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45F" w14:paraId="043749E4" w14:textId="77777777" w:rsidTr="008A1499">
        <w:trPr>
          <w:trHeight w:val="850"/>
        </w:trPr>
        <w:tc>
          <w:tcPr>
            <w:tcW w:w="975" w:type="dxa"/>
            <w:vAlign w:val="bottom"/>
          </w:tcPr>
          <w:p w14:paraId="4ADB49DD" w14:textId="77777777" w:rsidR="008A1499" w:rsidRPr="00A7145F" w:rsidRDefault="008A1499" w:rsidP="00F51A14">
            <w:pPr>
              <w:pStyle w:val="AASmallLogo"/>
            </w:pPr>
            <w:r w:rsidRPr="00A7145F">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45F">
              <w:t xml:space="preserve"> </w:t>
            </w:r>
          </w:p>
          <w:p w14:paraId="59AD7ABA" w14:textId="77777777" w:rsidR="008A1499" w:rsidRPr="00A7145F" w:rsidRDefault="008A1499" w:rsidP="00F51A14">
            <w:pPr>
              <w:pStyle w:val="AASmallLogo"/>
            </w:pPr>
          </w:p>
        </w:tc>
        <w:tc>
          <w:tcPr>
            <w:tcW w:w="1434" w:type="dxa"/>
            <w:noWrap/>
            <w:vAlign w:val="bottom"/>
          </w:tcPr>
          <w:p w14:paraId="6F4A0A6F" w14:textId="7267083D" w:rsidR="008A1499" w:rsidRPr="00A7145F" w:rsidRDefault="00083E84" w:rsidP="00F51A14">
            <w:pPr>
              <w:pStyle w:val="AASmallLogo"/>
            </w:pPr>
            <w:r w:rsidRPr="004A7D2B">
              <w:rPr>
                <w:noProof/>
                <w:lang w:eastAsia="en-GB"/>
              </w:rPr>
              <w:drawing>
                <wp:inline distT="0" distB="0" distL="0" distR="0" wp14:anchorId="75B3FE20" wp14:editId="152901A5">
                  <wp:extent cx="666008" cy="285432"/>
                  <wp:effectExtent l="0" t="0" r="1270" b="63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682644" cy="292562"/>
                          </a:xfrm>
                          <a:prstGeom prst="rect">
                            <a:avLst/>
                          </a:prstGeom>
                          <a:noFill/>
                          <a:ln>
                            <a:noFill/>
                          </a:ln>
                        </pic:spPr>
                      </pic:pic>
                    </a:graphicData>
                  </a:graphic>
                </wp:inline>
              </w:drawing>
            </w:r>
            <w:r w:rsidR="008A1499" w:rsidRPr="00A7145F">
              <w:t xml:space="preserve"> </w:t>
            </w:r>
          </w:p>
          <w:p w14:paraId="067F2E80" w14:textId="77777777" w:rsidR="008A1499" w:rsidRPr="00A7145F" w:rsidRDefault="008A1499" w:rsidP="00F51A14">
            <w:pPr>
              <w:pStyle w:val="AASmallLogo"/>
            </w:pPr>
          </w:p>
        </w:tc>
        <w:tc>
          <w:tcPr>
            <w:tcW w:w="8073" w:type="dxa"/>
            <w:vAlign w:val="bottom"/>
          </w:tcPr>
          <w:p w14:paraId="5827A6CF" w14:textId="316BAF4D" w:rsidR="008A1499" w:rsidRPr="00A7145F" w:rsidRDefault="008A1499" w:rsidP="00F51A14">
            <w:pPr>
              <w:pStyle w:val="ABSymbol"/>
            </w:pPr>
            <w:r w:rsidRPr="00A7145F">
              <w:rPr>
                <w:sz w:val="40"/>
              </w:rPr>
              <w:t>CBD</w:t>
            </w:r>
            <w:r w:rsidRPr="00A7145F">
              <w:t>/</w:t>
            </w:r>
            <w:r w:rsidR="00240EE6" w:rsidRPr="00A7145F">
              <w:t>COP</w:t>
            </w:r>
            <w:r w:rsidRPr="00A7145F">
              <w:t>/</w:t>
            </w:r>
            <w:r w:rsidR="00240EE6" w:rsidRPr="00A7145F">
              <w:t>17/</w:t>
            </w:r>
            <w:r w:rsidR="009C4868">
              <w:t>2</w:t>
            </w:r>
          </w:p>
        </w:tc>
      </w:tr>
    </w:tbl>
    <w:p w14:paraId="581A5883" w14:textId="77777777" w:rsidR="008A1499" w:rsidRPr="00A7145F" w:rsidRDefault="008A1499" w:rsidP="00F51A14">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A7145F" w14:paraId="24EE1FE1" w14:textId="77777777" w:rsidTr="00240408">
        <w:trPr>
          <w:trHeight w:val="1814"/>
        </w:trPr>
        <w:tc>
          <w:tcPr>
            <w:tcW w:w="7370" w:type="dxa"/>
          </w:tcPr>
          <w:p w14:paraId="05C28BA2" w14:textId="4E7FAC7A" w:rsidR="008A1499" w:rsidRPr="00A7145F" w:rsidRDefault="002741EA" w:rsidP="00F51A14">
            <w:pPr>
              <w:pStyle w:val="ACLargeLogo"/>
            </w:pPr>
            <w:r w:rsidRPr="004A7D2B">
              <w:rPr>
                <w:b/>
                <w:bCs/>
                <w:noProof/>
                <w:lang w:eastAsia="en-GB"/>
              </w:rPr>
              <w:drawing>
                <wp:inline distT="0" distB="0" distL="0" distR="0" wp14:anchorId="1308935F" wp14:editId="4B0A6F3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rsidRPr="00A7145F">
              <w:t xml:space="preserve"> </w:t>
            </w:r>
          </w:p>
          <w:p w14:paraId="13738ADD" w14:textId="77777777" w:rsidR="008A1499" w:rsidRPr="00A7145F" w:rsidRDefault="008A1499" w:rsidP="00F51A14">
            <w:pPr>
              <w:pStyle w:val="ACLargeLogo"/>
            </w:pPr>
          </w:p>
        </w:tc>
        <w:tc>
          <w:tcPr>
            <w:tcW w:w="3119" w:type="dxa"/>
          </w:tcPr>
          <w:p w14:paraId="52A2FEED" w14:textId="77777777" w:rsidR="008A1499" w:rsidRPr="00A7145F" w:rsidRDefault="008A1499" w:rsidP="00F51A14">
            <w:pPr>
              <w:pStyle w:val="AEDistrNormal"/>
            </w:pPr>
            <w:r w:rsidRPr="00A7145F">
              <w:t xml:space="preserve">Distr.: General </w:t>
            </w:r>
          </w:p>
          <w:p w14:paraId="2855869F" w14:textId="77777777" w:rsidR="002741EA" w:rsidRDefault="0089374A" w:rsidP="002741EA">
            <w:pPr>
              <w:pStyle w:val="AEDistrNormal"/>
            </w:pPr>
            <w:r>
              <w:t>28 September</w:t>
            </w:r>
            <w:r w:rsidRPr="00A7145F">
              <w:t xml:space="preserve"> </w:t>
            </w:r>
            <w:r w:rsidR="00FC41E8" w:rsidRPr="00A7145F">
              <w:t>2026</w:t>
            </w:r>
          </w:p>
          <w:p w14:paraId="0714E9F6" w14:textId="77777777" w:rsidR="002741EA" w:rsidRDefault="002741EA" w:rsidP="002741EA">
            <w:pPr>
              <w:pStyle w:val="AEDistrNormal"/>
            </w:pPr>
            <w:r>
              <w:t>Russian</w:t>
            </w:r>
          </w:p>
          <w:p w14:paraId="623589B0" w14:textId="739A7204" w:rsidR="008A1499" w:rsidRPr="00A7145F" w:rsidRDefault="008A1499" w:rsidP="002741EA">
            <w:pPr>
              <w:pStyle w:val="AEDistrNormal"/>
            </w:pPr>
            <w:r w:rsidRPr="00A7145F">
              <w:t xml:space="preserve">Original: English </w:t>
            </w:r>
          </w:p>
          <w:p w14:paraId="3AF0049F" w14:textId="77777777" w:rsidR="008A1499" w:rsidRPr="00A7145F" w:rsidRDefault="008A1499" w:rsidP="00F51A14">
            <w:pPr>
              <w:pStyle w:val="AEDistrNormal6pt"/>
            </w:pPr>
          </w:p>
        </w:tc>
      </w:tr>
    </w:tbl>
    <w:p w14:paraId="5E49C597" w14:textId="77777777" w:rsidR="008A1499" w:rsidRPr="00A7145F" w:rsidRDefault="008A1499" w:rsidP="00F51A14">
      <w:pPr>
        <w:pStyle w:val="AISpace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E03582" w14:paraId="269F9AD1" w14:textId="77777777" w:rsidTr="00D07444">
        <w:trPr>
          <w:trHeight w:val="57"/>
        </w:trPr>
        <w:tc>
          <w:tcPr>
            <w:tcW w:w="5245" w:type="dxa"/>
          </w:tcPr>
          <w:p w14:paraId="4F2E1D4D" w14:textId="7490ABF1" w:rsidR="008A1499" w:rsidRPr="00B636CD" w:rsidRDefault="00B636CD" w:rsidP="00F51A14">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14:paraId="3726FEF2" w14:textId="3EAA493D" w:rsidR="008A1499" w:rsidRPr="003E6055" w:rsidRDefault="00FA259C" w:rsidP="00F51A14">
            <w:pPr>
              <w:pStyle w:val="AFCorNBold"/>
              <w:rPr>
                <w:lang w:val="ru-RU"/>
              </w:rPr>
            </w:pPr>
            <w:r>
              <w:rPr>
                <w:lang w:val="ru-RU"/>
              </w:rPr>
              <w:t xml:space="preserve">Семнадцатое </w:t>
            </w:r>
            <w:r w:rsidRPr="00D46ADB">
              <w:rPr>
                <w:lang w:val="ru-RU"/>
              </w:rPr>
              <w:t>совещание</w:t>
            </w:r>
            <w:r w:rsidR="008A1499" w:rsidRPr="003E6055">
              <w:rPr>
                <w:lang w:val="ru-RU"/>
              </w:rPr>
              <w:t xml:space="preserve"> </w:t>
            </w:r>
          </w:p>
          <w:p w14:paraId="4E809854" w14:textId="77777777" w:rsidR="003E6055" w:rsidRPr="00D46ADB" w:rsidRDefault="003E6055" w:rsidP="003E6055">
            <w:pPr>
              <w:pStyle w:val="AFCorNNormal"/>
              <w:rPr>
                <w:lang w:val="ru-RU"/>
              </w:rPr>
            </w:pPr>
            <w:r w:rsidRPr="00D46ADB">
              <w:rPr>
                <w:lang w:val="ru-RU"/>
              </w:rPr>
              <w:t>Ереван, 19–30 октября 2026 года</w:t>
            </w:r>
          </w:p>
          <w:p w14:paraId="5DFA25BA" w14:textId="0D6AEE47" w:rsidR="008A1499" w:rsidRPr="00347DC3" w:rsidRDefault="003E6055" w:rsidP="003E6055">
            <w:pPr>
              <w:pStyle w:val="AFCorNNormal"/>
              <w:rPr>
                <w:lang w:val="ru-RU"/>
              </w:rPr>
            </w:pPr>
            <w:r w:rsidRPr="003A7A84">
              <w:rPr>
                <w:lang w:val="ru-RU"/>
              </w:rPr>
              <w:t>Пункты</w:t>
            </w:r>
            <w:r w:rsidRPr="00347DC3">
              <w:rPr>
                <w:lang w:val="ru-RU"/>
              </w:rPr>
              <w:t xml:space="preserve"> </w:t>
            </w:r>
            <w:r w:rsidR="00596D8B" w:rsidRPr="00347DC3">
              <w:rPr>
                <w:lang w:val="ru-RU"/>
              </w:rPr>
              <w:t>5</w:t>
            </w:r>
            <w:r w:rsidRPr="00347DC3">
              <w:rPr>
                <w:lang w:val="ru-RU"/>
              </w:rPr>
              <w:t xml:space="preserve"> </w:t>
            </w:r>
            <w:r>
              <w:rPr>
                <w:lang w:val="ru-RU"/>
              </w:rPr>
              <w:t>и</w:t>
            </w:r>
            <w:r w:rsidRPr="00347DC3">
              <w:rPr>
                <w:lang w:val="ru-RU"/>
              </w:rPr>
              <w:t xml:space="preserve"> </w:t>
            </w:r>
            <w:r w:rsidR="00E11AED" w:rsidRPr="00347DC3">
              <w:rPr>
                <w:lang w:val="ru-RU"/>
              </w:rPr>
              <w:t>7</w:t>
            </w:r>
            <w:r w:rsidRPr="00347DC3">
              <w:rPr>
                <w:lang w:val="ru-RU"/>
              </w:rPr>
              <w:t>–</w:t>
            </w:r>
            <w:r w:rsidR="00E11AED" w:rsidRPr="00347DC3">
              <w:rPr>
                <w:lang w:val="ru-RU"/>
              </w:rPr>
              <w:t>20</w:t>
            </w:r>
            <w:r w:rsidR="00C54F66" w:rsidRPr="00347DC3">
              <w:rPr>
                <w:lang w:val="ru-RU"/>
              </w:rPr>
              <w:t xml:space="preserve"> </w:t>
            </w:r>
            <w:r w:rsidR="00811AAB" w:rsidRPr="003A7A84">
              <w:rPr>
                <w:lang w:val="ru-RU"/>
              </w:rPr>
              <w:t>предварительной</w:t>
            </w:r>
            <w:r w:rsidR="00811AAB" w:rsidRPr="00846719">
              <w:rPr>
                <w:lang w:val="ru-RU"/>
              </w:rPr>
              <w:t xml:space="preserve"> </w:t>
            </w:r>
            <w:r w:rsidR="00811AAB" w:rsidRPr="003A7A84">
              <w:rPr>
                <w:lang w:val="ru-RU"/>
              </w:rPr>
              <w:t>повестки</w:t>
            </w:r>
            <w:r w:rsidR="00811AAB" w:rsidRPr="00846719">
              <w:rPr>
                <w:lang w:val="ru-RU"/>
              </w:rPr>
              <w:t xml:space="preserve"> </w:t>
            </w:r>
            <w:r w:rsidR="00811AAB" w:rsidRPr="003A7A84">
              <w:rPr>
                <w:lang w:val="ru-RU"/>
              </w:rPr>
              <w:t>дня</w:t>
            </w:r>
            <w:r w:rsidR="008A1499" w:rsidRPr="00347DC3">
              <w:rPr>
                <w:rStyle w:val="FootnoteReference"/>
                <w:lang w:val="ru-RU"/>
              </w:rPr>
              <w:footnoteReference w:customMarkFollows="1" w:id="1"/>
              <w:t>*</w:t>
            </w:r>
            <w:r w:rsidR="008A1499" w:rsidRPr="00347DC3">
              <w:rPr>
                <w:lang w:val="ru-RU"/>
              </w:rPr>
              <w:t xml:space="preserve"> </w:t>
            </w:r>
          </w:p>
          <w:p w14:paraId="278AF8F4" w14:textId="482A258C" w:rsidR="001F117A" w:rsidRPr="00347DC3" w:rsidRDefault="00347DC3" w:rsidP="00F51A14">
            <w:pPr>
              <w:pStyle w:val="AFCorNBold"/>
              <w:spacing w:after="40"/>
              <w:rPr>
                <w:sz w:val="20"/>
                <w:szCs w:val="20"/>
                <w:lang w:val="ru-RU"/>
              </w:rPr>
            </w:pPr>
            <w:r w:rsidRPr="00347DC3">
              <w:rPr>
                <w:sz w:val="20"/>
                <w:szCs w:val="20"/>
                <w:lang w:val="ru-RU"/>
              </w:rPr>
              <w:t>Сроки и место проведения будущих совещаний Конференции Сторон</w:t>
            </w:r>
          </w:p>
          <w:p w14:paraId="09759841" w14:textId="0DF7B0A6" w:rsidR="000D01AF" w:rsidRPr="00457B46" w:rsidRDefault="00457B46" w:rsidP="00F51A14">
            <w:pPr>
              <w:pStyle w:val="AFCorNBold"/>
              <w:spacing w:after="40"/>
              <w:rPr>
                <w:sz w:val="20"/>
                <w:szCs w:val="20"/>
                <w:lang w:val="ru-RU"/>
              </w:rPr>
            </w:pPr>
            <w:r w:rsidRPr="00457B46">
              <w:rPr>
                <w:sz w:val="20"/>
                <w:szCs w:val="20"/>
                <w:lang w:val="ru-RU"/>
              </w:rPr>
              <w:t>Административное обеспечение Конвенции о</w:t>
            </w:r>
            <w:r>
              <w:rPr>
                <w:sz w:val="20"/>
                <w:szCs w:val="20"/>
                <w:lang w:val="en-US"/>
              </w:rPr>
              <w:t> </w:t>
            </w:r>
            <w:r w:rsidRPr="00457B46">
              <w:rPr>
                <w:sz w:val="20"/>
                <w:szCs w:val="20"/>
                <w:lang w:val="ru-RU"/>
              </w:rPr>
              <w:t>биологическом разнообразии, бюджет целевых фондов и функциональный обзор секретариата</w:t>
            </w:r>
          </w:p>
          <w:p w14:paraId="4BDCE20D" w14:textId="43553C19" w:rsidR="00A217DB" w:rsidRPr="003B5103" w:rsidRDefault="00DD0B95" w:rsidP="00F51A14">
            <w:pPr>
              <w:pStyle w:val="AFCorNBold"/>
              <w:spacing w:after="40"/>
              <w:rPr>
                <w:sz w:val="20"/>
                <w:szCs w:val="20"/>
                <w:lang w:val="ru-RU"/>
              </w:rPr>
            </w:pPr>
            <w:r w:rsidRPr="003B5103">
              <w:rPr>
                <w:sz w:val="20"/>
                <w:szCs w:val="20"/>
                <w:lang w:val="ru-RU"/>
              </w:rPr>
              <w:t>Мобилизация ресурсов и механизм финансирования</w:t>
            </w:r>
          </w:p>
          <w:p w14:paraId="3C37F3F9" w14:textId="71DA9F7B" w:rsidR="00630D88" w:rsidRPr="003B5103" w:rsidRDefault="003B5103" w:rsidP="00F51A14">
            <w:pPr>
              <w:pStyle w:val="AFCorNBold"/>
              <w:spacing w:after="40"/>
              <w:rPr>
                <w:sz w:val="20"/>
                <w:szCs w:val="20"/>
                <w:lang w:val="ru-RU"/>
              </w:rPr>
            </w:pPr>
            <w:r w:rsidRPr="003B5103">
              <w:rPr>
                <w:sz w:val="20"/>
                <w:szCs w:val="20"/>
                <w:lang w:val="ru-RU"/>
              </w:rPr>
              <w:t>Планирование, мониторинг, отчетность и обзор</w:t>
            </w:r>
          </w:p>
          <w:p w14:paraId="7391E1FE" w14:textId="059134B2" w:rsidR="004F03B8" w:rsidRPr="0060054D" w:rsidRDefault="0060054D" w:rsidP="00F51A14">
            <w:pPr>
              <w:pStyle w:val="AFCorNBold"/>
              <w:spacing w:after="40"/>
              <w:rPr>
                <w:sz w:val="20"/>
                <w:szCs w:val="20"/>
                <w:lang w:val="ru-RU"/>
              </w:rPr>
            </w:pPr>
            <w:r w:rsidRPr="0060054D">
              <w:rPr>
                <w:sz w:val="20"/>
                <w:szCs w:val="20"/>
                <w:lang w:val="ru-RU"/>
              </w:rPr>
              <w:t xml:space="preserve">Осуществление статьи 8 </w:t>
            </w:r>
            <w:r w:rsidRPr="0060054D">
              <w:rPr>
                <w:sz w:val="20"/>
                <w:szCs w:val="20"/>
              </w:rPr>
              <w:t>j</w:t>
            </w:r>
            <w:r w:rsidRPr="0060054D">
              <w:rPr>
                <w:sz w:val="20"/>
                <w:szCs w:val="20"/>
                <w:lang w:val="ru-RU"/>
              </w:rPr>
              <w:t>) и других положений Конвенции о биологическом разнообразии, касающихся коренных народов и местных общин</w:t>
            </w:r>
          </w:p>
          <w:p w14:paraId="69091D65" w14:textId="2A7AA347" w:rsidR="00E40388" w:rsidRPr="0002655D" w:rsidRDefault="0002655D" w:rsidP="00F51A14">
            <w:pPr>
              <w:pStyle w:val="AFCorNBold"/>
              <w:spacing w:after="40"/>
              <w:rPr>
                <w:sz w:val="20"/>
                <w:szCs w:val="20"/>
                <w:lang w:val="ru-RU"/>
              </w:rPr>
            </w:pPr>
            <w:r w:rsidRPr="0002655D">
              <w:rPr>
                <w:sz w:val="20"/>
                <w:szCs w:val="20"/>
                <w:lang w:val="ru-RU"/>
              </w:rPr>
              <w:t>Цифровая информация о последовательностях в</w:t>
            </w:r>
            <w:r w:rsidR="002C2911">
              <w:rPr>
                <w:sz w:val="20"/>
                <w:szCs w:val="20"/>
                <w:lang w:val="en-US"/>
              </w:rPr>
              <w:t> </w:t>
            </w:r>
            <w:r w:rsidRPr="0002655D">
              <w:rPr>
                <w:sz w:val="20"/>
                <w:szCs w:val="20"/>
                <w:lang w:val="ru-RU"/>
              </w:rPr>
              <w:t>отношении генетических ресурсов</w:t>
            </w:r>
          </w:p>
          <w:p w14:paraId="238C5E53" w14:textId="6FABCA3B" w:rsidR="007A5305" w:rsidRPr="002C2911" w:rsidRDefault="002C2911" w:rsidP="00F51A14">
            <w:pPr>
              <w:pStyle w:val="AFCorNBold"/>
              <w:spacing w:after="40"/>
              <w:rPr>
                <w:sz w:val="20"/>
                <w:szCs w:val="20"/>
                <w:lang w:val="ru-RU"/>
              </w:rPr>
            </w:pPr>
            <w:r w:rsidRPr="002C2911">
              <w:rPr>
                <w:sz w:val="20"/>
                <w:szCs w:val="20"/>
                <w:lang w:val="ru-RU"/>
              </w:rPr>
              <w:t>Вопросы, связанные с вспомогательными механизмами для осуществления Конвенции о</w:t>
            </w:r>
            <w:r>
              <w:rPr>
                <w:sz w:val="20"/>
                <w:szCs w:val="20"/>
                <w:lang w:val="en-US"/>
              </w:rPr>
              <w:t> </w:t>
            </w:r>
            <w:r w:rsidRPr="002C2911">
              <w:rPr>
                <w:sz w:val="20"/>
                <w:szCs w:val="20"/>
                <w:lang w:val="ru-RU"/>
              </w:rPr>
              <w:t>биологическом разнообразии и Куньминско-Монреальской глобальной рамочной программы в</w:t>
            </w:r>
            <w:r>
              <w:rPr>
                <w:sz w:val="20"/>
                <w:szCs w:val="20"/>
                <w:lang w:val="en-US"/>
              </w:rPr>
              <w:t> </w:t>
            </w:r>
            <w:r w:rsidRPr="002C2911">
              <w:rPr>
                <w:sz w:val="20"/>
                <w:szCs w:val="20"/>
                <w:lang w:val="ru-RU"/>
              </w:rPr>
              <w:t>области биоразнообразия и информирования о них</w:t>
            </w:r>
          </w:p>
          <w:p w14:paraId="60862CCE" w14:textId="1D315E86" w:rsidR="00492580" w:rsidRPr="00BC4B22" w:rsidRDefault="00BC4B22" w:rsidP="003B4706">
            <w:pPr>
              <w:pStyle w:val="AFCorNBold"/>
              <w:spacing w:after="40"/>
              <w:rPr>
                <w:sz w:val="20"/>
                <w:szCs w:val="20"/>
                <w:lang w:val="ru-RU"/>
              </w:rPr>
            </w:pPr>
            <w:r w:rsidRPr="00BC4B22">
              <w:rPr>
                <w:sz w:val="20"/>
                <w:szCs w:val="20"/>
                <w:lang w:val="ru-RU"/>
              </w:rPr>
              <w:t>Сотрудничество с международными организациями и органами, созданными в рамках других конвенций</w:t>
            </w:r>
          </w:p>
        </w:tc>
        <w:tc>
          <w:tcPr>
            <w:tcW w:w="5103" w:type="dxa"/>
          </w:tcPr>
          <w:p w14:paraId="490C06D3" w14:textId="77777777" w:rsidR="00796F9A" w:rsidRPr="00BC4B22" w:rsidRDefault="00796F9A" w:rsidP="00F51A14">
            <w:pPr>
              <w:pStyle w:val="AFCorNBold"/>
              <w:spacing w:after="40"/>
              <w:rPr>
                <w:lang w:val="ru-RU"/>
              </w:rPr>
            </w:pPr>
          </w:p>
          <w:p w14:paraId="4B8B23B3" w14:textId="77777777" w:rsidR="00796F9A" w:rsidRPr="00BC4B22" w:rsidRDefault="00796F9A" w:rsidP="00F51A14">
            <w:pPr>
              <w:pStyle w:val="AFCorNBold"/>
              <w:spacing w:after="40"/>
              <w:rPr>
                <w:lang w:val="ru-RU"/>
              </w:rPr>
            </w:pPr>
          </w:p>
          <w:p w14:paraId="51A7D391" w14:textId="77777777" w:rsidR="00492580" w:rsidRPr="00BC4B22" w:rsidRDefault="00492580" w:rsidP="00F51A14">
            <w:pPr>
              <w:pStyle w:val="AFCorNBold"/>
              <w:spacing w:after="40"/>
              <w:rPr>
                <w:lang w:val="ru-RU"/>
              </w:rPr>
            </w:pPr>
          </w:p>
          <w:p w14:paraId="550B92EE" w14:textId="347EB1B5" w:rsidR="00F16D03" w:rsidRPr="00CF5EDF" w:rsidRDefault="00CF5EDF" w:rsidP="00492580">
            <w:pPr>
              <w:pStyle w:val="AFCorNBold"/>
              <w:spacing w:before="120"/>
              <w:rPr>
                <w:sz w:val="20"/>
                <w:szCs w:val="20"/>
                <w:lang w:val="ru-RU"/>
              </w:rPr>
            </w:pPr>
            <w:r w:rsidRPr="00CF5EDF">
              <w:rPr>
                <w:sz w:val="20"/>
                <w:szCs w:val="20"/>
                <w:lang w:val="ru-RU"/>
              </w:rPr>
              <w:t>Учет проблематики биоразнообразия и</w:t>
            </w:r>
            <w:r w:rsidR="004A6EF5">
              <w:rPr>
                <w:sz w:val="20"/>
                <w:szCs w:val="20"/>
                <w:lang w:val="en-US"/>
              </w:rPr>
              <w:t> </w:t>
            </w:r>
            <w:r w:rsidRPr="00CF5EDF">
              <w:rPr>
                <w:sz w:val="20"/>
                <w:szCs w:val="20"/>
                <w:lang w:val="ru-RU"/>
              </w:rPr>
              <w:t>взаимодействие с субнациональными правительствами</w:t>
            </w:r>
          </w:p>
          <w:p w14:paraId="7B2519B8" w14:textId="1B63673F" w:rsidR="00F16D03" w:rsidRPr="005773A6" w:rsidRDefault="005773A6" w:rsidP="00F51A14">
            <w:pPr>
              <w:pStyle w:val="AFCorNBold"/>
              <w:spacing w:after="40"/>
              <w:rPr>
                <w:sz w:val="20"/>
                <w:szCs w:val="20"/>
                <w:lang w:val="ru-RU"/>
              </w:rPr>
            </w:pPr>
            <w:r w:rsidRPr="005773A6">
              <w:rPr>
                <w:sz w:val="20"/>
                <w:szCs w:val="20"/>
                <w:lang w:val="ru-RU"/>
              </w:rPr>
              <w:t>План действий по обеспечению гендерного равенства</w:t>
            </w:r>
          </w:p>
          <w:p w14:paraId="5958A5CC" w14:textId="0A4F9FA0" w:rsidR="00F16D03" w:rsidRPr="004A6EF5" w:rsidRDefault="00CA7316" w:rsidP="00F51A14">
            <w:pPr>
              <w:pStyle w:val="AFCorNBold"/>
              <w:spacing w:after="40"/>
              <w:rPr>
                <w:sz w:val="20"/>
                <w:szCs w:val="20"/>
                <w:lang w:val="ru-RU"/>
              </w:rPr>
            </w:pPr>
            <w:r w:rsidRPr="004A6EF5">
              <w:rPr>
                <w:sz w:val="20"/>
                <w:szCs w:val="20"/>
                <w:lang w:val="ru-RU"/>
              </w:rPr>
              <w:t>Синтетическая биология</w:t>
            </w:r>
          </w:p>
          <w:p w14:paraId="38DD69FD" w14:textId="5081DAE5" w:rsidR="00F16D03" w:rsidRPr="004A6EF5" w:rsidRDefault="004A6EF5" w:rsidP="00F51A14">
            <w:pPr>
              <w:pStyle w:val="AFCorNBold"/>
              <w:spacing w:after="40"/>
              <w:rPr>
                <w:sz w:val="20"/>
                <w:szCs w:val="20"/>
                <w:lang w:val="ru-RU"/>
              </w:rPr>
            </w:pPr>
            <w:r w:rsidRPr="004A6EF5">
              <w:rPr>
                <w:sz w:val="20"/>
                <w:szCs w:val="20"/>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Pr>
                <w:sz w:val="20"/>
                <w:szCs w:val="20"/>
                <w:lang w:val="en-US"/>
              </w:rPr>
              <w:t> </w:t>
            </w:r>
            <w:r w:rsidRPr="004A6EF5">
              <w:rPr>
                <w:sz w:val="20"/>
                <w:szCs w:val="20"/>
                <w:lang w:val="ru-RU"/>
              </w:rPr>
              <w:t>программой работы Межправительственной научно-политической платформы по</w:t>
            </w:r>
            <w:r w:rsidR="00D24DBA">
              <w:rPr>
                <w:sz w:val="20"/>
                <w:szCs w:val="20"/>
                <w:lang w:val="en-US"/>
              </w:rPr>
              <w:t> </w:t>
            </w:r>
            <w:r w:rsidRPr="004A6EF5">
              <w:rPr>
                <w:sz w:val="20"/>
                <w:szCs w:val="20"/>
                <w:lang w:val="ru-RU"/>
              </w:rPr>
              <w:t>биоразнообразию и экосистемным услугам</w:t>
            </w:r>
          </w:p>
          <w:p w14:paraId="2137D173" w14:textId="15FDA684" w:rsidR="00F16D03" w:rsidRPr="00E035E7" w:rsidRDefault="00E035E7" w:rsidP="00F51A14">
            <w:pPr>
              <w:pStyle w:val="AFCorNBold"/>
              <w:spacing w:after="40"/>
              <w:rPr>
                <w:sz w:val="20"/>
                <w:szCs w:val="20"/>
                <w:lang w:val="ru-RU"/>
              </w:rPr>
            </w:pPr>
            <w:r w:rsidRPr="00E035E7">
              <w:rPr>
                <w:sz w:val="20"/>
                <w:szCs w:val="20"/>
                <w:lang w:val="ru-RU"/>
              </w:rPr>
              <w:t>Другие научно-технические вопросы, связанные с</w:t>
            </w:r>
            <w:r w:rsidR="00BA4DCD">
              <w:rPr>
                <w:sz w:val="20"/>
                <w:szCs w:val="20"/>
                <w:lang w:val="en-US"/>
              </w:rPr>
              <w:t> </w:t>
            </w:r>
            <w:r w:rsidRPr="00E035E7">
              <w:rPr>
                <w:sz w:val="20"/>
                <w:szCs w:val="20"/>
                <w:lang w:val="ru-RU"/>
              </w:rPr>
              <w:t>осуществлением Куньминско-Монреальской глобальной рамочной программы в области биоразнообразия</w:t>
            </w:r>
          </w:p>
          <w:p w14:paraId="756AE7A4" w14:textId="62729098" w:rsidR="00F16D03" w:rsidRPr="00BA4DCD" w:rsidRDefault="00BA4DCD" w:rsidP="00F51A14">
            <w:pPr>
              <w:pStyle w:val="AFCorNBold"/>
              <w:spacing w:after="40"/>
              <w:rPr>
                <w:sz w:val="20"/>
                <w:szCs w:val="20"/>
                <w:lang w:val="ru-RU"/>
              </w:rPr>
            </w:pPr>
            <w:r w:rsidRPr="00BA4DCD">
              <w:rPr>
                <w:sz w:val="20"/>
                <w:szCs w:val="20"/>
                <w:lang w:val="ru-RU"/>
              </w:rPr>
              <w:t>Обзор эффективности процессов в рамках Конвенции о биологическом разнообразии и</w:t>
            </w:r>
            <w:r>
              <w:rPr>
                <w:sz w:val="20"/>
                <w:szCs w:val="20"/>
                <w:lang w:val="en-US"/>
              </w:rPr>
              <w:t> </w:t>
            </w:r>
            <w:r w:rsidRPr="00BA4DCD">
              <w:rPr>
                <w:sz w:val="20"/>
                <w:szCs w:val="20"/>
                <w:lang w:val="ru-RU"/>
              </w:rPr>
              <w:t>протоколов к ней</w:t>
            </w:r>
          </w:p>
          <w:p w14:paraId="1671CBAE" w14:textId="0E6F65AF" w:rsidR="008A1499" w:rsidRPr="00E96A1E" w:rsidRDefault="00E96A1E" w:rsidP="00F51A14">
            <w:pPr>
              <w:pStyle w:val="AFCorNBold"/>
              <w:spacing w:after="40"/>
              <w:rPr>
                <w:lang w:val="ru-RU"/>
              </w:rPr>
            </w:pPr>
            <w:r w:rsidRPr="00E96A1E">
              <w:rPr>
                <w:sz w:val="20"/>
                <w:szCs w:val="20"/>
                <w:lang w:val="ru-RU"/>
              </w:rPr>
              <w:t>Многолетняя программа работы Конференции Сторон</w:t>
            </w:r>
          </w:p>
        </w:tc>
      </w:tr>
    </w:tbl>
    <w:p w14:paraId="54031E23" w14:textId="28004C51" w:rsidR="00C9161D" w:rsidRPr="0011101B" w:rsidRDefault="00CC12B3" w:rsidP="0011101B">
      <w:pPr>
        <w:pStyle w:val="CBDTitle"/>
        <w:rPr>
          <w:caps/>
          <w:lang w:val="ru-RU"/>
        </w:rPr>
      </w:pPr>
      <w:sdt>
        <w:sdtPr>
          <w:rPr>
            <w:lang w:val="ru-RU"/>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EndPr/>
        <w:sdtContent>
          <w:r w:rsidR="0011101B" w:rsidRPr="008C0F34">
            <w:rPr>
              <w:lang w:val="ru-RU"/>
            </w:rPr>
            <w:t>Сборник проектов решений для 17-го совещания Конференции</w:t>
          </w:r>
          <w:r w:rsidR="008C0F34" w:rsidRPr="008C0F34">
            <w:rPr>
              <w:lang w:val="ru-RU"/>
            </w:rPr>
            <w:t xml:space="preserve"> </w:t>
          </w:r>
          <w:r w:rsidR="0011101B" w:rsidRPr="008C0F34">
            <w:rPr>
              <w:lang w:val="ru-RU"/>
            </w:rPr>
            <w:t>Сторон Конвенции о биологическом разнообразии</w:t>
          </w:r>
        </w:sdtContent>
      </w:sdt>
      <w:r w:rsidR="00105372" w:rsidRPr="0011101B">
        <w:rPr>
          <w:caps/>
          <w:lang w:val="ru-RU"/>
        </w:rPr>
        <w:t xml:space="preserve"> </w:t>
      </w:r>
    </w:p>
    <w:p w14:paraId="16A8193B" w14:textId="2F2C5694" w:rsidR="00F6586C" w:rsidRPr="009C3C96" w:rsidRDefault="008C0F34" w:rsidP="00F51A14">
      <w:pPr>
        <w:pStyle w:val="CBDSubTitle"/>
        <w:rPr>
          <w:lang w:val="ru-RU"/>
        </w:rPr>
      </w:pPr>
      <w:r w:rsidRPr="009C3C96">
        <w:rPr>
          <w:lang w:val="ru-RU"/>
        </w:rPr>
        <w:t>Записка секретариата</w:t>
      </w:r>
    </w:p>
    <w:p w14:paraId="49DCB138" w14:textId="2C5D10FE" w:rsidR="00C9161D" w:rsidRPr="00A33E2A" w:rsidRDefault="00A33E2A" w:rsidP="00F51A14">
      <w:pPr>
        <w:pStyle w:val="CBDH1"/>
        <w:rPr>
          <w:lang w:val="ru-RU"/>
        </w:rPr>
      </w:pPr>
      <w:r>
        <w:rPr>
          <w:lang w:val="ru-RU"/>
        </w:rPr>
        <w:t>Введение</w:t>
      </w:r>
    </w:p>
    <w:p w14:paraId="14E0A8B6" w14:textId="390033CF" w:rsidR="00616D25" w:rsidRPr="005D39CD" w:rsidRDefault="00980DAC" w:rsidP="005D39CD">
      <w:pPr>
        <w:pStyle w:val="CBDNormalNumber"/>
        <w:numPr>
          <w:ilvl w:val="0"/>
          <w:numId w:val="0"/>
        </w:numPr>
        <w:tabs>
          <w:tab w:val="clear" w:pos="567"/>
          <w:tab w:val="left" w:pos="851"/>
        </w:tabs>
        <w:ind w:left="426"/>
        <w:rPr>
          <w:lang w:val="ru-RU"/>
        </w:rPr>
        <w:sectPr w:rsidR="00616D25" w:rsidRPr="005D39CD" w:rsidSect="00975C98">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r w:rsidRPr="009C3C96">
        <w:rPr>
          <w:lang w:val="ru-RU"/>
        </w:rPr>
        <w:tab/>
      </w:r>
      <w:r w:rsidR="004A382D" w:rsidRPr="008E276F">
        <w:rPr>
          <w:lang w:val="ru-RU"/>
        </w:rPr>
        <w:t>Настоящая записка содержит подборку проектов решений для рассмотрения Конференцией Сторон Конвенции о биологическом разнообразии на ее 17-м совещании</w:t>
      </w:r>
      <w:r w:rsidR="008E276F">
        <w:rPr>
          <w:lang w:val="ru-RU"/>
        </w:rPr>
        <w:t xml:space="preserve">. </w:t>
      </w:r>
      <w:r w:rsidR="008E276F" w:rsidRPr="00457962">
        <w:rPr>
          <w:lang w:val="ru-RU"/>
        </w:rPr>
        <w:t>В</w:t>
      </w:r>
      <w:r w:rsidR="008E276F" w:rsidRPr="00DE4401">
        <w:rPr>
          <w:lang w:val="ru-RU"/>
        </w:rPr>
        <w:t xml:space="preserve"> </w:t>
      </w:r>
      <w:r w:rsidR="008E276F" w:rsidRPr="00457962">
        <w:rPr>
          <w:lang w:val="ru-RU"/>
        </w:rPr>
        <w:t>сборник</w:t>
      </w:r>
      <w:r w:rsidR="008E276F" w:rsidRPr="00DE4401">
        <w:rPr>
          <w:lang w:val="ru-RU"/>
        </w:rPr>
        <w:t xml:space="preserve"> </w:t>
      </w:r>
      <w:r w:rsidR="008E276F" w:rsidRPr="00457962">
        <w:rPr>
          <w:lang w:val="ru-RU"/>
        </w:rPr>
        <w:t>вошли</w:t>
      </w:r>
      <w:r w:rsidR="008E276F" w:rsidRPr="00DE4401">
        <w:rPr>
          <w:lang w:val="ru-RU"/>
        </w:rPr>
        <w:t xml:space="preserve"> </w:t>
      </w:r>
      <w:r w:rsidR="008E276F" w:rsidRPr="00457962">
        <w:rPr>
          <w:lang w:val="ru-RU"/>
        </w:rPr>
        <w:t>проекты</w:t>
      </w:r>
      <w:r w:rsidR="008E276F" w:rsidRPr="00DE4401">
        <w:rPr>
          <w:lang w:val="ru-RU"/>
        </w:rPr>
        <w:t xml:space="preserve"> </w:t>
      </w:r>
      <w:r w:rsidR="008E276F" w:rsidRPr="00457962">
        <w:rPr>
          <w:lang w:val="ru-RU"/>
        </w:rPr>
        <w:t>решений</w:t>
      </w:r>
      <w:r w:rsidR="008E276F" w:rsidRPr="00DE4401">
        <w:rPr>
          <w:lang w:val="ru-RU"/>
        </w:rPr>
        <w:t xml:space="preserve">, </w:t>
      </w:r>
      <w:r w:rsidR="008E276F" w:rsidRPr="00457962">
        <w:rPr>
          <w:lang w:val="ru-RU"/>
        </w:rPr>
        <w:t>содержащиеся</w:t>
      </w:r>
      <w:r w:rsidR="008E276F" w:rsidRPr="00DE4401">
        <w:rPr>
          <w:lang w:val="ru-RU"/>
        </w:rPr>
        <w:t xml:space="preserve"> </w:t>
      </w:r>
      <w:r w:rsidR="008E276F" w:rsidRPr="00457962">
        <w:rPr>
          <w:lang w:val="ru-RU"/>
        </w:rPr>
        <w:t>в</w:t>
      </w:r>
      <w:r w:rsidR="008E276F" w:rsidRPr="00DE4401">
        <w:rPr>
          <w:lang w:val="ru-RU"/>
        </w:rPr>
        <w:t xml:space="preserve"> </w:t>
      </w:r>
      <w:r w:rsidR="008E276F" w:rsidRPr="00457962">
        <w:rPr>
          <w:lang w:val="ru-RU"/>
        </w:rPr>
        <w:t>рекомендациях</w:t>
      </w:r>
      <w:r w:rsidR="004A382D" w:rsidRPr="00DE4401">
        <w:rPr>
          <w:lang w:val="ru-RU"/>
        </w:rPr>
        <w:t xml:space="preserve"> </w:t>
      </w:r>
      <w:r w:rsidR="00457962" w:rsidRPr="00DE4401">
        <w:rPr>
          <w:lang w:val="ru-RU"/>
        </w:rPr>
        <w:t>27-</w:t>
      </w:r>
      <w:r w:rsidR="00457962" w:rsidRPr="00457962">
        <w:rPr>
          <w:lang w:val="ru-RU"/>
        </w:rPr>
        <w:t>го</w:t>
      </w:r>
      <w:r w:rsidR="00457962" w:rsidRPr="00DE4401">
        <w:rPr>
          <w:lang w:val="ru-RU"/>
        </w:rPr>
        <w:t xml:space="preserve"> </w:t>
      </w:r>
      <w:r w:rsidR="00457962" w:rsidRPr="00457962">
        <w:rPr>
          <w:lang w:val="ru-RU"/>
        </w:rPr>
        <w:t>и</w:t>
      </w:r>
      <w:r w:rsidR="00457962" w:rsidRPr="00DE4401">
        <w:rPr>
          <w:lang w:val="ru-RU"/>
        </w:rPr>
        <w:t xml:space="preserve"> 28-</w:t>
      </w:r>
      <w:r w:rsidR="00457962" w:rsidRPr="00457962">
        <w:rPr>
          <w:lang w:val="ru-RU"/>
        </w:rPr>
        <w:t>го</w:t>
      </w:r>
      <w:r w:rsidR="00457962" w:rsidRPr="00DE4401">
        <w:rPr>
          <w:lang w:val="ru-RU"/>
        </w:rPr>
        <w:t xml:space="preserve"> </w:t>
      </w:r>
      <w:r w:rsidR="00457962" w:rsidRPr="00457962">
        <w:rPr>
          <w:lang w:val="ru-RU"/>
        </w:rPr>
        <w:t>совещаний</w:t>
      </w:r>
      <w:r w:rsidR="00457962" w:rsidRPr="00DE4401">
        <w:rPr>
          <w:lang w:val="ru-RU"/>
        </w:rPr>
        <w:t xml:space="preserve"> </w:t>
      </w:r>
      <w:r w:rsidR="00457962" w:rsidRPr="00457962">
        <w:rPr>
          <w:lang w:val="ru-RU"/>
        </w:rPr>
        <w:t>Вспомогательного</w:t>
      </w:r>
      <w:r w:rsidR="00457962" w:rsidRPr="00DE4401">
        <w:rPr>
          <w:lang w:val="ru-RU"/>
        </w:rPr>
        <w:t xml:space="preserve"> </w:t>
      </w:r>
      <w:r w:rsidR="00457962" w:rsidRPr="00457962">
        <w:rPr>
          <w:lang w:val="ru-RU"/>
        </w:rPr>
        <w:t>органа</w:t>
      </w:r>
      <w:r w:rsidR="00457962" w:rsidRPr="00DE4401">
        <w:rPr>
          <w:lang w:val="ru-RU"/>
        </w:rPr>
        <w:t xml:space="preserve"> </w:t>
      </w:r>
      <w:r w:rsidR="00457962" w:rsidRPr="00457962">
        <w:rPr>
          <w:lang w:val="ru-RU"/>
        </w:rPr>
        <w:t>по</w:t>
      </w:r>
      <w:r w:rsidR="00457962" w:rsidRPr="00DE4401">
        <w:rPr>
          <w:lang w:val="ru-RU"/>
        </w:rPr>
        <w:t xml:space="preserve"> </w:t>
      </w:r>
      <w:r w:rsidR="00457962" w:rsidRPr="00457962">
        <w:rPr>
          <w:lang w:val="ru-RU"/>
        </w:rPr>
        <w:t>научным</w:t>
      </w:r>
      <w:r w:rsidR="00457962" w:rsidRPr="00DE4401">
        <w:rPr>
          <w:lang w:val="ru-RU"/>
        </w:rPr>
        <w:t xml:space="preserve">, </w:t>
      </w:r>
      <w:r w:rsidR="00457962" w:rsidRPr="00457962">
        <w:rPr>
          <w:lang w:val="ru-RU"/>
        </w:rPr>
        <w:t>техническим</w:t>
      </w:r>
      <w:r w:rsidR="00457962" w:rsidRPr="00DE4401">
        <w:rPr>
          <w:lang w:val="ru-RU"/>
        </w:rPr>
        <w:t xml:space="preserve"> </w:t>
      </w:r>
      <w:r w:rsidR="00457962" w:rsidRPr="00457962">
        <w:rPr>
          <w:lang w:val="ru-RU"/>
        </w:rPr>
        <w:t>и</w:t>
      </w:r>
      <w:r w:rsidR="00457962" w:rsidRPr="00DE4401">
        <w:rPr>
          <w:lang w:val="ru-RU"/>
        </w:rPr>
        <w:t xml:space="preserve"> </w:t>
      </w:r>
      <w:r w:rsidR="00457962" w:rsidRPr="00457962">
        <w:rPr>
          <w:lang w:val="ru-RU"/>
        </w:rPr>
        <w:t>технологическим</w:t>
      </w:r>
      <w:r w:rsidR="00457962" w:rsidRPr="00DE4401">
        <w:rPr>
          <w:lang w:val="ru-RU"/>
        </w:rPr>
        <w:t xml:space="preserve"> </w:t>
      </w:r>
      <w:r w:rsidR="00457962" w:rsidRPr="00457962">
        <w:rPr>
          <w:lang w:val="ru-RU"/>
        </w:rPr>
        <w:t>консультациям</w:t>
      </w:r>
      <w:r w:rsidR="00457962" w:rsidRPr="00DE4401">
        <w:rPr>
          <w:lang w:val="ru-RU"/>
        </w:rPr>
        <w:t xml:space="preserve">, </w:t>
      </w:r>
      <w:r w:rsidR="00457962">
        <w:rPr>
          <w:lang w:val="ru-RU"/>
        </w:rPr>
        <w:t>шес</w:t>
      </w:r>
      <w:r w:rsidR="00457962" w:rsidRPr="00457962">
        <w:rPr>
          <w:lang w:val="ru-RU"/>
        </w:rPr>
        <w:t>того</w:t>
      </w:r>
      <w:r w:rsidR="00457962" w:rsidRPr="00DE4401">
        <w:rPr>
          <w:lang w:val="ru-RU"/>
        </w:rPr>
        <w:t xml:space="preserve"> </w:t>
      </w:r>
      <w:r w:rsidR="00457962">
        <w:rPr>
          <w:lang w:val="ru-RU"/>
        </w:rPr>
        <w:t>и</w:t>
      </w:r>
      <w:r w:rsidR="00457962" w:rsidRPr="00DE4401">
        <w:rPr>
          <w:lang w:val="ru-RU"/>
        </w:rPr>
        <w:t xml:space="preserve"> </w:t>
      </w:r>
      <w:r w:rsidR="00457962">
        <w:rPr>
          <w:lang w:val="ru-RU"/>
        </w:rPr>
        <w:t>седьмого</w:t>
      </w:r>
      <w:r w:rsidR="00457962" w:rsidRPr="00DE4401">
        <w:rPr>
          <w:lang w:val="ru-RU"/>
        </w:rPr>
        <w:t xml:space="preserve"> </w:t>
      </w:r>
      <w:r w:rsidR="00457962" w:rsidRPr="00457962">
        <w:rPr>
          <w:lang w:val="ru-RU"/>
        </w:rPr>
        <w:t>совещани</w:t>
      </w:r>
      <w:r w:rsidR="00457962">
        <w:rPr>
          <w:lang w:val="ru-RU"/>
        </w:rPr>
        <w:t>й</w:t>
      </w:r>
      <w:r w:rsidR="00457962" w:rsidRPr="00DE4401">
        <w:rPr>
          <w:lang w:val="ru-RU"/>
        </w:rPr>
        <w:t xml:space="preserve"> </w:t>
      </w:r>
      <w:r w:rsidR="00457962" w:rsidRPr="00457962">
        <w:rPr>
          <w:lang w:val="ru-RU"/>
        </w:rPr>
        <w:t>Вспомогательного</w:t>
      </w:r>
      <w:r w:rsidR="00457962" w:rsidRPr="00DE4401">
        <w:rPr>
          <w:lang w:val="ru-RU"/>
        </w:rPr>
        <w:t xml:space="preserve"> </w:t>
      </w:r>
      <w:r w:rsidR="00457962" w:rsidRPr="00457962">
        <w:rPr>
          <w:lang w:val="ru-RU"/>
        </w:rPr>
        <w:t>органа</w:t>
      </w:r>
      <w:r w:rsidR="00457962" w:rsidRPr="00DE4401">
        <w:rPr>
          <w:lang w:val="ru-RU"/>
        </w:rPr>
        <w:t xml:space="preserve"> </w:t>
      </w:r>
      <w:r w:rsidR="00457962" w:rsidRPr="00457962">
        <w:rPr>
          <w:lang w:val="ru-RU"/>
        </w:rPr>
        <w:t>по</w:t>
      </w:r>
      <w:r w:rsidR="00457962" w:rsidRPr="00DE4401">
        <w:rPr>
          <w:lang w:val="ru-RU"/>
        </w:rPr>
        <w:t xml:space="preserve"> </w:t>
      </w:r>
      <w:r w:rsidR="00457962" w:rsidRPr="00457962">
        <w:rPr>
          <w:lang w:val="ru-RU"/>
        </w:rPr>
        <w:t>осуществлению</w:t>
      </w:r>
      <w:r w:rsidR="00457962" w:rsidRPr="00DE4401">
        <w:rPr>
          <w:lang w:val="ru-RU"/>
        </w:rPr>
        <w:t xml:space="preserve">, </w:t>
      </w:r>
      <w:r w:rsidR="00DE4401">
        <w:rPr>
          <w:lang w:val="ru-RU"/>
        </w:rPr>
        <w:t>перво</w:t>
      </w:r>
      <w:r w:rsidR="00457962" w:rsidRPr="00457962">
        <w:rPr>
          <w:lang w:val="ru-RU"/>
        </w:rPr>
        <w:t>го</w:t>
      </w:r>
      <w:r w:rsidR="00457962" w:rsidRPr="00DE4401">
        <w:rPr>
          <w:lang w:val="ru-RU"/>
        </w:rPr>
        <w:t xml:space="preserve"> </w:t>
      </w:r>
      <w:r w:rsidR="00457962" w:rsidRPr="00457962">
        <w:rPr>
          <w:lang w:val="ru-RU"/>
        </w:rPr>
        <w:t>совещания</w:t>
      </w:r>
      <w:r w:rsidR="00457962" w:rsidRPr="00DE4401">
        <w:rPr>
          <w:lang w:val="ru-RU"/>
        </w:rPr>
        <w:t xml:space="preserve"> </w:t>
      </w:r>
      <w:r w:rsidR="00E34C4B" w:rsidRPr="00E34C4B">
        <w:rPr>
          <w:lang w:val="ru-RU"/>
        </w:rPr>
        <w:t>Вспомогательн</w:t>
      </w:r>
      <w:r w:rsidR="00E34C4B">
        <w:rPr>
          <w:lang w:val="ru-RU"/>
        </w:rPr>
        <w:t>ого</w:t>
      </w:r>
      <w:r w:rsidR="00E34C4B" w:rsidRPr="00DE4401">
        <w:rPr>
          <w:lang w:val="ru-RU"/>
        </w:rPr>
        <w:t xml:space="preserve"> </w:t>
      </w:r>
      <w:r w:rsidR="00E34C4B" w:rsidRPr="00E34C4B">
        <w:rPr>
          <w:lang w:val="ru-RU"/>
        </w:rPr>
        <w:t>орган</w:t>
      </w:r>
      <w:r w:rsidR="00E34C4B">
        <w:rPr>
          <w:lang w:val="ru-RU"/>
        </w:rPr>
        <w:t>а</w:t>
      </w:r>
      <w:r w:rsidR="00E34C4B" w:rsidRPr="00DE4401">
        <w:rPr>
          <w:lang w:val="ru-RU"/>
        </w:rPr>
        <w:t xml:space="preserve"> </w:t>
      </w:r>
      <w:r w:rsidR="00E34C4B" w:rsidRPr="00E34C4B">
        <w:rPr>
          <w:lang w:val="ru-RU"/>
        </w:rPr>
        <w:t>по</w:t>
      </w:r>
      <w:r w:rsidR="00E34C4B" w:rsidRPr="00DE4401">
        <w:rPr>
          <w:lang w:val="ru-RU"/>
        </w:rPr>
        <w:t xml:space="preserve"> </w:t>
      </w:r>
      <w:r w:rsidR="00E34C4B" w:rsidRPr="00E34C4B">
        <w:rPr>
          <w:lang w:val="ru-RU"/>
        </w:rPr>
        <w:t>осуществлению</w:t>
      </w:r>
      <w:r w:rsidR="00E34C4B" w:rsidRPr="00DE4401">
        <w:rPr>
          <w:lang w:val="ru-RU"/>
        </w:rPr>
        <w:t xml:space="preserve"> </w:t>
      </w:r>
      <w:r w:rsidR="00457962" w:rsidRPr="00457962">
        <w:rPr>
          <w:lang w:val="ru-RU"/>
        </w:rPr>
        <w:t>статьи</w:t>
      </w:r>
      <w:r w:rsidR="00457962" w:rsidRPr="00DE4401">
        <w:rPr>
          <w:lang w:val="ru-RU"/>
        </w:rPr>
        <w:t xml:space="preserve"> 8 </w:t>
      </w:r>
      <w:r w:rsidR="00457962" w:rsidRPr="00457962">
        <w:t>j</w:t>
      </w:r>
      <w:r w:rsidR="00457962" w:rsidRPr="00DE4401">
        <w:rPr>
          <w:lang w:val="ru-RU"/>
        </w:rPr>
        <w:t xml:space="preserve">) </w:t>
      </w:r>
      <w:r w:rsidR="00457962" w:rsidRPr="00457962">
        <w:rPr>
          <w:lang w:val="ru-RU"/>
        </w:rPr>
        <w:t>и</w:t>
      </w:r>
      <w:r w:rsidR="00457962" w:rsidRPr="00DE4401">
        <w:rPr>
          <w:lang w:val="ru-RU"/>
        </w:rPr>
        <w:t xml:space="preserve"> </w:t>
      </w:r>
      <w:r w:rsidR="00D43372" w:rsidRPr="00D43372">
        <w:rPr>
          <w:lang w:val="ru-RU"/>
        </w:rPr>
        <w:t>других</w:t>
      </w:r>
      <w:r w:rsidR="00D43372" w:rsidRPr="00DE4401">
        <w:rPr>
          <w:lang w:val="ru-RU"/>
        </w:rPr>
        <w:t xml:space="preserve"> </w:t>
      </w:r>
      <w:r w:rsidR="00D43372" w:rsidRPr="00D43372">
        <w:rPr>
          <w:lang w:val="ru-RU"/>
        </w:rPr>
        <w:t>положений</w:t>
      </w:r>
      <w:r w:rsidR="00D43372" w:rsidRPr="00DE4401">
        <w:rPr>
          <w:lang w:val="ru-RU"/>
        </w:rPr>
        <w:t xml:space="preserve"> </w:t>
      </w:r>
      <w:r w:rsidR="00D43372" w:rsidRPr="00D43372">
        <w:rPr>
          <w:lang w:val="ru-RU"/>
        </w:rPr>
        <w:t>Конвенции</w:t>
      </w:r>
      <w:r w:rsidR="00D43372" w:rsidRPr="00DE4401">
        <w:rPr>
          <w:lang w:val="ru-RU"/>
        </w:rPr>
        <w:t xml:space="preserve"> </w:t>
      </w:r>
      <w:r w:rsidR="00D43372" w:rsidRPr="00D43372">
        <w:rPr>
          <w:lang w:val="ru-RU"/>
        </w:rPr>
        <w:t>о</w:t>
      </w:r>
      <w:r w:rsidR="00D43372" w:rsidRPr="00DE4401">
        <w:rPr>
          <w:lang w:val="ru-RU"/>
        </w:rPr>
        <w:t xml:space="preserve"> </w:t>
      </w:r>
      <w:r w:rsidR="00D43372" w:rsidRPr="00D43372">
        <w:rPr>
          <w:lang w:val="ru-RU"/>
        </w:rPr>
        <w:t>биологическом</w:t>
      </w:r>
      <w:r w:rsidR="00D43372" w:rsidRPr="00DE4401">
        <w:rPr>
          <w:lang w:val="ru-RU"/>
        </w:rPr>
        <w:t xml:space="preserve"> </w:t>
      </w:r>
      <w:r w:rsidR="00D43372" w:rsidRPr="00D43372">
        <w:rPr>
          <w:lang w:val="ru-RU"/>
        </w:rPr>
        <w:t>разнообразии</w:t>
      </w:r>
      <w:r w:rsidR="009A5D3A" w:rsidRPr="00DE4401">
        <w:rPr>
          <w:lang w:val="ru-RU"/>
        </w:rPr>
        <w:t xml:space="preserve">, </w:t>
      </w:r>
      <w:r w:rsidR="009A5D3A" w:rsidRPr="009A5D3A">
        <w:rPr>
          <w:lang w:val="ru-RU"/>
        </w:rPr>
        <w:t>касающихся</w:t>
      </w:r>
      <w:r w:rsidR="009A5D3A" w:rsidRPr="00DE4401">
        <w:rPr>
          <w:lang w:val="ru-RU"/>
        </w:rPr>
        <w:t xml:space="preserve"> </w:t>
      </w:r>
      <w:r w:rsidR="00B67334" w:rsidRPr="00B67334">
        <w:rPr>
          <w:lang w:val="ru-RU"/>
        </w:rPr>
        <w:t>коренных</w:t>
      </w:r>
      <w:r w:rsidR="00B67334" w:rsidRPr="00DE4401">
        <w:rPr>
          <w:lang w:val="ru-RU"/>
        </w:rPr>
        <w:t xml:space="preserve"> </w:t>
      </w:r>
      <w:r w:rsidR="00B67334" w:rsidRPr="00B67334">
        <w:rPr>
          <w:lang w:val="ru-RU"/>
        </w:rPr>
        <w:t>народов</w:t>
      </w:r>
      <w:r w:rsidR="00B67334" w:rsidRPr="00DE4401">
        <w:rPr>
          <w:lang w:val="ru-RU"/>
        </w:rPr>
        <w:t xml:space="preserve"> </w:t>
      </w:r>
      <w:r w:rsidR="00B67334" w:rsidRPr="00B67334">
        <w:rPr>
          <w:lang w:val="ru-RU"/>
        </w:rPr>
        <w:t>и</w:t>
      </w:r>
      <w:r w:rsidR="00B67334" w:rsidRPr="00DE4401">
        <w:rPr>
          <w:lang w:val="ru-RU"/>
        </w:rPr>
        <w:t xml:space="preserve"> </w:t>
      </w:r>
      <w:r w:rsidR="00B67334" w:rsidRPr="00B67334">
        <w:rPr>
          <w:lang w:val="ru-RU"/>
        </w:rPr>
        <w:t>местных</w:t>
      </w:r>
      <w:r w:rsidR="00B67334" w:rsidRPr="00DE4401">
        <w:rPr>
          <w:lang w:val="ru-RU"/>
        </w:rPr>
        <w:t xml:space="preserve"> </w:t>
      </w:r>
      <w:r w:rsidR="00B67334" w:rsidRPr="00B67334">
        <w:rPr>
          <w:lang w:val="ru-RU"/>
        </w:rPr>
        <w:t>общин</w:t>
      </w:r>
      <w:r w:rsidR="00B67334" w:rsidRPr="00DE4401">
        <w:rPr>
          <w:lang w:val="ru-RU"/>
        </w:rPr>
        <w:t xml:space="preserve">, </w:t>
      </w:r>
      <w:r w:rsidR="00B67334">
        <w:rPr>
          <w:lang w:val="ru-RU"/>
        </w:rPr>
        <w:t>а</w:t>
      </w:r>
      <w:r w:rsidR="00B67334" w:rsidRPr="00DE4401">
        <w:rPr>
          <w:lang w:val="ru-RU"/>
        </w:rPr>
        <w:t xml:space="preserve"> </w:t>
      </w:r>
      <w:r w:rsidR="00B67334">
        <w:rPr>
          <w:lang w:val="ru-RU"/>
        </w:rPr>
        <w:t>также</w:t>
      </w:r>
      <w:r w:rsidR="00D43372" w:rsidRPr="00DE4401">
        <w:rPr>
          <w:lang w:val="ru-RU"/>
        </w:rPr>
        <w:t xml:space="preserve"> </w:t>
      </w:r>
      <w:r w:rsidR="00457962" w:rsidRPr="00457962">
        <w:rPr>
          <w:lang w:val="ru-RU"/>
        </w:rPr>
        <w:t>дополнительные</w:t>
      </w:r>
      <w:r w:rsidR="00457962" w:rsidRPr="00DE4401">
        <w:rPr>
          <w:lang w:val="ru-RU"/>
        </w:rPr>
        <w:t xml:space="preserve"> </w:t>
      </w:r>
      <w:r w:rsidR="00457962" w:rsidRPr="00457962">
        <w:rPr>
          <w:lang w:val="ru-RU"/>
        </w:rPr>
        <w:t>элементы</w:t>
      </w:r>
      <w:r w:rsidR="00457962" w:rsidRPr="00DE4401">
        <w:rPr>
          <w:lang w:val="ru-RU"/>
        </w:rPr>
        <w:t xml:space="preserve">, </w:t>
      </w:r>
      <w:r w:rsidR="00457962" w:rsidRPr="00457962">
        <w:rPr>
          <w:lang w:val="ru-RU"/>
        </w:rPr>
        <w:t>подготовленные</w:t>
      </w:r>
      <w:r w:rsidR="00457962" w:rsidRPr="00DE4401">
        <w:rPr>
          <w:lang w:val="ru-RU"/>
        </w:rPr>
        <w:t xml:space="preserve"> </w:t>
      </w:r>
      <w:r w:rsidR="00457962" w:rsidRPr="00457962">
        <w:rPr>
          <w:lang w:val="ru-RU"/>
        </w:rPr>
        <w:t>секретар</w:t>
      </w:r>
      <w:r w:rsidR="00E04309">
        <w:rPr>
          <w:lang w:val="ru-RU"/>
        </w:rPr>
        <w:t>тато</w:t>
      </w:r>
      <w:r w:rsidR="00457962" w:rsidRPr="00457962">
        <w:rPr>
          <w:lang w:val="ru-RU"/>
        </w:rPr>
        <w:t>м</w:t>
      </w:r>
      <w:r w:rsidR="00457962" w:rsidRPr="00DE4401">
        <w:rPr>
          <w:lang w:val="ru-RU"/>
        </w:rPr>
        <w:t xml:space="preserve">, </w:t>
      </w:r>
      <w:r w:rsidR="00457962" w:rsidRPr="00457962">
        <w:rPr>
          <w:lang w:val="ru-RU"/>
        </w:rPr>
        <w:t>в</w:t>
      </w:r>
      <w:r w:rsidR="00457962" w:rsidRPr="00DE4401">
        <w:rPr>
          <w:lang w:val="ru-RU"/>
        </w:rPr>
        <w:t xml:space="preserve"> </w:t>
      </w:r>
      <w:r w:rsidR="00457962" w:rsidRPr="00457962">
        <w:rPr>
          <w:lang w:val="ru-RU"/>
        </w:rPr>
        <w:t>частности</w:t>
      </w:r>
      <w:r w:rsidR="00457962" w:rsidRPr="00DE4401">
        <w:rPr>
          <w:lang w:val="ru-RU"/>
        </w:rPr>
        <w:t xml:space="preserve">, </w:t>
      </w:r>
      <w:r w:rsidR="00457962" w:rsidRPr="00457962">
        <w:rPr>
          <w:lang w:val="ru-RU"/>
        </w:rPr>
        <w:t>в</w:t>
      </w:r>
      <w:r w:rsidR="00457962" w:rsidRPr="00DE4401">
        <w:rPr>
          <w:lang w:val="ru-RU"/>
        </w:rPr>
        <w:t xml:space="preserve"> </w:t>
      </w:r>
      <w:r w:rsidR="00457962" w:rsidRPr="00457962">
        <w:rPr>
          <w:lang w:val="ru-RU"/>
        </w:rPr>
        <w:t>свете</w:t>
      </w:r>
      <w:r w:rsidR="00457962" w:rsidRPr="00DE4401">
        <w:rPr>
          <w:lang w:val="ru-RU"/>
        </w:rPr>
        <w:t xml:space="preserve"> </w:t>
      </w:r>
      <w:r w:rsidR="00457962" w:rsidRPr="00457962">
        <w:rPr>
          <w:lang w:val="ru-RU"/>
        </w:rPr>
        <w:t>предыдущих</w:t>
      </w:r>
      <w:r w:rsidR="00457962" w:rsidRPr="00DE4401">
        <w:rPr>
          <w:lang w:val="ru-RU"/>
        </w:rPr>
        <w:t xml:space="preserve"> </w:t>
      </w:r>
      <w:r w:rsidR="00457962" w:rsidRPr="00457962">
        <w:rPr>
          <w:lang w:val="ru-RU"/>
        </w:rPr>
        <w:t>решений</w:t>
      </w:r>
      <w:r w:rsidR="00457962" w:rsidRPr="00DE4401">
        <w:rPr>
          <w:lang w:val="ru-RU"/>
        </w:rPr>
        <w:t xml:space="preserve"> </w:t>
      </w:r>
      <w:r w:rsidR="00457962" w:rsidRPr="00457962">
        <w:rPr>
          <w:lang w:val="ru-RU"/>
        </w:rPr>
        <w:t>Конференции</w:t>
      </w:r>
      <w:r w:rsidR="00457962" w:rsidRPr="00DE4401">
        <w:rPr>
          <w:lang w:val="ru-RU"/>
        </w:rPr>
        <w:t xml:space="preserve"> </w:t>
      </w:r>
      <w:r w:rsidR="00457962" w:rsidRPr="00457962">
        <w:rPr>
          <w:lang w:val="ru-RU"/>
        </w:rPr>
        <w:t>Сторон</w:t>
      </w:r>
      <w:r w:rsidR="00457962" w:rsidRPr="00DE4401">
        <w:rPr>
          <w:lang w:val="ru-RU"/>
        </w:rPr>
        <w:t xml:space="preserve"> </w:t>
      </w:r>
      <w:r w:rsidR="00457962" w:rsidRPr="00457962">
        <w:rPr>
          <w:lang w:val="ru-RU"/>
        </w:rPr>
        <w:t>или</w:t>
      </w:r>
      <w:r w:rsidR="00457962" w:rsidRPr="00DE4401">
        <w:rPr>
          <w:lang w:val="ru-RU"/>
        </w:rPr>
        <w:t xml:space="preserve"> </w:t>
      </w:r>
      <w:r w:rsidR="00457962" w:rsidRPr="00457962">
        <w:rPr>
          <w:lang w:val="ru-RU"/>
        </w:rPr>
        <w:t>рекомендаций</w:t>
      </w:r>
      <w:r w:rsidR="00457962" w:rsidRPr="00DE4401">
        <w:rPr>
          <w:lang w:val="ru-RU"/>
        </w:rPr>
        <w:t xml:space="preserve"> </w:t>
      </w:r>
      <w:r w:rsidR="00457962" w:rsidRPr="00457962">
        <w:rPr>
          <w:lang w:val="ru-RU"/>
        </w:rPr>
        <w:t>ее</w:t>
      </w:r>
      <w:r w:rsidR="00457962" w:rsidRPr="00DE4401">
        <w:rPr>
          <w:lang w:val="ru-RU"/>
        </w:rPr>
        <w:t xml:space="preserve"> </w:t>
      </w:r>
      <w:r w:rsidR="00457962" w:rsidRPr="00457962">
        <w:rPr>
          <w:lang w:val="ru-RU"/>
        </w:rPr>
        <w:t>вспомогательных</w:t>
      </w:r>
      <w:r w:rsidR="00457962" w:rsidRPr="00DE4401">
        <w:rPr>
          <w:lang w:val="ru-RU"/>
        </w:rPr>
        <w:t xml:space="preserve"> </w:t>
      </w:r>
      <w:r w:rsidR="00457962" w:rsidRPr="00457962">
        <w:rPr>
          <w:lang w:val="ru-RU"/>
        </w:rPr>
        <w:t>органов</w:t>
      </w:r>
      <w:r w:rsidR="00BA7050">
        <w:rPr>
          <w:lang w:val="ru-RU"/>
        </w:rPr>
        <w:t>.</w:t>
      </w:r>
      <w:r w:rsidR="00457962" w:rsidRPr="00DE4401">
        <w:rPr>
          <w:lang w:val="ru-RU"/>
        </w:rPr>
        <w:t xml:space="preserve"> </w:t>
      </w:r>
      <w:r w:rsidR="005D39CD" w:rsidRPr="005D39CD">
        <w:rPr>
          <w:lang w:val="ru-RU"/>
        </w:rPr>
        <w:lastRenderedPageBreak/>
        <w:t xml:space="preserve">Обязательства по таким дополнительным элементам указаны в документах, подготовленных по каждому соответствующему пункту повестки дня настоящего совещания. Пункты, по которым проект решения не предусмотрен </w:t>
      </w:r>
      <w:r w:rsidR="00926879" w:rsidRPr="004B08F9">
        <w:rPr>
          <w:lang w:val="ru-RU"/>
        </w:rPr>
        <w:t>или не был</w:t>
      </w:r>
      <w:r w:rsidR="00926879" w:rsidRPr="00926879">
        <w:rPr>
          <w:lang w:val="ru-RU"/>
        </w:rPr>
        <w:t xml:space="preserve"> </w:t>
      </w:r>
      <w:r w:rsidR="004B08F9" w:rsidRPr="004B08F9">
        <w:rPr>
          <w:lang w:val="ru-RU"/>
        </w:rPr>
        <w:t xml:space="preserve">подготовлен </w:t>
      </w:r>
      <w:r w:rsidR="005D39CD" w:rsidRPr="005D39CD">
        <w:rPr>
          <w:lang w:val="ru-RU"/>
        </w:rPr>
        <w:t>также указаны в сборнике с пояснительным примечанием в целях предоставления полного перечня пунктов</w:t>
      </w:r>
      <w:r w:rsidR="009640F7">
        <w:rPr>
          <w:lang w:val="ru-RU"/>
        </w:rPr>
        <w:t>.</w:t>
      </w:r>
    </w:p>
    <w:p w14:paraId="0887BEDE" w14:textId="226CB264" w:rsidR="004B6A77" w:rsidRPr="009640F7" w:rsidRDefault="009640F7" w:rsidP="00F51A14">
      <w:pPr>
        <w:pStyle w:val="CBDNormal"/>
        <w:ind w:left="709"/>
        <w:rPr>
          <w:sz w:val="26"/>
          <w:szCs w:val="26"/>
          <w:lang w:val="ru-RU"/>
        </w:rPr>
      </w:pPr>
      <w:r>
        <w:rPr>
          <w:sz w:val="26"/>
          <w:szCs w:val="26"/>
          <w:lang w:val="ru-RU"/>
        </w:rPr>
        <w:lastRenderedPageBreak/>
        <w:t>Содержание</w:t>
      </w:r>
    </w:p>
    <w:p w14:paraId="241B3DEB" w14:textId="10B532B4" w:rsidR="004F7E40" w:rsidRPr="009640F7" w:rsidRDefault="009640F7" w:rsidP="00F51A14">
      <w:pPr>
        <w:pStyle w:val="CBDNormal"/>
        <w:ind w:left="709"/>
        <w:jc w:val="right"/>
        <w:rPr>
          <w:i/>
          <w:iCs/>
          <w:sz w:val="18"/>
          <w:szCs w:val="18"/>
          <w:lang w:val="ru-RU"/>
        </w:rPr>
      </w:pPr>
      <w:r>
        <w:rPr>
          <w:i/>
          <w:iCs/>
          <w:sz w:val="18"/>
          <w:szCs w:val="18"/>
          <w:lang w:val="ru-RU"/>
        </w:rPr>
        <w:t>Страница</w:t>
      </w:r>
    </w:p>
    <w:p w14:paraId="5A017EE7" w14:textId="5BEA7724" w:rsidR="009B3DED" w:rsidRPr="00F51A14" w:rsidRDefault="00FD5013" w:rsidP="00F51A14">
      <w:pPr>
        <w:pStyle w:val="TOC1"/>
        <w:tabs>
          <w:tab w:val="clear" w:pos="1247"/>
        </w:tabs>
        <w:ind w:left="1276" w:hanging="992"/>
        <w:rPr>
          <w:rFonts w:eastAsiaTheme="minorEastAsia"/>
          <w:b w:val="0"/>
          <w:bCs/>
          <w:noProof/>
          <w:kern w:val="2"/>
          <w:sz w:val="20"/>
          <w:lang w:val="en-US" w:eastAsia="zh-CN"/>
          <w14:ligatures w14:val="standardContextual"/>
        </w:rPr>
      </w:pPr>
      <w:r w:rsidRPr="00F51A14">
        <w:rPr>
          <w:b w:val="0"/>
          <w:bCs/>
          <w:sz w:val="20"/>
        </w:rPr>
        <w:fldChar w:fldCharType="begin"/>
      </w:r>
      <w:r w:rsidRPr="00F51A14">
        <w:rPr>
          <w:b w:val="0"/>
          <w:bCs/>
          <w:sz w:val="20"/>
        </w:rPr>
        <w:instrText xml:space="preserve"> TOC \h \z \t "CBD_AgendaItem,1,CBD_AgendaItem-2(a),2,CBD_AgendaItem-3,2" </w:instrText>
      </w:r>
      <w:r w:rsidRPr="00F51A14">
        <w:rPr>
          <w:b w:val="0"/>
          <w:bCs/>
          <w:sz w:val="20"/>
        </w:rPr>
        <w:fldChar w:fldCharType="separate"/>
      </w:r>
      <w:hyperlink w:anchor="_Toc241589659" w:history="1">
        <w:r w:rsidR="00C5105B" w:rsidRPr="00C5105B">
          <w:rPr>
            <w:rStyle w:val="Hyperlink"/>
            <w:b w:val="0"/>
            <w:bCs/>
            <w:noProof/>
            <w:sz w:val="20"/>
          </w:rPr>
          <w:t>Пункты 1–4</w:t>
        </w:r>
        <w:r w:rsidR="009B3DED" w:rsidRPr="00F51A14">
          <w:rPr>
            <w:rStyle w:val="Hyperlink"/>
            <w:b w:val="0"/>
            <w:bCs/>
            <w:noProof/>
            <w:sz w:val="20"/>
          </w:rPr>
          <w:t xml:space="preserve"> </w:t>
        </w:r>
        <w:r w:rsidR="00C5105B">
          <w:rPr>
            <w:rStyle w:val="Hyperlink"/>
            <w:b w:val="0"/>
            <w:bCs/>
            <w:noProof/>
            <w:sz w:val="20"/>
            <w:lang w:val="ru-RU"/>
          </w:rPr>
          <w:t>и</w:t>
        </w:r>
        <w:r w:rsidR="009B3DED" w:rsidRPr="00F51A14">
          <w:rPr>
            <w:rStyle w:val="Hyperlink"/>
            <w:b w:val="0"/>
            <w:bCs/>
            <w:noProof/>
            <w:sz w:val="20"/>
          </w:rPr>
          <w:t xml:space="preserve"> 6</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_Toc241589659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6</w:t>
        </w:r>
        <w:r w:rsidR="009B3DED" w:rsidRPr="00F51A14">
          <w:rPr>
            <w:b w:val="0"/>
            <w:bCs/>
            <w:noProof/>
            <w:webHidden/>
            <w:sz w:val="20"/>
          </w:rPr>
          <w:fldChar w:fldCharType="end"/>
        </w:r>
      </w:hyperlink>
    </w:p>
    <w:p w14:paraId="066E53CA" w14:textId="0AA3E25A" w:rsidR="009B3DED" w:rsidRPr="009C3C96" w:rsidRDefault="00C5105B" w:rsidP="00F51A14">
      <w:pPr>
        <w:pStyle w:val="TOC1"/>
        <w:tabs>
          <w:tab w:val="clear" w:pos="1247"/>
        </w:tabs>
        <w:ind w:left="1276" w:hanging="992"/>
        <w:rPr>
          <w:rFonts w:eastAsiaTheme="minorEastAsia"/>
          <w:b w:val="0"/>
          <w:bCs/>
          <w:noProof/>
          <w:kern w:val="2"/>
          <w:sz w:val="20"/>
          <w:lang w:val="ru-RU" w:eastAsia="zh-CN"/>
          <w14:ligatures w14:val="standardContextual"/>
        </w:rPr>
      </w:pPr>
      <w:hyperlink w:anchor="_Toc241589660" w:history="1">
        <w:r w:rsidRPr="00C5105B">
          <w:rPr>
            <w:rStyle w:val="Hyperlink"/>
            <w:b w:val="0"/>
            <w:bCs/>
            <w:noProof/>
            <w:sz w:val="20"/>
          </w:rPr>
          <w:t>Пункт</w:t>
        </w:r>
        <w:r w:rsidR="009B3DED" w:rsidRPr="00F51A14">
          <w:rPr>
            <w:rStyle w:val="Hyperlink"/>
            <w:b w:val="0"/>
            <w:bCs/>
            <w:noProof/>
            <w:sz w:val="20"/>
          </w:rPr>
          <w:t xml:space="preserve"> 5</w:t>
        </w:r>
        <w:r w:rsidR="00107897" w:rsidRPr="00F51A14">
          <w:rPr>
            <w:rStyle w:val="Hyperlink"/>
            <w:b w:val="0"/>
            <w:bCs/>
            <w:noProof/>
            <w:sz w:val="20"/>
          </w:rPr>
          <w:t>.</w:t>
        </w:r>
        <w:r w:rsidR="00107897" w:rsidRPr="00F51A14">
          <w:rPr>
            <w:rStyle w:val="Hyperlink"/>
            <w:b w:val="0"/>
            <w:bCs/>
            <w:noProof/>
            <w:sz w:val="20"/>
          </w:rPr>
          <w:tab/>
        </w:r>
        <w:r w:rsidR="00C94CB6" w:rsidRPr="00C94CB6">
          <w:rPr>
            <w:rStyle w:val="Hyperlink"/>
            <w:b w:val="0"/>
            <w:bCs/>
            <w:noProof/>
            <w:sz w:val="20"/>
          </w:rPr>
          <w:t>Сроки и место проведения будущих совещаний Конференции Сторон</w:t>
        </w:r>
        <w:r w:rsidR="009B3DED" w:rsidRPr="00F51A14">
          <w:rPr>
            <w:b w:val="0"/>
            <w:bCs/>
            <w:noProof/>
            <w:webHidden/>
            <w:sz w:val="20"/>
          </w:rPr>
          <w:tab/>
        </w:r>
        <w:r w:rsidR="009C3C96">
          <w:rPr>
            <w:b w:val="0"/>
            <w:bCs/>
            <w:noProof/>
            <w:webHidden/>
            <w:sz w:val="20"/>
            <w:lang w:val="ru-RU"/>
          </w:rPr>
          <w:t>8</w:t>
        </w:r>
      </w:hyperlink>
    </w:p>
    <w:p w14:paraId="51912720" w14:textId="1CD8BE5E"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1" w:history="1">
        <w:r w:rsidRPr="00C5105B">
          <w:rPr>
            <w:rStyle w:val="Hyperlink"/>
            <w:b w:val="0"/>
            <w:bCs/>
            <w:noProof/>
            <w:sz w:val="20"/>
          </w:rPr>
          <w:t>Пункт</w:t>
        </w:r>
        <w:r w:rsidR="009B3DED" w:rsidRPr="00F51A14">
          <w:rPr>
            <w:rStyle w:val="Hyperlink"/>
            <w:b w:val="0"/>
            <w:bCs/>
            <w:noProof/>
            <w:sz w:val="20"/>
          </w:rPr>
          <w:t xml:space="preserve"> 7</w:t>
        </w:r>
        <w:r w:rsidR="00107897" w:rsidRPr="00F51A14">
          <w:rPr>
            <w:rStyle w:val="Hyperlink"/>
            <w:b w:val="0"/>
            <w:bCs/>
            <w:noProof/>
            <w:sz w:val="20"/>
          </w:rPr>
          <w:t>.</w:t>
        </w:r>
        <w:r w:rsidR="00107897" w:rsidRPr="00F51A14">
          <w:rPr>
            <w:rStyle w:val="Hyperlink"/>
            <w:b w:val="0"/>
            <w:bCs/>
            <w:noProof/>
            <w:sz w:val="20"/>
          </w:rPr>
          <w:tab/>
        </w:r>
        <w:r w:rsidR="00E446C1" w:rsidRPr="00E446C1">
          <w:rPr>
            <w:rStyle w:val="Hyperlink"/>
            <w:b w:val="0"/>
            <w:bCs/>
            <w:noProof/>
            <w:sz w:val="20"/>
          </w:rPr>
          <w:t>Административное обеспечение Конвенции о биологическом разнообразии, бюджет целевых фондов и функциональный обзор секретариата</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_Toc241589661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8</w:t>
        </w:r>
        <w:r w:rsidR="009B3DED" w:rsidRPr="00F51A14">
          <w:rPr>
            <w:b w:val="0"/>
            <w:bCs/>
            <w:noProof/>
            <w:webHidden/>
            <w:sz w:val="20"/>
          </w:rPr>
          <w:fldChar w:fldCharType="end"/>
        </w:r>
      </w:hyperlink>
    </w:p>
    <w:p w14:paraId="4896E00D" w14:textId="6CB0A5C5"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2" w:history="1">
        <w:r w:rsidRPr="00C5105B">
          <w:rPr>
            <w:rStyle w:val="Hyperlink"/>
            <w:b w:val="0"/>
            <w:bCs/>
            <w:noProof/>
            <w:sz w:val="20"/>
          </w:rPr>
          <w:t>Пункт</w:t>
        </w:r>
        <w:r w:rsidR="009B3DED" w:rsidRPr="00F51A14">
          <w:rPr>
            <w:rStyle w:val="Hyperlink"/>
            <w:b w:val="0"/>
            <w:bCs/>
            <w:noProof/>
            <w:sz w:val="20"/>
          </w:rPr>
          <w:t xml:space="preserve"> 8 a)</w:t>
        </w:r>
        <w:r w:rsidR="00107897" w:rsidRPr="00F51A14">
          <w:rPr>
            <w:rStyle w:val="Hyperlink"/>
            <w:b w:val="0"/>
            <w:bCs/>
            <w:noProof/>
            <w:sz w:val="20"/>
          </w:rPr>
          <w:tab/>
        </w:r>
        <w:r w:rsidR="0082459D" w:rsidRPr="0082459D">
          <w:rPr>
            <w:rStyle w:val="Hyperlink"/>
            <w:b w:val="0"/>
            <w:bCs/>
            <w:noProof/>
            <w:sz w:val="20"/>
          </w:rPr>
          <w:t>Мобилизация ресурсов и механизм финансирования</w:t>
        </w:r>
        <w:r w:rsidR="009B3DED" w:rsidRPr="00F51A14">
          <w:rPr>
            <w:rStyle w:val="Hyperlink"/>
            <w:b w:val="0"/>
            <w:bCs/>
            <w:noProof/>
            <w:sz w:val="20"/>
          </w:rPr>
          <w:t xml:space="preserve">: </w:t>
        </w:r>
        <w:r w:rsidR="003C7B89" w:rsidRPr="003C7B89">
          <w:rPr>
            <w:rStyle w:val="Hyperlink"/>
            <w:b w:val="0"/>
            <w:bCs/>
            <w:noProof/>
            <w:sz w:val="20"/>
          </w:rPr>
          <w:t>мобилизация ресурсов</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_Toc241589662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826765">
          <w:rPr>
            <w:b w:val="0"/>
            <w:bCs/>
            <w:noProof/>
            <w:webHidden/>
            <w:sz w:val="20"/>
            <w:lang w:val="ru-RU"/>
          </w:rPr>
          <w:t>6</w:t>
        </w:r>
        <w:r w:rsidR="009B3DED" w:rsidRPr="00F51A14">
          <w:rPr>
            <w:b w:val="0"/>
            <w:bCs/>
            <w:noProof/>
            <w:webHidden/>
            <w:sz w:val="20"/>
          </w:rPr>
          <w:fldChar w:fldCharType="end"/>
        </w:r>
      </w:hyperlink>
    </w:p>
    <w:p w14:paraId="5F1E1C00" w14:textId="741D2D2F"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3" w:history="1">
        <w:r w:rsidRPr="00C5105B">
          <w:rPr>
            <w:rStyle w:val="Hyperlink"/>
            <w:b w:val="0"/>
            <w:bCs/>
            <w:noProof/>
            <w:sz w:val="20"/>
          </w:rPr>
          <w:t>Пункт</w:t>
        </w:r>
        <w:r w:rsidR="009B3DED" w:rsidRPr="00F51A14">
          <w:rPr>
            <w:rStyle w:val="Hyperlink"/>
            <w:b w:val="0"/>
            <w:bCs/>
            <w:noProof/>
            <w:sz w:val="20"/>
          </w:rPr>
          <w:t xml:space="preserve"> 8 b)</w:t>
        </w:r>
        <w:r w:rsidR="00107897" w:rsidRPr="00F51A14">
          <w:rPr>
            <w:rStyle w:val="Hyperlink"/>
            <w:b w:val="0"/>
            <w:bCs/>
            <w:noProof/>
            <w:sz w:val="20"/>
          </w:rPr>
          <w:tab/>
        </w:r>
        <w:r w:rsidR="00A44E91" w:rsidRPr="00A44E91">
          <w:rPr>
            <w:rStyle w:val="Hyperlink"/>
            <w:b w:val="0"/>
            <w:bCs/>
            <w:noProof/>
            <w:sz w:val="20"/>
          </w:rPr>
          <w:t>Мобилизация ресурсов и механизм финансирования</w:t>
        </w:r>
        <w:r w:rsidR="009B3DED" w:rsidRPr="00F51A14">
          <w:rPr>
            <w:rStyle w:val="Hyperlink"/>
            <w:b w:val="0"/>
            <w:bCs/>
            <w:noProof/>
            <w:sz w:val="20"/>
          </w:rPr>
          <w:t xml:space="preserve">: </w:t>
        </w:r>
        <w:r w:rsidR="00A44E91" w:rsidRPr="00A44E91">
          <w:rPr>
            <w:rStyle w:val="Hyperlink"/>
            <w:b w:val="0"/>
            <w:bCs/>
            <w:noProof/>
            <w:sz w:val="20"/>
          </w:rPr>
          <w:t>механизм финансирования</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_Toc241589663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6C23AF">
          <w:rPr>
            <w:b w:val="0"/>
            <w:bCs/>
            <w:noProof/>
            <w:webHidden/>
            <w:sz w:val="20"/>
            <w:lang w:val="ru-RU"/>
          </w:rPr>
          <w:t>5</w:t>
        </w:r>
        <w:r w:rsidR="009B3DED" w:rsidRPr="00F51A14">
          <w:rPr>
            <w:b w:val="0"/>
            <w:bCs/>
            <w:noProof/>
            <w:webHidden/>
            <w:sz w:val="20"/>
          </w:rPr>
          <w:fldChar w:fldCharType="end"/>
        </w:r>
      </w:hyperlink>
    </w:p>
    <w:p w14:paraId="21251E91" w14:textId="49ACF3DD"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4" w:history="1">
        <w:r w:rsidRPr="00C5105B">
          <w:rPr>
            <w:rStyle w:val="Hyperlink"/>
            <w:b w:val="0"/>
            <w:bCs/>
            <w:noProof/>
            <w:sz w:val="20"/>
          </w:rPr>
          <w:t>Пункт</w:t>
        </w:r>
        <w:r w:rsidR="009B3DED" w:rsidRPr="00F51A14">
          <w:rPr>
            <w:rStyle w:val="Hyperlink"/>
            <w:b w:val="0"/>
            <w:bCs/>
            <w:noProof/>
            <w:sz w:val="20"/>
          </w:rPr>
          <w:t xml:space="preserve"> 9 a)</w:t>
        </w:r>
        <w:r w:rsidR="00107897" w:rsidRPr="00F51A14">
          <w:rPr>
            <w:rStyle w:val="Hyperlink"/>
            <w:b w:val="0"/>
            <w:bCs/>
            <w:noProof/>
            <w:sz w:val="20"/>
          </w:rPr>
          <w:tab/>
        </w:r>
        <w:r w:rsidR="0039055E" w:rsidRPr="0039055E">
          <w:rPr>
            <w:rStyle w:val="Hyperlink"/>
            <w:b w:val="0"/>
            <w:bCs/>
            <w:noProof/>
            <w:sz w:val="20"/>
          </w:rPr>
          <w:t>Планирование, мониторинг, отчетность и обзор</w:t>
        </w:r>
        <w:r w:rsidR="009B3DED" w:rsidRPr="00F51A14">
          <w:rPr>
            <w:rStyle w:val="Hyperlink"/>
            <w:b w:val="0"/>
            <w:bCs/>
            <w:noProof/>
            <w:sz w:val="20"/>
          </w:rPr>
          <w:t xml:space="preserve">: </w:t>
        </w:r>
        <w:r w:rsidR="002E139C" w:rsidRPr="002E139C">
          <w:rPr>
            <w:rStyle w:val="Hyperlink"/>
            <w:b w:val="0"/>
            <w:bCs/>
            <w:noProof/>
            <w:sz w:val="20"/>
          </w:rPr>
          <w:t>глобальный обзор коллективного прогресса в</w:t>
        </w:r>
        <w:r w:rsidR="002E139C">
          <w:rPr>
            <w:rStyle w:val="Hyperlink"/>
            <w:b w:val="0"/>
            <w:bCs/>
            <w:noProof/>
            <w:sz w:val="20"/>
            <w:lang w:val="ru-RU"/>
          </w:rPr>
          <w:t> </w:t>
        </w:r>
        <w:r w:rsidR="002E139C" w:rsidRPr="002E139C">
          <w:rPr>
            <w:rStyle w:val="Hyperlink"/>
            <w:b w:val="0"/>
            <w:bCs/>
            <w:noProof/>
            <w:sz w:val="20"/>
          </w:rPr>
          <w:t>осуществлении Куньминско-Монреальской глобальной рамочной программы в области биоразнообразия</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_Toc241589664 \h </w:instrText>
        </w:r>
        <w:r w:rsidR="009B3DED" w:rsidRPr="00F51A14">
          <w:rPr>
            <w:b w:val="0"/>
            <w:bCs/>
            <w:noProof/>
            <w:webHidden/>
            <w:sz w:val="20"/>
          </w:rPr>
        </w:r>
        <w:r w:rsidR="009B3DED" w:rsidRPr="00F51A14">
          <w:rPr>
            <w:b w:val="0"/>
            <w:bCs/>
            <w:noProof/>
            <w:webHidden/>
            <w:sz w:val="20"/>
          </w:rPr>
          <w:fldChar w:fldCharType="separate"/>
        </w:r>
        <w:r w:rsidR="00EE6A1C">
          <w:rPr>
            <w:b w:val="0"/>
            <w:bCs/>
            <w:noProof/>
            <w:webHidden/>
            <w:sz w:val="20"/>
            <w:lang w:val="ru-RU"/>
          </w:rPr>
          <w:t>41</w:t>
        </w:r>
        <w:r w:rsidR="009B3DED" w:rsidRPr="00F51A14">
          <w:rPr>
            <w:b w:val="0"/>
            <w:bCs/>
            <w:noProof/>
            <w:webHidden/>
            <w:sz w:val="20"/>
          </w:rPr>
          <w:fldChar w:fldCharType="end"/>
        </w:r>
      </w:hyperlink>
    </w:p>
    <w:p w14:paraId="2812701A" w14:textId="13402651"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5" w:history="1">
        <w:r w:rsidRPr="00C5105B">
          <w:rPr>
            <w:rStyle w:val="Hyperlink"/>
            <w:b w:val="0"/>
            <w:bCs/>
            <w:noProof/>
            <w:sz w:val="20"/>
          </w:rPr>
          <w:t>Пункт</w:t>
        </w:r>
        <w:r w:rsidR="009B3DED" w:rsidRPr="00F51A14">
          <w:rPr>
            <w:rStyle w:val="Hyperlink"/>
            <w:b w:val="0"/>
            <w:bCs/>
            <w:noProof/>
            <w:sz w:val="20"/>
          </w:rPr>
          <w:t xml:space="preserve"> 9 b)</w:t>
        </w:r>
        <w:r w:rsidR="00107897" w:rsidRPr="00F51A14">
          <w:rPr>
            <w:rStyle w:val="Hyperlink"/>
            <w:b w:val="0"/>
            <w:bCs/>
            <w:noProof/>
            <w:sz w:val="20"/>
          </w:rPr>
          <w:tab/>
        </w:r>
        <w:r w:rsidR="004B2D4C" w:rsidRPr="004B2D4C">
          <w:rPr>
            <w:rStyle w:val="Hyperlink"/>
            <w:b w:val="0"/>
            <w:bCs/>
            <w:noProof/>
            <w:sz w:val="20"/>
          </w:rPr>
          <w:t>Планирование, мониторинг, отчетность и обзор</w:t>
        </w:r>
        <w:r w:rsidR="009B3DED" w:rsidRPr="00F51A14">
          <w:rPr>
            <w:rStyle w:val="Hyperlink"/>
            <w:b w:val="0"/>
            <w:bCs/>
            <w:noProof/>
            <w:sz w:val="20"/>
          </w:rPr>
          <w:t xml:space="preserve">: </w:t>
        </w:r>
        <w:r w:rsidR="004D1EDF" w:rsidRPr="004D1EDF">
          <w:rPr>
            <w:rStyle w:val="Hyperlink"/>
            <w:b w:val="0"/>
            <w:bCs/>
            <w:noProof/>
            <w:sz w:val="20"/>
          </w:rPr>
          <w:t>механизм мониторинга Куньминско-Монреальской глобальной рамочной программы в области биоразнообразия</w:t>
        </w:r>
        <w:r w:rsidR="009B3DED" w:rsidRPr="00F51A14">
          <w:rPr>
            <w:b w:val="0"/>
            <w:bCs/>
            <w:noProof/>
            <w:webHidden/>
            <w:sz w:val="20"/>
          </w:rPr>
          <w:tab/>
        </w:r>
        <w:r w:rsidR="0002591F">
          <w:rPr>
            <w:b w:val="0"/>
            <w:bCs/>
            <w:noProof/>
            <w:webHidden/>
            <w:sz w:val="20"/>
            <w:lang w:val="ru-RU"/>
          </w:rPr>
          <w:t>5</w:t>
        </w:r>
        <w:r w:rsidR="009B3DED" w:rsidRPr="00F51A14">
          <w:rPr>
            <w:b w:val="0"/>
            <w:bCs/>
            <w:noProof/>
            <w:webHidden/>
            <w:sz w:val="20"/>
          </w:rPr>
          <w:fldChar w:fldCharType="begin"/>
        </w:r>
        <w:r w:rsidR="009B3DED" w:rsidRPr="00F51A14">
          <w:rPr>
            <w:b w:val="0"/>
            <w:bCs/>
            <w:noProof/>
            <w:webHidden/>
            <w:sz w:val="20"/>
          </w:rPr>
          <w:instrText xml:space="preserve"> PAGEREF _Toc241589665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4</w:t>
        </w:r>
        <w:r w:rsidR="009B3DED" w:rsidRPr="00F51A14">
          <w:rPr>
            <w:b w:val="0"/>
            <w:bCs/>
            <w:noProof/>
            <w:webHidden/>
            <w:sz w:val="20"/>
          </w:rPr>
          <w:fldChar w:fldCharType="end"/>
        </w:r>
      </w:hyperlink>
    </w:p>
    <w:p w14:paraId="66635D99" w14:textId="0C8A0942" w:rsidR="009B3DED" w:rsidRPr="00F51A14" w:rsidRDefault="00C5105B"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6" w:history="1">
        <w:r w:rsidRPr="00C5105B">
          <w:rPr>
            <w:rStyle w:val="Hyperlink"/>
            <w:b w:val="0"/>
            <w:bCs/>
            <w:noProof/>
            <w:sz w:val="20"/>
          </w:rPr>
          <w:t>Пункт</w:t>
        </w:r>
        <w:r w:rsidR="009B3DED" w:rsidRPr="00F51A14">
          <w:rPr>
            <w:rStyle w:val="Hyperlink"/>
            <w:b w:val="0"/>
            <w:bCs/>
            <w:noProof/>
            <w:sz w:val="20"/>
          </w:rPr>
          <w:t xml:space="preserve"> 10 a)</w:t>
        </w:r>
        <w:r w:rsidR="00107897" w:rsidRPr="00F51A14">
          <w:rPr>
            <w:rStyle w:val="Hyperlink"/>
            <w:b w:val="0"/>
            <w:bCs/>
            <w:noProof/>
            <w:sz w:val="20"/>
          </w:rPr>
          <w:tab/>
        </w:r>
        <w:r w:rsidR="000F6FCC">
          <w:rPr>
            <w:rStyle w:val="Hyperlink"/>
            <w:b w:val="0"/>
            <w:bCs/>
            <w:noProof/>
            <w:sz w:val="20"/>
          </w:rPr>
          <w:t xml:space="preserve"> </w:t>
        </w:r>
        <w:r w:rsidR="00022F5E" w:rsidRPr="00022F5E">
          <w:rPr>
            <w:rStyle w:val="Hyperlink"/>
            <w:b w:val="0"/>
            <w:bCs/>
            <w:noProof/>
            <w:sz w:val="20"/>
          </w:rPr>
          <w:t>Осуществление статьи 8 j) и других положений Конвенции о биологическом разнообразии, касающихся коренных народов и местных общин</w:t>
        </w:r>
        <w:r w:rsidR="009B3DED" w:rsidRPr="00F51A14">
          <w:rPr>
            <w:rStyle w:val="Hyperlink"/>
            <w:b w:val="0"/>
            <w:bCs/>
            <w:noProof/>
            <w:sz w:val="20"/>
          </w:rPr>
          <w:t xml:space="preserve">: </w:t>
        </w:r>
        <w:r w:rsidR="00E31437" w:rsidRPr="00E31437">
          <w:rPr>
            <w:rStyle w:val="Hyperlink"/>
            <w:b w:val="0"/>
            <w:bCs/>
            <w:noProof/>
            <w:sz w:val="20"/>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_Toc241589666 \h </w:instrText>
        </w:r>
        <w:r w:rsidR="009B3DED" w:rsidRPr="00F51A14">
          <w:rPr>
            <w:b w:val="0"/>
            <w:bCs/>
            <w:noProof/>
            <w:webHidden/>
            <w:sz w:val="20"/>
          </w:rPr>
        </w:r>
        <w:r w:rsidR="009B3DED" w:rsidRPr="00F51A14">
          <w:rPr>
            <w:b w:val="0"/>
            <w:bCs/>
            <w:noProof/>
            <w:webHidden/>
            <w:sz w:val="20"/>
          </w:rPr>
          <w:fldChar w:fldCharType="separate"/>
        </w:r>
        <w:r w:rsidR="00AF21A3">
          <w:rPr>
            <w:b w:val="0"/>
            <w:bCs/>
            <w:noProof/>
            <w:webHidden/>
            <w:sz w:val="20"/>
            <w:lang w:val="ru-RU"/>
          </w:rPr>
          <w:t>63</w:t>
        </w:r>
        <w:r w:rsidR="009B3DED" w:rsidRPr="00F51A14">
          <w:rPr>
            <w:b w:val="0"/>
            <w:bCs/>
            <w:noProof/>
            <w:webHidden/>
            <w:sz w:val="20"/>
          </w:rPr>
          <w:fldChar w:fldCharType="end"/>
        </w:r>
      </w:hyperlink>
    </w:p>
    <w:p w14:paraId="0D0AB3B7" w14:textId="2AFCF893"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7" w:history="1">
        <w:r w:rsidRPr="00531A8A">
          <w:rPr>
            <w:rStyle w:val="Hyperlink"/>
            <w:b w:val="0"/>
            <w:bCs/>
            <w:noProof/>
            <w:sz w:val="20"/>
          </w:rPr>
          <w:t>Пункт</w:t>
        </w:r>
        <w:r w:rsidR="009B3DED" w:rsidRPr="00F51A14">
          <w:rPr>
            <w:rStyle w:val="Hyperlink"/>
            <w:b w:val="0"/>
            <w:bCs/>
            <w:noProof/>
            <w:sz w:val="20"/>
          </w:rPr>
          <w:t xml:space="preserve"> 10 b) i)</w:t>
        </w:r>
        <w:r w:rsidR="000F6FCC">
          <w:rPr>
            <w:rStyle w:val="Hyperlink"/>
            <w:b w:val="0"/>
            <w:bCs/>
            <w:noProof/>
            <w:sz w:val="20"/>
          </w:rPr>
          <w:t xml:space="preserve"> </w:t>
        </w:r>
        <w:r w:rsidR="003F17DE" w:rsidRPr="003F17DE">
          <w:rPr>
            <w:rStyle w:val="Hyperlink"/>
            <w:b w:val="0"/>
            <w:bCs/>
            <w:noProof/>
            <w:sz w:val="20"/>
          </w:rPr>
          <w:t>Осуществление статьи 8 j) и других положений Конвенции о биологическом разнообразии, касающихся коренных народов и местных общин</w:t>
        </w:r>
        <w:r w:rsidR="009B3DED" w:rsidRPr="00F51A14">
          <w:rPr>
            <w:rStyle w:val="Hyperlink"/>
            <w:b w:val="0"/>
            <w:bCs/>
            <w:noProof/>
            <w:sz w:val="20"/>
          </w:rPr>
          <w:t xml:space="preserve">: </w:t>
        </w:r>
        <w:r w:rsidR="0017356B" w:rsidRPr="0017356B">
          <w:rPr>
            <w:rStyle w:val="Hyperlink"/>
            <w:b w:val="0"/>
            <w:bCs/>
            <w:noProof/>
            <w:sz w:val="20"/>
          </w:rPr>
          <w:t>осуществление программы работы по</w:t>
        </w:r>
        <w:r w:rsidR="00507993">
          <w:rPr>
            <w:rStyle w:val="Hyperlink"/>
            <w:b w:val="0"/>
            <w:bCs/>
            <w:noProof/>
            <w:sz w:val="20"/>
          </w:rPr>
          <w:t> </w:t>
        </w:r>
        <w:r w:rsidR="0017356B" w:rsidRPr="0017356B">
          <w:rPr>
            <w:rStyle w:val="Hyperlink"/>
            <w:b w:val="0"/>
            <w:bCs/>
            <w:noProof/>
            <w:sz w:val="20"/>
          </w:rPr>
          <w:t>статье 8 j) и другим положениям Конвенции, касающимся коренных народов и местных общин, на период до 2030 года</w:t>
        </w:r>
        <w:r w:rsidR="009B3DED" w:rsidRPr="00F51A14">
          <w:rPr>
            <w:rStyle w:val="Hyperlink"/>
            <w:b w:val="0"/>
            <w:bCs/>
            <w:noProof/>
            <w:sz w:val="20"/>
          </w:rPr>
          <w:t xml:space="preserve">: </w:t>
        </w:r>
        <w:r w:rsidR="000B322C" w:rsidRPr="000B322C">
          <w:rPr>
            <w:rStyle w:val="Hyperlink"/>
            <w:b w:val="0"/>
            <w:bCs/>
            <w:noProof/>
            <w:sz w:val="20"/>
          </w:rPr>
          <w:t>руководящие указания по укреплению правовой и</w:t>
        </w:r>
        <w:r w:rsidR="00507993">
          <w:rPr>
            <w:rStyle w:val="Hyperlink"/>
            <w:b w:val="0"/>
            <w:bCs/>
            <w:noProof/>
            <w:sz w:val="20"/>
          </w:rPr>
          <w:t> </w:t>
        </w:r>
        <w:r w:rsidR="000B322C" w:rsidRPr="000B322C">
          <w:rPr>
            <w:rStyle w:val="Hyperlink"/>
            <w:b w:val="0"/>
            <w:bCs/>
            <w:noProof/>
            <w:sz w:val="20"/>
          </w:rPr>
          <w:t>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r w:rsidR="009B3DED" w:rsidRPr="00F51A14">
          <w:rPr>
            <w:rStyle w:val="Hyperlink"/>
            <w:b w:val="0"/>
            <w:bCs/>
            <w:noProof/>
            <w:sz w:val="20"/>
          </w:rPr>
          <w:t>)</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_Toc241589667 \h </w:instrText>
        </w:r>
        <w:r w:rsidR="009B3DED" w:rsidRPr="00F51A14">
          <w:rPr>
            <w:b w:val="0"/>
            <w:bCs/>
            <w:noProof/>
            <w:webHidden/>
            <w:sz w:val="20"/>
          </w:rPr>
        </w:r>
        <w:r w:rsidR="009B3DED" w:rsidRPr="00F51A14">
          <w:rPr>
            <w:b w:val="0"/>
            <w:bCs/>
            <w:noProof/>
            <w:webHidden/>
            <w:sz w:val="20"/>
          </w:rPr>
          <w:fldChar w:fldCharType="separate"/>
        </w:r>
        <w:r w:rsidR="006C7E20">
          <w:rPr>
            <w:b w:val="0"/>
            <w:bCs/>
            <w:noProof/>
            <w:webHidden/>
            <w:sz w:val="20"/>
            <w:lang w:val="ru-RU"/>
          </w:rPr>
          <w:t>6</w:t>
        </w:r>
        <w:r w:rsidR="009B3DED" w:rsidRPr="00F51A14">
          <w:rPr>
            <w:b w:val="0"/>
            <w:bCs/>
            <w:noProof/>
            <w:webHidden/>
            <w:sz w:val="20"/>
          </w:rPr>
          <w:t>9</w:t>
        </w:r>
        <w:r w:rsidR="009B3DED" w:rsidRPr="00F51A14">
          <w:rPr>
            <w:b w:val="0"/>
            <w:bCs/>
            <w:noProof/>
            <w:webHidden/>
            <w:sz w:val="20"/>
          </w:rPr>
          <w:fldChar w:fldCharType="end"/>
        </w:r>
      </w:hyperlink>
    </w:p>
    <w:p w14:paraId="6E9D33FE" w14:textId="63C981E1"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8" w:history="1">
        <w:r w:rsidRPr="00531A8A">
          <w:rPr>
            <w:rStyle w:val="Hyperlink"/>
            <w:b w:val="0"/>
            <w:bCs/>
            <w:noProof/>
            <w:sz w:val="20"/>
          </w:rPr>
          <w:t>Пункт</w:t>
        </w:r>
        <w:r w:rsidR="009B3DED" w:rsidRPr="00F51A14">
          <w:rPr>
            <w:rStyle w:val="Hyperlink"/>
            <w:b w:val="0"/>
            <w:bCs/>
            <w:noProof/>
            <w:sz w:val="20"/>
          </w:rPr>
          <w:t xml:space="preserve"> 10 b) ii)</w:t>
        </w:r>
        <w:r w:rsidR="00107897" w:rsidRPr="00F51A14">
          <w:rPr>
            <w:rStyle w:val="Hyperlink"/>
            <w:b w:val="0"/>
            <w:bCs/>
            <w:noProof/>
            <w:sz w:val="20"/>
          </w:rPr>
          <w:tab/>
        </w:r>
        <w:r w:rsidR="000B322C" w:rsidRPr="000B322C">
          <w:rPr>
            <w:rStyle w:val="Hyperlink"/>
            <w:b w:val="0"/>
            <w:bCs/>
            <w:noProof/>
            <w:sz w:val="20"/>
          </w:rPr>
          <w:t>Осуществление статьи 8 j) и других положений Конвенции о биологическом разнообразии, касающихся коренных народов и местных общин: осуществление программы работы по</w:t>
        </w:r>
        <w:r w:rsidR="00507993">
          <w:rPr>
            <w:rStyle w:val="Hyperlink"/>
            <w:b w:val="0"/>
            <w:bCs/>
            <w:noProof/>
            <w:sz w:val="20"/>
          </w:rPr>
          <w:t> </w:t>
        </w:r>
        <w:r w:rsidR="000B322C" w:rsidRPr="000B322C">
          <w:rPr>
            <w:rStyle w:val="Hyperlink"/>
            <w:b w:val="0"/>
            <w:bCs/>
            <w:noProof/>
            <w:sz w:val="20"/>
          </w:rPr>
          <w:t>статье 8 j) и другим положениям Конвенции, касающимся коренных народов и местных общин, на период до 2030 года</w:t>
        </w:r>
        <w:r w:rsidR="009B3DED" w:rsidRPr="00F51A14">
          <w:rPr>
            <w:rStyle w:val="Hyperlink"/>
            <w:b w:val="0"/>
            <w:bCs/>
            <w:noProof/>
            <w:sz w:val="20"/>
          </w:rPr>
          <w:t xml:space="preserve">: </w:t>
        </w:r>
        <w:r w:rsidR="00B12990" w:rsidRPr="00B12990">
          <w:rPr>
            <w:rStyle w:val="Hyperlink"/>
            <w:b w:val="0"/>
            <w:bCs/>
            <w:noProof/>
            <w:sz w:val="20"/>
          </w:rPr>
          <w:t>процесс пересмотра и обновления Добровольного глоссария ключевых терминов и концепций для использования в контексте статьи 8 j) и</w:t>
        </w:r>
        <w:r w:rsidR="00507993">
          <w:rPr>
            <w:rStyle w:val="Hyperlink"/>
            <w:b w:val="0"/>
            <w:bCs/>
            <w:noProof/>
            <w:sz w:val="20"/>
          </w:rPr>
          <w:t> </w:t>
        </w:r>
        <w:r w:rsidR="00B12990" w:rsidRPr="00B12990">
          <w:rPr>
            <w:rStyle w:val="Hyperlink"/>
            <w:b w:val="0"/>
            <w:bCs/>
            <w:noProof/>
            <w:sz w:val="20"/>
          </w:rPr>
          <w:t>соответствующих положений Конвенции (задача 5.4</w:t>
        </w:r>
        <w:r w:rsidR="009B3DED" w:rsidRPr="00F51A14">
          <w:rPr>
            <w:rStyle w:val="Hyperlink"/>
            <w:b w:val="0"/>
            <w:bCs/>
            <w:noProof/>
            <w:sz w:val="20"/>
          </w:rPr>
          <w:t>)</w:t>
        </w:r>
        <w:r w:rsidR="009B3DED" w:rsidRPr="00F51A14">
          <w:rPr>
            <w:b w:val="0"/>
            <w:bCs/>
            <w:noProof/>
            <w:webHidden/>
            <w:sz w:val="20"/>
          </w:rPr>
          <w:tab/>
        </w:r>
        <w:r w:rsidR="00171917">
          <w:rPr>
            <w:b w:val="0"/>
            <w:bCs/>
            <w:noProof/>
            <w:webHidden/>
            <w:sz w:val="20"/>
            <w:lang w:val="ru-RU"/>
          </w:rPr>
          <w:t>81</w:t>
        </w:r>
      </w:hyperlink>
    </w:p>
    <w:p w14:paraId="1FE0802D" w14:textId="47F498E7"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9" w:history="1">
        <w:r w:rsidRPr="00531A8A">
          <w:rPr>
            <w:rStyle w:val="Hyperlink"/>
            <w:b w:val="0"/>
            <w:bCs/>
            <w:noProof/>
            <w:sz w:val="20"/>
          </w:rPr>
          <w:t>Пункт</w:t>
        </w:r>
        <w:r w:rsidR="009B3DED" w:rsidRPr="00F51A14">
          <w:rPr>
            <w:rStyle w:val="Hyperlink"/>
            <w:b w:val="0"/>
            <w:bCs/>
            <w:noProof/>
            <w:sz w:val="20"/>
          </w:rPr>
          <w:t xml:space="preserve"> 10 c)</w:t>
        </w:r>
        <w:r w:rsidR="00107897" w:rsidRPr="00F51A14">
          <w:rPr>
            <w:rStyle w:val="Hyperlink"/>
            <w:b w:val="0"/>
            <w:bCs/>
            <w:noProof/>
            <w:sz w:val="20"/>
          </w:rPr>
          <w:tab/>
        </w:r>
        <w:r w:rsidR="00507993">
          <w:rPr>
            <w:rStyle w:val="Hyperlink"/>
            <w:b w:val="0"/>
            <w:bCs/>
            <w:noProof/>
            <w:sz w:val="20"/>
          </w:rPr>
          <w:t xml:space="preserve"> </w:t>
        </w:r>
        <w:r w:rsidR="00507993" w:rsidRPr="00507993">
          <w:rPr>
            <w:rStyle w:val="Hyperlink"/>
            <w:b w:val="0"/>
            <w:bCs/>
            <w:noProof/>
            <w:sz w:val="20"/>
          </w:rPr>
          <w:t>Осуществление статьи 8 j) и других положений Конвенции о биологическом разнообразии, касающихся коренных народов и местных общин</w:t>
        </w:r>
        <w:r w:rsidR="009B3DED" w:rsidRPr="00F51A14">
          <w:rPr>
            <w:rStyle w:val="Hyperlink"/>
            <w:b w:val="0"/>
            <w:bCs/>
            <w:noProof/>
            <w:sz w:val="20"/>
          </w:rPr>
          <w:t xml:space="preserve">: </w:t>
        </w:r>
        <w:r w:rsidR="004E1BC7" w:rsidRPr="004E1BC7">
          <w:rPr>
            <w:rStyle w:val="Hyperlink"/>
            <w:b w:val="0"/>
            <w:bCs/>
            <w:noProof/>
            <w:sz w:val="20"/>
          </w:rPr>
          <w:t>углубленный диалог по осуществлению статьи 8 j) и соответствующих положений Конвенции</w:t>
        </w:r>
        <w:r w:rsidR="009B3DED" w:rsidRPr="00F51A14">
          <w:rPr>
            <w:b w:val="0"/>
            <w:bCs/>
            <w:noProof/>
            <w:webHidden/>
            <w:sz w:val="20"/>
          </w:rPr>
          <w:tab/>
        </w:r>
        <w:r w:rsidR="00DA2FAF">
          <w:rPr>
            <w:b w:val="0"/>
            <w:bCs/>
            <w:noProof/>
            <w:webHidden/>
            <w:sz w:val="20"/>
            <w:lang w:val="ru-RU"/>
          </w:rPr>
          <w:t>85</w:t>
        </w:r>
      </w:hyperlink>
    </w:p>
    <w:p w14:paraId="02A1FD37" w14:textId="03977FAC"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0" w:history="1">
        <w:r w:rsidRPr="00531A8A">
          <w:rPr>
            <w:rStyle w:val="Hyperlink"/>
            <w:b w:val="0"/>
            <w:bCs/>
            <w:noProof/>
            <w:sz w:val="20"/>
          </w:rPr>
          <w:t>Пункт</w:t>
        </w:r>
        <w:r w:rsidR="009B3DED" w:rsidRPr="00F51A14">
          <w:rPr>
            <w:rStyle w:val="Hyperlink"/>
            <w:b w:val="0"/>
            <w:bCs/>
            <w:noProof/>
            <w:sz w:val="20"/>
          </w:rPr>
          <w:t xml:space="preserve"> 10 d)</w:t>
        </w:r>
        <w:r w:rsidR="00107897" w:rsidRPr="00F51A14">
          <w:rPr>
            <w:rStyle w:val="Hyperlink"/>
            <w:b w:val="0"/>
            <w:bCs/>
            <w:noProof/>
            <w:sz w:val="20"/>
          </w:rPr>
          <w:tab/>
        </w:r>
        <w:r w:rsidR="005B6DE3" w:rsidRPr="005B6DE3">
          <w:rPr>
            <w:rStyle w:val="Hyperlink"/>
            <w:b w:val="0"/>
            <w:bCs/>
            <w:noProof/>
            <w:sz w:val="20"/>
          </w:rPr>
          <w:t>Осуществление статьи 8 j) и других положений Конвенции о биологическом разнообразии, касающихся коренных народов и местных общин</w:t>
        </w:r>
        <w:r w:rsidR="009B3DED" w:rsidRPr="00F51A14">
          <w:rPr>
            <w:rStyle w:val="Hyperlink"/>
            <w:b w:val="0"/>
            <w:bCs/>
            <w:noProof/>
            <w:sz w:val="20"/>
          </w:rPr>
          <w:t xml:space="preserve">: </w:t>
        </w:r>
        <w:r w:rsidR="00A345DA" w:rsidRPr="00A345DA">
          <w:rPr>
            <w:rStyle w:val="Hyperlink"/>
            <w:b w:val="0"/>
            <w:bCs/>
            <w:noProof/>
            <w:sz w:val="20"/>
          </w:rPr>
          <w:t>рекомендации Постоянного форума по</w:t>
        </w:r>
        <w:r w:rsidR="00A345DA">
          <w:rPr>
            <w:rStyle w:val="Hyperlink"/>
            <w:b w:val="0"/>
            <w:bCs/>
            <w:noProof/>
            <w:sz w:val="20"/>
          </w:rPr>
          <w:t> </w:t>
        </w:r>
        <w:r w:rsidR="00A345DA" w:rsidRPr="00A345DA">
          <w:rPr>
            <w:rStyle w:val="Hyperlink"/>
            <w:b w:val="0"/>
            <w:bCs/>
            <w:noProof/>
            <w:sz w:val="20"/>
          </w:rPr>
          <w:t>вопросам коренных народов</w:t>
        </w:r>
        <w:r w:rsidR="009B3DED" w:rsidRPr="00F51A14">
          <w:rPr>
            <w:b w:val="0"/>
            <w:bCs/>
            <w:noProof/>
            <w:webHidden/>
            <w:sz w:val="20"/>
          </w:rPr>
          <w:tab/>
        </w:r>
        <w:r w:rsidR="00DA2FAF">
          <w:rPr>
            <w:b w:val="0"/>
            <w:bCs/>
            <w:noProof/>
            <w:webHidden/>
            <w:sz w:val="20"/>
            <w:lang w:val="ru-RU"/>
          </w:rPr>
          <w:t>8</w:t>
        </w:r>
        <w:r w:rsidR="009B3DED" w:rsidRPr="00F51A14">
          <w:rPr>
            <w:b w:val="0"/>
            <w:bCs/>
            <w:noProof/>
            <w:webHidden/>
            <w:sz w:val="20"/>
          </w:rPr>
          <w:fldChar w:fldCharType="begin"/>
        </w:r>
        <w:r w:rsidR="009B3DED" w:rsidRPr="00F51A14">
          <w:rPr>
            <w:b w:val="0"/>
            <w:bCs/>
            <w:noProof/>
            <w:webHidden/>
            <w:sz w:val="20"/>
          </w:rPr>
          <w:instrText xml:space="preserve"> PAGEREF _Toc241589670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7</w:t>
        </w:r>
        <w:r w:rsidR="009B3DED" w:rsidRPr="00F51A14">
          <w:rPr>
            <w:b w:val="0"/>
            <w:bCs/>
            <w:noProof/>
            <w:webHidden/>
            <w:sz w:val="20"/>
          </w:rPr>
          <w:fldChar w:fldCharType="end"/>
        </w:r>
      </w:hyperlink>
    </w:p>
    <w:p w14:paraId="1B7BE9AB" w14:textId="5C7741A8"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1" w:history="1">
        <w:r w:rsidRPr="00531A8A">
          <w:rPr>
            <w:rStyle w:val="Hyperlink"/>
            <w:b w:val="0"/>
            <w:bCs/>
            <w:noProof/>
            <w:sz w:val="20"/>
          </w:rPr>
          <w:t>Пункт</w:t>
        </w:r>
        <w:r w:rsidR="009B3DED" w:rsidRPr="00F51A14">
          <w:rPr>
            <w:rStyle w:val="Hyperlink"/>
            <w:b w:val="0"/>
            <w:bCs/>
            <w:noProof/>
            <w:sz w:val="20"/>
          </w:rPr>
          <w:t xml:space="preserve"> 11</w:t>
        </w:r>
        <w:r w:rsidR="00107897" w:rsidRPr="00F51A14">
          <w:rPr>
            <w:rStyle w:val="Hyperlink"/>
            <w:b w:val="0"/>
            <w:bCs/>
            <w:noProof/>
            <w:sz w:val="20"/>
          </w:rPr>
          <w:t>.</w:t>
        </w:r>
        <w:r w:rsidR="00107897" w:rsidRPr="00F51A14">
          <w:rPr>
            <w:rStyle w:val="Hyperlink"/>
            <w:b w:val="0"/>
            <w:bCs/>
            <w:noProof/>
            <w:sz w:val="20"/>
          </w:rPr>
          <w:tab/>
        </w:r>
        <w:r w:rsidR="004705AF" w:rsidRPr="004705AF">
          <w:rPr>
            <w:rStyle w:val="Hyperlink"/>
            <w:b w:val="0"/>
            <w:bCs/>
            <w:noProof/>
            <w:sz w:val="20"/>
          </w:rPr>
          <w:t>Цифровая информация о последовательностях в отношении генетических ресурсов</w:t>
        </w:r>
        <w:r w:rsidR="009B3DED" w:rsidRPr="00F51A14">
          <w:rPr>
            <w:b w:val="0"/>
            <w:bCs/>
            <w:noProof/>
            <w:webHidden/>
            <w:sz w:val="20"/>
          </w:rPr>
          <w:tab/>
        </w:r>
        <w:r w:rsidR="00DA2FAF">
          <w:rPr>
            <w:b w:val="0"/>
            <w:bCs/>
            <w:noProof/>
            <w:webHidden/>
            <w:sz w:val="20"/>
            <w:lang w:val="ru-RU"/>
          </w:rPr>
          <w:t>88</w:t>
        </w:r>
      </w:hyperlink>
    </w:p>
    <w:p w14:paraId="7BC011EC" w14:textId="6781B2EC"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2" w:history="1">
        <w:r w:rsidRPr="00531A8A">
          <w:rPr>
            <w:rStyle w:val="Hyperlink"/>
            <w:b w:val="0"/>
            <w:bCs/>
            <w:noProof/>
            <w:sz w:val="20"/>
          </w:rPr>
          <w:t>Пункт</w:t>
        </w:r>
        <w:r w:rsidR="009B3DED" w:rsidRPr="00F51A14">
          <w:rPr>
            <w:rStyle w:val="Hyperlink"/>
            <w:b w:val="0"/>
            <w:bCs/>
            <w:noProof/>
            <w:sz w:val="20"/>
          </w:rPr>
          <w:t xml:space="preserve"> 12 a)</w:t>
        </w:r>
        <w:r w:rsidR="00107897" w:rsidRPr="00F51A14">
          <w:rPr>
            <w:rStyle w:val="Hyperlink"/>
            <w:b w:val="0"/>
            <w:bCs/>
            <w:noProof/>
            <w:sz w:val="20"/>
          </w:rPr>
          <w:tab/>
        </w:r>
        <w:r w:rsidR="00C25BB8" w:rsidRPr="00C25BB8">
          <w:rPr>
            <w:rStyle w:val="Hyperlink"/>
            <w:b w:val="0"/>
            <w:bCs/>
            <w:noProof/>
            <w:sz w:val="20"/>
          </w:rPr>
          <w:t>Вопросы, связанные с вспомогательными механизмами для осуществления Конвенции о</w:t>
        </w:r>
        <w:r w:rsidR="006724D9">
          <w:rPr>
            <w:rStyle w:val="Hyperlink"/>
            <w:b w:val="0"/>
            <w:bCs/>
            <w:noProof/>
            <w:sz w:val="20"/>
            <w:lang w:val="ru-RU"/>
          </w:rPr>
          <w:t> </w:t>
        </w:r>
        <w:r w:rsidR="00C25BB8" w:rsidRPr="00C25BB8">
          <w:rPr>
            <w:rStyle w:val="Hyperlink"/>
            <w:b w:val="0"/>
            <w:bCs/>
            <w:noProof/>
            <w:sz w:val="20"/>
          </w:rPr>
          <w:t>биологическом разнообразии и Куньминско-Монреальской глобальной рамочной программы в области биоразнообразия и информирования о них</w:t>
        </w:r>
        <w:r w:rsidR="009B3DED" w:rsidRPr="00F51A14">
          <w:rPr>
            <w:rStyle w:val="Hyperlink"/>
            <w:b w:val="0"/>
            <w:bCs/>
            <w:noProof/>
            <w:sz w:val="20"/>
          </w:rPr>
          <w:t xml:space="preserve">: </w:t>
        </w:r>
        <w:r w:rsidR="00972BD7" w:rsidRPr="00972BD7">
          <w:rPr>
            <w:rStyle w:val="Hyperlink"/>
            <w:b w:val="0"/>
            <w:bCs/>
            <w:noProof/>
            <w:sz w:val="20"/>
          </w:rPr>
          <w:t>создание и развитие потенциала и научно-техническое сотрудничество</w:t>
        </w:r>
        <w:r w:rsidR="009B3DED" w:rsidRPr="00F51A14">
          <w:rPr>
            <w:b w:val="0"/>
            <w:bCs/>
            <w:noProof/>
            <w:webHidden/>
            <w:sz w:val="20"/>
          </w:rPr>
          <w:tab/>
        </w:r>
        <w:r w:rsidR="00104D0D">
          <w:rPr>
            <w:b w:val="0"/>
            <w:bCs/>
            <w:noProof/>
            <w:webHidden/>
            <w:sz w:val="20"/>
            <w:lang w:val="ru-RU"/>
          </w:rPr>
          <w:t>116</w:t>
        </w:r>
      </w:hyperlink>
    </w:p>
    <w:p w14:paraId="127C828C" w14:textId="5CA17BED"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3" w:history="1">
        <w:r w:rsidRPr="00531A8A">
          <w:rPr>
            <w:rStyle w:val="Hyperlink"/>
            <w:b w:val="0"/>
            <w:bCs/>
            <w:noProof/>
            <w:sz w:val="20"/>
          </w:rPr>
          <w:t>Пункт</w:t>
        </w:r>
        <w:r w:rsidR="009B3DED" w:rsidRPr="00F51A14">
          <w:rPr>
            <w:rStyle w:val="Hyperlink"/>
            <w:b w:val="0"/>
            <w:bCs/>
            <w:noProof/>
            <w:sz w:val="20"/>
          </w:rPr>
          <w:t xml:space="preserve"> 12 b)</w:t>
        </w:r>
        <w:r w:rsidR="00154D44" w:rsidRPr="00F51A14">
          <w:rPr>
            <w:rStyle w:val="Hyperlink"/>
            <w:b w:val="0"/>
            <w:bCs/>
            <w:noProof/>
            <w:sz w:val="20"/>
          </w:rPr>
          <w:tab/>
        </w:r>
        <w:r w:rsidR="00C25BB8" w:rsidRPr="00C25BB8">
          <w:rPr>
            <w:rStyle w:val="Hyperlink"/>
            <w:b w:val="0"/>
            <w:bCs/>
            <w:noProof/>
            <w:sz w:val="20"/>
          </w:rPr>
          <w:t>Вопросы, связанные с вспомогательными механизмами для осуществления Конвенции о</w:t>
        </w:r>
        <w:r w:rsidR="006724D9">
          <w:rPr>
            <w:rStyle w:val="Hyperlink"/>
            <w:b w:val="0"/>
            <w:bCs/>
            <w:noProof/>
            <w:sz w:val="20"/>
            <w:lang w:val="ru-RU"/>
          </w:rPr>
          <w:t> </w:t>
        </w:r>
        <w:r w:rsidR="00C25BB8" w:rsidRPr="00C25BB8">
          <w:rPr>
            <w:rStyle w:val="Hyperlink"/>
            <w:b w:val="0"/>
            <w:bCs/>
            <w:noProof/>
            <w:sz w:val="20"/>
          </w:rPr>
          <w:t>биологическом разнообразии и Куньминско-Монреальской глобальной рамочной программы в области биоразнообразия и информирования о них</w:t>
        </w:r>
        <w:r w:rsidR="009B3DED" w:rsidRPr="00F51A14">
          <w:rPr>
            <w:rStyle w:val="Hyperlink"/>
            <w:b w:val="0"/>
            <w:bCs/>
            <w:noProof/>
            <w:sz w:val="20"/>
          </w:rPr>
          <w:t xml:space="preserve">: </w:t>
        </w:r>
        <w:r w:rsidR="00502C9B" w:rsidRPr="00502C9B">
          <w:rPr>
            <w:rStyle w:val="Hyperlink"/>
            <w:b w:val="0"/>
            <w:bCs/>
            <w:noProof/>
            <w:sz w:val="20"/>
          </w:rPr>
          <w:t>механизм посредничества и</w:t>
        </w:r>
        <w:r w:rsidR="00502C9B">
          <w:rPr>
            <w:rStyle w:val="Hyperlink"/>
            <w:b w:val="0"/>
            <w:bCs/>
            <w:noProof/>
            <w:sz w:val="20"/>
            <w:lang w:val="ru-RU"/>
          </w:rPr>
          <w:t> </w:t>
        </w:r>
        <w:r w:rsidR="00502C9B" w:rsidRPr="00502C9B">
          <w:rPr>
            <w:rStyle w:val="Hyperlink"/>
            <w:b w:val="0"/>
            <w:bCs/>
            <w:noProof/>
            <w:sz w:val="20"/>
          </w:rPr>
          <w:t>управление знаниями</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_Toc241589673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104D0D">
          <w:rPr>
            <w:b w:val="0"/>
            <w:bCs/>
            <w:noProof/>
            <w:webHidden/>
            <w:sz w:val="20"/>
            <w:lang w:val="ru-RU"/>
          </w:rPr>
          <w:t>38</w:t>
        </w:r>
        <w:r w:rsidR="009B3DED" w:rsidRPr="00F51A14">
          <w:rPr>
            <w:b w:val="0"/>
            <w:bCs/>
            <w:noProof/>
            <w:webHidden/>
            <w:sz w:val="20"/>
          </w:rPr>
          <w:fldChar w:fldCharType="end"/>
        </w:r>
      </w:hyperlink>
    </w:p>
    <w:p w14:paraId="4DA8F96B" w14:textId="086ACBB8"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4" w:history="1">
        <w:r w:rsidRPr="00531A8A">
          <w:rPr>
            <w:rStyle w:val="Hyperlink"/>
            <w:b w:val="0"/>
            <w:bCs/>
            <w:noProof/>
            <w:sz w:val="20"/>
          </w:rPr>
          <w:t>Пункт</w:t>
        </w:r>
        <w:r w:rsidR="009B3DED" w:rsidRPr="00F51A14">
          <w:rPr>
            <w:rStyle w:val="Hyperlink"/>
            <w:b w:val="0"/>
            <w:bCs/>
            <w:noProof/>
            <w:sz w:val="20"/>
          </w:rPr>
          <w:t xml:space="preserve"> 12 c)</w:t>
        </w:r>
        <w:r w:rsidR="00C25BB8" w:rsidRPr="00C25BB8">
          <w:t xml:space="preserve"> </w:t>
        </w:r>
        <w:r w:rsidR="00C25BB8" w:rsidRPr="00C25BB8">
          <w:rPr>
            <w:rStyle w:val="Hyperlink"/>
            <w:b w:val="0"/>
            <w:bCs/>
            <w:noProof/>
            <w:sz w:val="20"/>
          </w:rPr>
          <w:t>Вопросы, связанные с вспомогательными механизмами для осуществления Конвенции о</w:t>
        </w:r>
        <w:r w:rsidR="006724D9">
          <w:rPr>
            <w:rStyle w:val="Hyperlink"/>
            <w:b w:val="0"/>
            <w:bCs/>
            <w:noProof/>
            <w:sz w:val="20"/>
            <w:lang w:val="ru-RU"/>
          </w:rPr>
          <w:t> </w:t>
        </w:r>
        <w:r w:rsidR="00C25BB8" w:rsidRPr="00C25BB8">
          <w:rPr>
            <w:rStyle w:val="Hyperlink"/>
            <w:b w:val="0"/>
            <w:bCs/>
            <w:noProof/>
            <w:sz w:val="20"/>
          </w:rPr>
          <w:t xml:space="preserve">биологическом разнообразии и Куньминско-Монреальской глобальной рамочной </w:t>
        </w:r>
        <w:r w:rsidR="00C25BB8" w:rsidRPr="00C25BB8">
          <w:rPr>
            <w:rStyle w:val="Hyperlink"/>
            <w:b w:val="0"/>
            <w:bCs/>
            <w:noProof/>
            <w:sz w:val="20"/>
          </w:rPr>
          <w:lastRenderedPageBreak/>
          <w:t>программы в области биоразнообразия и информирования о них</w:t>
        </w:r>
        <w:r w:rsidR="009B3DED" w:rsidRPr="00F51A14">
          <w:rPr>
            <w:rStyle w:val="Hyperlink"/>
            <w:b w:val="0"/>
            <w:bCs/>
            <w:noProof/>
            <w:sz w:val="20"/>
          </w:rPr>
          <w:t xml:space="preserve">: </w:t>
        </w:r>
        <w:r w:rsidR="00FF0675" w:rsidRPr="00FF0675">
          <w:rPr>
            <w:rStyle w:val="Hyperlink"/>
            <w:b w:val="0"/>
            <w:bCs/>
            <w:noProof/>
            <w:sz w:val="20"/>
          </w:rPr>
          <w:t>коммуникация, просвещение и</w:t>
        </w:r>
        <w:r w:rsidR="00FF0675">
          <w:rPr>
            <w:rStyle w:val="Hyperlink"/>
            <w:b w:val="0"/>
            <w:bCs/>
            <w:noProof/>
            <w:sz w:val="20"/>
            <w:lang w:val="ru-RU"/>
          </w:rPr>
          <w:t> </w:t>
        </w:r>
        <w:r w:rsidR="00FF0675" w:rsidRPr="00FF0675">
          <w:rPr>
            <w:rStyle w:val="Hyperlink"/>
            <w:b w:val="0"/>
            <w:bCs/>
            <w:noProof/>
            <w:sz w:val="20"/>
          </w:rPr>
          <w:t>информирование общественности</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_Toc241589674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104D0D">
          <w:rPr>
            <w:b w:val="0"/>
            <w:bCs/>
            <w:noProof/>
            <w:webHidden/>
            <w:sz w:val="20"/>
            <w:lang w:val="ru-RU"/>
          </w:rPr>
          <w:t>41</w:t>
        </w:r>
        <w:r w:rsidR="009B3DED" w:rsidRPr="00F51A14">
          <w:rPr>
            <w:b w:val="0"/>
            <w:bCs/>
            <w:noProof/>
            <w:webHidden/>
            <w:sz w:val="20"/>
          </w:rPr>
          <w:fldChar w:fldCharType="end"/>
        </w:r>
      </w:hyperlink>
    </w:p>
    <w:p w14:paraId="66755F6D" w14:textId="2138DF8F"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5" w:history="1">
        <w:r w:rsidRPr="00531A8A">
          <w:rPr>
            <w:rStyle w:val="Hyperlink"/>
            <w:b w:val="0"/>
            <w:bCs/>
            <w:noProof/>
            <w:sz w:val="20"/>
          </w:rPr>
          <w:t>Пункт</w:t>
        </w:r>
        <w:r w:rsidR="009B3DED" w:rsidRPr="00F51A14">
          <w:rPr>
            <w:rStyle w:val="Hyperlink"/>
            <w:b w:val="0"/>
            <w:bCs/>
            <w:noProof/>
            <w:sz w:val="20"/>
          </w:rPr>
          <w:t xml:space="preserve"> 13</w:t>
        </w:r>
        <w:r w:rsidR="00154D44" w:rsidRPr="00F51A14">
          <w:rPr>
            <w:rStyle w:val="Hyperlink"/>
            <w:b w:val="0"/>
            <w:bCs/>
            <w:noProof/>
            <w:sz w:val="20"/>
          </w:rPr>
          <w:t>.</w:t>
        </w:r>
        <w:r w:rsidR="00154D44" w:rsidRPr="00F51A14">
          <w:rPr>
            <w:rStyle w:val="Hyperlink"/>
            <w:b w:val="0"/>
            <w:bCs/>
            <w:noProof/>
            <w:sz w:val="20"/>
          </w:rPr>
          <w:tab/>
        </w:r>
        <w:r w:rsidR="00173C75" w:rsidRPr="00173C75">
          <w:rPr>
            <w:rStyle w:val="Hyperlink"/>
            <w:b w:val="0"/>
            <w:bCs/>
            <w:noProof/>
            <w:sz w:val="20"/>
          </w:rPr>
          <w:t>Сотрудничество с международными организациями и органами, созданными в рамках других конвенций</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_Toc241589675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ED6BC2">
          <w:rPr>
            <w:b w:val="0"/>
            <w:bCs/>
            <w:noProof/>
            <w:webHidden/>
            <w:sz w:val="20"/>
            <w:lang w:val="ru-RU"/>
          </w:rPr>
          <w:t>57</w:t>
        </w:r>
        <w:r w:rsidR="009B3DED" w:rsidRPr="00F51A14">
          <w:rPr>
            <w:b w:val="0"/>
            <w:bCs/>
            <w:noProof/>
            <w:webHidden/>
            <w:sz w:val="20"/>
          </w:rPr>
          <w:fldChar w:fldCharType="end"/>
        </w:r>
      </w:hyperlink>
    </w:p>
    <w:p w14:paraId="3FDAC578" w14:textId="1F51529F"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6" w:history="1">
        <w:r w:rsidRPr="00531A8A">
          <w:rPr>
            <w:rStyle w:val="Hyperlink"/>
            <w:b w:val="0"/>
            <w:bCs/>
            <w:noProof/>
            <w:sz w:val="20"/>
          </w:rPr>
          <w:t>Пункт</w:t>
        </w:r>
        <w:r w:rsidR="009B3DED" w:rsidRPr="00F51A14">
          <w:rPr>
            <w:rStyle w:val="Hyperlink"/>
            <w:b w:val="0"/>
            <w:bCs/>
            <w:noProof/>
            <w:sz w:val="20"/>
          </w:rPr>
          <w:t xml:space="preserve"> 14 a)</w:t>
        </w:r>
        <w:r w:rsidR="00154D44" w:rsidRPr="00F51A14">
          <w:rPr>
            <w:rStyle w:val="Hyperlink"/>
            <w:b w:val="0"/>
            <w:bCs/>
            <w:noProof/>
            <w:sz w:val="20"/>
          </w:rPr>
          <w:tab/>
        </w:r>
        <w:r w:rsidR="00DC6D4D" w:rsidRPr="00DC6D4D">
          <w:rPr>
            <w:rStyle w:val="Hyperlink"/>
            <w:b w:val="0"/>
            <w:bCs/>
            <w:noProof/>
            <w:sz w:val="20"/>
          </w:rPr>
          <w:t>Учет проблематики биоразнообразия и взаимодействие с субнациональными правительствами</w:t>
        </w:r>
        <w:r w:rsidR="009B3DED" w:rsidRPr="00F51A14">
          <w:rPr>
            <w:rStyle w:val="Hyperlink"/>
            <w:b w:val="0"/>
            <w:bCs/>
            <w:noProof/>
            <w:sz w:val="20"/>
          </w:rPr>
          <w:t xml:space="preserve">: </w:t>
        </w:r>
        <w:r w:rsidR="00CC5B4C" w:rsidRPr="00CC5B4C">
          <w:rPr>
            <w:rStyle w:val="Hyperlink"/>
            <w:b w:val="0"/>
            <w:bCs/>
            <w:noProof/>
            <w:sz w:val="20"/>
          </w:rPr>
          <w:t>учет проблематики биоразнообразия внутри и на уровне секторов</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_Toc241589676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ED6BC2">
          <w:rPr>
            <w:b w:val="0"/>
            <w:bCs/>
            <w:noProof/>
            <w:webHidden/>
            <w:sz w:val="20"/>
            <w:lang w:val="ru-RU"/>
          </w:rPr>
          <w:t>61</w:t>
        </w:r>
        <w:r w:rsidR="009B3DED" w:rsidRPr="00F51A14">
          <w:rPr>
            <w:b w:val="0"/>
            <w:bCs/>
            <w:noProof/>
            <w:webHidden/>
            <w:sz w:val="20"/>
          </w:rPr>
          <w:fldChar w:fldCharType="end"/>
        </w:r>
      </w:hyperlink>
    </w:p>
    <w:p w14:paraId="46D66383" w14:textId="49D426AF"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7" w:history="1">
        <w:r w:rsidRPr="00531A8A">
          <w:rPr>
            <w:rStyle w:val="Hyperlink"/>
            <w:b w:val="0"/>
            <w:bCs/>
            <w:noProof/>
            <w:sz w:val="20"/>
          </w:rPr>
          <w:t>Пункт</w:t>
        </w:r>
        <w:r w:rsidR="009B3DED" w:rsidRPr="00F51A14">
          <w:rPr>
            <w:rStyle w:val="Hyperlink"/>
            <w:b w:val="0"/>
            <w:bCs/>
            <w:noProof/>
            <w:sz w:val="20"/>
          </w:rPr>
          <w:t xml:space="preserve"> 14 b)</w:t>
        </w:r>
        <w:r w:rsidR="00154D44" w:rsidRPr="00F51A14">
          <w:rPr>
            <w:rStyle w:val="Hyperlink"/>
            <w:b w:val="0"/>
            <w:bCs/>
            <w:noProof/>
            <w:sz w:val="20"/>
          </w:rPr>
          <w:tab/>
        </w:r>
        <w:r w:rsidR="006C6B8E" w:rsidRPr="006C6B8E">
          <w:rPr>
            <w:rStyle w:val="Hyperlink"/>
            <w:b w:val="0"/>
            <w:bCs/>
            <w:noProof/>
            <w:sz w:val="20"/>
          </w:rPr>
          <w:t>Учет проблематики биоразнообразия и взаимодействие с субнациональными правительствами</w:t>
        </w:r>
        <w:r w:rsidR="009B3DED" w:rsidRPr="00F51A14">
          <w:rPr>
            <w:rStyle w:val="Hyperlink"/>
            <w:b w:val="0"/>
            <w:bCs/>
            <w:noProof/>
            <w:sz w:val="20"/>
          </w:rPr>
          <w:t xml:space="preserve">: </w:t>
        </w:r>
        <w:r w:rsidR="005573A0" w:rsidRPr="005573A0">
          <w:rPr>
            <w:rStyle w:val="Hyperlink"/>
            <w:b w:val="0"/>
            <w:bCs/>
            <w:noProof/>
            <w:sz w:val="20"/>
          </w:rPr>
          <w:t>взаимодействие с субнациональными правительствами, городскими и</w:t>
        </w:r>
        <w:r w:rsidR="005573A0">
          <w:rPr>
            <w:rStyle w:val="Hyperlink"/>
            <w:b w:val="0"/>
            <w:bCs/>
            <w:noProof/>
            <w:sz w:val="20"/>
            <w:lang w:val="ru-RU"/>
          </w:rPr>
          <w:t> </w:t>
        </w:r>
        <w:r w:rsidR="005573A0" w:rsidRPr="005573A0">
          <w:rPr>
            <w:rStyle w:val="Hyperlink"/>
            <w:b w:val="0"/>
            <w:bCs/>
            <w:noProof/>
            <w:sz w:val="20"/>
          </w:rPr>
          <w:t>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_Toc241589677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0463D4">
          <w:rPr>
            <w:b w:val="0"/>
            <w:bCs/>
            <w:noProof/>
            <w:webHidden/>
            <w:sz w:val="20"/>
            <w:lang w:val="ru-RU"/>
          </w:rPr>
          <w:t>66</w:t>
        </w:r>
        <w:r w:rsidR="009B3DED" w:rsidRPr="00F51A14">
          <w:rPr>
            <w:b w:val="0"/>
            <w:bCs/>
            <w:noProof/>
            <w:webHidden/>
            <w:sz w:val="20"/>
          </w:rPr>
          <w:fldChar w:fldCharType="end"/>
        </w:r>
      </w:hyperlink>
    </w:p>
    <w:p w14:paraId="29B4670B" w14:textId="0DBCCA02"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8" w:history="1">
        <w:r w:rsidRPr="00531A8A">
          <w:rPr>
            <w:rStyle w:val="Hyperlink"/>
            <w:b w:val="0"/>
            <w:bCs/>
            <w:noProof/>
            <w:sz w:val="20"/>
          </w:rPr>
          <w:t>Пункт</w:t>
        </w:r>
        <w:r w:rsidR="009B3DED" w:rsidRPr="00F51A14">
          <w:rPr>
            <w:rStyle w:val="Hyperlink"/>
            <w:b w:val="0"/>
            <w:bCs/>
            <w:noProof/>
            <w:sz w:val="20"/>
          </w:rPr>
          <w:t xml:space="preserve"> 15</w:t>
        </w:r>
        <w:r w:rsidR="00154D44" w:rsidRPr="00F51A14">
          <w:rPr>
            <w:rStyle w:val="Hyperlink"/>
            <w:b w:val="0"/>
            <w:bCs/>
            <w:noProof/>
            <w:sz w:val="20"/>
          </w:rPr>
          <w:t>.</w:t>
        </w:r>
        <w:r w:rsidR="00154D44" w:rsidRPr="00F51A14">
          <w:rPr>
            <w:rStyle w:val="Hyperlink"/>
            <w:b w:val="0"/>
            <w:bCs/>
            <w:noProof/>
            <w:sz w:val="20"/>
          </w:rPr>
          <w:tab/>
        </w:r>
        <w:r w:rsidR="00413C64" w:rsidRPr="00413C64">
          <w:rPr>
            <w:rStyle w:val="Hyperlink"/>
            <w:b w:val="0"/>
            <w:bCs/>
            <w:noProof/>
            <w:sz w:val="20"/>
          </w:rPr>
          <w:t>План действий по обеспечению гендерного равенства</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_Toc241589678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0463D4">
          <w:rPr>
            <w:b w:val="0"/>
            <w:bCs/>
            <w:noProof/>
            <w:webHidden/>
            <w:sz w:val="20"/>
            <w:lang w:val="ru-RU"/>
          </w:rPr>
          <w:t>69</w:t>
        </w:r>
        <w:r w:rsidR="009B3DED" w:rsidRPr="00F51A14">
          <w:rPr>
            <w:b w:val="0"/>
            <w:bCs/>
            <w:noProof/>
            <w:webHidden/>
            <w:sz w:val="20"/>
          </w:rPr>
          <w:fldChar w:fldCharType="end"/>
        </w:r>
      </w:hyperlink>
    </w:p>
    <w:p w14:paraId="08E1CB4B" w14:textId="27CD6DF0"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9" w:history="1">
        <w:r w:rsidRPr="00531A8A">
          <w:rPr>
            <w:rStyle w:val="Hyperlink"/>
            <w:b w:val="0"/>
            <w:bCs/>
            <w:noProof/>
            <w:sz w:val="20"/>
          </w:rPr>
          <w:t>Пункт</w:t>
        </w:r>
        <w:r w:rsidR="009B3DED" w:rsidRPr="00F51A14">
          <w:rPr>
            <w:rStyle w:val="Hyperlink"/>
            <w:b w:val="0"/>
            <w:bCs/>
            <w:noProof/>
            <w:sz w:val="20"/>
          </w:rPr>
          <w:t xml:space="preserve"> 16</w:t>
        </w:r>
        <w:r w:rsidR="00154D44" w:rsidRPr="00F51A14">
          <w:rPr>
            <w:rStyle w:val="Hyperlink"/>
            <w:b w:val="0"/>
            <w:bCs/>
            <w:noProof/>
            <w:sz w:val="20"/>
          </w:rPr>
          <w:t>.</w:t>
        </w:r>
        <w:r w:rsidR="00154D44" w:rsidRPr="00F51A14">
          <w:rPr>
            <w:rStyle w:val="Hyperlink"/>
            <w:b w:val="0"/>
            <w:bCs/>
            <w:noProof/>
            <w:sz w:val="20"/>
          </w:rPr>
          <w:tab/>
        </w:r>
        <w:r w:rsidR="00A254E8" w:rsidRPr="00A254E8">
          <w:rPr>
            <w:rStyle w:val="Hyperlink"/>
            <w:b w:val="0"/>
            <w:bCs/>
            <w:noProof/>
            <w:sz w:val="20"/>
          </w:rPr>
          <w:t>Синтетическая биология</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_Toc241589679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DE0DF8">
          <w:rPr>
            <w:b w:val="0"/>
            <w:bCs/>
            <w:noProof/>
            <w:webHidden/>
            <w:sz w:val="20"/>
            <w:lang w:val="ru-RU"/>
          </w:rPr>
          <w:t>71</w:t>
        </w:r>
        <w:r w:rsidR="009B3DED" w:rsidRPr="00F51A14">
          <w:rPr>
            <w:b w:val="0"/>
            <w:bCs/>
            <w:noProof/>
            <w:webHidden/>
            <w:sz w:val="20"/>
          </w:rPr>
          <w:fldChar w:fldCharType="end"/>
        </w:r>
      </w:hyperlink>
    </w:p>
    <w:p w14:paraId="5940BBDC" w14:textId="161ED5BF"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0" w:history="1">
        <w:r w:rsidRPr="00531A8A">
          <w:rPr>
            <w:rStyle w:val="Hyperlink"/>
            <w:b w:val="0"/>
            <w:bCs/>
            <w:noProof/>
            <w:sz w:val="20"/>
          </w:rPr>
          <w:t>Пункт</w:t>
        </w:r>
        <w:r w:rsidR="009B3DED" w:rsidRPr="00F51A14">
          <w:rPr>
            <w:rStyle w:val="Hyperlink"/>
            <w:b w:val="0"/>
            <w:bCs/>
            <w:noProof/>
            <w:sz w:val="20"/>
          </w:rPr>
          <w:t xml:space="preserve"> 17 a)</w:t>
        </w:r>
        <w:r w:rsidR="00154D44" w:rsidRPr="00F51A14">
          <w:rPr>
            <w:rStyle w:val="Hyperlink"/>
            <w:b w:val="0"/>
            <w:bCs/>
            <w:noProof/>
            <w:sz w:val="20"/>
          </w:rPr>
          <w:tab/>
        </w:r>
        <w:r w:rsidR="00C40054">
          <w:rPr>
            <w:rStyle w:val="Hyperlink"/>
            <w:b w:val="0"/>
            <w:bCs/>
            <w:noProof/>
            <w:sz w:val="20"/>
            <w:lang w:val="ru-RU"/>
          </w:rPr>
          <w:t xml:space="preserve"> </w:t>
        </w:r>
        <w:r w:rsidR="00C40054" w:rsidRPr="00C40054">
          <w:rPr>
            <w:rStyle w:val="Hyperlink"/>
            <w:b w:val="0"/>
            <w:bCs/>
            <w:noProof/>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sidR="00B23DC5">
          <w:rPr>
            <w:rStyle w:val="Hyperlink"/>
            <w:b w:val="0"/>
            <w:bCs/>
            <w:noProof/>
            <w:sz w:val="20"/>
            <w:lang w:val="ru-RU"/>
          </w:rPr>
          <w:t> </w:t>
        </w:r>
        <w:r w:rsidR="00C40054" w:rsidRPr="00C40054">
          <w:rPr>
            <w:rStyle w:val="Hyperlink"/>
            <w:b w:val="0"/>
            <w:bCs/>
            <w:noProof/>
            <w:sz w:val="20"/>
          </w:rPr>
          <w:t>программой работы Межправительственной научно-политической платформы по</w:t>
        </w:r>
        <w:r w:rsidR="00BB5094">
          <w:rPr>
            <w:rStyle w:val="Hyperlink"/>
            <w:b w:val="0"/>
            <w:bCs/>
            <w:noProof/>
            <w:sz w:val="20"/>
            <w:lang w:val="ru-RU"/>
          </w:rPr>
          <w:t> </w:t>
        </w:r>
        <w:r w:rsidR="00C40054" w:rsidRPr="00C40054">
          <w:rPr>
            <w:rStyle w:val="Hyperlink"/>
            <w:b w:val="0"/>
            <w:bCs/>
            <w:noProof/>
            <w:sz w:val="20"/>
          </w:rPr>
          <w:t>биоразнообразию и экосистемным услугам</w:t>
        </w:r>
        <w:r w:rsidR="009B3DED" w:rsidRPr="00F51A14">
          <w:rPr>
            <w:rStyle w:val="Hyperlink"/>
            <w:b w:val="0"/>
            <w:bCs/>
            <w:noProof/>
            <w:sz w:val="20"/>
          </w:rPr>
          <w:t xml:space="preserve">: </w:t>
        </w:r>
        <w:r w:rsidR="00BB5094" w:rsidRPr="00BB5094">
          <w:rPr>
            <w:rStyle w:val="Hyperlink"/>
            <w:b w:val="0"/>
            <w:bCs/>
            <w:noProof/>
            <w:sz w:val="20"/>
          </w:rPr>
          <w:t>стратегический обзор и анализ программ работы в рамках Конвенции о биологическом разнообразии в контексте Рамочной программы</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_Toc241589680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DE0DF8">
          <w:rPr>
            <w:b w:val="0"/>
            <w:bCs/>
            <w:noProof/>
            <w:webHidden/>
            <w:sz w:val="20"/>
            <w:lang w:val="ru-RU"/>
          </w:rPr>
          <w:t>89</w:t>
        </w:r>
        <w:r w:rsidR="009B3DED" w:rsidRPr="00F51A14">
          <w:rPr>
            <w:b w:val="0"/>
            <w:bCs/>
            <w:noProof/>
            <w:webHidden/>
            <w:sz w:val="20"/>
          </w:rPr>
          <w:fldChar w:fldCharType="end"/>
        </w:r>
      </w:hyperlink>
    </w:p>
    <w:p w14:paraId="2373C8EE" w14:textId="35EAA11E"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1" w:history="1">
        <w:r w:rsidRPr="00531A8A">
          <w:rPr>
            <w:rStyle w:val="Hyperlink"/>
            <w:b w:val="0"/>
            <w:bCs/>
            <w:noProof/>
            <w:sz w:val="20"/>
          </w:rPr>
          <w:t>Пункт</w:t>
        </w:r>
        <w:r w:rsidR="009B3DED" w:rsidRPr="00F51A14">
          <w:rPr>
            <w:rStyle w:val="Hyperlink"/>
            <w:b w:val="0"/>
            <w:bCs/>
            <w:noProof/>
            <w:sz w:val="20"/>
          </w:rPr>
          <w:t xml:space="preserve"> 17 b)</w:t>
        </w:r>
        <w:r w:rsidR="00C40054">
          <w:rPr>
            <w:rStyle w:val="Hyperlink"/>
            <w:b w:val="0"/>
            <w:bCs/>
            <w:noProof/>
            <w:sz w:val="20"/>
            <w:lang w:val="ru-RU"/>
          </w:rPr>
          <w:t xml:space="preserve"> </w:t>
        </w:r>
        <w:r w:rsidR="00C40054" w:rsidRPr="00C40054">
          <w:rPr>
            <w:rStyle w:val="Hyperlink"/>
            <w:b w:val="0"/>
            <w:bCs/>
            <w:noProof/>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sidR="00B23DC5">
          <w:rPr>
            <w:rStyle w:val="Hyperlink"/>
            <w:b w:val="0"/>
            <w:bCs/>
            <w:noProof/>
            <w:sz w:val="20"/>
            <w:lang w:val="ru-RU"/>
          </w:rPr>
          <w:t> </w:t>
        </w:r>
        <w:r w:rsidR="00C40054" w:rsidRPr="00C40054">
          <w:rPr>
            <w:rStyle w:val="Hyperlink"/>
            <w:b w:val="0"/>
            <w:bCs/>
            <w:noProof/>
            <w:sz w:val="20"/>
          </w:rPr>
          <w:t>программой работы Межправительственной научно-политической платформы по</w:t>
        </w:r>
        <w:r w:rsidR="00BB5094">
          <w:rPr>
            <w:rStyle w:val="Hyperlink"/>
            <w:b w:val="0"/>
            <w:bCs/>
            <w:noProof/>
            <w:sz w:val="20"/>
            <w:lang w:val="ru-RU"/>
          </w:rPr>
          <w:t> </w:t>
        </w:r>
        <w:r w:rsidR="00C40054" w:rsidRPr="00C40054">
          <w:rPr>
            <w:rStyle w:val="Hyperlink"/>
            <w:b w:val="0"/>
            <w:bCs/>
            <w:noProof/>
            <w:sz w:val="20"/>
          </w:rPr>
          <w:t>биоразнообразию и экосистемным услугам</w:t>
        </w:r>
        <w:r w:rsidR="009B3DED" w:rsidRPr="00F51A14">
          <w:rPr>
            <w:rStyle w:val="Hyperlink"/>
            <w:b w:val="0"/>
            <w:bCs/>
            <w:noProof/>
            <w:sz w:val="20"/>
          </w:rPr>
          <w:t xml:space="preserve">: </w:t>
        </w:r>
        <w:r w:rsidR="00FB63B1" w:rsidRPr="00FB63B1">
          <w:rPr>
            <w:rStyle w:val="Hyperlink"/>
            <w:b w:val="0"/>
            <w:bCs/>
            <w:noProof/>
            <w:sz w:val="20"/>
          </w:rPr>
          <w:t>стратегический обзор и обновление расширенной программы работы по биоразнообразию лесов</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_Toc241589681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1</w:t>
        </w:r>
        <w:r w:rsidR="007B7C70">
          <w:rPr>
            <w:b w:val="0"/>
            <w:bCs/>
            <w:noProof/>
            <w:webHidden/>
            <w:sz w:val="20"/>
            <w:lang w:val="ru-RU"/>
          </w:rPr>
          <w:t>91</w:t>
        </w:r>
        <w:r w:rsidR="009B3DED" w:rsidRPr="00F51A14">
          <w:rPr>
            <w:b w:val="0"/>
            <w:bCs/>
            <w:noProof/>
            <w:webHidden/>
            <w:sz w:val="20"/>
          </w:rPr>
          <w:fldChar w:fldCharType="end"/>
        </w:r>
      </w:hyperlink>
    </w:p>
    <w:p w14:paraId="2BF01C6B" w14:textId="28F3080D"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2" w:history="1">
        <w:r w:rsidRPr="00531A8A">
          <w:rPr>
            <w:rStyle w:val="Hyperlink"/>
            <w:b w:val="0"/>
            <w:bCs/>
            <w:noProof/>
            <w:sz w:val="20"/>
          </w:rPr>
          <w:t>Пункт</w:t>
        </w:r>
        <w:r w:rsidR="009B3DED" w:rsidRPr="00F51A14">
          <w:rPr>
            <w:rStyle w:val="Hyperlink"/>
            <w:b w:val="0"/>
            <w:bCs/>
            <w:noProof/>
            <w:sz w:val="20"/>
          </w:rPr>
          <w:t xml:space="preserve"> 17 c)</w:t>
        </w:r>
        <w:r w:rsidR="00154D44" w:rsidRPr="00F51A14">
          <w:rPr>
            <w:rStyle w:val="Hyperlink"/>
            <w:b w:val="0"/>
            <w:bCs/>
            <w:noProof/>
            <w:sz w:val="20"/>
          </w:rPr>
          <w:tab/>
        </w:r>
        <w:r w:rsidR="00B23DC5">
          <w:rPr>
            <w:rStyle w:val="Hyperlink"/>
            <w:b w:val="0"/>
            <w:bCs/>
            <w:noProof/>
            <w:sz w:val="20"/>
            <w:lang w:val="ru-RU"/>
          </w:rPr>
          <w:t xml:space="preserve"> </w:t>
        </w:r>
        <w:r w:rsidR="00B23DC5" w:rsidRPr="00B23DC5">
          <w:rPr>
            <w:rStyle w:val="Hyperlink"/>
            <w:b w:val="0"/>
            <w:bCs/>
            <w:noProof/>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sidR="00B23DC5">
          <w:rPr>
            <w:rStyle w:val="Hyperlink"/>
            <w:b w:val="0"/>
            <w:bCs/>
            <w:noProof/>
            <w:sz w:val="20"/>
            <w:lang w:val="ru-RU"/>
          </w:rPr>
          <w:t> </w:t>
        </w:r>
        <w:r w:rsidR="00B23DC5" w:rsidRPr="00B23DC5">
          <w:rPr>
            <w:rStyle w:val="Hyperlink"/>
            <w:b w:val="0"/>
            <w:bCs/>
            <w:noProof/>
            <w:sz w:val="20"/>
          </w:rPr>
          <w:t>программой работы Межправительственной научно-политической платформы по</w:t>
        </w:r>
        <w:r w:rsidR="00BB5094">
          <w:rPr>
            <w:rStyle w:val="Hyperlink"/>
            <w:b w:val="0"/>
            <w:bCs/>
            <w:noProof/>
            <w:sz w:val="20"/>
            <w:lang w:val="ru-RU"/>
          </w:rPr>
          <w:t> </w:t>
        </w:r>
        <w:r w:rsidR="00B23DC5" w:rsidRPr="00B23DC5">
          <w:rPr>
            <w:rStyle w:val="Hyperlink"/>
            <w:b w:val="0"/>
            <w:bCs/>
            <w:noProof/>
            <w:sz w:val="20"/>
          </w:rPr>
          <w:t>биоразнообразию и экосистемным услугам</w:t>
        </w:r>
        <w:r w:rsidR="009B3DED" w:rsidRPr="00F51A14">
          <w:rPr>
            <w:rStyle w:val="Hyperlink"/>
            <w:b w:val="0"/>
            <w:bCs/>
            <w:noProof/>
            <w:sz w:val="20"/>
          </w:rPr>
          <w:t xml:space="preserve">: </w:t>
        </w:r>
        <w:r w:rsidR="008B25A5" w:rsidRPr="008B25A5">
          <w:rPr>
            <w:rStyle w:val="Hyperlink"/>
            <w:b w:val="0"/>
            <w:bCs/>
            <w:noProof/>
            <w:sz w:val="20"/>
          </w:rPr>
          <w:t>стратегический обзор и обновление программы работы по охраняемым районам</w:t>
        </w:r>
        <w:r w:rsidR="009B3DED" w:rsidRPr="00F51A14">
          <w:rPr>
            <w:b w:val="0"/>
            <w:bCs/>
            <w:noProof/>
            <w:webHidden/>
            <w:sz w:val="20"/>
          </w:rPr>
          <w:tab/>
        </w:r>
        <w:r w:rsidR="005128F8">
          <w:rPr>
            <w:b w:val="0"/>
            <w:bCs/>
            <w:noProof/>
            <w:webHidden/>
            <w:sz w:val="20"/>
            <w:lang w:val="ru-RU"/>
          </w:rPr>
          <w:t>198</w:t>
        </w:r>
      </w:hyperlink>
    </w:p>
    <w:p w14:paraId="357EF310" w14:textId="4EC10F29"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3" w:history="1">
        <w:r w:rsidRPr="00531A8A">
          <w:rPr>
            <w:rStyle w:val="Hyperlink"/>
            <w:b w:val="0"/>
            <w:bCs/>
            <w:noProof/>
            <w:sz w:val="20"/>
          </w:rPr>
          <w:t>Пункт</w:t>
        </w:r>
        <w:r w:rsidR="009B3DED" w:rsidRPr="00F51A14">
          <w:rPr>
            <w:rStyle w:val="Hyperlink"/>
            <w:b w:val="0"/>
            <w:bCs/>
            <w:noProof/>
            <w:sz w:val="20"/>
          </w:rPr>
          <w:t xml:space="preserve"> 17 d)</w:t>
        </w:r>
        <w:r w:rsidR="00B23DC5" w:rsidRPr="00B23DC5">
          <w:t xml:space="preserve"> </w:t>
        </w:r>
        <w:r w:rsidR="00B23DC5" w:rsidRPr="00B23DC5">
          <w:rPr>
            <w:rStyle w:val="Hyperlink"/>
            <w:b w:val="0"/>
            <w:bCs/>
            <w:noProof/>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sidR="00B23DC5">
          <w:rPr>
            <w:rStyle w:val="Hyperlink"/>
            <w:b w:val="0"/>
            <w:bCs/>
            <w:noProof/>
            <w:sz w:val="20"/>
            <w:lang w:val="ru-RU"/>
          </w:rPr>
          <w:t> </w:t>
        </w:r>
        <w:r w:rsidR="00B23DC5" w:rsidRPr="00B23DC5">
          <w:rPr>
            <w:rStyle w:val="Hyperlink"/>
            <w:b w:val="0"/>
            <w:bCs/>
            <w:noProof/>
            <w:sz w:val="20"/>
          </w:rPr>
          <w:t>программой работы Межправительственной научно-политической платформы по</w:t>
        </w:r>
        <w:r w:rsidR="00BB5094">
          <w:rPr>
            <w:rStyle w:val="Hyperlink"/>
            <w:b w:val="0"/>
            <w:bCs/>
            <w:noProof/>
            <w:sz w:val="20"/>
            <w:lang w:val="ru-RU"/>
          </w:rPr>
          <w:t> </w:t>
        </w:r>
        <w:r w:rsidR="00B23DC5" w:rsidRPr="00B23DC5">
          <w:rPr>
            <w:rStyle w:val="Hyperlink"/>
            <w:b w:val="0"/>
            <w:bCs/>
            <w:noProof/>
            <w:sz w:val="20"/>
          </w:rPr>
          <w:t>биоразнообразию и экосистемным услугам</w:t>
        </w:r>
        <w:r w:rsidR="009B3DED" w:rsidRPr="00F51A14">
          <w:rPr>
            <w:rStyle w:val="Hyperlink"/>
            <w:b w:val="0"/>
            <w:bCs/>
            <w:noProof/>
            <w:sz w:val="20"/>
          </w:rPr>
          <w:t xml:space="preserve">: </w:t>
        </w:r>
        <w:r w:rsidR="00A534E9" w:rsidRPr="00A534E9">
          <w:rPr>
            <w:rStyle w:val="Hyperlink"/>
            <w:b w:val="0"/>
            <w:bCs/>
            <w:noProof/>
            <w:sz w:val="20"/>
          </w:rPr>
          <w:t>области потенциальной дальнейшей деятельности в контексте Рамочной программы</w:t>
        </w:r>
        <w:r w:rsidR="009B3DED" w:rsidRPr="00F51A14">
          <w:rPr>
            <w:b w:val="0"/>
            <w:bCs/>
            <w:noProof/>
            <w:webHidden/>
            <w:sz w:val="20"/>
          </w:rPr>
          <w:tab/>
        </w:r>
        <w:r w:rsidR="005D0BE6">
          <w:rPr>
            <w:b w:val="0"/>
            <w:bCs/>
            <w:noProof/>
            <w:webHidden/>
            <w:sz w:val="20"/>
            <w:lang w:val="ru-RU"/>
          </w:rPr>
          <w:t>21</w:t>
        </w:r>
        <w:r w:rsidR="0083006B">
          <w:rPr>
            <w:b w:val="0"/>
            <w:bCs/>
            <w:noProof/>
            <w:webHidden/>
            <w:sz w:val="20"/>
            <w:lang w:val="ru-RU"/>
          </w:rPr>
          <w:t>3</w:t>
        </w:r>
      </w:hyperlink>
    </w:p>
    <w:p w14:paraId="623F7D82" w14:textId="194A5AE5"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4" w:history="1">
        <w:r w:rsidRPr="00531A8A">
          <w:rPr>
            <w:rStyle w:val="Hyperlink"/>
            <w:b w:val="0"/>
            <w:bCs/>
            <w:noProof/>
            <w:sz w:val="20"/>
          </w:rPr>
          <w:t>Пункт</w:t>
        </w:r>
        <w:r w:rsidR="009B3DED" w:rsidRPr="00F51A14">
          <w:rPr>
            <w:rStyle w:val="Hyperlink"/>
            <w:b w:val="0"/>
            <w:bCs/>
            <w:noProof/>
            <w:sz w:val="20"/>
          </w:rPr>
          <w:t xml:space="preserve"> 17 e)</w:t>
        </w:r>
        <w:r w:rsidR="00B23DC5">
          <w:rPr>
            <w:rStyle w:val="Hyperlink"/>
            <w:b w:val="0"/>
            <w:bCs/>
            <w:noProof/>
            <w:sz w:val="20"/>
            <w:lang w:val="ru-RU"/>
          </w:rPr>
          <w:t xml:space="preserve"> </w:t>
        </w:r>
        <w:r w:rsidR="00154D44" w:rsidRPr="00F51A14">
          <w:rPr>
            <w:rStyle w:val="Hyperlink"/>
            <w:b w:val="0"/>
            <w:bCs/>
            <w:noProof/>
            <w:sz w:val="20"/>
          </w:rPr>
          <w:tab/>
        </w:r>
        <w:r w:rsidR="00B23DC5" w:rsidRPr="00B23DC5">
          <w:rPr>
            <w:rStyle w:val="Hyperlink"/>
            <w:b w:val="0"/>
            <w:bCs/>
            <w:noProof/>
            <w:sz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w:t>
        </w:r>
        <w:r w:rsidR="00B23DC5">
          <w:rPr>
            <w:rStyle w:val="Hyperlink"/>
            <w:b w:val="0"/>
            <w:bCs/>
            <w:noProof/>
            <w:sz w:val="20"/>
            <w:lang w:val="ru-RU"/>
          </w:rPr>
          <w:t> </w:t>
        </w:r>
        <w:r w:rsidR="00B23DC5" w:rsidRPr="00B23DC5">
          <w:rPr>
            <w:rStyle w:val="Hyperlink"/>
            <w:b w:val="0"/>
            <w:bCs/>
            <w:noProof/>
            <w:sz w:val="20"/>
          </w:rPr>
          <w:t>программой работы Межправительственной научно-политической платформы по</w:t>
        </w:r>
        <w:r w:rsidR="00BB5094">
          <w:rPr>
            <w:rStyle w:val="Hyperlink"/>
            <w:b w:val="0"/>
            <w:bCs/>
            <w:noProof/>
            <w:sz w:val="20"/>
            <w:lang w:val="ru-RU"/>
          </w:rPr>
          <w:t> </w:t>
        </w:r>
        <w:r w:rsidR="00B23DC5" w:rsidRPr="00B23DC5">
          <w:rPr>
            <w:rStyle w:val="Hyperlink"/>
            <w:b w:val="0"/>
            <w:bCs/>
            <w:noProof/>
            <w:sz w:val="20"/>
          </w:rPr>
          <w:t>биоразнообразию и экосистемным услугам</w:t>
        </w:r>
        <w:r w:rsidR="009B3DED" w:rsidRPr="00F51A14">
          <w:rPr>
            <w:rStyle w:val="Hyperlink"/>
            <w:b w:val="0"/>
            <w:bCs/>
            <w:noProof/>
            <w:sz w:val="20"/>
          </w:rPr>
          <w:t xml:space="preserve">: </w:t>
        </w:r>
        <w:r w:rsidR="00E045F7" w:rsidRPr="00E045F7">
          <w:rPr>
            <w:rStyle w:val="Hyperlink"/>
            <w:b w:val="0"/>
            <w:bCs/>
            <w:noProof/>
            <w:sz w:val="20"/>
          </w:rPr>
          <w:t>вопросы, связанные с программой работы Платформы</w:t>
        </w:r>
        <w:r w:rsidR="009B3DED" w:rsidRPr="00F51A14">
          <w:rPr>
            <w:b w:val="0"/>
            <w:bCs/>
            <w:noProof/>
            <w:webHidden/>
            <w:sz w:val="20"/>
          </w:rPr>
          <w:tab/>
        </w:r>
        <w:r w:rsidR="0083006B">
          <w:rPr>
            <w:b w:val="0"/>
            <w:bCs/>
            <w:noProof/>
            <w:webHidden/>
            <w:sz w:val="20"/>
            <w:lang w:val="ru-RU"/>
          </w:rPr>
          <w:t>219</w:t>
        </w:r>
      </w:hyperlink>
    </w:p>
    <w:p w14:paraId="38BED61E" w14:textId="4934097C"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5" w:history="1">
        <w:r w:rsidRPr="00531A8A">
          <w:rPr>
            <w:rStyle w:val="Hyperlink"/>
            <w:b w:val="0"/>
            <w:bCs/>
            <w:noProof/>
            <w:sz w:val="20"/>
          </w:rPr>
          <w:t>Пункт</w:t>
        </w:r>
        <w:r w:rsidR="009B3DED" w:rsidRPr="00F51A14">
          <w:rPr>
            <w:rStyle w:val="Hyperlink"/>
            <w:b w:val="0"/>
            <w:bCs/>
            <w:noProof/>
            <w:sz w:val="20"/>
          </w:rPr>
          <w:t xml:space="preserve"> 18 a)</w:t>
        </w:r>
        <w:r w:rsidR="00154D44" w:rsidRPr="00F51A14">
          <w:rPr>
            <w:rStyle w:val="Hyperlink"/>
            <w:b w:val="0"/>
            <w:bCs/>
            <w:noProof/>
            <w:sz w:val="20"/>
          </w:rPr>
          <w:tab/>
        </w:r>
        <w:r w:rsidR="00BF6BE3" w:rsidRPr="00BF6BE3">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0F6BE8" w:rsidRPr="000F6BE8">
          <w:rPr>
            <w:rStyle w:val="Hyperlink"/>
            <w:b w:val="0"/>
            <w:bCs/>
            <w:noProof/>
            <w:sz w:val="20"/>
          </w:rPr>
          <w:t>биоразнообразие и изменение климата</w:t>
        </w:r>
        <w:r w:rsidR="009B3DED" w:rsidRPr="00F51A14">
          <w:rPr>
            <w:b w:val="0"/>
            <w:bCs/>
            <w:noProof/>
            <w:webHidden/>
            <w:sz w:val="20"/>
          </w:rPr>
          <w:tab/>
        </w:r>
        <w:r w:rsidR="00372FBC">
          <w:rPr>
            <w:b w:val="0"/>
            <w:bCs/>
            <w:noProof/>
            <w:webHidden/>
            <w:sz w:val="20"/>
            <w:lang w:val="ru-RU"/>
          </w:rPr>
          <w:t>226</w:t>
        </w:r>
      </w:hyperlink>
    </w:p>
    <w:p w14:paraId="0C291A56" w14:textId="61456998"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6" w:history="1">
        <w:r w:rsidRPr="00531A8A">
          <w:rPr>
            <w:rStyle w:val="Hyperlink"/>
            <w:b w:val="0"/>
            <w:bCs/>
            <w:noProof/>
            <w:sz w:val="20"/>
          </w:rPr>
          <w:t>Пункт</w:t>
        </w:r>
        <w:r w:rsidR="009B3DED" w:rsidRPr="00F51A14">
          <w:rPr>
            <w:rStyle w:val="Hyperlink"/>
            <w:b w:val="0"/>
            <w:bCs/>
            <w:noProof/>
            <w:sz w:val="20"/>
          </w:rPr>
          <w:t xml:space="preserve"> 18 b)</w:t>
        </w:r>
        <w:r w:rsidR="00BF6BE3">
          <w:rPr>
            <w:rStyle w:val="Hyperlink"/>
            <w:b w:val="0"/>
            <w:bCs/>
            <w:noProof/>
            <w:sz w:val="20"/>
            <w:lang w:val="ru-RU"/>
          </w:rPr>
          <w:t xml:space="preserve"> </w:t>
        </w:r>
        <w:r w:rsidR="00BF6BE3" w:rsidRPr="00BF6BE3">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5A3673" w:rsidRPr="005A3673">
          <w:rPr>
            <w:rStyle w:val="Hyperlink"/>
            <w:b w:val="0"/>
            <w:bCs/>
            <w:noProof/>
            <w:sz w:val="20"/>
          </w:rPr>
          <w:t>устойчивое управление ресурсами дикой природы</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_Toc241589686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372FBC">
          <w:rPr>
            <w:b w:val="0"/>
            <w:bCs/>
            <w:noProof/>
            <w:webHidden/>
            <w:sz w:val="20"/>
            <w:lang w:val="ru-RU"/>
          </w:rPr>
          <w:t>43</w:t>
        </w:r>
        <w:r w:rsidR="009B3DED" w:rsidRPr="00F51A14">
          <w:rPr>
            <w:b w:val="0"/>
            <w:bCs/>
            <w:noProof/>
            <w:webHidden/>
            <w:sz w:val="20"/>
          </w:rPr>
          <w:fldChar w:fldCharType="end"/>
        </w:r>
      </w:hyperlink>
    </w:p>
    <w:p w14:paraId="1FE41C20" w14:textId="5AB389F8"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7" w:history="1">
        <w:r w:rsidRPr="00531A8A">
          <w:rPr>
            <w:rStyle w:val="Hyperlink"/>
            <w:b w:val="0"/>
            <w:bCs/>
            <w:noProof/>
            <w:sz w:val="20"/>
          </w:rPr>
          <w:t>Пункт</w:t>
        </w:r>
        <w:r w:rsidR="009B3DED" w:rsidRPr="00F51A14">
          <w:rPr>
            <w:rStyle w:val="Hyperlink"/>
            <w:b w:val="0"/>
            <w:bCs/>
            <w:noProof/>
            <w:sz w:val="20"/>
          </w:rPr>
          <w:t xml:space="preserve"> 18 c)</w:t>
        </w:r>
        <w:r w:rsidR="00154D44" w:rsidRPr="00F51A14">
          <w:rPr>
            <w:rStyle w:val="Hyperlink"/>
            <w:b w:val="0"/>
            <w:bCs/>
            <w:noProof/>
            <w:sz w:val="20"/>
          </w:rPr>
          <w:tab/>
        </w:r>
        <w:r w:rsidR="00092DAF">
          <w:rPr>
            <w:rStyle w:val="Hyperlink"/>
            <w:b w:val="0"/>
            <w:bCs/>
            <w:noProof/>
            <w:sz w:val="20"/>
            <w:lang w:val="ru-RU"/>
          </w:rPr>
          <w:t xml:space="preserve"> </w:t>
        </w:r>
        <w:r w:rsidR="00092DAF" w:rsidRPr="00092DAF">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2927E6" w:rsidRPr="002927E6">
          <w:rPr>
            <w:rStyle w:val="Hyperlink"/>
            <w:b w:val="0"/>
            <w:bCs/>
            <w:noProof/>
            <w:sz w:val="20"/>
          </w:rPr>
          <w:t>морское и</w:t>
        </w:r>
        <w:r w:rsidR="002927E6">
          <w:rPr>
            <w:rStyle w:val="Hyperlink"/>
            <w:b w:val="0"/>
            <w:bCs/>
            <w:noProof/>
            <w:sz w:val="20"/>
            <w:lang w:val="ru-RU"/>
          </w:rPr>
          <w:t> </w:t>
        </w:r>
        <w:r w:rsidR="002927E6" w:rsidRPr="002927E6">
          <w:rPr>
            <w:rStyle w:val="Hyperlink"/>
            <w:b w:val="0"/>
            <w:bCs/>
            <w:noProof/>
            <w:sz w:val="20"/>
          </w:rPr>
          <w:t>прибрежное биоразнообразие, биоразнообразие островов</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_Toc241589687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131ACA">
          <w:rPr>
            <w:b w:val="0"/>
            <w:bCs/>
            <w:noProof/>
            <w:webHidden/>
            <w:sz w:val="20"/>
            <w:lang w:val="ru-RU"/>
          </w:rPr>
          <w:t>64</w:t>
        </w:r>
        <w:r w:rsidR="009B3DED" w:rsidRPr="00F51A14">
          <w:rPr>
            <w:b w:val="0"/>
            <w:bCs/>
            <w:noProof/>
            <w:webHidden/>
            <w:sz w:val="20"/>
          </w:rPr>
          <w:fldChar w:fldCharType="end"/>
        </w:r>
      </w:hyperlink>
    </w:p>
    <w:p w14:paraId="0D17CB06" w14:textId="6CD85EF2"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8" w:history="1">
        <w:r w:rsidRPr="00531A8A">
          <w:rPr>
            <w:rStyle w:val="Hyperlink"/>
            <w:b w:val="0"/>
            <w:bCs/>
            <w:noProof/>
            <w:sz w:val="20"/>
          </w:rPr>
          <w:t>Пункт</w:t>
        </w:r>
        <w:r w:rsidR="009B3DED" w:rsidRPr="00F51A14">
          <w:rPr>
            <w:rStyle w:val="Hyperlink"/>
            <w:b w:val="0"/>
            <w:bCs/>
            <w:noProof/>
            <w:sz w:val="20"/>
          </w:rPr>
          <w:t xml:space="preserve"> 18 d)</w:t>
        </w:r>
        <w:r w:rsidR="00092DAF" w:rsidRPr="00092DAF">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7A3F27" w:rsidRPr="007A3F27">
          <w:rPr>
            <w:rStyle w:val="Hyperlink"/>
            <w:b w:val="0"/>
            <w:bCs/>
            <w:noProof/>
            <w:sz w:val="20"/>
          </w:rPr>
          <w:t>биоразнообразие и сельское хозяйство</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_Toc241589688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9B5DA8">
          <w:rPr>
            <w:b w:val="0"/>
            <w:bCs/>
            <w:noProof/>
            <w:webHidden/>
            <w:sz w:val="20"/>
            <w:lang w:val="ru-RU"/>
          </w:rPr>
          <w:t>75</w:t>
        </w:r>
        <w:r w:rsidR="009B3DED" w:rsidRPr="00F51A14">
          <w:rPr>
            <w:b w:val="0"/>
            <w:bCs/>
            <w:noProof/>
            <w:webHidden/>
            <w:sz w:val="20"/>
          </w:rPr>
          <w:fldChar w:fldCharType="end"/>
        </w:r>
      </w:hyperlink>
    </w:p>
    <w:p w14:paraId="64D45F06" w14:textId="78F3B699"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9" w:history="1">
        <w:r w:rsidRPr="00531A8A">
          <w:rPr>
            <w:rStyle w:val="Hyperlink"/>
            <w:b w:val="0"/>
            <w:bCs/>
            <w:noProof/>
            <w:sz w:val="20"/>
          </w:rPr>
          <w:t>Пункт</w:t>
        </w:r>
        <w:r w:rsidR="009B3DED" w:rsidRPr="00F51A14">
          <w:rPr>
            <w:rStyle w:val="Hyperlink"/>
            <w:b w:val="0"/>
            <w:bCs/>
            <w:noProof/>
            <w:sz w:val="20"/>
          </w:rPr>
          <w:t xml:space="preserve"> 18 e)</w:t>
        </w:r>
        <w:r w:rsidR="00154D44" w:rsidRPr="00F51A14">
          <w:rPr>
            <w:rStyle w:val="Hyperlink"/>
            <w:b w:val="0"/>
            <w:bCs/>
            <w:noProof/>
            <w:sz w:val="20"/>
          </w:rPr>
          <w:tab/>
        </w:r>
        <w:r w:rsidR="00092DAF">
          <w:rPr>
            <w:rStyle w:val="Hyperlink"/>
            <w:b w:val="0"/>
            <w:bCs/>
            <w:noProof/>
            <w:sz w:val="20"/>
            <w:lang w:val="ru-RU"/>
          </w:rPr>
          <w:t xml:space="preserve"> </w:t>
        </w:r>
        <w:r w:rsidR="00092DAF" w:rsidRPr="00092DAF">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911DA3" w:rsidRPr="00911DA3">
          <w:rPr>
            <w:rStyle w:val="Hyperlink"/>
            <w:b w:val="0"/>
            <w:bCs/>
            <w:noProof/>
            <w:sz w:val="20"/>
          </w:rPr>
          <w:t>инвазивные чужеродные виды</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_Toc241589689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E96678">
          <w:rPr>
            <w:b w:val="0"/>
            <w:bCs/>
            <w:noProof/>
            <w:webHidden/>
            <w:sz w:val="20"/>
            <w:lang w:val="ru-RU"/>
          </w:rPr>
          <w:t>7</w:t>
        </w:r>
        <w:r w:rsidR="009B3DED" w:rsidRPr="00F51A14">
          <w:rPr>
            <w:b w:val="0"/>
            <w:bCs/>
            <w:noProof/>
            <w:webHidden/>
            <w:sz w:val="20"/>
          </w:rPr>
          <w:t>9</w:t>
        </w:r>
        <w:r w:rsidR="009B3DED" w:rsidRPr="00F51A14">
          <w:rPr>
            <w:b w:val="0"/>
            <w:bCs/>
            <w:noProof/>
            <w:webHidden/>
            <w:sz w:val="20"/>
          </w:rPr>
          <w:fldChar w:fldCharType="end"/>
        </w:r>
      </w:hyperlink>
    </w:p>
    <w:p w14:paraId="424E4BB6" w14:textId="7CD2DC1B"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0" w:history="1">
        <w:r w:rsidRPr="00531A8A">
          <w:rPr>
            <w:rStyle w:val="Hyperlink"/>
            <w:b w:val="0"/>
            <w:bCs/>
            <w:noProof/>
            <w:sz w:val="20"/>
          </w:rPr>
          <w:t>Пункт</w:t>
        </w:r>
        <w:r w:rsidR="009B3DED" w:rsidRPr="00F51A14">
          <w:rPr>
            <w:rStyle w:val="Hyperlink"/>
            <w:b w:val="0"/>
            <w:bCs/>
            <w:noProof/>
            <w:sz w:val="20"/>
          </w:rPr>
          <w:t xml:space="preserve"> 18 f)</w:t>
        </w:r>
        <w:r w:rsidR="00154D44" w:rsidRPr="00F51A14">
          <w:rPr>
            <w:rStyle w:val="Hyperlink"/>
            <w:b w:val="0"/>
            <w:bCs/>
            <w:noProof/>
            <w:sz w:val="20"/>
          </w:rPr>
          <w:tab/>
        </w:r>
        <w:r w:rsidR="00193D74">
          <w:rPr>
            <w:rStyle w:val="Hyperlink"/>
            <w:b w:val="0"/>
            <w:bCs/>
            <w:noProof/>
            <w:sz w:val="20"/>
            <w:lang w:val="ru-RU"/>
          </w:rPr>
          <w:t xml:space="preserve"> </w:t>
        </w:r>
        <w:r w:rsidR="00193D74" w:rsidRPr="00193D74">
          <w:rPr>
            <w:rStyle w:val="Hyperlink"/>
            <w:b w:val="0"/>
            <w:bCs/>
            <w:noProof/>
            <w:sz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9B3DED" w:rsidRPr="00F51A14">
          <w:rPr>
            <w:rStyle w:val="Hyperlink"/>
            <w:b w:val="0"/>
            <w:bCs/>
            <w:noProof/>
            <w:sz w:val="20"/>
          </w:rPr>
          <w:t xml:space="preserve">: </w:t>
        </w:r>
        <w:r w:rsidR="000B28C0" w:rsidRPr="000B28C0">
          <w:rPr>
            <w:rStyle w:val="Hyperlink"/>
            <w:b w:val="0"/>
            <w:bCs/>
            <w:noProof/>
            <w:sz w:val="20"/>
          </w:rPr>
          <w:t>биоразнообразие и здоровье</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_Toc241589690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E96678">
          <w:rPr>
            <w:b w:val="0"/>
            <w:bCs/>
            <w:noProof/>
            <w:webHidden/>
            <w:sz w:val="20"/>
            <w:lang w:val="ru-RU"/>
          </w:rPr>
          <w:t>8</w:t>
        </w:r>
        <w:r w:rsidR="009B3DED" w:rsidRPr="00F51A14">
          <w:rPr>
            <w:b w:val="0"/>
            <w:bCs/>
            <w:noProof/>
            <w:webHidden/>
            <w:sz w:val="20"/>
          </w:rPr>
          <w:t>1</w:t>
        </w:r>
        <w:r w:rsidR="009B3DED" w:rsidRPr="00F51A14">
          <w:rPr>
            <w:b w:val="0"/>
            <w:bCs/>
            <w:noProof/>
            <w:webHidden/>
            <w:sz w:val="20"/>
          </w:rPr>
          <w:fldChar w:fldCharType="end"/>
        </w:r>
      </w:hyperlink>
    </w:p>
    <w:p w14:paraId="50BB597C" w14:textId="2255C6C8"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1" w:history="1">
        <w:r w:rsidRPr="00531A8A">
          <w:rPr>
            <w:rStyle w:val="Hyperlink"/>
            <w:b w:val="0"/>
            <w:bCs/>
            <w:noProof/>
            <w:sz w:val="20"/>
          </w:rPr>
          <w:t>Пункт</w:t>
        </w:r>
        <w:r w:rsidR="009B3DED" w:rsidRPr="00F51A14">
          <w:rPr>
            <w:rStyle w:val="Hyperlink"/>
            <w:b w:val="0"/>
            <w:bCs/>
            <w:noProof/>
            <w:sz w:val="20"/>
          </w:rPr>
          <w:t xml:space="preserve"> 19</w:t>
        </w:r>
        <w:r w:rsidR="00154D44" w:rsidRPr="00F51A14">
          <w:rPr>
            <w:rStyle w:val="Hyperlink"/>
            <w:b w:val="0"/>
            <w:bCs/>
            <w:noProof/>
            <w:sz w:val="20"/>
          </w:rPr>
          <w:t>.</w:t>
        </w:r>
        <w:r w:rsidR="00154D44" w:rsidRPr="00F51A14">
          <w:rPr>
            <w:rStyle w:val="Hyperlink"/>
            <w:b w:val="0"/>
            <w:bCs/>
            <w:noProof/>
            <w:sz w:val="20"/>
          </w:rPr>
          <w:tab/>
        </w:r>
        <w:r w:rsidR="0088353F" w:rsidRPr="0088353F">
          <w:rPr>
            <w:rStyle w:val="Hyperlink"/>
            <w:b w:val="0"/>
            <w:bCs/>
            <w:noProof/>
            <w:sz w:val="20"/>
          </w:rPr>
          <w:t>Обзор эффективности процессов в рамках Конвенции о биологическом разнообразии и протоколов к ней</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_Toc241589691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B2295A">
          <w:rPr>
            <w:b w:val="0"/>
            <w:bCs/>
            <w:noProof/>
            <w:webHidden/>
            <w:sz w:val="20"/>
            <w:lang w:val="ru-RU"/>
          </w:rPr>
          <w:t>8</w:t>
        </w:r>
        <w:r w:rsidR="009B3DED" w:rsidRPr="00F51A14">
          <w:rPr>
            <w:b w:val="0"/>
            <w:bCs/>
            <w:noProof/>
            <w:webHidden/>
            <w:sz w:val="20"/>
          </w:rPr>
          <w:t>4</w:t>
        </w:r>
        <w:r w:rsidR="009B3DED" w:rsidRPr="00F51A14">
          <w:rPr>
            <w:b w:val="0"/>
            <w:bCs/>
            <w:noProof/>
            <w:webHidden/>
            <w:sz w:val="20"/>
          </w:rPr>
          <w:fldChar w:fldCharType="end"/>
        </w:r>
      </w:hyperlink>
    </w:p>
    <w:p w14:paraId="3E64D81E" w14:textId="45BF0C0A"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2" w:history="1">
        <w:r w:rsidRPr="00531A8A">
          <w:rPr>
            <w:rStyle w:val="Hyperlink"/>
            <w:b w:val="0"/>
            <w:bCs/>
            <w:noProof/>
            <w:sz w:val="20"/>
          </w:rPr>
          <w:t>Пункт</w:t>
        </w:r>
        <w:r w:rsidR="009B3DED" w:rsidRPr="00F51A14">
          <w:rPr>
            <w:rStyle w:val="Hyperlink"/>
            <w:b w:val="0"/>
            <w:bCs/>
            <w:noProof/>
            <w:sz w:val="20"/>
          </w:rPr>
          <w:t xml:space="preserve"> 20</w:t>
        </w:r>
        <w:r w:rsidR="00154D44" w:rsidRPr="00F51A14">
          <w:rPr>
            <w:rStyle w:val="Hyperlink"/>
            <w:b w:val="0"/>
            <w:bCs/>
            <w:noProof/>
            <w:sz w:val="20"/>
          </w:rPr>
          <w:t>.</w:t>
        </w:r>
        <w:r w:rsidR="00154D44" w:rsidRPr="00F51A14">
          <w:rPr>
            <w:rStyle w:val="Hyperlink"/>
            <w:b w:val="0"/>
            <w:bCs/>
            <w:noProof/>
            <w:sz w:val="20"/>
          </w:rPr>
          <w:tab/>
        </w:r>
        <w:r w:rsidR="003160BA" w:rsidRPr="003160BA">
          <w:rPr>
            <w:rStyle w:val="Hyperlink"/>
            <w:b w:val="0"/>
            <w:bCs/>
            <w:noProof/>
            <w:sz w:val="20"/>
          </w:rPr>
          <w:t>Многолетняя программа работы Конференции Сторон</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_Toc241589692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B2295A">
          <w:rPr>
            <w:b w:val="0"/>
            <w:bCs/>
            <w:noProof/>
            <w:webHidden/>
            <w:sz w:val="20"/>
            <w:lang w:val="ru-RU"/>
          </w:rPr>
          <w:t>87</w:t>
        </w:r>
        <w:r w:rsidR="009B3DED" w:rsidRPr="00F51A14">
          <w:rPr>
            <w:b w:val="0"/>
            <w:bCs/>
            <w:noProof/>
            <w:webHidden/>
            <w:sz w:val="20"/>
          </w:rPr>
          <w:fldChar w:fldCharType="end"/>
        </w:r>
      </w:hyperlink>
    </w:p>
    <w:p w14:paraId="3DC3CA38" w14:textId="58211CD5" w:rsidR="009B3DED" w:rsidRPr="00F51A14" w:rsidRDefault="00531A8A"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3" w:history="1">
        <w:r w:rsidRPr="00531A8A">
          <w:rPr>
            <w:rStyle w:val="Hyperlink"/>
            <w:b w:val="0"/>
            <w:bCs/>
            <w:noProof/>
            <w:sz w:val="20"/>
          </w:rPr>
          <w:t>Пункт</w:t>
        </w:r>
        <w:r w:rsidR="00674681">
          <w:rPr>
            <w:rStyle w:val="Hyperlink"/>
            <w:b w:val="0"/>
            <w:bCs/>
            <w:noProof/>
            <w:sz w:val="20"/>
            <w:lang w:val="ru-RU"/>
          </w:rPr>
          <w:t>ы</w:t>
        </w:r>
        <w:r w:rsidR="009B3DED" w:rsidRPr="00F51A14">
          <w:rPr>
            <w:rStyle w:val="Hyperlink"/>
            <w:b w:val="0"/>
            <w:bCs/>
            <w:noProof/>
            <w:sz w:val="20"/>
          </w:rPr>
          <w:t xml:space="preserve"> 21</w:t>
        </w:r>
        <w:r w:rsidR="00363F43" w:rsidRPr="00363F43">
          <w:rPr>
            <w:rStyle w:val="Hyperlink"/>
            <w:b w:val="0"/>
            <w:bCs/>
            <w:noProof/>
            <w:sz w:val="20"/>
          </w:rPr>
          <w:t>–</w:t>
        </w:r>
        <w:r w:rsidR="009B3DED" w:rsidRPr="00F51A14">
          <w:rPr>
            <w:rStyle w:val="Hyperlink"/>
            <w:b w:val="0"/>
            <w:bCs/>
            <w:noProof/>
            <w:sz w:val="20"/>
          </w:rPr>
          <w:t>23</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_Toc241589693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2</w:t>
        </w:r>
        <w:r w:rsidR="004D74BE">
          <w:rPr>
            <w:b w:val="0"/>
            <w:bCs/>
            <w:noProof/>
            <w:webHidden/>
            <w:sz w:val="20"/>
            <w:lang w:val="ru-RU"/>
          </w:rPr>
          <w:t>90</w:t>
        </w:r>
        <w:r w:rsidR="009B3DED" w:rsidRPr="00F51A14">
          <w:rPr>
            <w:b w:val="0"/>
            <w:bCs/>
            <w:noProof/>
            <w:webHidden/>
            <w:sz w:val="20"/>
          </w:rPr>
          <w:fldChar w:fldCharType="end"/>
        </w:r>
      </w:hyperlink>
    </w:p>
    <w:p w14:paraId="5BE589A5" w14:textId="1B319F96" w:rsidR="00616D25" w:rsidRPr="00F51A14" w:rsidRDefault="00FD5013" w:rsidP="00F51A14">
      <w:pPr>
        <w:pStyle w:val="CBDNormalNoNumber"/>
      </w:pPr>
      <w:r w:rsidRPr="00F51A14">
        <w:fldChar w:fldCharType="end"/>
      </w:r>
    </w:p>
    <w:p w14:paraId="6259874C" w14:textId="77777777" w:rsidR="00616D25" w:rsidRDefault="00616D25" w:rsidP="00F51A14">
      <w:pPr>
        <w:pStyle w:val="CBDAgendaItem"/>
        <w:rPr>
          <w:rFonts w:hint="eastAsia"/>
        </w:rPr>
      </w:pPr>
    </w:p>
    <w:p w14:paraId="09B50711" w14:textId="77777777" w:rsidR="00616D25" w:rsidRDefault="00616D25" w:rsidP="00F51A14">
      <w:pPr>
        <w:pStyle w:val="CBDAgendaItem"/>
        <w:rPr>
          <w:rFonts w:hint="eastAsia"/>
        </w:rPr>
        <w:sectPr w:rsidR="00616D25" w:rsidSect="00616D25">
          <w:pgSz w:w="12240" w:h="15840"/>
          <w:pgMar w:top="567" w:right="1440" w:bottom="1134" w:left="1440" w:header="709" w:footer="709" w:gutter="0"/>
          <w:cols w:space="708"/>
          <w:docGrid w:linePitch="360"/>
        </w:sectPr>
      </w:pPr>
    </w:p>
    <w:p w14:paraId="3978DD4E" w14:textId="39FAFBD7" w:rsidR="0093169E" w:rsidRPr="00F51A14" w:rsidRDefault="00363F43" w:rsidP="00F51A14">
      <w:pPr>
        <w:pStyle w:val="CBDAgendaItem"/>
        <w:rPr>
          <w:rFonts w:hint="eastAsia"/>
          <w:sz w:val="26"/>
          <w:szCs w:val="26"/>
        </w:rPr>
      </w:pPr>
      <w:bookmarkStart w:id="0" w:name="_Toc241071501"/>
      <w:bookmarkStart w:id="1" w:name="_Toc241486227"/>
      <w:bookmarkStart w:id="2" w:name="_Toc241589659"/>
      <w:r w:rsidRPr="00363F43">
        <w:rPr>
          <w:rFonts w:ascii="Times New Roman" w:hAnsi="Times New Roman" w:cs="Times New Roman"/>
          <w:sz w:val="26"/>
          <w:szCs w:val="26"/>
          <w:lang w:val="ru-RU"/>
        </w:rPr>
        <w:lastRenderedPageBreak/>
        <w:t>Пункты</w:t>
      </w:r>
      <w:r w:rsidR="00792A18" w:rsidRPr="00F51A14">
        <w:rPr>
          <w:sz w:val="26"/>
          <w:szCs w:val="26"/>
        </w:rPr>
        <w:t xml:space="preserve"> 1</w:t>
      </w:r>
      <w:r w:rsidRPr="00363F43">
        <w:rPr>
          <w:sz w:val="26"/>
          <w:szCs w:val="26"/>
        </w:rPr>
        <w:t>–</w:t>
      </w:r>
      <w:r w:rsidR="003E1B94" w:rsidRPr="00F51A14">
        <w:rPr>
          <w:sz w:val="26"/>
          <w:szCs w:val="26"/>
        </w:rPr>
        <w:t>4</w:t>
      </w:r>
      <w:r w:rsidR="00A23808" w:rsidRPr="00F51A14">
        <w:rPr>
          <w:sz w:val="26"/>
          <w:szCs w:val="26"/>
        </w:rPr>
        <w:t xml:space="preserve"> </w:t>
      </w:r>
      <w:r>
        <w:rPr>
          <w:rFonts w:asciiTheme="minorHAnsi" w:hAnsiTheme="minorHAnsi"/>
          <w:sz w:val="26"/>
          <w:szCs w:val="26"/>
          <w:lang w:val="ru-RU"/>
        </w:rPr>
        <w:t>и</w:t>
      </w:r>
      <w:r w:rsidR="00A23808" w:rsidRPr="00F51A14">
        <w:rPr>
          <w:sz w:val="26"/>
          <w:szCs w:val="26"/>
        </w:rPr>
        <w:t xml:space="preserve"> 6</w:t>
      </w:r>
      <w:bookmarkEnd w:id="0"/>
      <w:bookmarkEnd w:id="1"/>
      <w:bookmarkEnd w:id="2"/>
    </w:p>
    <w:p w14:paraId="5533F09F" w14:textId="4D6BA811" w:rsidR="00B22E85" w:rsidRPr="00D12407" w:rsidRDefault="000F2FF5" w:rsidP="00F51A14">
      <w:pPr>
        <w:pStyle w:val="CBDNormalNumber"/>
        <w:rPr>
          <w:lang w:val="ru-RU"/>
        </w:rPr>
        <w:sectPr w:rsidR="00B22E85" w:rsidRPr="00D12407" w:rsidSect="00616D25">
          <w:pgSz w:w="12240" w:h="15840"/>
          <w:pgMar w:top="567" w:right="1440" w:bottom="1134" w:left="1440" w:header="709" w:footer="709" w:gutter="0"/>
          <w:cols w:space="708"/>
          <w:docGrid w:linePitch="360"/>
        </w:sectPr>
      </w:pPr>
      <w:r w:rsidRPr="00606199">
        <w:rPr>
          <w:lang w:val="ru-RU"/>
        </w:rPr>
        <w:t>По</w:t>
      </w:r>
      <w:r w:rsidRPr="00C47A8D">
        <w:rPr>
          <w:lang w:val="ru-RU"/>
        </w:rPr>
        <w:t xml:space="preserve"> </w:t>
      </w:r>
      <w:r w:rsidRPr="00606199">
        <w:rPr>
          <w:lang w:val="ru-RU"/>
        </w:rPr>
        <w:t>пунктам</w:t>
      </w:r>
      <w:r w:rsidRPr="00C47A8D">
        <w:rPr>
          <w:lang w:val="ru-RU"/>
        </w:rPr>
        <w:t xml:space="preserve"> 1–4 </w:t>
      </w:r>
      <w:r w:rsidRPr="00606199">
        <w:rPr>
          <w:lang w:val="ru-RU"/>
        </w:rPr>
        <w:t>проектов</w:t>
      </w:r>
      <w:r w:rsidRPr="00C47A8D">
        <w:rPr>
          <w:lang w:val="ru-RU"/>
        </w:rPr>
        <w:t xml:space="preserve"> </w:t>
      </w:r>
      <w:r w:rsidRPr="00606199">
        <w:rPr>
          <w:lang w:val="ru-RU"/>
        </w:rPr>
        <w:t>решений</w:t>
      </w:r>
      <w:r w:rsidRPr="00C47A8D">
        <w:rPr>
          <w:lang w:val="ru-RU"/>
        </w:rPr>
        <w:t xml:space="preserve"> </w:t>
      </w:r>
      <w:r w:rsidRPr="00606199">
        <w:rPr>
          <w:lang w:val="ru-RU"/>
        </w:rPr>
        <w:t>не</w:t>
      </w:r>
      <w:r w:rsidRPr="00C47A8D">
        <w:rPr>
          <w:lang w:val="ru-RU"/>
        </w:rPr>
        <w:t xml:space="preserve"> </w:t>
      </w:r>
      <w:r w:rsidRPr="00606199">
        <w:rPr>
          <w:lang w:val="ru-RU"/>
        </w:rPr>
        <w:t>предусмотрено</w:t>
      </w:r>
      <w:r w:rsidRPr="00C47A8D">
        <w:rPr>
          <w:lang w:val="ru-RU"/>
        </w:rPr>
        <w:t xml:space="preserve"> </w:t>
      </w:r>
      <w:r w:rsidRPr="00606199">
        <w:rPr>
          <w:lang w:val="ru-RU"/>
        </w:rPr>
        <w:t>в</w:t>
      </w:r>
      <w:r w:rsidRPr="00C47A8D">
        <w:rPr>
          <w:lang w:val="ru-RU"/>
        </w:rPr>
        <w:t xml:space="preserve"> </w:t>
      </w:r>
      <w:r w:rsidRPr="00606199">
        <w:rPr>
          <w:lang w:val="ru-RU"/>
        </w:rPr>
        <w:t>связи</w:t>
      </w:r>
      <w:r w:rsidRPr="00C47A8D">
        <w:rPr>
          <w:lang w:val="ru-RU"/>
        </w:rPr>
        <w:t xml:space="preserve"> </w:t>
      </w:r>
      <w:r w:rsidRPr="00606199">
        <w:rPr>
          <w:lang w:val="ru-RU"/>
        </w:rPr>
        <w:t>с</w:t>
      </w:r>
      <w:r w:rsidRPr="00C47A8D">
        <w:rPr>
          <w:lang w:val="ru-RU"/>
        </w:rPr>
        <w:t xml:space="preserve"> </w:t>
      </w:r>
      <w:r w:rsidRPr="00606199">
        <w:rPr>
          <w:lang w:val="ru-RU"/>
        </w:rPr>
        <w:t>характером</w:t>
      </w:r>
      <w:r w:rsidRPr="00C47A8D">
        <w:rPr>
          <w:lang w:val="ru-RU"/>
        </w:rPr>
        <w:t xml:space="preserve"> </w:t>
      </w:r>
      <w:r w:rsidRPr="00606199">
        <w:rPr>
          <w:lang w:val="ru-RU"/>
        </w:rPr>
        <w:t>этих</w:t>
      </w:r>
      <w:r w:rsidRPr="00C47A8D">
        <w:rPr>
          <w:lang w:val="ru-RU"/>
        </w:rPr>
        <w:t xml:space="preserve"> </w:t>
      </w:r>
      <w:r w:rsidRPr="00606199">
        <w:rPr>
          <w:lang w:val="ru-RU"/>
        </w:rPr>
        <w:t>пунктов</w:t>
      </w:r>
      <w:r w:rsidRPr="00C47A8D">
        <w:rPr>
          <w:lang w:val="ru-RU"/>
        </w:rPr>
        <w:t xml:space="preserve">. </w:t>
      </w:r>
      <w:r w:rsidRPr="00B53577">
        <w:rPr>
          <w:lang w:val="ru-RU"/>
        </w:rPr>
        <w:t>Действия, требуемые со стороны Конференции Сторон</w:t>
      </w:r>
      <w:r>
        <w:rPr>
          <w:lang w:val="ru-RU"/>
        </w:rPr>
        <w:t xml:space="preserve"> </w:t>
      </w:r>
      <w:r w:rsidRPr="00B53577">
        <w:rPr>
          <w:lang w:val="ru-RU"/>
        </w:rPr>
        <w:t>в рамках этих пунктов, отражены в</w:t>
      </w:r>
      <w:r w:rsidR="00D12407">
        <w:rPr>
          <w:lang w:val="ru-RU"/>
        </w:rPr>
        <w:t> </w:t>
      </w:r>
      <w:r w:rsidRPr="00B53577">
        <w:rPr>
          <w:lang w:val="ru-RU"/>
        </w:rPr>
        <w:t>аннотированной предварительной повестке дня</w:t>
      </w:r>
      <w:r w:rsidR="00903708">
        <w:rPr>
          <w:rStyle w:val="FootnoteReference"/>
        </w:rPr>
        <w:footnoteReference w:id="2"/>
      </w:r>
      <w:r w:rsidR="00D12407">
        <w:rPr>
          <w:lang w:val="ru-RU"/>
        </w:rPr>
        <w:t>.</w:t>
      </w:r>
    </w:p>
    <w:p w14:paraId="1BF04048" w14:textId="55143409" w:rsidR="00792A18" w:rsidRPr="00C94CB6" w:rsidRDefault="00D12407" w:rsidP="00F51A14">
      <w:pPr>
        <w:pStyle w:val="CBDAgendaItem"/>
        <w:rPr>
          <w:rFonts w:hint="eastAsia"/>
          <w:sz w:val="26"/>
          <w:szCs w:val="26"/>
          <w:lang w:val="ru-RU"/>
        </w:rPr>
      </w:pPr>
      <w:bookmarkStart w:id="3" w:name="_Toc241071502"/>
      <w:bookmarkStart w:id="4" w:name="_Toc241486228"/>
      <w:bookmarkStart w:id="5" w:name="_Toc241589660"/>
      <w:r w:rsidRPr="00363F43">
        <w:rPr>
          <w:rFonts w:ascii="Times New Roman" w:hAnsi="Times New Roman" w:cs="Times New Roman"/>
          <w:sz w:val="26"/>
          <w:szCs w:val="26"/>
          <w:lang w:val="ru-RU"/>
        </w:rPr>
        <w:lastRenderedPageBreak/>
        <w:t>Пункт</w:t>
      </w:r>
      <w:r w:rsidR="00792A18" w:rsidRPr="00C94CB6">
        <w:rPr>
          <w:sz w:val="26"/>
          <w:szCs w:val="26"/>
          <w:lang w:val="ru-RU"/>
        </w:rPr>
        <w:t xml:space="preserve"> 5 </w:t>
      </w:r>
      <w:r w:rsidR="00FC41E8" w:rsidRPr="00C94CB6">
        <w:rPr>
          <w:sz w:val="26"/>
          <w:szCs w:val="26"/>
          <w:lang w:val="ru-RU"/>
        </w:rPr>
        <w:br/>
      </w:r>
      <w:bookmarkEnd w:id="3"/>
      <w:bookmarkEnd w:id="4"/>
      <w:bookmarkEnd w:id="5"/>
      <w:r w:rsidR="00C94CB6" w:rsidRPr="00C94CB6">
        <w:rPr>
          <w:sz w:val="26"/>
          <w:szCs w:val="26"/>
          <w:lang w:val="ru-RU"/>
        </w:rPr>
        <w:t>Сроки и место проведения будущих совещаний Конференции Сторон</w:t>
      </w:r>
    </w:p>
    <w:tbl>
      <w:tblPr>
        <w:tblStyle w:val="TableGrid"/>
        <w:tblW w:w="0" w:type="auto"/>
        <w:tblLook w:val="04A0" w:firstRow="1" w:lastRow="0" w:firstColumn="1" w:lastColumn="0" w:noHBand="0" w:noVBand="1"/>
      </w:tblPr>
      <w:tblGrid>
        <w:gridCol w:w="9360"/>
      </w:tblGrid>
      <w:tr w:rsidR="00B22E85" w:rsidRPr="00E03582" w14:paraId="7B5FDFFB" w14:textId="77777777">
        <w:tc>
          <w:tcPr>
            <w:tcW w:w="9360" w:type="dxa"/>
            <w:tcBorders>
              <w:left w:val="nil"/>
              <w:right w:val="nil"/>
            </w:tcBorders>
          </w:tcPr>
          <w:p w14:paraId="005FEEFC" w14:textId="0D1CDA1A" w:rsidR="00B22E85" w:rsidRPr="003905B1" w:rsidRDefault="003905B1" w:rsidP="00F51A14">
            <w:pPr>
              <w:pStyle w:val="CBDcompilation-blurb"/>
              <w:rPr>
                <w:lang w:val="ru-RU"/>
              </w:rPr>
            </w:pPr>
            <w:r w:rsidRPr="003905B1">
              <w:rPr>
                <w:lang w:val="ru-RU"/>
              </w:rPr>
              <w:t xml:space="preserve">Следующий проект решения был подготовлен секретариатом </w:t>
            </w:r>
            <w:r>
              <w:rPr>
                <w:lang w:val="ru-RU"/>
              </w:rPr>
              <w:t xml:space="preserve">на основе </w:t>
            </w:r>
            <w:r w:rsidR="00E5467C">
              <w:rPr>
                <w:lang w:val="ru-RU"/>
              </w:rPr>
              <w:t>предыдущих аналогичных решений</w:t>
            </w:r>
            <w:r w:rsidR="005E55FF" w:rsidRPr="003905B1">
              <w:rPr>
                <w:lang w:val="ru-RU"/>
              </w:rPr>
              <w:t>.</w:t>
            </w:r>
          </w:p>
        </w:tc>
      </w:tr>
    </w:tbl>
    <w:p w14:paraId="0BC7A205" w14:textId="1CADE943" w:rsidR="0058484C" w:rsidRPr="00C94CB6" w:rsidRDefault="00C94CB6" w:rsidP="00F51A14">
      <w:pPr>
        <w:pStyle w:val="CBDcompilationH2"/>
        <w:rPr>
          <w:lang w:val="ru-RU"/>
        </w:rPr>
      </w:pPr>
      <w:r w:rsidRPr="00C94CB6">
        <w:rPr>
          <w:lang w:val="ru-RU"/>
        </w:rPr>
        <w:t>Сроки и место проведения будущих совещаний Конференции Сторон</w:t>
      </w:r>
    </w:p>
    <w:p w14:paraId="75E3A3AD" w14:textId="77777777" w:rsidR="00D664D7" w:rsidRPr="003D6B8D" w:rsidRDefault="00D664D7" w:rsidP="002F7A02">
      <w:pPr>
        <w:pStyle w:val="CBDNormalNoNumber"/>
        <w:shd w:val="clear" w:color="auto" w:fill="FFFFFF" w:themeFill="background1"/>
        <w:ind w:left="562" w:firstLine="562"/>
        <w:rPr>
          <w:i/>
          <w:iCs/>
          <w:lang w:val="ru-RU"/>
        </w:rPr>
      </w:pPr>
      <w:r w:rsidRPr="003D6B8D">
        <w:rPr>
          <w:i/>
          <w:iCs/>
          <w:lang w:val="ru-RU"/>
        </w:rPr>
        <w:t>Конференция Сторон</w:t>
      </w:r>
      <w:r w:rsidRPr="003D6B8D">
        <w:rPr>
          <w:lang w:val="ru-RU"/>
        </w:rPr>
        <w:t>,</w:t>
      </w:r>
    </w:p>
    <w:p w14:paraId="41977F1C" w14:textId="390B07BA" w:rsidR="00FD0276" w:rsidRPr="00D664D7" w:rsidRDefault="00D664D7" w:rsidP="00D664D7">
      <w:pPr>
        <w:pStyle w:val="CBDNormalNoNumber"/>
        <w:ind w:firstLine="567"/>
        <w:rPr>
          <w:lang w:val="ru-RU"/>
        </w:rPr>
      </w:pPr>
      <w:r w:rsidRPr="003D6B8D">
        <w:rPr>
          <w:rFonts w:eastAsia="Aptos"/>
          <w:i/>
          <w:iCs/>
          <w:kern w:val="2"/>
          <w:lang w:val="ru-RU"/>
          <w14:ligatures w14:val="standardContextual"/>
        </w:rPr>
        <w:t>ссылаясь</w:t>
      </w:r>
      <w:r w:rsidRPr="003D6B8D">
        <w:rPr>
          <w:rFonts w:eastAsia="Aptos"/>
          <w:kern w:val="2"/>
          <w:lang w:val="ru-RU"/>
          <w14:ligatures w14:val="standardContextual"/>
        </w:rPr>
        <w:t xml:space="preserve"> на свое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-13/</w:instrText>
      </w:r>
      <w:r>
        <w:instrText>cop</w:instrText>
      </w:r>
      <w:r w:rsidRPr="00E03582">
        <w:rPr>
          <w:lang w:val="ru-RU"/>
        </w:rPr>
        <w:instrText>-13-</w:instrText>
      </w:r>
      <w:r>
        <w:instrText>dec</w:instrText>
      </w:r>
      <w:r w:rsidRPr="00E03582">
        <w:rPr>
          <w:lang w:val="ru-RU"/>
        </w:rPr>
        <w:instrText>-33-</w:instrText>
      </w:r>
      <w:r>
        <w:instrText>ru</w:instrText>
      </w:r>
      <w:r w:rsidRPr="00E03582">
        <w:rPr>
          <w:lang w:val="ru-RU"/>
        </w:rPr>
        <w:instrText>.</w:instrText>
      </w:r>
      <w:r>
        <w:instrText>pdf</w:instrText>
      </w:r>
      <w:r w:rsidRPr="00E03582">
        <w:rPr>
          <w:lang w:val="ru-RU"/>
        </w:rPr>
        <w:instrText>"</w:instrText>
      </w:r>
      <w:r>
        <w:fldChar w:fldCharType="separate"/>
      </w:r>
      <w:r w:rsidRPr="00E51BF3">
        <w:rPr>
          <w:rStyle w:val="Hyperlink"/>
        </w:rPr>
        <w:t>XIII</w:t>
      </w:r>
      <w:r w:rsidRPr="00D664D7">
        <w:rPr>
          <w:rStyle w:val="Hyperlink"/>
          <w:lang w:val="ru-RU"/>
        </w:rPr>
        <w:t>/33</w:t>
      </w:r>
      <w:r>
        <w:fldChar w:fldCharType="end"/>
      </w:r>
      <w:r w:rsidRPr="003D6B8D">
        <w:rPr>
          <w:rFonts w:eastAsia="Aptos"/>
          <w:kern w:val="2"/>
          <w:lang w:val="ru-RU"/>
          <w14:ligatures w14:val="standardContextual"/>
        </w:rPr>
        <w:t xml:space="preserve"> от 17 декабря 2016 года, в котором Конференция Сторон Конвенции о биологическом разнообразии</w:t>
      </w:r>
      <w:r w:rsidRPr="003D6B8D">
        <w:rPr>
          <w:vertAlign w:val="superscript"/>
          <w:lang w:val="ru-RU"/>
          <w14:ligatures w14:val="standardContextual"/>
        </w:rPr>
        <w:footnoteReference w:id="3"/>
      </w:r>
      <w:r w:rsidRPr="003D6B8D">
        <w:rPr>
          <w:rFonts w:eastAsia="Aptos"/>
          <w:kern w:val="2"/>
          <w:lang w:val="ru-RU"/>
          <w14:ligatures w14:val="standardContextual"/>
        </w:rPr>
        <w:t xml:space="preserve"> в соответствии с пунктом 1 правила 21 </w:t>
      </w:r>
      <w:r>
        <w:rPr>
          <w:rFonts w:eastAsia="Aptos"/>
          <w:kern w:val="2"/>
          <w:lang w:val="ru-RU"/>
          <w14:ligatures w14:val="standardContextual"/>
        </w:rPr>
        <w:t>П</w:t>
      </w:r>
      <w:r w:rsidRPr="003D6B8D">
        <w:rPr>
          <w:rFonts w:eastAsia="Aptos"/>
          <w:kern w:val="2"/>
          <w:lang w:val="ru-RU"/>
          <w14:ligatures w14:val="standardContextual"/>
        </w:rPr>
        <w:t>равил процедуры совещаний</w:t>
      </w:r>
      <w:r w:rsidRPr="003D6B8D">
        <w:rPr>
          <w:vertAlign w:val="superscript"/>
          <w:lang w:val="ru-RU"/>
          <w14:ligatures w14:val="standardContextual"/>
        </w:rPr>
        <w:footnoteReference w:id="4"/>
      </w:r>
      <w:r w:rsidRPr="003D6B8D">
        <w:rPr>
          <w:rFonts w:eastAsia="Aptos"/>
          <w:kern w:val="2"/>
          <w:lang w:val="ru-RU"/>
          <w14:ligatures w14:val="standardContextual"/>
        </w:rPr>
        <w:t xml:space="preserve"> установила ротацию должности Председателя среди пяти региональных групп Организации Объединенных Наций, начиная с ее 17-го совещания</w:t>
      </w:r>
      <w:r w:rsidR="00FD0276" w:rsidRPr="00D664D7">
        <w:rPr>
          <w:lang w:val="ru-RU"/>
        </w:rPr>
        <w:t>,</w:t>
      </w:r>
    </w:p>
    <w:p w14:paraId="6BF42EEF" w14:textId="7314C9AE" w:rsidR="00FD0276" w:rsidRPr="00FE082D" w:rsidRDefault="007679E9" w:rsidP="00F51A14">
      <w:pPr>
        <w:pStyle w:val="CBDNormalNoNumber"/>
        <w:ind w:firstLine="567"/>
        <w:rPr>
          <w:lang w:val="ru-RU"/>
        </w:rPr>
      </w:pPr>
      <w:r w:rsidRPr="003D6B8D">
        <w:rPr>
          <w:rFonts w:eastAsia="Aptos"/>
          <w:i/>
          <w:iCs/>
          <w:kern w:val="2"/>
          <w:lang w:val="ru-RU"/>
          <w14:ligatures w14:val="standardContextual"/>
        </w:rPr>
        <w:t>с</w:t>
      </w:r>
      <w:r w:rsidRPr="00FE082D">
        <w:rPr>
          <w:rFonts w:eastAsia="Aptos"/>
          <w:i/>
          <w:iCs/>
          <w:kern w:val="2"/>
          <w:lang w:val="ru-RU"/>
          <w14:ligatures w14:val="standardContextual"/>
        </w:rPr>
        <w:t xml:space="preserve"> </w:t>
      </w:r>
      <w:r w:rsidRPr="003D6B8D">
        <w:rPr>
          <w:rFonts w:eastAsia="Aptos"/>
          <w:i/>
          <w:iCs/>
          <w:kern w:val="2"/>
          <w:lang w:val="ru-RU"/>
          <w14:ligatures w14:val="standardContextual"/>
        </w:rPr>
        <w:t>признательностью</w:t>
      </w:r>
      <w:r w:rsidRPr="00FE082D">
        <w:rPr>
          <w:rFonts w:eastAsia="Aptos"/>
          <w:i/>
          <w:iCs/>
          <w:kern w:val="2"/>
          <w:lang w:val="ru-RU"/>
          <w14:ligatures w14:val="standardContextual"/>
        </w:rPr>
        <w:t xml:space="preserve"> </w:t>
      </w:r>
      <w:r w:rsidRPr="003D6B8D">
        <w:rPr>
          <w:rFonts w:eastAsia="Aptos"/>
          <w:i/>
          <w:iCs/>
          <w:kern w:val="2"/>
          <w:lang w:val="ru-RU"/>
          <w14:ligatures w14:val="standardContextual"/>
        </w:rPr>
        <w:t>принимая</w:t>
      </w:r>
      <w:r w:rsidRPr="00FE082D">
        <w:rPr>
          <w:rFonts w:eastAsia="Aptos"/>
          <w:i/>
          <w:iCs/>
          <w:kern w:val="2"/>
          <w:lang w:val="ru-RU"/>
          <w14:ligatures w14:val="standardContextual"/>
        </w:rPr>
        <w:t xml:space="preserve"> </w:t>
      </w:r>
      <w:r w:rsidRPr="003D6B8D">
        <w:rPr>
          <w:rFonts w:eastAsia="Aptos"/>
          <w:i/>
          <w:iCs/>
          <w:kern w:val="2"/>
          <w:lang w:val="ru-RU"/>
          <w14:ligatures w14:val="standardContextual"/>
        </w:rPr>
        <w:t>к</w:t>
      </w:r>
      <w:r w:rsidRPr="00FE082D">
        <w:rPr>
          <w:rFonts w:eastAsia="Aptos"/>
          <w:i/>
          <w:iCs/>
          <w:kern w:val="2"/>
          <w:lang w:val="ru-RU"/>
          <w14:ligatures w14:val="standardContextual"/>
        </w:rPr>
        <w:t xml:space="preserve"> </w:t>
      </w:r>
      <w:r w:rsidRPr="003D6B8D">
        <w:rPr>
          <w:rFonts w:eastAsia="Aptos"/>
          <w:i/>
          <w:iCs/>
          <w:kern w:val="2"/>
          <w:lang w:val="ru-RU"/>
          <w14:ligatures w14:val="standardContextual"/>
        </w:rPr>
        <w:t>сведению</w:t>
      </w:r>
      <w:r w:rsidRPr="00FE082D">
        <w:rPr>
          <w:rFonts w:eastAsia="Aptos"/>
          <w:kern w:val="2"/>
          <w:lang w:val="ru-RU"/>
          <w14:ligatures w14:val="standardContextual"/>
        </w:rPr>
        <w:t xml:space="preserve"> </w:t>
      </w:r>
      <w:r w:rsidRPr="003D6B8D">
        <w:rPr>
          <w:rFonts w:eastAsia="Aptos"/>
          <w:kern w:val="2"/>
          <w:lang w:val="ru-RU"/>
          <w14:ligatures w14:val="standardContextual"/>
        </w:rPr>
        <w:t>предложени</w:t>
      </w:r>
      <w:r>
        <w:rPr>
          <w:rFonts w:eastAsia="Aptos"/>
          <w:kern w:val="2"/>
          <w:lang w:val="ru-RU"/>
          <w14:ligatures w14:val="standardContextual"/>
        </w:rPr>
        <w:t>я</w:t>
      </w:r>
      <w:r w:rsidRPr="00FE082D">
        <w:rPr>
          <w:rFonts w:eastAsia="Aptos"/>
          <w:kern w:val="2"/>
          <w:lang w:val="ru-RU"/>
          <w14:ligatures w14:val="standardContextual"/>
        </w:rPr>
        <w:t xml:space="preserve"> </w:t>
      </w:r>
      <w:r w:rsidRPr="003D6B8D">
        <w:rPr>
          <w:rFonts w:eastAsia="Aptos"/>
          <w:kern w:val="2"/>
          <w:lang w:val="ru-RU"/>
          <w14:ligatures w14:val="standardContextual"/>
        </w:rPr>
        <w:t>правительства</w:t>
      </w:r>
      <w:r w:rsidRPr="00FE082D">
        <w:rPr>
          <w:rFonts w:eastAsia="Aptos"/>
          <w:kern w:val="2"/>
          <w:lang w:val="ru-RU"/>
          <w14:ligatures w14:val="standardContextual"/>
        </w:rPr>
        <w:t xml:space="preserve"> </w:t>
      </w:r>
      <w:r w:rsidR="001E2A8B" w:rsidRPr="00FE082D">
        <w:rPr>
          <w:lang w:val="ru-RU"/>
        </w:rPr>
        <w:t>[</w:t>
      </w:r>
      <w:r w:rsidR="001E2A8B">
        <w:rPr>
          <w:lang w:val="ru-RU"/>
        </w:rPr>
        <w:t>будет</w:t>
      </w:r>
      <w:r w:rsidR="001E2A8B" w:rsidRPr="00FE082D">
        <w:rPr>
          <w:lang w:val="ru-RU"/>
        </w:rPr>
        <w:t xml:space="preserve"> </w:t>
      </w:r>
      <w:r w:rsidR="001E2A8B">
        <w:rPr>
          <w:lang w:val="ru-RU"/>
        </w:rPr>
        <w:t>дополнено</w:t>
      </w:r>
      <w:r w:rsidR="001E2A8B" w:rsidRPr="00FE082D">
        <w:rPr>
          <w:lang w:val="ru-RU"/>
        </w:rPr>
        <w:t xml:space="preserve">] </w:t>
      </w:r>
      <w:r>
        <w:rPr>
          <w:rFonts w:eastAsia="Aptos"/>
          <w:kern w:val="2"/>
          <w:lang w:val="ru-RU"/>
          <w14:ligatures w14:val="standardContextual"/>
        </w:rPr>
        <w:t>провести</w:t>
      </w:r>
      <w:r w:rsidRPr="00FE082D">
        <w:rPr>
          <w:rFonts w:eastAsia="Aptos"/>
          <w:kern w:val="2"/>
          <w:lang w:val="ru-RU"/>
          <w14:ligatures w14:val="standardContextual"/>
        </w:rPr>
        <w:t xml:space="preserve"> </w:t>
      </w:r>
      <w:r>
        <w:rPr>
          <w:rFonts w:eastAsia="Aptos"/>
          <w:kern w:val="2"/>
          <w:lang w:val="ru-RU"/>
          <w14:ligatures w14:val="standardContextual"/>
        </w:rPr>
        <w:t>у</w:t>
      </w:r>
      <w:r w:rsidRPr="00FE082D">
        <w:rPr>
          <w:rFonts w:eastAsia="Aptos"/>
          <w:kern w:val="2"/>
          <w:lang w:val="ru-RU"/>
          <w14:ligatures w14:val="standardContextual"/>
        </w:rPr>
        <w:t xml:space="preserve"> </w:t>
      </w:r>
      <w:r>
        <w:rPr>
          <w:rFonts w:eastAsia="Aptos"/>
          <w:kern w:val="2"/>
          <w:lang w:val="ru-RU"/>
          <w14:ligatures w14:val="standardContextual"/>
        </w:rPr>
        <w:t>себя</w:t>
      </w:r>
      <w:r w:rsidRPr="00FE082D">
        <w:rPr>
          <w:rFonts w:eastAsia="Aptos"/>
          <w:kern w:val="2"/>
          <w:lang w:val="ru-RU"/>
          <w14:ligatures w14:val="standardContextual"/>
        </w:rPr>
        <w:t xml:space="preserve"> 1</w:t>
      </w:r>
      <w:r w:rsidR="00FE082D" w:rsidRPr="00FE082D">
        <w:rPr>
          <w:rFonts w:eastAsia="Aptos"/>
          <w:kern w:val="2"/>
          <w:lang w:val="ru-RU"/>
          <w14:ligatures w14:val="standardContextual"/>
        </w:rPr>
        <w:t>8</w:t>
      </w:r>
      <w:r w:rsidRPr="00FE082D">
        <w:rPr>
          <w:rFonts w:eastAsia="Aptos"/>
          <w:kern w:val="2"/>
          <w:lang w:val="ru-RU"/>
          <w14:ligatures w14:val="standardContextual"/>
        </w:rPr>
        <w:t>-</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совещани</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Конференции</w:t>
      </w:r>
      <w:r w:rsidRPr="00FE082D">
        <w:rPr>
          <w:rFonts w:eastAsia="Aptos"/>
          <w:kern w:val="2"/>
          <w:lang w:val="ru-RU"/>
          <w14:ligatures w14:val="standardContextual"/>
        </w:rPr>
        <w:t xml:space="preserve"> </w:t>
      </w:r>
      <w:r>
        <w:rPr>
          <w:rFonts w:eastAsia="Aptos"/>
          <w:kern w:val="2"/>
          <w:lang w:val="fr-FR"/>
          <w14:ligatures w14:val="standardContextual"/>
        </w:rPr>
        <w:t>C</w:t>
      </w:r>
      <w:r w:rsidRPr="003D6B8D">
        <w:rPr>
          <w:rFonts w:eastAsia="Aptos"/>
          <w:kern w:val="2"/>
          <w:lang w:val="ru-RU"/>
          <w14:ligatures w14:val="standardContextual"/>
        </w:rPr>
        <w:t>торон</w:t>
      </w:r>
      <w:r w:rsidRPr="00FE082D">
        <w:rPr>
          <w:rFonts w:eastAsia="Aptos"/>
          <w:kern w:val="2"/>
          <w:lang w:val="ru-RU"/>
          <w14:ligatures w14:val="standardContextual"/>
        </w:rPr>
        <w:t xml:space="preserve"> </w:t>
      </w:r>
      <w:r w:rsidRPr="003D6B8D">
        <w:rPr>
          <w:rFonts w:eastAsia="Aptos"/>
          <w:kern w:val="2"/>
          <w:lang w:val="ru-RU"/>
          <w14:ligatures w14:val="standardContextual"/>
        </w:rPr>
        <w:t>Конвенции</w:t>
      </w:r>
      <w:r w:rsidRPr="00FE082D">
        <w:rPr>
          <w:rFonts w:eastAsia="Aptos"/>
          <w:kern w:val="2"/>
          <w:lang w:val="ru-RU"/>
          <w14:ligatures w14:val="standardContextual"/>
        </w:rPr>
        <w:t>, 1</w:t>
      </w:r>
      <w:r w:rsidR="00FE082D" w:rsidRPr="00FE082D">
        <w:rPr>
          <w:rFonts w:eastAsia="Aptos"/>
          <w:kern w:val="2"/>
          <w:lang w:val="ru-RU"/>
          <w14:ligatures w14:val="standardContextual"/>
        </w:rPr>
        <w:t>3</w:t>
      </w:r>
      <w:r w:rsidRPr="00FE082D">
        <w:rPr>
          <w:rFonts w:eastAsia="Aptos"/>
          <w:kern w:val="2"/>
          <w:lang w:val="ru-RU"/>
          <w14:ligatures w14:val="standardContextual"/>
        </w:rPr>
        <w:t>-</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совещани</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Конференции</w:t>
      </w:r>
      <w:r w:rsidRPr="00FE082D">
        <w:rPr>
          <w:rFonts w:eastAsia="Aptos"/>
          <w:kern w:val="2"/>
          <w:lang w:val="ru-RU"/>
          <w14:ligatures w14:val="standardContextual"/>
        </w:rPr>
        <w:t xml:space="preserve"> </w:t>
      </w:r>
      <w:r w:rsidRPr="003D6B8D">
        <w:rPr>
          <w:rFonts w:eastAsia="Aptos"/>
          <w:kern w:val="2"/>
          <w:lang w:val="ru-RU"/>
          <w14:ligatures w14:val="standardContextual"/>
        </w:rPr>
        <w:t>Сторон</w:t>
      </w:r>
      <w:r w:rsidRPr="00FE082D">
        <w:rPr>
          <w:rFonts w:eastAsia="Aptos"/>
          <w:kern w:val="2"/>
          <w:lang w:val="ru-RU"/>
          <w14:ligatures w14:val="standardContextual"/>
        </w:rPr>
        <w:t xml:space="preserve">, </w:t>
      </w:r>
      <w:r w:rsidRPr="003D6B8D">
        <w:rPr>
          <w:rFonts w:eastAsia="Aptos"/>
          <w:kern w:val="2"/>
          <w:lang w:val="ru-RU"/>
          <w14:ligatures w14:val="standardContextual"/>
        </w:rPr>
        <w:t>выступающей</w:t>
      </w:r>
      <w:r w:rsidRPr="00FE082D">
        <w:rPr>
          <w:rFonts w:eastAsia="Aptos"/>
          <w:kern w:val="2"/>
          <w:lang w:val="ru-RU"/>
          <w14:ligatures w14:val="standardContextual"/>
        </w:rPr>
        <w:t xml:space="preserve"> </w:t>
      </w:r>
      <w:r w:rsidRPr="003D6B8D">
        <w:rPr>
          <w:rFonts w:eastAsia="Aptos"/>
          <w:kern w:val="2"/>
          <w:lang w:val="ru-RU"/>
          <w14:ligatures w14:val="standardContextual"/>
        </w:rPr>
        <w:t>в</w:t>
      </w:r>
      <w:r w:rsidRPr="00FE082D">
        <w:rPr>
          <w:rFonts w:eastAsia="Aptos"/>
          <w:kern w:val="2"/>
          <w:lang w:val="ru-RU"/>
          <w14:ligatures w14:val="standardContextual"/>
        </w:rPr>
        <w:t xml:space="preserve"> </w:t>
      </w:r>
      <w:r w:rsidRPr="003D6B8D">
        <w:rPr>
          <w:rFonts w:eastAsia="Aptos"/>
          <w:kern w:val="2"/>
          <w:lang w:val="ru-RU"/>
          <w14:ligatures w14:val="standardContextual"/>
        </w:rPr>
        <w:t>качестве</w:t>
      </w:r>
      <w:r w:rsidRPr="00FE082D">
        <w:rPr>
          <w:rFonts w:eastAsia="Aptos"/>
          <w:kern w:val="2"/>
          <w:lang w:val="ru-RU"/>
          <w14:ligatures w14:val="standardContextual"/>
        </w:rPr>
        <w:t xml:space="preserve"> </w:t>
      </w:r>
      <w:r w:rsidRPr="003D6B8D">
        <w:rPr>
          <w:rFonts w:eastAsia="Aptos"/>
          <w:kern w:val="2"/>
          <w:lang w:val="ru-RU"/>
          <w14:ligatures w14:val="standardContextual"/>
        </w:rPr>
        <w:t>совещания</w:t>
      </w:r>
      <w:r w:rsidRPr="00FE082D">
        <w:rPr>
          <w:rFonts w:eastAsia="Aptos"/>
          <w:kern w:val="2"/>
          <w:lang w:val="ru-RU"/>
          <w14:ligatures w14:val="standardContextual"/>
        </w:rPr>
        <w:t xml:space="preserve"> </w:t>
      </w:r>
      <w:r w:rsidRPr="003D6B8D">
        <w:rPr>
          <w:rFonts w:eastAsia="Aptos"/>
          <w:kern w:val="2"/>
          <w:lang w:val="ru-RU"/>
          <w14:ligatures w14:val="standardContextual"/>
        </w:rPr>
        <w:t>Сторон</w:t>
      </w:r>
      <w:r w:rsidRPr="00FE082D">
        <w:rPr>
          <w:rFonts w:eastAsia="Aptos"/>
          <w:kern w:val="2"/>
          <w:lang w:val="ru-RU"/>
          <w14:ligatures w14:val="standardContextual"/>
        </w:rPr>
        <w:t xml:space="preserve"> </w:t>
      </w:r>
      <w:r w:rsidRPr="003D6B8D">
        <w:rPr>
          <w:rFonts w:eastAsia="Aptos"/>
          <w:kern w:val="2"/>
          <w:lang w:val="ru-RU"/>
          <w14:ligatures w14:val="standardContextual"/>
        </w:rPr>
        <w:t>Картахенского</w:t>
      </w:r>
      <w:r w:rsidRPr="00FE082D">
        <w:rPr>
          <w:rFonts w:eastAsia="Aptos"/>
          <w:kern w:val="2"/>
          <w:lang w:val="ru-RU"/>
          <w14:ligatures w14:val="standardContextual"/>
        </w:rPr>
        <w:t xml:space="preserve"> </w:t>
      </w:r>
      <w:r w:rsidRPr="003D6B8D">
        <w:rPr>
          <w:rFonts w:eastAsia="Aptos"/>
          <w:kern w:val="2"/>
          <w:lang w:val="ru-RU"/>
          <w14:ligatures w14:val="standardContextual"/>
        </w:rPr>
        <w:t>протокола</w:t>
      </w:r>
      <w:r w:rsidRPr="00FE082D">
        <w:rPr>
          <w:rFonts w:eastAsia="Aptos"/>
          <w:kern w:val="2"/>
          <w:lang w:val="ru-RU"/>
          <w14:ligatures w14:val="standardContextual"/>
        </w:rPr>
        <w:t xml:space="preserve"> </w:t>
      </w:r>
      <w:r w:rsidRPr="003D6B8D">
        <w:rPr>
          <w:rFonts w:eastAsia="Aptos"/>
          <w:kern w:val="2"/>
          <w:lang w:val="ru-RU"/>
          <w14:ligatures w14:val="standardContextual"/>
        </w:rPr>
        <w:t>по</w:t>
      </w:r>
      <w:r w:rsidRPr="00FE082D">
        <w:rPr>
          <w:rFonts w:eastAsia="Aptos"/>
          <w:kern w:val="2"/>
          <w:lang w:val="ru-RU"/>
          <w14:ligatures w14:val="standardContextual"/>
        </w:rPr>
        <w:t xml:space="preserve"> </w:t>
      </w:r>
      <w:r w:rsidRPr="003D6B8D">
        <w:rPr>
          <w:rFonts w:eastAsia="Aptos"/>
          <w:kern w:val="2"/>
          <w:lang w:val="ru-RU"/>
          <w14:ligatures w14:val="standardContextual"/>
        </w:rPr>
        <w:t>биобезопасности</w:t>
      </w:r>
      <w:r w:rsidRPr="003D6B8D">
        <w:rPr>
          <w:vertAlign w:val="superscript"/>
          <w:lang w:val="ru-RU"/>
          <w14:ligatures w14:val="standardContextual"/>
        </w:rPr>
        <w:footnoteReference w:id="5"/>
      </w:r>
      <w:r w:rsidRPr="00FE082D">
        <w:rPr>
          <w:rFonts w:eastAsia="Aptos"/>
          <w:kern w:val="2"/>
          <w:lang w:val="ru-RU"/>
          <w14:ligatures w14:val="standardContextual"/>
        </w:rPr>
        <w:t xml:space="preserve">, </w:t>
      </w:r>
      <w:r w:rsidRPr="003D6B8D">
        <w:rPr>
          <w:rFonts w:eastAsia="Aptos"/>
          <w:kern w:val="2"/>
          <w:lang w:val="ru-RU"/>
          <w14:ligatures w14:val="standardContextual"/>
        </w:rPr>
        <w:t>и</w:t>
      </w:r>
      <w:r w:rsidRPr="00FE082D">
        <w:rPr>
          <w:rFonts w:eastAsia="Aptos"/>
          <w:kern w:val="2"/>
          <w:lang w:val="ru-RU"/>
          <w14:ligatures w14:val="standardContextual"/>
        </w:rPr>
        <w:t xml:space="preserve"> </w:t>
      </w:r>
      <w:r w:rsidR="00FE082D">
        <w:rPr>
          <w:rFonts w:eastAsia="Aptos"/>
          <w:kern w:val="2"/>
          <w:lang w:val="ru-RU"/>
          <w14:ligatures w14:val="standardContextual"/>
        </w:rPr>
        <w:t>седьмо</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совещани</w:t>
      </w:r>
      <w:r>
        <w:rPr>
          <w:rFonts w:eastAsia="Aptos"/>
          <w:kern w:val="2"/>
          <w:lang w:val="ru-RU"/>
          <w14:ligatures w14:val="standardContextual"/>
        </w:rPr>
        <w:t>е</w:t>
      </w:r>
      <w:r w:rsidRPr="00FE082D">
        <w:rPr>
          <w:rFonts w:eastAsia="Aptos"/>
          <w:kern w:val="2"/>
          <w:lang w:val="ru-RU"/>
          <w14:ligatures w14:val="standardContextual"/>
        </w:rPr>
        <w:t xml:space="preserve"> </w:t>
      </w:r>
      <w:r w:rsidRPr="003D6B8D">
        <w:rPr>
          <w:rFonts w:eastAsia="Aptos"/>
          <w:kern w:val="2"/>
          <w:lang w:val="ru-RU"/>
          <w14:ligatures w14:val="standardContextual"/>
        </w:rPr>
        <w:t>Конференции</w:t>
      </w:r>
      <w:r w:rsidRPr="00FE082D">
        <w:rPr>
          <w:rFonts w:eastAsia="Aptos"/>
          <w:kern w:val="2"/>
          <w:lang w:val="ru-RU"/>
          <w14:ligatures w14:val="standardContextual"/>
        </w:rPr>
        <w:t xml:space="preserve"> </w:t>
      </w:r>
      <w:r w:rsidRPr="003D6B8D">
        <w:rPr>
          <w:rFonts w:eastAsia="Aptos"/>
          <w:kern w:val="2"/>
          <w:lang w:val="ru-RU"/>
          <w14:ligatures w14:val="standardContextual"/>
        </w:rPr>
        <w:t>Сторон</w:t>
      </w:r>
      <w:r w:rsidRPr="00FE082D">
        <w:rPr>
          <w:rFonts w:eastAsia="Aptos"/>
          <w:kern w:val="2"/>
          <w:lang w:val="ru-RU"/>
          <w14:ligatures w14:val="standardContextual"/>
        </w:rPr>
        <w:t xml:space="preserve">, </w:t>
      </w:r>
      <w:r w:rsidRPr="003D6B8D">
        <w:rPr>
          <w:rFonts w:eastAsia="Aptos"/>
          <w:kern w:val="2"/>
          <w:lang w:val="ru-RU"/>
          <w14:ligatures w14:val="standardContextual"/>
        </w:rPr>
        <w:t>выступающей</w:t>
      </w:r>
      <w:r w:rsidRPr="00FE082D">
        <w:rPr>
          <w:rFonts w:eastAsia="Aptos"/>
          <w:kern w:val="2"/>
          <w:lang w:val="ru-RU"/>
          <w14:ligatures w14:val="standardContextual"/>
        </w:rPr>
        <w:t xml:space="preserve"> </w:t>
      </w:r>
      <w:r w:rsidRPr="003D6B8D">
        <w:rPr>
          <w:rFonts w:eastAsia="Aptos"/>
          <w:kern w:val="2"/>
          <w:lang w:val="ru-RU"/>
          <w14:ligatures w14:val="standardContextual"/>
        </w:rPr>
        <w:t>в</w:t>
      </w:r>
      <w:r w:rsidRPr="00FE082D">
        <w:rPr>
          <w:rFonts w:eastAsia="Aptos"/>
          <w:kern w:val="2"/>
          <w:lang w:val="ru-RU"/>
          <w14:ligatures w14:val="standardContextual"/>
        </w:rPr>
        <w:t xml:space="preserve"> </w:t>
      </w:r>
      <w:r w:rsidRPr="003D6B8D">
        <w:rPr>
          <w:rFonts w:eastAsia="Aptos"/>
          <w:kern w:val="2"/>
          <w:lang w:val="ru-RU"/>
          <w14:ligatures w14:val="standardContextual"/>
        </w:rPr>
        <w:t>качестве</w:t>
      </w:r>
      <w:r w:rsidRPr="00FE082D">
        <w:rPr>
          <w:rFonts w:eastAsia="Aptos"/>
          <w:kern w:val="2"/>
          <w:lang w:val="ru-RU"/>
          <w14:ligatures w14:val="standardContextual"/>
        </w:rPr>
        <w:t xml:space="preserve"> </w:t>
      </w:r>
      <w:r w:rsidRPr="003D6B8D">
        <w:rPr>
          <w:rFonts w:eastAsia="Aptos"/>
          <w:kern w:val="2"/>
          <w:lang w:val="ru-RU"/>
          <w14:ligatures w14:val="standardContextual"/>
        </w:rPr>
        <w:t>совещания</w:t>
      </w:r>
      <w:r w:rsidRPr="00FE082D">
        <w:rPr>
          <w:rFonts w:eastAsia="Aptos"/>
          <w:kern w:val="2"/>
          <w:lang w:val="ru-RU"/>
          <w14:ligatures w14:val="standardContextual"/>
        </w:rPr>
        <w:t xml:space="preserve"> </w:t>
      </w:r>
      <w:r w:rsidRPr="003D6B8D">
        <w:rPr>
          <w:rFonts w:eastAsia="Aptos"/>
          <w:kern w:val="2"/>
          <w:lang w:val="ru-RU"/>
          <w14:ligatures w14:val="standardContextual"/>
        </w:rPr>
        <w:t>Сторон</w:t>
      </w:r>
      <w:r w:rsidRPr="00FE082D">
        <w:rPr>
          <w:rFonts w:eastAsia="Aptos"/>
          <w:kern w:val="2"/>
          <w:lang w:val="ru-RU"/>
          <w14:ligatures w14:val="standardContextual"/>
        </w:rPr>
        <w:t xml:space="preserve"> </w:t>
      </w:r>
      <w:r w:rsidRPr="003D6B8D">
        <w:rPr>
          <w:rFonts w:eastAsia="Aptos"/>
          <w:kern w:val="2"/>
          <w:lang w:val="ru-RU"/>
          <w14:ligatures w14:val="standardContextual"/>
        </w:rPr>
        <w:t>Нагойского</w:t>
      </w:r>
      <w:r w:rsidRPr="00FE082D">
        <w:rPr>
          <w:rFonts w:eastAsia="Aptos"/>
          <w:kern w:val="2"/>
          <w:lang w:val="ru-RU"/>
          <w14:ligatures w14:val="standardContextual"/>
        </w:rPr>
        <w:t xml:space="preserve"> </w:t>
      </w:r>
      <w:r w:rsidRPr="003D6B8D">
        <w:rPr>
          <w:rFonts w:eastAsia="Aptos"/>
          <w:kern w:val="2"/>
          <w:lang w:val="ru-RU"/>
          <w14:ligatures w14:val="standardContextual"/>
        </w:rPr>
        <w:t>протокола</w:t>
      </w:r>
      <w:r w:rsidRPr="00FE082D">
        <w:rPr>
          <w:rFonts w:eastAsia="Aptos"/>
          <w:kern w:val="2"/>
          <w:lang w:val="ru-RU"/>
          <w14:ligatures w14:val="standardContextual"/>
        </w:rPr>
        <w:t xml:space="preserve"> </w:t>
      </w:r>
      <w:r w:rsidRPr="003D6B8D">
        <w:rPr>
          <w:rFonts w:eastAsia="Aptos"/>
          <w:kern w:val="2"/>
          <w:lang w:val="ru-RU"/>
          <w14:ligatures w14:val="standardContextual"/>
        </w:rPr>
        <w:t>регулирования</w:t>
      </w:r>
      <w:r w:rsidRPr="00FE082D">
        <w:rPr>
          <w:rFonts w:eastAsia="Aptos"/>
          <w:kern w:val="2"/>
          <w:lang w:val="ru-RU"/>
          <w14:ligatures w14:val="standardContextual"/>
        </w:rPr>
        <w:t xml:space="preserve"> </w:t>
      </w:r>
      <w:r w:rsidRPr="003D6B8D">
        <w:rPr>
          <w:rFonts w:eastAsia="Aptos"/>
          <w:kern w:val="2"/>
          <w:lang w:val="ru-RU"/>
          <w14:ligatures w14:val="standardContextual"/>
        </w:rPr>
        <w:t>доступа</w:t>
      </w:r>
      <w:r w:rsidRPr="00FE082D">
        <w:rPr>
          <w:rFonts w:eastAsia="Aptos"/>
          <w:kern w:val="2"/>
          <w:lang w:val="ru-RU"/>
          <w14:ligatures w14:val="standardContextual"/>
        </w:rPr>
        <w:t xml:space="preserve"> </w:t>
      </w:r>
      <w:r w:rsidRPr="003D6B8D">
        <w:rPr>
          <w:rFonts w:eastAsia="Aptos"/>
          <w:kern w:val="2"/>
          <w:lang w:val="ru-RU"/>
          <w14:ligatures w14:val="standardContextual"/>
        </w:rPr>
        <w:t>к</w:t>
      </w:r>
      <w:r w:rsidRPr="00FE082D">
        <w:rPr>
          <w:rFonts w:eastAsia="Aptos"/>
          <w:kern w:val="2"/>
          <w:lang w:val="ru-RU"/>
          <w14:ligatures w14:val="standardContextual"/>
        </w:rPr>
        <w:t xml:space="preserve"> </w:t>
      </w:r>
      <w:r w:rsidRPr="003D6B8D">
        <w:rPr>
          <w:rFonts w:eastAsia="Aptos"/>
          <w:kern w:val="2"/>
          <w:lang w:val="ru-RU"/>
          <w14:ligatures w14:val="standardContextual"/>
        </w:rPr>
        <w:t>генетическим</w:t>
      </w:r>
      <w:r w:rsidRPr="00FE082D">
        <w:rPr>
          <w:rFonts w:eastAsia="Aptos"/>
          <w:kern w:val="2"/>
          <w:lang w:val="ru-RU"/>
          <w14:ligatures w14:val="standardContextual"/>
        </w:rPr>
        <w:t xml:space="preserve"> </w:t>
      </w:r>
      <w:r w:rsidRPr="003D6B8D">
        <w:rPr>
          <w:rFonts w:eastAsia="Aptos"/>
          <w:kern w:val="2"/>
          <w:lang w:val="ru-RU"/>
          <w14:ligatures w14:val="standardContextual"/>
        </w:rPr>
        <w:t>ресурсам</w:t>
      </w:r>
      <w:r w:rsidRPr="00FE082D">
        <w:rPr>
          <w:rFonts w:eastAsia="Aptos"/>
          <w:kern w:val="2"/>
          <w:lang w:val="ru-RU"/>
          <w14:ligatures w14:val="standardContextual"/>
        </w:rPr>
        <w:t xml:space="preserve"> </w:t>
      </w:r>
      <w:r w:rsidRPr="003D6B8D">
        <w:rPr>
          <w:rFonts w:eastAsia="Aptos"/>
          <w:kern w:val="2"/>
          <w:lang w:val="ru-RU"/>
          <w14:ligatures w14:val="standardContextual"/>
        </w:rPr>
        <w:t>и</w:t>
      </w:r>
      <w:r w:rsidRPr="00FE082D">
        <w:rPr>
          <w:rFonts w:eastAsia="Aptos"/>
          <w:kern w:val="2"/>
          <w:lang w:val="ru-RU"/>
          <w14:ligatures w14:val="standardContextual"/>
        </w:rPr>
        <w:t xml:space="preserve"> </w:t>
      </w:r>
      <w:r w:rsidRPr="003D6B8D">
        <w:rPr>
          <w:rFonts w:eastAsia="Aptos"/>
          <w:kern w:val="2"/>
          <w:lang w:val="ru-RU"/>
          <w14:ligatures w14:val="standardContextual"/>
        </w:rPr>
        <w:t>совместного</w:t>
      </w:r>
      <w:r w:rsidRPr="00FE082D">
        <w:rPr>
          <w:rFonts w:eastAsia="Aptos"/>
          <w:kern w:val="2"/>
          <w:lang w:val="ru-RU"/>
          <w14:ligatures w14:val="standardContextual"/>
        </w:rPr>
        <w:t xml:space="preserve"> </w:t>
      </w:r>
      <w:r w:rsidRPr="003D6B8D">
        <w:rPr>
          <w:rFonts w:eastAsia="Aptos"/>
          <w:kern w:val="2"/>
          <w:lang w:val="ru-RU"/>
          <w14:ligatures w14:val="standardContextual"/>
        </w:rPr>
        <w:t>использования</w:t>
      </w:r>
      <w:r w:rsidRPr="00FE082D">
        <w:rPr>
          <w:rFonts w:eastAsia="Aptos"/>
          <w:kern w:val="2"/>
          <w:lang w:val="ru-RU"/>
          <w14:ligatures w14:val="standardContextual"/>
        </w:rPr>
        <w:t xml:space="preserve"> </w:t>
      </w:r>
      <w:r w:rsidRPr="003D6B8D">
        <w:rPr>
          <w:rFonts w:eastAsia="Aptos"/>
          <w:kern w:val="2"/>
          <w:lang w:val="ru-RU"/>
          <w14:ligatures w14:val="standardContextual"/>
        </w:rPr>
        <w:t>на</w:t>
      </w:r>
      <w:r w:rsidRPr="00FE082D">
        <w:rPr>
          <w:rFonts w:eastAsia="Aptos"/>
          <w:kern w:val="2"/>
          <w:lang w:val="ru-RU"/>
          <w14:ligatures w14:val="standardContextual"/>
        </w:rPr>
        <w:t xml:space="preserve"> </w:t>
      </w:r>
      <w:r w:rsidRPr="003D6B8D">
        <w:rPr>
          <w:rFonts w:eastAsia="Aptos"/>
          <w:kern w:val="2"/>
          <w:lang w:val="ru-RU"/>
          <w14:ligatures w14:val="standardContextual"/>
        </w:rPr>
        <w:t>справедливой</w:t>
      </w:r>
      <w:r w:rsidRPr="00FE082D">
        <w:rPr>
          <w:rFonts w:eastAsia="Aptos"/>
          <w:kern w:val="2"/>
          <w:lang w:val="ru-RU"/>
          <w14:ligatures w14:val="standardContextual"/>
        </w:rPr>
        <w:t xml:space="preserve"> </w:t>
      </w:r>
      <w:r w:rsidRPr="003D6B8D">
        <w:rPr>
          <w:rFonts w:eastAsia="Aptos"/>
          <w:kern w:val="2"/>
          <w:lang w:val="ru-RU"/>
          <w14:ligatures w14:val="standardContextual"/>
        </w:rPr>
        <w:t>и</w:t>
      </w:r>
      <w:r w:rsidRPr="00FE082D">
        <w:rPr>
          <w:rFonts w:eastAsia="Aptos"/>
          <w:kern w:val="2"/>
          <w:lang w:val="ru-RU"/>
          <w14:ligatures w14:val="standardContextual"/>
        </w:rPr>
        <w:t xml:space="preserve"> </w:t>
      </w:r>
      <w:r w:rsidRPr="003D6B8D">
        <w:rPr>
          <w:rFonts w:eastAsia="Aptos"/>
          <w:kern w:val="2"/>
          <w:lang w:val="ru-RU"/>
          <w14:ligatures w14:val="standardContextual"/>
        </w:rPr>
        <w:t>равной</w:t>
      </w:r>
      <w:r w:rsidRPr="00FE082D">
        <w:rPr>
          <w:rFonts w:eastAsia="Aptos"/>
          <w:kern w:val="2"/>
          <w:lang w:val="ru-RU"/>
          <w14:ligatures w14:val="standardContextual"/>
        </w:rPr>
        <w:t xml:space="preserve"> </w:t>
      </w:r>
      <w:r w:rsidRPr="003D6B8D">
        <w:rPr>
          <w:rFonts w:eastAsia="Aptos"/>
          <w:kern w:val="2"/>
          <w:lang w:val="ru-RU"/>
          <w14:ligatures w14:val="standardContextual"/>
        </w:rPr>
        <w:t>основе</w:t>
      </w:r>
      <w:r w:rsidRPr="00FE082D">
        <w:rPr>
          <w:rFonts w:eastAsia="Aptos"/>
          <w:kern w:val="2"/>
          <w:lang w:val="ru-RU"/>
          <w14:ligatures w14:val="standardContextual"/>
        </w:rPr>
        <w:t xml:space="preserve"> </w:t>
      </w:r>
      <w:r w:rsidRPr="003D6B8D">
        <w:rPr>
          <w:rFonts w:eastAsia="Aptos"/>
          <w:kern w:val="2"/>
          <w:lang w:val="ru-RU"/>
          <w14:ligatures w14:val="standardContextual"/>
        </w:rPr>
        <w:t>выгод</w:t>
      </w:r>
      <w:r w:rsidRPr="00FE082D">
        <w:rPr>
          <w:rFonts w:eastAsia="Aptos"/>
          <w:kern w:val="2"/>
          <w:lang w:val="ru-RU"/>
          <w14:ligatures w14:val="standardContextual"/>
        </w:rPr>
        <w:t xml:space="preserve"> </w:t>
      </w:r>
      <w:r w:rsidRPr="003D6B8D">
        <w:rPr>
          <w:rFonts w:eastAsia="Aptos"/>
          <w:kern w:val="2"/>
          <w:lang w:val="ru-RU"/>
          <w14:ligatures w14:val="standardContextual"/>
        </w:rPr>
        <w:t>от</w:t>
      </w:r>
      <w:r w:rsidRPr="00FE082D">
        <w:rPr>
          <w:rFonts w:eastAsia="Aptos"/>
          <w:kern w:val="2"/>
          <w:lang w:val="ru-RU"/>
          <w14:ligatures w14:val="standardContextual"/>
        </w:rPr>
        <w:t xml:space="preserve"> </w:t>
      </w:r>
      <w:r w:rsidRPr="003D6B8D">
        <w:rPr>
          <w:rFonts w:eastAsia="Aptos"/>
          <w:kern w:val="2"/>
          <w:lang w:val="ru-RU"/>
          <w14:ligatures w14:val="standardContextual"/>
        </w:rPr>
        <w:t>их</w:t>
      </w:r>
      <w:r w:rsidRPr="00FE082D">
        <w:rPr>
          <w:rFonts w:eastAsia="Aptos"/>
          <w:kern w:val="2"/>
          <w:lang w:val="ru-RU"/>
          <w14:ligatures w14:val="standardContextual"/>
        </w:rPr>
        <w:t xml:space="preserve"> </w:t>
      </w:r>
      <w:r w:rsidRPr="003D6B8D">
        <w:rPr>
          <w:rFonts w:eastAsia="Aptos"/>
          <w:kern w:val="2"/>
          <w:lang w:val="ru-RU"/>
          <w14:ligatures w14:val="standardContextual"/>
        </w:rPr>
        <w:t>применения</w:t>
      </w:r>
      <w:r w:rsidR="00B06FD2">
        <w:rPr>
          <w:rStyle w:val="FootnoteReference"/>
        </w:rPr>
        <w:footnoteReference w:id="6"/>
      </w:r>
      <w:r w:rsidR="00FB12A0">
        <w:rPr>
          <w:rFonts w:eastAsia="Aptos"/>
          <w:kern w:val="2"/>
          <w:lang w:val="ru-RU"/>
          <w14:ligatures w14:val="standardContextual"/>
        </w:rPr>
        <w:t>,</w:t>
      </w:r>
    </w:p>
    <w:p w14:paraId="11B977E5" w14:textId="7F8A139D" w:rsidR="00FD0276" w:rsidRPr="00907287" w:rsidRDefault="00FD0276" w:rsidP="00F51A14">
      <w:pPr>
        <w:pStyle w:val="CBDNormalNoNumber"/>
        <w:ind w:firstLine="567"/>
        <w:rPr>
          <w:lang w:val="ru-RU"/>
        </w:rPr>
      </w:pPr>
      <w:r w:rsidRPr="00907287">
        <w:rPr>
          <w:lang w:val="ru-RU"/>
        </w:rPr>
        <w:t>1.</w:t>
      </w:r>
      <w:r w:rsidR="0001760E" w:rsidRPr="00907287">
        <w:rPr>
          <w:lang w:val="ru-RU"/>
        </w:rPr>
        <w:tab/>
      </w:r>
      <w:r w:rsidR="00907287" w:rsidRPr="003D6B8D">
        <w:rPr>
          <w:rFonts w:eastAsia="Aptos"/>
          <w:i/>
          <w:iCs/>
          <w:kern w:val="2"/>
          <w:lang w:val="ru-RU"/>
          <w14:ligatures w14:val="standardContextual"/>
        </w:rPr>
        <w:t>постановляет</w:t>
      </w:r>
      <w:r w:rsidR="00907287" w:rsidRPr="003D6B8D">
        <w:rPr>
          <w:rFonts w:eastAsia="Aptos"/>
          <w:kern w:val="2"/>
          <w:lang w:val="ru-RU"/>
          <w14:ligatures w14:val="standardContextual"/>
        </w:rPr>
        <w:t>, что 1</w:t>
      </w:r>
      <w:r w:rsidR="00907287">
        <w:rPr>
          <w:rFonts w:eastAsia="Aptos"/>
          <w:kern w:val="2"/>
          <w:lang w:val="ru-RU"/>
          <w14:ligatures w14:val="standardContextual"/>
        </w:rPr>
        <w:t>8</w:t>
      </w:r>
      <w:r w:rsidR="00907287" w:rsidRPr="003D6B8D">
        <w:rPr>
          <w:rFonts w:eastAsia="Aptos"/>
          <w:kern w:val="2"/>
          <w:lang w:val="ru-RU"/>
          <w14:ligatures w14:val="standardContextual"/>
        </w:rPr>
        <w:t>-е совещание Конференции Сторон Конвенции о биологическом разнообразии, 1</w:t>
      </w:r>
      <w:r w:rsidR="00907287">
        <w:rPr>
          <w:rFonts w:eastAsia="Aptos"/>
          <w:kern w:val="2"/>
          <w:lang w:val="ru-RU"/>
          <w14:ligatures w14:val="standardContextual"/>
        </w:rPr>
        <w:t>3</w:t>
      </w:r>
      <w:r w:rsidR="00907287" w:rsidRPr="003D6B8D">
        <w:rPr>
          <w:rFonts w:eastAsia="Aptos"/>
          <w:kern w:val="2"/>
          <w:lang w:val="ru-RU"/>
          <w14:ligatures w14:val="standardContextual"/>
        </w:rPr>
        <w:t xml:space="preserve">-е совещание Конференции Сторон, выступающей в качестве совещания Сторон Картахенского протокола по биобезопасности, и </w:t>
      </w:r>
      <w:r w:rsidR="00907287">
        <w:rPr>
          <w:rFonts w:eastAsia="Aptos"/>
          <w:kern w:val="2"/>
          <w:lang w:val="ru-RU"/>
          <w14:ligatures w14:val="standardContextual"/>
        </w:rPr>
        <w:t>седьмо</w:t>
      </w:r>
      <w:r w:rsidR="00907287" w:rsidRPr="003D6B8D">
        <w:rPr>
          <w:rFonts w:eastAsia="Aptos"/>
          <w:kern w:val="2"/>
          <w:lang w:val="ru-RU"/>
          <w14:ligatures w14:val="standardContextual"/>
        </w:rPr>
        <w:t xml:space="preserve">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пройдут в </w:t>
      </w:r>
      <w:r w:rsidR="009432ED" w:rsidRPr="00907287">
        <w:rPr>
          <w:lang w:val="ru-RU"/>
        </w:rPr>
        <w:t>[</w:t>
      </w:r>
      <w:r w:rsidR="00F015C5">
        <w:rPr>
          <w:lang w:val="ru-RU"/>
        </w:rPr>
        <w:t>будет</w:t>
      </w:r>
      <w:r w:rsidR="00F015C5" w:rsidRPr="00FE082D">
        <w:rPr>
          <w:lang w:val="ru-RU"/>
        </w:rPr>
        <w:t xml:space="preserve"> </w:t>
      </w:r>
      <w:r w:rsidR="00F015C5">
        <w:rPr>
          <w:lang w:val="ru-RU"/>
        </w:rPr>
        <w:t>дополнено</w:t>
      </w:r>
      <w:r w:rsidR="009432ED" w:rsidRPr="00907287">
        <w:rPr>
          <w:lang w:val="ru-RU"/>
        </w:rPr>
        <w:t>]</w:t>
      </w:r>
      <w:r w:rsidRPr="00907287">
        <w:rPr>
          <w:lang w:val="ru-RU"/>
        </w:rPr>
        <w:t xml:space="preserve">, </w:t>
      </w:r>
      <w:r w:rsidR="00907287" w:rsidRPr="003D6B8D">
        <w:rPr>
          <w:rFonts w:eastAsia="Aptos"/>
          <w:kern w:val="2"/>
          <w:lang w:val="ru-RU"/>
          <w14:ligatures w14:val="standardContextual"/>
        </w:rPr>
        <w:t xml:space="preserve">последнем квартале </w:t>
      </w:r>
      <w:r w:rsidRPr="00907287">
        <w:rPr>
          <w:lang w:val="ru-RU"/>
        </w:rPr>
        <w:t>202</w:t>
      </w:r>
      <w:r w:rsidR="00615719" w:rsidRPr="00907287">
        <w:rPr>
          <w:lang w:val="ru-RU"/>
        </w:rPr>
        <w:t>8</w:t>
      </w:r>
      <w:r w:rsidR="00F015C5">
        <w:rPr>
          <w:lang w:val="ru-RU"/>
        </w:rPr>
        <w:t xml:space="preserve"> </w:t>
      </w:r>
      <w:r w:rsidR="00F015C5" w:rsidRPr="003D6B8D">
        <w:rPr>
          <w:rFonts w:eastAsia="Aptos"/>
          <w:kern w:val="2"/>
          <w:lang w:val="ru-RU"/>
          <w14:ligatures w14:val="standardContextual"/>
        </w:rPr>
        <w:t>года</w:t>
      </w:r>
      <w:r w:rsidRPr="00907287">
        <w:rPr>
          <w:lang w:val="ru-RU"/>
        </w:rPr>
        <w:t>;</w:t>
      </w:r>
    </w:p>
    <w:p w14:paraId="16DC0E54" w14:textId="4C569909" w:rsidR="00FD0276" w:rsidRPr="00C93535" w:rsidRDefault="00FD0276" w:rsidP="00F51A14">
      <w:pPr>
        <w:pStyle w:val="CBDNormalNoNumber"/>
        <w:ind w:firstLine="567"/>
        <w:rPr>
          <w:lang w:val="ru-RU"/>
        </w:rPr>
      </w:pPr>
      <w:r w:rsidRPr="00C93535">
        <w:rPr>
          <w:lang w:val="ru-RU"/>
        </w:rPr>
        <w:t>2.</w:t>
      </w:r>
      <w:r w:rsidR="00EE2C5B" w:rsidRPr="00C93535">
        <w:rPr>
          <w:lang w:val="ru-RU"/>
        </w:rPr>
        <w:tab/>
      </w:r>
      <w:r w:rsidR="00C93535" w:rsidRPr="003D6B8D">
        <w:rPr>
          <w:rFonts w:eastAsia="Aptos"/>
          <w:i/>
          <w:iCs/>
          <w:kern w:val="2"/>
          <w:lang w:val="ru-RU"/>
          <w14:ligatures w14:val="standardContextual"/>
        </w:rPr>
        <w:t>поручает</w:t>
      </w:r>
      <w:r w:rsidR="00C93535" w:rsidRPr="003D6B8D">
        <w:rPr>
          <w:rFonts w:eastAsia="Aptos"/>
          <w:kern w:val="2"/>
          <w:lang w:val="ru-RU"/>
          <w14:ligatures w14:val="standardContextual"/>
        </w:rPr>
        <w:t xml:space="preserve"> Исполнительному секретарю провести консультации с правительством </w:t>
      </w:r>
      <w:r w:rsidR="005B55F3" w:rsidRPr="00907287">
        <w:rPr>
          <w:lang w:val="ru-RU"/>
        </w:rPr>
        <w:t>[</w:t>
      </w:r>
      <w:r w:rsidR="005B55F3">
        <w:rPr>
          <w:lang w:val="ru-RU"/>
        </w:rPr>
        <w:t>будет</w:t>
      </w:r>
      <w:r w:rsidR="005B55F3" w:rsidRPr="00FE082D">
        <w:rPr>
          <w:lang w:val="ru-RU"/>
        </w:rPr>
        <w:t xml:space="preserve"> </w:t>
      </w:r>
      <w:r w:rsidR="005B55F3">
        <w:rPr>
          <w:lang w:val="ru-RU"/>
        </w:rPr>
        <w:t>дополнено</w:t>
      </w:r>
      <w:r w:rsidR="005B55F3" w:rsidRPr="00907287">
        <w:rPr>
          <w:lang w:val="ru-RU"/>
        </w:rPr>
        <w:t xml:space="preserve">] </w:t>
      </w:r>
      <w:r w:rsidR="00C93535" w:rsidRPr="003D6B8D">
        <w:rPr>
          <w:rFonts w:eastAsia="Aptos"/>
          <w:kern w:val="2"/>
          <w:lang w:val="ru-RU"/>
          <w14:ligatures w14:val="standardContextual"/>
        </w:rPr>
        <w:t xml:space="preserve">для обсуждения договоренностей с принимающей стороной в соответствии с применимыми резолюциями Организации Объединенных Наций и согласно руководящим принципам подготовки соглашений с правительствами принимающих стран, изложенными в </w:t>
      </w:r>
      <w:r w:rsidR="00C93535">
        <w:rPr>
          <w:rFonts w:eastAsia="Aptos"/>
          <w:kern w:val="2"/>
          <w:lang w:val="ru-RU"/>
          <w14:ligatures w14:val="standardContextual"/>
        </w:rPr>
        <w:t>резолюции</w:t>
      </w:r>
      <w:r w:rsidR="00C93535" w:rsidRPr="003D6B8D">
        <w:rPr>
          <w:rFonts w:eastAsia="Aptos"/>
          <w:kern w:val="2"/>
          <w:lang w:val="ru-RU"/>
          <w14:ligatures w14:val="standardContextual"/>
        </w:rPr>
        <w:t xml:space="preserve"> 40/243</w:t>
      </w:r>
      <w:r w:rsidR="00C93535" w:rsidRPr="003D6B8D">
        <w:rPr>
          <w:vertAlign w:val="superscript"/>
          <w:lang w:val="ru-RU"/>
          <w14:ligatures w14:val="standardContextual"/>
        </w:rPr>
        <w:footnoteReference w:id="7"/>
      </w:r>
      <w:r w:rsidR="00C93535" w:rsidRPr="003D6B8D">
        <w:rPr>
          <w:rFonts w:eastAsia="Aptos"/>
          <w:kern w:val="2"/>
          <w:lang w:val="ru-RU"/>
          <w14:ligatures w14:val="standardContextual"/>
        </w:rPr>
        <w:t xml:space="preserve"> Генеральной Ассамблеи, в целях заключения и подписания соглашения с принимающей страной не менее чем за шесть месяцев до начала совещания Конференции Сторон</w:t>
      </w:r>
      <w:r w:rsidRPr="00C93535">
        <w:rPr>
          <w:lang w:val="ru-RU"/>
        </w:rPr>
        <w:t>;</w:t>
      </w:r>
    </w:p>
    <w:p w14:paraId="131E77AC" w14:textId="39894AD4" w:rsidR="00FD0276" w:rsidRPr="00436E1F" w:rsidRDefault="00FD0276" w:rsidP="00F51A14">
      <w:pPr>
        <w:pStyle w:val="CBDNormalNoNumber"/>
        <w:ind w:firstLine="567"/>
        <w:rPr>
          <w:lang w:val="ru-RU"/>
        </w:rPr>
      </w:pPr>
      <w:r w:rsidRPr="00436E1F">
        <w:rPr>
          <w:lang w:val="ru-RU"/>
        </w:rPr>
        <w:t>3.</w:t>
      </w:r>
      <w:r w:rsidR="00EE2C5B" w:rsidRPr="00436E1F">
        <w:rPr>
          <w:lang w:val="ru-RU"/>
        </w:rPr>
        <w:tab/>
      </w:r>
      <w:r w:rsidR="00436E1F" w:rsidRPr="003D6B8D">
        <w:rPr>
          <w:rFonts w:eastAsia="Aptos"/>
          <w:i/>
          <w:kern w:val="2"/>
          <w:lang w:val="ru-RU"/>
          <w14:ligatures w14:val="standardContextual"/>
        </w:rPr>
        <w:t xml:space="preserve">предлагает </w:t>
      </w:r>
      <w:r w:rsidR="00436E1F" w:rsidRPr="003D6B8D">
        <w:rPr>
          <w:rFonts w:eastAsia="Aptos"/>
          <w:kern w:val="2"/>
          <w:lang w:val="ru-RU"/>
          <w14:ligatures w14:val="standardContextual"/>
        </w:rPr>
        <w:t xml:space="preserve">заинтересованным Сторонам из числа государств </w:t>
      </w:r>
      <w:r w:rsidR="00436E1F">
        <w:rPr>
          <w:rFonts w:eastAsia="Aptos"/>
          <w:kern w:val="2"/>
          <w:lang w:val="ru-RU"/>
          <w14:ligatures w14:val="standardContextual"/>
        </w:rPr>
        <w:t xml:space="preserve">Африки </w:t>
      </w:r>
      <w:r w:rsidR="00436E1F" w:rsidRPr="003D6B8D">
        <w:rPr>
          <w:rFonts w:eastAsia="Aptos"/>
          <w:kern w:val="2"/>
          <w:lang w:val="ru-RU"/>
          <w14:ligatures w14:val="standardContextual"/>
        </w:rPr>
        <w:t>своевременно уведомить Исполнительного секретаря о своих предложениях провести в своей стране 18-е совещание Конференции Сторон Конвенции, 1</w:t>
      </w:r>
      <w:r w:rsidR="00A031EA">
        <w:rPr>
          <w:rFonts w:eastAsia="Aptos"/>
          <w:kern w:val="2"/>
          <w:lang w:val="ru-RU"/>
          <w14:ligatures w14:val="standardContextual"/>
        </w:rPr>
        <w:t>4</w:t>
      </w:r>
      <w:r w:rsidR="00436E1F" w:rsidRPr="003D6B8D">
        <w:rPr>
          <w:rFonts w:eastAsia="Aptos"/>
          <w:kern w:val="2"/>
          <w:lang w:val="ru-RU"/>
          <w14:ligatures w14:val="standardContextual"/>
        </w:rPr>
        <w:t xml:space="preserve">-е совещание Конференции Сторон, выступающей в качестве совещания Сторон Картахенского протокола, и </w:t>
      </w:r>
      <w:r w:rsidR="00A031EA">
        <w:rPr>
          <w:rFonts w:eastAsia="Aptos"/>
          <w:kern w:val="2"/>
          <w:lang w:val="ru-RU"/>
          <w14:ligatures w14:val="standardContextual"/>
        </w:rPr>
        <w:t>восьмо</w:t>
      </w:r>
      <w:r w:rsidR="00436E1F" w:rsidRPr="003D6B8D">
        <w:rPr>
          <w:rFonts w:eastAsia="Aptos"/>
          <w:kern w:val="2"/>
          <w:lang w:val="ru-RU"/>
          <w14:ligatures w14:val="standardContextual"/>
        </w:rPr>
        <w:t>е совещание Конференции Сторон, выступающей в качестве совещания Сторон Нагойского протокола</w:t>
      </w:r>
      <w:r w:rsidRPr="00436E1F">
        <w:rPr>
          <w:lang w:val="ru-RU"/>
        </w:rPr>
        <w:t>.</w:t>
      </w:r>
    </w:p>
    <w:p w14:paraId="445EB192" w14:textId="77777777" w:rsidR="006D4A96" w:rsidRPr="00436E1F" w:rsidRDefault="006D4A96" w:rsidP="00F51A14">
      <w:pPr>
        <w:pStyle w:val="CBDNormalNumber"/>
        <w:numPr>
          <w:ilvl w:val="0"/>
          <w:numId w:val="0"/>
        </w:numPr>
        <w:ind w:left="567"/>
        <w:rPr>
          <w:lang w:val="ru-RU"/>
        </w:rPr>
      </w:pPr>
    </w:p>
    <w:p w14:paraId="38CD67C9" w14:textId="77777777" w:rsidR="006D4A96" w:rsidRPr="00436E1F" w:rsidRDefault="006D4A96" w:rsidP="00F51A14">
      <w:pPr>
        <w:pStyle w:val="CBDNormalNumber"/>
        <w:numPr>
          <w:ilvl w:val="0"/>
          <w:numId w:val="0"/>
        </w:numPr>
        <w:ind w:left="567"/>
        <w:rPr>
          <w:lang w:val="ru-RU"/>
        </w:rPr>
      </w:pPr>
    </w:p>
    <w:p w14:paraId="6D024AEA" w14:textId="77777777" w:rsidR="006D4A96" w:rsidRPr="00436E1F" w:rsidRDefault="006D4A96" w:rsidP="00F51A14">
      <w:pPr>
        <w:pStyle w:val="CBDNormalNumber"/>
        <w:numPr>
          <w:ilvl w:val="0"/>
          <w:numId w:val="0"/>
        </w:numPr>
        <w:ind w:left="567"/>
        <w:rPr>
          <w:lang w:val="ru-RU"/>
        </w:rPr>
      </w:pPr>
    </w:p>
    <w:p w14:paraId="62CA8799" w14:textId="77777777" w:rsidR="00B22E85" w:rsidRPr="00436E1F" w:rsidRDefault="00B22E85" w:rsidP="00F51A14">
      <w:pPr>
        <w:pStyle w:val="CBDAgendaItem"/>
        <w:rPr>
          <w:rFonts w:hint="eastAsia"/>
          <w:lang w:val="ru-RU"/>
        </w:rPr>
        <w:sectPr w:rsidR="00B22E85" w:rsidRPr="00436E1F" w:rsidSect="00B22E85">
          <w:pgSz w:w="12240" w:h="15840"/>
          <w:pgMar w:top="567" w:right="1440" w:bottom="1134" w:left="1440" w:header="709" w:footer="709" w:gutter="0"/>
          <w:cols w:space="708"/>
          <w:docGrid w:linePitch="360"/>
        </w:sectPr>
      </w:pPr>
    </w:p>
    <w:p w14:paraId="638F9CB6" w14:textId="67ED741F" w:rsidR="00792A18" w:rsidRPr="00EE13D6" w:rsidRDefault="00D12407" w:rsidP="00F51A14">
      <w:pPr>
        <w:pStyle w:val="CBDAgendaItem"/>
        <w:spacing w:before="120"/>
        <w:rPr>
          <w:rFonts w:hint="eastAsia"/>
          <w:sz w:val="26"/>
          <w:szCs w:val="26"/>
          <w:lang w:val="ru-RU"/>
        </w:rPr>
      </w:pPr>
      <w:bookmarkStart w:id="6" w:name="_Toc241071504"/>
      <w:bookmarkStart w:id="7" w:name="_Toc241486229"/>
      <w:bookmarkStart w:id="8" w:name="_Toc241589661"/>
      <w:r w:rsidRPr="00363F43">
        <w:rPr>
          <w:rFonts w:ascii="Times New Roman" w:hAnsi="Times New Roman" w:cs="Times New Roman"/>
          <w:sz w:val="26"/>
          <w:szCs w:val="26"/>
          <w:lang w:val="ru-RU"/>
        </w:rPr>
        <w:lastRenderedPageBreak/>
        <w:t>Пункт</w:t>
      </w:r>
      <w:r w:rsidR="00792A18" w:rsidRPr="00EE13D6">
        <w:rPr>
          <w:sz w:val="26"/>
          <w:szCs w:val="26"/>
          <w:lang w:val="ru-RU"/>
        </w:rPr>
        <w:t xml:space="preserve"> 7 </w:t>
      </w:r>
      <w:r w:rsidR="00FC41E8" w:rsidRPr="00EE13D6">
        <w:rPr>
          <w:sz w:val="26"/>
          <w:szCs w:val="26"/>
          <w:lang w:val="ru-RU"/>
        </w:rPr>
        <w:br/>
      </w:r>
      <w:bookmarkEnd w:id="6"/>
      <w:bookmarkEnd w:id="7"/>
      <w:bookmarkEnd w:id="8"/>
      <w:r w:rsidR="00EE13D6" w:rsidRPr="00EE13D6">
        <w:rPr>
          <w:sz w:val="26"/>
          <w:szCs w:val="26"/>
          <w:lang w:val="ru-RU"/>
        </w:rPr>
        <w:t>Административное обеспечение Конвенции о биологическом разнообразии, бюджет целевых фондов и функциональный обзор секретариата</w:t>
      </w:r>
    </w:p>
    <w:tbl>
      <w:tblPr>
        <w:tblStyle w:val="TableGrid"/>
        <w:tblW w:w="0" w:type="auto"/>
        <w:tblLook w:val="04A0" w:firstRow="1" w:lastRow="0" w:firstColumn="1" w:lastColumn="0" w:noHBand="0" w:noVBand="1"/>
      </w:tblPr>
      <w:tblGrid>
        <w:gridCol w:w="9360"/>
      </w:tblGrid>
      <w:tr w:rsidR="00C07F84" w:rsidRPr="00E03582" w14:paraId="3968B901" w14:textId="77777777">
        <w:tc>
          <w:tcPr>
            <w:tcW w:w="9360" w:type="dxa"/>
            <w:tcBorders>
              <w:left w:val="nil"/>
              <w:right w:val="nil"/>
            </w:tcBorders>
          </w:tcPr>
          <w:p w14:paraId="482B1F9E" w14:textId="17FAF282" w:rsidR="00C07F84" w:rsidRPr="002E3210" w:rsidRDefault="002E3210" w:rsidP="00F51A14">
            <w:pPr>
              <w:pStyle w:val="CBDcompilation-blurb"/>
              <w:rPr>
                <w:lang w:val="ru-RU"/>
              </w:rPr>
            </w:pPr>
            <w:r w:rsidRPr="002B77CD">
              <w:rPr>
                <w:lang w:val="ru-RU"/>
              </w:rPr>
              <w:t xml:space="preserve">Следующий проект решения приводится по </w:t>
            </w:r>
            <w:bookmarkStart w:id="9" w:name="_Hlt241584854"/>
            <w:bookmarkStart w:id="10" w:name="_Hlt241584855"/>
            <w:r>
              <w:rPr>
                <w:lang w:val="ru-RU"/>
              </w:rPr>
              <w:t xml:space="preserve">рекомендации </w:t>
            </w:r>
            <w:hyperlink r:id="rId19" w:history="1">
              <w:r w:rsidR="00B22E85" w:rsidRPr="002E3210">
                <w:rPr>
                  <w:rStyle w:val="Hyperlink"/>
                  <w:lang w:val="ru-RU"/>
                </w:rPr>
                <w:t>6/9</w:t>
              </w:r>
            </w:hyperlink>
            <w:bookmarkEnd w:id="9"/>
            <w:bookmarkEnd w:id="10"/>
            <w:r w:rsidR="00B22E85" w:rsidRPr="002E3210">
              <w:rPr>
                <w:lang w:val="ru-RU"/>
              </w:rPr>
              <w:t xml:space="preserve"> </w:t>
            </w:r>
            <w:r w:rsidR="00501ACD" w:rsidRPr="00F23726">
              <w:rPr>
                <w:lang w:val="ru-RU"/>
              </w:rPr>
              <w:t>Вспомогательного</w:t>
            </w:r>
            <w:r w:rsidR="00501ACD" w:rsidRPr="002E3210">
              <w:rPr>
                <w:lang w:val="ru-RU"/>
              </w:rPr>
              <w:t xml:space="preserve"> </w:t>
            </w:r>
            <w:r w:rsidR="00501ACD" w:rsidRPr="00F23726">
              <w:rPr>
                <w:lang w:val="ru-RU"/>
              </w:rPr>
              <w:t>органа</w:t>
            </w:r>
            <w:r w:rsidR="00501ACD" w:rsidRPr="002E3210">
              <w:rPr>
                <w:lang w:val="ru-RU"/>
              </w:rPr>
              <w:t xml:space="preserve"> </w:t>
            </w:r>
            <w:r w:rsidR="00501ACD" w:rsidRPr="00F23726">
              <w:rPr>
                <w:lang w:val="ru-RU"/>
              </w:rPr>
              <w:t>по</w:t>
            </w:r>
            <w:r w:rsidR="00501ACD" w:rsidRPr="002E3210">
              <w:rPr>
                <w:lang w:val="en-US"/>
              </w:rPr>
              <w:t> </w:t>
            </w:r>
            <w:r w:rsidR="00501ACD" w:rsidRPr="00F23726">
              <w:rPr>
                <w:lang w:val="ru-RU"/>
              </w:rPr>
              <w:t>осуществлению</w:t>
            </w:r>
            <w:r w:rsidR="009C3430" w:rsidRPr="002E3210">
              <w:rPr>
                <w:lang w:val="ru-RU"/>
              </w:rPr>
              <w:t>.</w:t>
            </w:r>
          </w:p>
        </w:tc>
      </w:tr>
    </w:tbl>
    <w:p w14:paraId="28FA40A3" w14:textId="63098796" w:rsidR="002D4228" w:rsidRPr="00DE3C97" w:rsidRDefault="00EE13D6" w:rsidP="00F51A14">
      <w:pPr>
        <w:pStyle w:val="CBDcompilationH2"/>
        <w:rPr>
          <w:lang w:val="ru-RU"/>
        </w:rPr>
      </w:pPr>
      <w:r>
        <w:rPr>
          <w:lang w:val="ru-RU"/>
        </w:rPr>
        <w:t>Ф</w:t>
      </w:r>
      <w:r w:rsidRPr="00DE3C97">
        <w:rPr>
          <w:lang w:val="ru-RU"/>
        </w:rPr>
        <w:t>ункциональный обзор секретариата</w:t>
      </w:r>
    </w:p>
    <w:p w14:paraId="12F7E6C2" w14:textId="77777777" w:rsidR="00DE3C97" w:rsidRPr="00AD4778" w:rsidRDefault="00DE3C97" w:rsidP="00DF11C6">
      <w:pPr>
        <w:tabs>
          <w:tab w:val="left" w:pos="2835"/>
          <w:tab w:val="left" w:pos="3402"/>
        </w:tabs>
        <w:spacing w:after="120"/>
        <w:ind w:left="562" w:firstLine="562"/>
        <w:rPr>
          <w:snapToGrid w:val="0"/>
          <w:lang w:val="ru-RU"/>
        </w:rPr>
      </w:pPr>
      <w:r w:rsidRPr="00AD4778">
        <w:rPr>
          <w:i/>
          <w:iCs/>
          <w:lang w:val="ru-RU"/>
        </w:rPr>
        <w:t>Конференция Сторон</w:t>
      </w:r>
    </w:p>
    <w:p w14:paraId="4B5C6A35" w14:textId="77777777" w:rsidR="00DE3C97" w:rsidRPr="008F6DAC" w:rsidRDefault="00DE3C97" w:rsidP="00DF11C6">
      <w:pPr>
        <w:tabs>
          <w:tab w:val="left" w:pos="2835"/>
          <w:tab w:val="left" w:pos="3402"/>
        </w:tabs>
        <w:spacing w:after="120"/>
        <w:ind w:left="562" w:firstLine="562"/>
        <w:rPr>
          <w:rFonts w:eastAsia="Malgun Gothic"/>
          <w:iCs/>
          <w:color w:val="000000"/>
          <w:kern w:val="18"/>
          <w:lang w:val="ru-RU"/>
        </w:rPr>
      </w:pPr>
      <w:r w:rsidRPr="00AD4778">
        <w:rPr>
          <w:lang w:val="ru-RU"/>
        </w:rPr>
        <w:t>1.</w:t>
      </w:r>
      <w:r w:rsidRPr="00AD4778">
        <w:rPr>
          <w:lang w:val="ru-RU"/>
        </w:rPr>
        <w:tab/>
      </w:r>
      <w:r w:rsidRPr="00AD4778">
        <w:rPr>
          <w:i/>
          <w:snapToGrid w:val="0"/>
          <w:lang w:val="ru-RU"/>
        </w:rPr>
        <w:t>принимает к сведению</w:t>
      </w:r>
      <w:r w:rsidRPr="00AD4778">
        <w:rPr>
          <w:i/>
          <w:iCs/>
          <w:snapToGrid w:val="0"/>
          <w:lang w:val="ru-RU"/>
        </w:rPr>
        <w:t xml:space="preserve"> </w:t>
      </w:r>
      <w:r w:rsidRPr="00AD4778">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AD4778">
        <w:rPr>
          <w:snapToGrid w:val="0"/>
          <w:vertAlign w:val="superscript"/>
          <w:lang w:val="ru-RU"/>
        </w:rPr>
        <w:footnoteReference w:id="8"/>
      </w:r>
      <w:r w:rsidRPr="00AD4778">
        <w:rPr>
          <w:snapToGrid w:val="0"/>
          <w:lang w:val="ru-RU"/>
        </w:rPr>
        <w:t xml:space="preserve">, содержащееся в приложении I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/0</w:instrText>
      </w:r>
      <w:r>
        <w:instrText>e</w:instrText>
      </w:r>
      <w:r w:rsidRPr="00E03582">
        <w:rPr>
          <w:lang w:val="ru-RU"/>
        </w:rPr>
        <w:instrText>83/932</w:instrText>
      </w:r>
      <w:r>
        <w:instrText>a</w:instrText>
      </w:r>
      <w:r w:rsidRPr="00E03582">
        <w:rPr>
          <w:lang w:val="ru-RU"/>
        </w:rPr>
        <w:instrText>/</w:instrText>
      </w:r>
      <w:r>
        <w:instrText>de</w:instrText>
      </w:r>
      <w:r w:rsidRPr="00E03582">
        <w:rPr>
          <w:lang w:val="ru-RU"/>
        </w:rPr>
        <w:instrText>7</w:instrText>
      </w:r>
      <w:r>
        <w:instrText>f</w:instrText>
      </w:r>
      <w:r w:rsidRPr="00E03582">
        <w:rPr>
          <w:lang w:val="ru-RU"/>
        </w:rPr>
        <w:instrText>477</w:instrText>
      </w:r>
      <w:r>
        <w:instrText>ea</w:instrText>
      </w:r>
      <w:r w:rsidRPr="00E03582">
        <w:rPr>
          <w:lang w:val="ru-RU"/>
        </w:rPr>
        <w:instrText>6273</w:instrText>
      </w:r>
      <w:r>
        <w:instrText>fa</w:instrText>
      </w:r>
      <w:r w:rsidRPr="00E03582">
        <w:rPr>
          <w:lang w:val="ru-RU"/>
        </w:rPr>
        <w:instrText>1</w:instrText>
      </w:r>
      <w:r>
        <w:instrText>acc</w:instrText>
      </w:r>
      <w:r w:rsidRPr="00E03582">
        <w:rPr>
          <w:lang w:val="ru-RU"/>
        </w:rPr>
        <w:instrText>8</w:instrText>
      </w:r>
      <w:r>
        <w:instrText>c</w:instrText>
      </w:r>
      <w:r w:rsidRPr="00E03582">
        <w:rPr>
          <w:lang w:val="ru-RU"/>
        </w:rPr>
        <w:instrText>128/</w:instrText>
      </w:r>
      <w:r>
        <w:instrText>sbi</w:instrText>
      </w:r>
      <w:r w:rsidRPr="00E03582">
        <w:rPr>
          <w:lang w:val="ru-RU"/>
        </w:rPr>
        <w:instrText>-06-10-</w:instrText>
      </w:r>
      <w:r>
        <w:instrText>ru</w:instrText>
      </w:r>
      <w:r w:rsidRPr="00E03582">
        <w:rPr>
          <w:lang w:val="ru-RU"/>
        </w:rPr>
        <w:instrText>.</w:instrText>
      </w:r>
      <w:r>
        <w:instrText>pdf</w:instrText>
      </w:r>
      <w:r w:rsidRPr="00E03582">
        <w:rPr>
          <w:lang w:val="ru-RU"/>
        </w:rPr>
        <w:instrText>"</w:instrText>
      </w:r>
      <w:r>
        <w:fldChar w:fldCharType="separate"/>
      </w:r>
      <w:r w:rsidRPr="00AD4778">
        <w:rPr>
          <w:color w:val="0000FF" w:themeColor="hyperlink"/>
          <w:u w:val="single"/>
          <w:lang w:val="ru-RU"/>
        </w:rPr>
        <w:t>CBD/SBI/6/10</w:t>
      </w:r>
      <w:r>
        <w:fldChar w:fldCharType="end"/>
      </w:r>
      <w:r>
        <w:rPr>
          <w:lang w:val="ru-RU"/>
        </w:rPr>
        <w:t>, и отмечает дополнительные меры, предложенные Вспомогательным органом по осуществлению в его рекомендации 6</w:t>
      </w:r>
      <w:r w:rsidRPr="008F6DAC">
        <w:rPr>
          <w:lang w:val="ru-RU"/>
        </w:rPr>
        <w:t>/</w:t>
      </w:r>
      <w:r>
        <w:rPr>
          <w:lang w:val="ru-RU"/>
        </w:rPr>
        <w:t xml:space="preserve">9 от 19 февраля 2026 года; </w:t>
      </w:r>
    </w:p>
    <w:p w14:paraId="336342E7" w14:textId="77777777" w:rsidR="00DE3C97" w:rsidRPr="00AD4778" w:rsidRDefault="00DE3C97" w:rsidP="00DF11C6">
      <w:pPr>
        <w:tabs>
          <w:tab w:val="left" w:pos="2835"/>
          <w:tab w:val="left" w:pos="3402"/>
        </w:tabs>
        <w:spacing w:after="120"/>
        <w:ind w:left="562" w:firstLine="562"/>
        <w:rPr>
          <w:snapToGrid w:val="0"/>
          <w:kern w:val="22"/>
          <w:lang w:val="ru-RU"/>
        </w:rPr>
      </w:pPr>
      <w:r w:rsidRPr="00AD4778">
        <w:rPr>
          <w:lang w:val="ru-RU"/>
        </w:rPr>
        <w:t>2.</w:t>
      </w:r>
      <w:r w:rsidRPr="00AD4778">
        <w:rPr>
          <w:lang w:val="ru-RU"/>
        </w:rPr>
        <w:tab/>
      </w:r>
      <w:r w:rsidRPr="00AD4778">
        <w:rPr>
          <w:i/>
          <w:lang w:val="ru-RU"/>
        </w:rPr>
        <w:t>отмечает</w:t>
      </w:r>
      <w:r w:rsidRPr="00AD4778">
        <w:rPr>
          <w:lang w:val="ru-RU"/>
        </w:rPr>
        <w:t xml:space="preserve"> итоги функционального обзора </w:t>
      </w:r>
      <w:r w:rsidRPr="00C27254">
        <w:rPr>
          <w:lang w:val="ru-RU"/>
        </w:rPr>
        <w:t>[</w:t>
      </w:r>
      <w:r w:rsidRPr="00AD4778">
        <w:rPr>
          <w:lang w:val="ru-RU"/>
        </w:rPr>
        <w:t>и приветствует обновленную структуру секретариата</w:t>
      </w:r>
      <w:r w:rsidRPr="00C27254">
        <w:rPr>
          <w:lang w:val="ru-RU"/>
        </w:rPr>
        <w:t>]</w:t>
      </w:r>
      <w:r w:rsidRPr="00AD4778">
        <w:rPr>
          <w:lang w:val="ru-RU"/>
        </w:rPr>
        <w:t>,</w:t>
      </w:r>
      <w:r w:rsidRPr="00C27254">
        <w:rPr>
          <w:lang w:val="ru-RU"/>
        </w:rPr>
        <w:t xml:space="preserve"> </w:t>
      </w:r>
      <w:r>
        <w:rPr>
          <w:lang w:val="ru-RU"/>
        </w:rPr>
        <w:t>которые</w:t>
      </w:r>
      <w:r w:rsidRPr="00AD4778">
        <w:rPr>
          <w:lang w:val="ru-RU"/>
        </w:rPr>
        <w:t xml:space="preserve"> должн</w:t>
      </w:r>
      <w:r>
        <w:rPr>
          <w:lang w:val="ru-RU"/>
        </w:rPr>
        <w:t>ы</w:t>
      </w:r>
      <w:r w:rsidRPr="00AD4778">
        <w:rPr>
          <w:lang w:val="ru-RU"/>
        </w:rPr>
        <w:t xml:space="preserve"> привести к </w:t>
      </w:r>
      <w:r>
        <w:rPr>
          <w:lang w:val="ru-RU"/>
        </w:rPr>
        <w:t>укреплению синергетического взаимодействия</w:t>
      </w:r>
      <w:r w:rsidRPr="00AD4778">
        <w:rPr>
          <w:lang w:val="ru-RU"/>
        </w:rPr>
        <w:t xml:space="preserve"> и повышению эффективности в секретариате;</w:t>
      </w:r>
    </w:p>
    <w:p w14:paraId="020A74FC" w14:textId="77777777" w:rsidR="00DE3C97" w:rsidRPr="00AD4778" w:rsidRDefault="00DE3C97" w:rsidP="00DF11C6">
      <w:pPr>
        <w:tabs>
          <w:tab w:val="left" w:pos="2835"/>
          <w:tab w:val="left" w:pos="3402"/>
        </w:tabs>
        <w:spacing w:after="120"/>
        <w:ind w:left="562" w:firstLine="562"/>
        <w:rPr>
          <w:lang w:val="ru-RU"/>
        </w:rPr>
      </w:pPr>
      <w:r w:rsidRPr="00AD4778">
        <w:rPr>
          <w:snapToGrid w:val="0"/>
          <w:lang w:val="ru-RU"/>
        </w:rPr>
        <w:t>3.</w:t>
      </w:r>
      <w:r w:rsidRPr="00AD4778">
        <w:rPr>
          <w:snapToGrid w:val="0"/>
          <w:lang w:val="ru-RU"/>
        </w:rPr>
        <w:tab/>
      </w:r>
      <w:r w:rsidRPr="00AD4778">
        <w:rPr>
          <w:i/>
          <w:iCs/>
          <w:snapToGrid w:val="0"/>
          <w:lang w:val="ru-RU"/>
        </w:rPr>
        <w:t>с удовлетворением отмечает</w:t>
      </w:r>
      <w:r w:rsidRPr="00AD4778">
        <w:rPr>
          <w:snapToGrid w:val="0"/>
          <w:lang w:val="ru-RU"/>
        </w:rPr>
        <w:t xml:space="preserve"> последующие меры, принятые Исполнительным секретарем</w:t>
      </w:r>
      <w:r w:rsidRPr="00AD4778">
        <w:rPr>
          <w:vertAlign w:val="superscript"/>
          <w:lang w:val="ru-RU"/>
        </w:rPr>
        <w:footnoteReference w:id="9"/>
      </w:r>
      <w:r w:rsidRPr="00AD4778">
        <w:rPr>
          <w:snapToGrid w:val="0"/>
          <w:lang w:val="ru-RU"/>
        </w:rPr>
        <w:t>,</w:t>
      </w:r>
      <w:r w:rsidRPr="00AD4778">
        <w:rPr>
          <w:lang w:val="ru-RU"/>
        </w:rPr>
        <w:t xml:space="preserve"> а именно:</w:t>
      </w:r>
    </w:p>
    <w:p w14:paraId="66368B96" w14:textId="77777777" w:rsidR="00DE3C97" w:rsidRPr="00AD4778" w:rsidRDefault="00DE3C97" w:rsidP="00DF11C6">
      <w:pPr>
        <w:tabs>
          <w:tab w:val="left" w:pos="2835"/>
          <w:tab w:val="left" w:pos="3402"/>
        </w:tabs>
        <w:spacing w:after="120"/>
        <w:ind w:left="562" w:firstLine="562"/>
        <w:rPr>
          <w:lang w:val="ru-RU"/>
        </w:rPr>
      </w:pPr>
      <w:r w:rsidRPr="00C27254">
        <w:rPr>
          <w:lang w:val="ru-RU"/>
        </w:rPr>
        <w:t>[</w:t>
      </w:r>
      <w:r w:rsidRPr="00AD4778">
        <w:rPr>
          <w:snapToGrid w:val="0"/>
          <w:lang w:val="ru-RU"/>
        </w:rPr>
        <w:t>a)</w:t>
      </w:r>
      <w:r w:rsidRPr="00AD4778">
        <w:rPr>
          <w:snapToGrid w:val="0"/>
          <w:lang w:val="ru-RU"/>
        </w:rPr>
        <w:tab/>
        <w:t>начало осуществления краткосрочных и среднесрочных мер, предложенных в функционально</w:t>
      </w:r>
      <w:r>
        <w:rPr>
          <w:snapToGrid w:val="0"/>
          <w:lang w:val="ru-RU"/>
        </w:rPr>
        <w:t>м</w:t>
      </w:r>
      <w:r w:rsidRPr="00AD4778">
        <w:rPr>
          <w:snapToGrid w:val="0"/>
          <w:lang w:val="ru-RU"/>
        </w:rPr>
        <w:t xml:space="preserve"> обзор</w:t>
      </w:r>
      <w:r>
        <w:rPr>
          <w:snapToGrid w:val="0"/>
          <w:lang w:val="ru-RU"/>
        </w:rPr>
        <w:t>е</w:t>
      </w:r>
      <w:r w:rsidRPr="00AD4778">
        <w:rPr>
          <w:snapToGrid w:val="0"/>
          <w:lang w:val="ru-RU"/>
        </w:rPr>
        <w:t>, включая обновленную организационную структуру</w:t>
      </w:r>
      <w:r w:rsidRPr="00AD4778">
        <w:rPr>
          <w:lang w:val="ru-RU"/>
        </w:rPr>
        <w:t>;</w:t>
      </w:r>
      <w:r w:rsidRPr="00C27254">
        <w:rPr>
          <w:lang w:val="ru-RU"/>
        </w:rPr>
        <w:t>]</w:t>
      </w:r>
    </w:p>
    <w:p w14:paraId="5595E17E" w14:textId="77777777" w:rsidR="00DE3C97" w:rsidRPr="00AD4778" w:rsidRDefault="00DE3C97" w:rsidP="00DF11C6">
      <w:pPr>
        <w:tabs>
          <w:tab w:val="left" w:pos="2835"/>
          <w:tab w:val="left" w:pos="3402"/>
        </w:tabs>
        <w:spacing w:after="120"/>
        <w:ind w:left="562" w:firstLine="562"/>
        <w:rPr>
          <w:snapToGrid w:val="0"/>
          <w:lang w:val="ru-RU"/>
        </w:rPr>
      </w:pPr>
      <w:r w:rsidRPr="00C27254">
        <w:rPr>
          <w:lang w:val="ru-RU"/>
        </w:rPr>
        <w:t>[</w:t>
      </w:r>
      <w:r w:rsidRPr="00AD4778">
        <w:rPr>
          <w:lang w:val="ru-RU"/>
        </w:rPr>
        <w:t>b)</w:t>
      </w:r>
      <w:r w:rsidRPr="00AD4778">
        <w:rPr>
          <w:snapToGrid w:val="0"/>
          <w:lang w:val="ru-RU"/>
        </w:rPr>
        <w:tab/>
        <w:t>обновление или разработк</w:t>
      </w:r>
      <w:r>
        <w:rPr>
          <w:snapToGrid w:val="0"/>
          <w:lang w:val="ru-RU"/>
        </w:rPr>
        <w:t>у</w:t>
      </w:r>
      <w:r w:rsidRPr="00AD4778">
        <w:rPr>
          <w:snapToGrid w:val="0"/>
          <w:lang w:val="ru-RU"/>
        </w:rPr>
        <w:t xml:space="preserve"> должностных инструкций</w:t>
      </w:r>
      <w:r>
        <w:rPr>
          <w:snapToGrid w:val="0"/>
          <w:lang w:val="ru-RU"/>
        </w:rPr>
        <w:t xml:space="preserve"> для </w:t>
      </w:r>
      <w:r w:rsidRPr="00AD4778">
        <w:rPr>
          <w:snapToGrid w:val="0"/>
          <w:lang w:val="ru-RU"/>
        </w:rPr>
        <w:t>существующих и дополнительных должностей</w:t>
      </w:r>
      <w:r>
        <w:rPr>
          <w:snapToGrid w:val="0"/>
          <w:lang w:val="ru-RU"/>
        </w:rPr>
        <w:t xml:space="preserve"> </w:t>
      </w:r>
      <w:r w:rsidRPr="00AD4778">
        <w:rPr>
          <w:snapToGrid w:val="0"/>
          <w:lang w:val="ru-RU"/>
        </w:rPr>
        <w:t xml:space="preserve">соответственно, включая классификацию, </w:t>
      </w:r>
      <w:r>
        <w:rPr>
          <w:snapToGrid w:val="0"/>
          <w:lang w:val="ru-RU"/>
        </w:rPr>
        <w:t>что необходимо</w:t>
      </w:r>
      <w:r w:rsidRPr="00AD4778">
        <w:rPr>
          <w:snapToGrid w:val="0"/>
          <w:lang w:val="ru-RU"/>
        </w:rPr>
        <w:t xml:space="preserve"> для осуществления структурного и стратегического согласования с основными функциями и стратегическими приоритетами секретариата;</w:t>
      </w:r>
      <w:r w:rsidRPr="00C27254">
        <w:rPr>
          <w:lang w:val="ru-RU"/>
        </w:rPr>
        <w:t>]</w:t>
      </w:r>
      <w:r w:rsidRPr="00AD4778">
        <w:rPr>
          <w:snapToGrid w:val="0"/>
          <w:lang w:val="ru-RU"/>
        </w:rPr>
        <w:t xml:space="preserve"> </w:t>
      </w:r>
    </w:p>
    <w:p w14:paraId="71F8941C" w14:textId="77777777" w:rsidR="00DE3C97" w:rsidRPr="00AD4778" w:rsidRDefault="00DE3C97" w:rsidP="00DF11C6">
      <w:pPr>
        <w:tabs>
          <w:tab w:val="left" w:pos="2835"/>
          <w:tab w:val="left" w:pos="3402"/>
        </w:tabs>
        <w:spacing w:after="120"/>
        <w:ind w:left="562" w:firstLine="562"/>
        <w:rPr>
          <w:lang w:val="ru-RU"/>
        </w:rPr>
      </w:pPr>
      <w:r w:rsidRPr="00C27254">
        <w:rPr>
          <w:lang w:val="ru-RU"/>
        </w:rPr>
        <w:t>[</w:t>
      </w:r>
      <w:r w:rsidRPr="00AD4778">
        <w:rPr>
          <w:snapToGrid w:val="0"/>
          <w:lang w:val="ru-RU"/>
        </w:rPr>
        <w:t>c)</w:t>
      </w:r>
      <w:r w:rsidRPr="00AD4778">
        <w:rPr>
          <w:snapToGrid w:val="0"/>
          <w:lang w:val="ru-RU"/>
        </w:rPr>
        <w:tab/>
        <w:t xml:space="preserve">анализ </w:t>
      </w:r>
      <w:r>
        <w:rPr>
          <w:snapToGrid w:val="0"/>
          <w:lang w:val="ru-RU"/>
        </w:rPr>
        <w:t>соответствующих</w:t>
      </w:r>
      <w:r w:rsidRPr="00AD4778">
        <w:rPr>
          <w:snapToGrid w:val="0"/>
          <w:lang w:val="ru-RU"/>
        </w:rPr>
        <w:t xml:space="preserve"> кадровых и финансовых последствий долгосрочного структурного и стратегического согласования</w:t>
      </w:r>
      <w:r>
        <w:rPr>
          <w:lang w:val="ru-RU"/>
        </w:rPr>
        <w:t>;</w:t>
      </w:r>
      <w:r w:rsidRPr="00C27254">
        <w:rPr>
          <w:lang w:val="ru-RU"/>
        </w:rPr>
        <w:t>]</w:t>
      </w:r>
    </w:p>
    <w:p w14:paraId="6856E13E" w14:textId="77777777" w:rsidR="00DE3C97" w:rsidRPr="00AD4778" w:rsidRDefault="00DE3C97" w:rsidP="00DF11C6">
      <w:pPr>
        <w:tabs>
          <w:tab w:val="left" w:pos="2835"/>
          <w:tab w:val="left" w:pos="3402"/>
        </w:tabs>
        <w:spacing w:after="120"/>
        <w:ind w:left="562" w:firstLine="562"/>
        <w:rPr>
          <w:lang w:val="ru-RU"/>
        </w:rPr>
      </w:pPr>
      <w:r w:rsidRPr="00AD4778">
        <w:rPr>
          <w:lang w:val="ru-RU"/>
        </w:rPr>
        <w:t>4.</w:t>
      </w:r>
      <w:r w:rsidRPr="00AD4778">
        <w:rPr>
          <w:lang w:val="ru-RU"/>
        </w:rPr>
        <w:tab/>
      </w:r>
      <w:r w:rsidRPr="00AD4778">
        <w:rPr>
          <w:i/>
          <w:iCs/>
          <w:lang w:val="ru-RU"/>
        </w:rPr>
        <w:t xml:space="preserve">поручает </w:t>
      </w:r>
      <w:r w:rsidRPr="00AD4778">
        <w:rPr>
          <w:lang w:val="ru-RU"/>
        </w:rPr>
        <w:t>Исполнительному секретарю при условии наличия ресурсов:</w:t>
      </w:r>
    </w:p>
    <w:p w14:paraId="680BF717" w14:textId="77777777" w:rsidR="00DE3C97" w:rsidRPr="00AD4778" w:rsidRDefault="00DE3C97" w:rsidP="00DF11C6">
      <w:pPr>
        <w:tabs>
          <w:tab w:val="clear" w:pos="1134"/>
          <w:tab w:val="left" w:pos="2835"/>
          <w:tab w:val="left" w:pos="3402"/>
        </w:tabs>
        <w:spacing w:after="120"/>
        <w:ind w:left="562" w:firstLine="562"/>
        <w:rPr>
          <w:lang w:val="ru-RU"/>
        </w:rPr>
      </w:pPr>
      <w:r w:rsidRPr="00AD4778">
        <w:rPr>
          <w:lang w:val="ru-RU"/>
        </w:rPr>
        <w:t>a)</w:t>
      </w:r>
      <w:r w:rsidRPr="00AD4778">
        <w:rPr>
          <w:lang w:val="ru-RU"/>
        </w:rPr>
        <w:tab/>
      </w:r>
      <w:r>
        <w:rPr>
          <w:lang w:val="ru-RU"/>
        </w:rPr>
        <w:t>и далее</w:t>
      </w:r>
      <w:r w:rsidRPr="00AD4778">
        <w:rPr>
          <w:lang w:val="ru-RU"/>
        </w:rPr>
        <w:t xml:space="preserve"> осуществл</w:t>
      </w:r>
      <w:r>
        <w:rPr>
          <w:lang w:val="ru-RU"/>
        </w:rPr>
        <w:t>ять</w:t>
      </w:r>
      <w:r w:rsidRPr="00AD4778">
        <w:rPr>
          <w:lang w:val="ru-RU"/>
        </w:rPr>
        <w:t xml:space="preserve"> </w:t>
      </w:r>
      <w:r>
        <w:rPr>
          <w:lang w:val="ru-RU"/>
        </w:rPr>
        <w:t xml:space="preserve">текущие и </w:t>
      </w:r>
      <w:r w:rsidRPr="00AD4778">
        <w:rPr>
          <w:lang w:val="ru-RU"/>
        </w:rPr>
        <w:t>оставши</w:t>
      </w:r>
      <w:r>
        <w:rPr>
          <w:lang w:val="ru-RU"/>
        </w:rPr>
        <w:t>е</w:t>
      </w:r>
      <w:r w:rsidRPr="00AD4778">
        <w:rPr>
          <w:lang w:val="ru-RU"/>
        </w:rPr>
        <w:t>ся мер</w:t>
      </w:r>
      <w:r>
        <w:rPr>
          <w:lang w:val="ru-RU"/>
        </w:rPr>
        <w:t xml:space="preserve">ы, которые: </w:t>
      </w:r>
      <w:r w:rsidRPr="00F069C2">
        <w:rPr>
          <w:lang w:val="ru-RU"/>
        </w:rPr>
        <w:t>(</w:t>
      </w:r>
      <w:proofErr w:type="spellStart"/>
      <w:r>
        <w:t>i</w:t>
      </w:r>
      <w:proofErr w:type="spellEnd"/>
      <w:r w:rsidRPr="00F069C2">
        <w:rPr>
          <w:lang w:val="ru-RU"/>
        </w:rPr>
        <w:t>)</w:t>
      </w:r>
      <w:r>
        <w:t> </w:t>
      </w:r>
      <w:r>
        <w:rPr>
          <w:snapToGrid w:val="0"/>
          <w:lang w:val="ru-RU"/>
        </w:rPr>
        <w:t>согласуются с основными функциям секретариата, в частности с такими как обслуживание совещаний, проводимых в рамках Конвенции и протоколов к ней</w:t>
      </w:r>
      <w:r w:rsidRPr="00C27254">
        <w:rPr>
          <w:snapToGrid w:val="0"/>
          <w:lang w:val="ru-RU"/>
        </w:rPr>
        <w:t xml:space="preserve">, </w:t>
      </w:r>
      <w:r>
        <w:rPr>
          <w:snapToGrid w:val="0"/>
          <w:lang w:val="ru-RU"/>
        </w:rPr>
        <w:t xml:space="preserve">и со стратегическими приоритетами, которые были определены </w:t>
      </w:r>
      <w:r w:rsidRPr="003859C3">
        <w:rPr>
          <w:snapToGrid w:val="0"/>
          <w:lang w:val="ru-RU"/>
        </w:rPr>
        <w:t>Конференцией Сторон</w:t>
      </w:r>
      <w:r>
        <w:rPr>
          <w:snapToGrid w:val="0"/>
          <w:lang w:val="ru-RU"/>
        </w:rPr>
        <w:t>;</w:t>
      </w:r>
      <w:r w:rsidRPr="00667E82">
        <w:rPr>
          <w:lang w:val="ru-RU"/>
        </w:rPr>
        <w:t xml:space="preserve"> </w:t>
      </w:r>
      <w:r w:rsidRPr="002760B8">
        <w:rPr>
          <w:lang w:val="ru-RU"/>
        </w:rPr>
        <w:t>(</w:t>
      </w:r>
      <w:r>
        <w:t>ii</w:t>
      </w:r>
      <w:r w:rsidRPr="002760B8">
        <w:rPr>
          <w:lang w:val="ru-RU"/>
        </w:rPr>
        <w:t>)</w:t>
      </w:r>
      <w:r>
        <w:t> </w:t>
      </w:r>
      <w:r>
        <w:rPr>
          <w:lang w:val="ru-RU"/>
        </w:rPr>
        <w:t>способствуют повышению операционной эффективности</w:t>
      </w:r>
      <w:r w:rsidRPr="002760B8">
        <w:rPr>
          <w:lang w:val="ru-RU"/>
        </w:rPr>
        <w:t>; (</w:t>
      </w:r>
      <w:r>
        <w:t>iii</w:t>
      </w:r>
      <w:r w:rsidRPr="002760B8">
        <w:rPr>
          <w:lang w:val="ru-RU"/>
        </w:rPr>
        <w:t>)</w:t>
      </w:r>
      <w:r>
        <w:t> </w:t>
      </w:r>
      <w:r>
        <w:rPr>
          <w:snapToGrid w:val="0"/>
          <w:lang w:val="ru-RU"/>
        </w:rPr>
        <w:t xml:space="preserve">согласуются с </w:t>
      </w:r>
      <w:r w:rsidRPr="003661AC">
        <w:rPr>
          <w:lang w:val="ru-RU"/>
        </w:rPr>
        <w:t>Куньминско-Монреальской глобальной рамочной программ</w:t>
      </w:r>
      <w:r>
        <w:rPr>
          <w:lang w:val="ru-RU"/>
        </w:rPr>
        <w:t>ой</w:t>
      </w:r>
      <w:r w:rsidRPr="003661AC">
        <w:rPr>
          <w:lang w:val="ru-RU"/>
        </w:rPr>
        <w:t xml:space="preserve"> в области биоразнообразия</w:t>
      </w:r>
      <w:r>
        <w:rPr>
          <w:rStyle w:val="FootnoteReference"/>
          <w:snapToGrid w:val="0"/>
        </w:rPr>
        <w:footnoteReference w:id="10"/>
      </w:r>
      <w:r>
        <w:rPr>
          <w:lang w:val="ru-RU"/>
        </w:rPr>
        <w:t xml:space="preserve">, как было </w:t>
      </w:r>
      <w:r w:rsidRPr="00AD4778">
        <w:rPr>
          <w:lang w:val="ru-RU"/>
        </w:rPr>
        <w:t>рекомендован</w:t>
      </w:r>
      <w:r>
        <w:rPr>
          <w:lang w:val="ru-RU"/>
        </w:rPr>
        <w:t xml:space="preserve">о </w:t>
      </w:r>
      <w:r w:rsidRPr="00AD4778">
        <w:rPr>
          <w:lang w:val="ru-RU"/>
        </w:rPr>
        <w:t>в функциональном обзоре, в соответствии с кадровыми потребностями секретариата</w:t>
      </w:r>
      <w:r>
        <w:rPr>
          <w:lang w:val="ru-RU"/>
        </w:rPr>
        <w:t xml:space="preserve">, </w:t>
      </w:r>
      <w:r w:rsidRPr="002D0DBA">
        <w:rPr>
          <w:lang w:val="ru-RU"/>
        </w:rPr>
        <w:t>утвержденными</w:t>
      </w:r>
      <w:r w:rsidRPr="00AD4778">
        <w:rPr>
          <w:lang w:val="ru-RU"/>
        </w:rPr>
        <w:t xml:space="preserve"> </w:t>
      </w:r>
      <w:r w:rsidRPr="00921908">
        <w:rPr>
          <w:lang w:val="ru-RU"/>
        </w:rPr>
        <w:t xml:space="preserve">в основных бюджетах </w:t>
      </w:r>
      <w:r w:rsidRPr="00AD4778">
        <w:rPr>
          <w:lang w:val="ru-RU"/>
        </w:rPr>
        <w:t>Конвенции и протоколов к ней на</w:t>
      </w:r>
      <w:r>
        <w:rPr>
          <w:lang w:val="ru-RU"/>
        </w:rPr>
        <w:t xml:space="preserve"> двухлетний</w:t>
      </w:r>
      <w:r w:rsidRPr="00AD4778">
        <w:rPr>
          <w:lang w:val="ru-RU"/>
        </w:rPr>
        <w:t xml:space="preserve"> период 2027–2028 годов;</w:t>
      </w:r>
    </w:p>
    <w:p w14:paraId="2E1318F4" w14:textId="77777777" w:rsidR="00DE3C97" w:rsidRPr="00AD4778" w:rsidRDefault="00DE3C97" w:rsidP="00DF11C6">
      <w:pPr>
        <w:tabs>
          <w:tab w:val="clear" w:pos="1134"/>
          <w:tab w:val="left" w:pos="2835"/>
          <w:tab w:val="left" w:pos="3402"/>
        </w:tabs>
        <w:spacing w:after="120"/>
        <w:ind w:left="562" w:firstLine="562"/>
        <w:rPr>
          <w:lang w:val="ru-RU"/>
        </w:rPr>
      </w:pPr>
      <w:r w:rsidRPr="00AD4778">
        <w:rPr>
          <w:lang w:val="ru-RU"/>
        </w:rPr>
        <w:t>b)</w:t>
      </w:r>
      <w:r w:rsidRPr="00AD4778">
        <w:rPr>
          <w:lang w:val="ru-RU"/>
        </w:rPr>
        <w:tab/>
        <w:t>обеспечить</w:t>
      </w:r>
      <w:r w:rsidRPr="00CD600D">
        <w:rPr>
          <w:lang w:val="ru-RU"/>
        </w:rPr>
        <w:t xml:space="preserve"> </w:t>
      </w:r>
      <w:r w:rsidRPr="00AD4778">
        <w:rPr>
          <w:lang w:val="ru-RU"/>
        </w:rPr>
        <w:t>осуществлени</w:t>
      </w:r>
      <w:r>
        <w:rPr>
          <w:lang w:val="ru-RU"/>
        </w:rPr>
        <w:t>е</w:t>
      </w:r>
      <w:r w:rsidRPr="00AD4778">
        <w:rPr>
          <w:lang w:val="ru-RU"/>
        </w:rPr>
        <w:t xml:space="preserve"> рекомендаций функционального обзора, </w:t>
      </w:r>
      <w:r w:rsidRPr="008F2E11">
        <w:rPr>
          <w:lang w:val="ru-RU"/>
        </w:rPr>
        <w:t xml:space="preserve">которые </w:t>
      </w:r>
      <w:r>
        <w:rPr>
          <w:lang w:val="ru-RU"/>
        </w:rPr>
        <w:t>согласуются с</w:t>
      </w:r>
      <w:r w:rsidRPr="008F2E11">
        <w:rPr>
          <w:lang w:val="ru-RU"/>
        </w:rPr>
        <w:t xml:space="preserve"> </w:t>
      </w:r>
      <w:r>
        <w:rPr>
          <w:lang w:val="ru-RU"/>
        </w:rPr>
        <w:t xml:space="preserve">основными </w:t>
      </w:r>
      <w:r w:rsidRPr="008F2E11">
        <w:rPr>
          <w:lang w:val="ru-RU"/>
        </w:rPr>
        <w:t>функциям</w:t>
      </w:r>
      <w:r>
        <w:rPr>
          <w:lang w:val="ru-RU"/>
        </w:rPr>
        <w:t xml:space="preserve"> </w:t>
      </w:r>
      <w:r w:rsidRPr="00AD4778">
        <w:rPr>
          <w:lang w:val="ru-RU"/>
        </w:rPr>
        <w:t xml:space="preserve">секретариата, </w:t>
      </w:r>
      <w:r w:rsidRPr="008F2E11">
        <w:rPr>
          <w:lang w:val="ru-RU"/>
        </w:rPr>
        <w:t>установленным</w:t>
      </w:r>
      <w:r>
        <w:rPr>
          <w:lang w:val="ru-RU"/>
        </w:rPr>
        <w:t>и</w:t>
      </w:r>
      <w:r w:rsidRPr="008F2E11">
        <w:rPr>
          <w:lang w:val="ru-RU"/>
        </w:rPr>
        <w:t xml:space="preserve"> </w:t>
      </w:r>
      <w:r w:rsidRPr="00AD4778">
        <w:rPr>
          <w:lang w:val="ru-RU"/>
        </w:rPr>
        <w:t>в статье 24 Конвенции, статье 31 Картахенского протокола по биобезопасности</w:t>
      </w:r>
      <w:r w:rsidRPr="00AD4778">
        <w:rPr>
          <w:vertAlign w:val="superscript"/>
          <w:lang w:val="ru-RU"/>
        </w:rPr>
        <w:footnoteReference w:id="11"/>
      </w:r>
      <w:r w:rsidRPr="00AD4778">
        <w:rPr>
          <w:lang w:val="ru-RU"/>
        </w:rPr>
        <w:t xml:space="preserve"> и статье 28 Нагойского протокола </w:t>
      </w:r>
      <w:r w:rsidRPr="00AD4778">
        <w:rPr>
          <w:lang w:val="ru-RU"/>
        </w:rPr>
        <w:lastRenderedPageBreak/>
        <w:t>регулирования доступа к генетическим ресурсам и совместного использования на справедливой и равной основе выгод от их применения</w:t>
      </w:r>
      <w:r w:rsidRPr="00AD4778">
        <w:rPr>
          <w:vertAlign w:val="superscript"/>
          <w:lang w:val="ru-RU"/>
        </w:rPr>
        <w:footnoteReference w:id="12"/>
      </w:r>
      <w:r w:rsidRPr="00AD4778">
        <w:rPr>
          <w:lang w:val="ru-RU"/>
        </w:rPr>
        <w:t>;</w:t>
      </w:r>
    </w:p>
    <w:p w14:paraId="2DB11C30" w14:textId="77777777" w:rsidR="00DE3C97" w:rsidRDefault="00DE3C97" w:rsidP="00DF11C6">
      <w:pPr>
        <w:tabs>
          <w:tab w:val="clear" w:pos="1134"/>
          <w:tab w:val="left" w:pos="2835"/>
          <w:tab w:val="left" w:pos="3402"/>
        </w:tabs>
        <w:spacing w:after="120"/>
        <w:ind w:left="562" w:firstLine="562"/>
        <w:rPr>
          <w:lang w:val="ru-RU"/>
        </w:rPr>
      </w:pPr>
      <w:r>
        <w:rPr>
          <w:lang w:val="ru-RU"/>
        </w:rPr>
        <w:t>5.</w:t>
      </w:r>
      <w:r w:rsidRPr="00AD4778">
        <w:rPr>
          <w:lang w:val="ru-RU"/>
        </w:rPr>
        <w:tab/>
      </w:r>
      <w:r w:rsidRPr="0089361A">
        <w:rPr>
          <w:i/>
          <w:iCs/>
          <w:lang w:val="ru-RU"/>
        </w:rPr>
        <w:t>также поручает</w:t>
      </w:r>
      <w:r>
        <w:rPr>
          <w:lang w:val="ru-RU"/>
        </w:rPr>
        <w:t xml:space="preserve"> Исполнительному секретарю </w:t>
      </w:r>
      <w:r w:rsidRPr="00D51BE4">
        <w:rPr>
          <w:lang w:val="ru-RU"/>
        </w:rPr>
        <w:t>с соблюдением принципов</w:t>
      </w:r>
      <w:r>
        <w:rPr>
          <w:lang w:val="ru-RU"/>
        </w:rPr>
        <w:t xml:space="preserve"> </w:t>
      </w:r>
      <w:r w:rsidRPr="00D51BE4">
        <w:rPr>
          <w:lang w:val="ru-RU"/>
        </w:rPr>
        <w:t>транспарентности</w:t>
      </w:r>
      <w:r>
        <w:rPr>
          <w:lang w:val="ru-RU"/>
        </w:rPr>
        <w:t xml:space="preserve"> информировать Стороны через </w:t>
      </w:r>
      <w:r w:rsidRPr="00AD4778">
        <w:rPr>
          <w:snapToGrid w:val="0"/>
          <w:lang w:val="ru-RU"/>
        </w:rPr>
        <w:t xml:space="preserve">бюро Конференции Сторон о ходе осуществления </w:t>
      </w:r>
      <w:r>
        <w:rPr>
          <w:snapToGrid w:val="0"/>
          <w:lang w:val="ru-RU"/>
        </w:rPr>
        <w:t>текущих и оставшихся</w:t>
      </w:r>
      <w:r w:rsidRPr="00AD4778">
        <w:rPr>
          <w:snapToGrid w:val="0"/>
          <w:lang w:val="ru-RU"/>
        </w:rPr>
        <w:t xml:space="preserve"> мер, рекомендованных в функциональном обзоре</w:t>
      </w:r>
      <w:r>
        <w:rPr>
          <w:snapToGrid w:val="0"/>
          <w:lang w:val="ru-RU"/>
        </w:rPr>
        <w:t xml:space="preserve">; </w:t>
      </w:r>
    </w:p>
    <w:p w14:paraId="7F0DAE2F" w14:textId="7E932537" w:rsidR="001D4003" w:rsidRPr="00DE3C97" w:rsidRDefault="00DE3C97" w:rsidP="00DE3C97">
      <w:pPr>
        <w:pStyle w:val="CBDDesicionText"/>
        <w:tabs>
          <w:tab w:val="clear" w:pos="1134"/>
        </w:tabs>
        <w:spacing w:after="240"/>
        <w:ind w:left="567"/>
        <w:rPr>
          <w:snapToGrid w:val="0"/>
          <w:lang w:val="ru-RU"/>
        </w:rPr>
      </w:pPr>
      <w:r>
        <w:rPr>
          <w:snapToGrid w:val="0"/>
          <w:lang w:val="ru-RU"/>
        </w:rPr>
        <w:t>6.</w:t>
      </w:r>
      <w:r>
        <w:rPr>
          <w:snapToGrid w:val="0"/>
          <w:lang w:val="ru-RU"/>
        </w:rPr>
        <w:tab/>
      </w:r>
      <w:r w:rsidRPr="00CF1EAB">
        <w:rPr>
          <w:i/>
          <w:iCs/>
          <w:snapToGrid w:val="0"/>
          <w:lang w:val="ru-RU"/>
        </w:rPr>
        <w:t>также</w:t>
      </w:r>
      <w:r w:rsidRPr="00AD4778">
        <w:rPr>
          <w:i/>
          <w:iCs/>
          <w:snapToGrid w:val="0"/>
          <w:lang w:val="ru-RU"/>
        </w:rPr>
        <w:t xml:space="preserve"> рекоменд</w:t>
      </w:r>
      <w:r w:rsidRPr="00CF1EAB">
        <w:rPr>
          <w:i/>
          <w:iCs/>
          <w:snapToGrid w:val="0"/>
          <w:lang w:val="ru-RU"/>
        </w:rPr>
        <w:t>ует</w:t>
      </w:r>
      <w:r w:rsidRPr="00AD4778">
        <w:rPr>
          <w:snapToGrid w:val="0"/>
          <w:lang w:val="ru-RU"/>
        </w:rPr>
        <w:t xml:space="preserve"> Конференции Сторон, выступающей в качестве совещания Сторон Картахенского протокола, на ее 12-м совещании, и Конференции Сторон, выступающей в качестве совещания Сторон Нагойского протокола, на ее 6-м совещании принять к сведению </w:t>
      </w:r>
      <w:r>
        <w:rPr>
          <w:snapToGrid w:val="0"/>
          <w:lang w:val="ru-RU"/>
        </w:rPr>
        <w:t xml:space="preserve">общее резюме доклада о </w:t>
      </w:r>
      <w:r w:rsidRPr="00AD4778">
        <w:rPr>
          <w:lang w:val="ru-RU"/>
        </w:rPr>
        <w:t>внешне</w:t>
      </w:r>
      <w:r>
        <w:rPr>
          <w:lang w:val="ru-RU"/>
        </w:rPr>
        <w:t>м</w:t>
      </w:r>
      <w:r w:rsidRPr="00AD4778">
        <w:rPr>
          <w:lang w:val="ru-RU"/>
        </w:rPr>
        <w:t xml:space="preserve"> углубленно</w:t>
      </w:r>
      <w:r>
        <w:rPr>
          <w:lang w:val="ru-RU"/>
        </w:rPr>
        <w:t>м</w:t>
      </w:r>
      <w:r w:rsidRPr="00AD4778">
        <w:rPr>
          <w:lang w:val="ru-RU"/>
        </w:rPr>
        <w:t xml:space="preserve"> функционально</w:t>
      </w:r>
      <w:r>
        <w:rPr>
          <w:lang w:val="ru-RU"/>
        </w:rPr>
        <w:t>м</w:t>
      </w:r>
      <w:r w:rsidRPr="00AD4778">
        <w:rPr>
          <w:lang w:val="ru-RU"/>
        </w:rPr>
        <w:t xml:space="preserve"> обзор</w:t>
      </w:r>
      <w:r>
        <w:rPr>
          <w:lang w:val="ru-RU"/>
        </w:rPr>
        <w:t>е</w:t>
      </w:r>
      <w:r w:rsidRPr="00421D72">
        <w:rPr>
          <w:snapToGrid w:val="0"/>
          <w:lang w:val="ru-RU"/>
        </w:rPr>
        <w:t xml:space="preserve"> </w:t>
      </w:r>
      <w:r>
        <w:rPr>
          <w:snapToGrid w:val="0"/>
          <w:lang w:val="ru-RU"/>
        </w:rPr>
        <w:t xml:space="preserve">секретариата и отметить дополнительные меры, </w:t>
      </w:r>
      <w:r>
        <w:rPr>
          <w:lang w:val="ru-RU"/>
        </w:rPr>
        <w:t xml:space="preserve">предложенные Вспомогательным </w:t>
      </w:r>
      <w:r w:rsidRPr="003E5D67">
        <w:rPr>
          <w:snapToGrid w:val="0"/>
          <w:lang w:val="ru-RU"/>
        </w:rPr>
        <w:t>орган</w:t>
      </w:r>
      <w:r>
        <w:rPr>
          <w:snapToGrid w:val="0"/>
          <w:lang w:val="ru-RU"/>
        </w:rPr>
        <w:t>ом</w:t>
      </w:r>
      <w:r w:rsidRPr="003E5D67">
        <w:rPr>
          <w:snapToGrid w:val="0"/>
          <w:lang w:val="ru-RU"/>
        </w:rPr>
        <w:t xml:space="preserve"> по осуществлению</w:t>
      </w:r>
      <w:r>
        <w:rPr>
          <w:snapToGrid w:val="0"/>
          <w:lang w:val="ru-RU"/>
        </w:rPr>
        <w:t xml:space="preserve"> </w:t>
      </w:r>
      <w:r>
        <w:rPr>
          <w:lang w:val="ru-RU"/>
        </w:rPr>
        <w:t>в настоящей рекомендации</w:t>
      </w:r>
      <w:r w:rsidR="001D4003" w:rsidRPr="00DE3C97">
        <w:rPr>
          <w:snapToGrid w:val="0"/>
          <w:lang w:val="ru-RU"/>
        </w:rPr>
        <w:t>.</w:t>
      </w:r>
    </w:p>
    <w:tbl>
      <w:tblPr>
        <w:tblStyle w:val="TableGrid"/>
        <w:tblW w:w="0" w:type="auto"/>
        <w:tblLook w:val="04A0" w:firstRow="1" w:lastRow="0" w:firstColumn="1" w:lastColumn="0" w:noHBand="0" w:noVBand="1"/>
      </w:tblPr>
      <w:tblGrid>
        <w:gridCol w:w="9360"/>
      </w:tblGrid>
      <w:tr w:rsidR="00F7755E" w:rsidRPr="00E03582" w14:paraId="59608337" w14:textId="77777777">
        <w:tc>
          <w:tcPr>
            <w:tcW w:w="9360" w:type="dxa"/>
            <w:tcBorders>
              <w:left w:val="nil"/>
              <w:right w:val="nil"/>
            </w:tcBorders>
          </w:tcPr>
          <w:p w14:paraId="29F28EE4" w14:textId="3DD3791D" w:rsidR="00F7755E" w:rsidRPr="00ED500C" w:rsidRDefault="00A539F8" w:rsidP="00F51A14">
            <w:pPr>
              <w:pStyle w:val="CBDcompilation-blurb"/>
              <w:rPr>
                <w:lang w:val="ru-RU"/>
              </w:rPr>
            </w:pPr>
            <w:r w:rsidRPr="002B77CD">
              <w:rPr>
                <w:lang w:val="ru-RU"/>
              </w:rPr>
              <w:t>Следующий проект решения приводится по документу</w:t>
            </w:r>
            <w:r w:rsidR="00F7755E" w:rsidRPr="00ED500C">
              <w:rPr>
                <w:lang w:val="ru-RU"/>
              </w:rPr>
              <w:t xml:space="preserve"> </w:t>
            </w:r>
            <w:hyperlink r:id="rId20" w:history="1">
              <w:r w:rsidR="00716601" w:rsidRPr="00E51EE5">
                <w:rPr>
                  <w:rStyle w:val="Hyperlink"/>
                </w:rPr>
                <w:t>CBD</w:t>
              </w:r>
              <w:r w:rsidR="00716601" w:rsidRPr="00ED500C">
                <w:rPr>
                  <w:rStyle w:val="Hyperlink"/>
                  <w:lang w:val="ru-RU"/>
                </w:rPr>
                <w:t>/</w:t>
              </w:r>
              <w:r w:rsidR="00716601" w:rsidRPr="00E51EE5">
                <w:rPr>
                  <w:rStyle w:val="Hyperlink"/>
                </w:rPr>
                <w:t>C</w:t>
              </w:r>
              <w:bookmarkStart w:id="11" w:name="_Hlt241584861"/>
              <w:bookmarkStart w:id="12" w:name="_Hlt241584862"/>
              <w:r w:rsidR="00716601" w:rsidRPr="00E51EE5">
                <w:rPr>
                  <w:rStyle w:val="Hyperlink"/>
                </w:rPr>
                <w:t>O</w:t>
              </w:r>
              <w:bookmarkEnd w:id="11"/>
              <w:bookmarkEnd w:id="12"/>
              <w:r w:rsidR="00716601" w:rsidRPr="00E51EE5">
                <w:rPr>
                  <w:rStyle w:val="Hyperlink"/>
                </w:rPr>
                <w:t>P</w:t>
              </w:r>
              <w:bookmarkStart w:id="13" w:name="_Hlt241573957"/>
              <w:r w:rsidR="00716601" w:rsidRPr="00ED500C">
                <w:rPr>
                  <w:rStyle w:val="Hyperlink"/>
                  <w:lang w:val="ru-RU"/>
                </w:rPr>
                <w:t>/</w:t>
              </w:r>
              <w:bookmarkEnd w:id="13"/>
              <w:r w:rsidR="00716601" w:rsidRPr="00ED500C">
                <w:rPr>
                  <w:rStyle w:val="Hyperlink"/>
                  <w:lang w:val="ru-RU"/>
                </w:rPr>
                <w:t>17/4</w:t>
              </w:r>
            </w:hyperlink>
            <w:r w:rsidR="00AE7A48" w:rsidRPr="00ED500C">
              <w:rPr>
                <w:lang w:val="ru-RU"/>
              </w:rPr>
              <w:t>.</w:t>
            </w:r>
          </w:p>
        </w:tc>
      </w:tr>
    </w:tbl>
    <w:p w14:paraId="49E09AED" w14:textId="77777777" w:rsidR="00ED500C" w:rsidRPr="00FA2DBE" w:rsidRDefault="00ED500C" w:rsidP="00ED500C">
      <w:pPr>
        <w:tabs>
          <w:tab w:val="clear" w:pos="567"/>
          <w:tab w:val="left" w:pos="2835"/>
          <w:tab w:val="left" w:pos="3402"/>
        </w:tabs>
        <w:spacing w:after="120"/>
        <w:ind w:left="562" w:firstLine="562"/>
        <w:rPr>
          <w:lang w:val="ru-RU"/>
        </w:rPr>
      </w:pPr>
      <w:r w:rsidRPr="00FA2DBE">
        <w:rPr>
          <w:i/>
          <w:iCs/>
          <w:lang w:val="ru-RU"/>
        </w:rPr>
        <w:t>Конференция Сторон</w:t>
      </w:r>
      <w:r w:rsidRPr="00FA2DBE">
        <w:rPr>
          <w:lang w:val="ru-RU"/>
        </w:rPr>
        <w:t>,</w:t>
      </w:r>
    </w:p>
    <w:p w14:paraId="48A443F3" w14:textId="77777777" w:rsidR="00ED500C" w:rsidRPr="00FA2DBE" w:rsidRDefault="00ED500C" w:rsidP="00ED500C">
      <w:pPr>
        <w:tabs>
          <w:tab w:val="clear" w:pos="567"/>
          <w:tab w:val="left" w:pos="2835"/>
          <w:tab w:val="left" w:pos="3402"/>
        </w:tabs>
        <w:spacing w:after="120"/>
        <w:ind w:left="562" w:firstLine="562"/>
        <w:rPr>
          <w:lang w:val="ru-RU"/>
        </w:rPr>
      </w:pPr>
      <w:r w:rsidRPr="00FA2DBE">
        <w:rPr>
          <w:i/>
          <w:iCs/>
          <w:lang w:val="ru-RU"/>
        </w:rPr>
        <w:t>ссылаясь</w:t>
      </w:r>
      <w:r w:rsidRPr="00FA2DBE">
        <w:rPr>
          <w:lang w:val="ru-RU"/>
        </w:rPr>
        <w:t xml:space="preserve"> на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-28-</w:instrText>
      </w:r>
      <w:r>
        <w:instrText>ru</w:instrText>
      </w:r>
      <w:r w:rsidRPr="00E03582">
        <w:rPr>
          <w:lang w:val="ru-RU"/>
        </w:rPr>
        <w:instrText>.</w:instrText>
      </w:r>
      <w:r>
        <w:instrText>pdf</w:instrText>
      </w:r>
      <w:r w:rsidRPr="00E03582">
        <w:rPr>
          <w:lang w:val="ru-RU"/>
        </w:rPr>
        <w:instrText>"</w:instrText>
      </w:r>
      <w:r>
        <w:fldChar w:fldCharType="separate"/>
      </w:r>
      <w:r w:rsidRPr="00FA2DBE">
        <w:rPr>
          <w:color w:val="0000FF" w:themeColor="hyperlink"/>
          <w:u w:val="single"/>
          <w:lang w:val="ru-RU"/>
        </w:rPr>
        <w:t>16/28</w:t>
      </w:r>
      <w:r>
        <w:fldChar w:fldCharType="end"/>
      </w:r>
      <w:r w:rsidRPr="00FA2DBE">
        <w:rPr>
          <w:lang w:val="ru-RU"/>
        </w:rPr>
        <w:t xml:space="preserve"> от 6 декабря 2024 года,</w:t>
      </w:r>
    </w:p>
    <w:p w14:paraId="60CF908D" w14:textId="77777777" w:rsidR="00ED500C" w:rsidRPr="00FA2DBE" w:rsidRDefault="00ED500C" w:rsidP="00ED500C">
      <w:pPr>
        <w:tabs>
          <w:tab w:val="clear" w:pos="567"/>
          <w:tab w:val="left" w:pos="2835"/>
          <w:tab w:val="left" w:pos="3402"/>
        </w:tabs>
        <w:spacing w:after="120"/>
        <w:ind w:left="562" w:firstLine="562"/>
        <w:jc w:val="left"/>
        <w:rPr>
          <w:lang w:val="ru-RU"/>
        </w:rPr>
      </w:pPr>
      <w:r w:rsidRPr="00FA2DBE">
        <w:rPr>
          <w:i/>
          <w:iCs/>
          <w:lang w:val="ru-RU"/>
        </w:rPr>
        <w:t>рассмотрев</w:t>
      </w:r>
      <w:r w:rsidRPr="00FA2DBE">
        <w:rPr>
          <w:lang w:val="ru-RU"/>
        </w:rPr>
        <w:t xml:space="preserve"> информацию, содержащуюся в документах, подготовленных секретариатом Конвенции о биологическом разнообразии</w:t>
      </w:r>
      <w:r w:rsidRPr="00FA2DBE">
        <w:rPr>
          <w:vertAlign w:val="superscript"/>
          <w:lang w:val="ru-RU"/>
        </w:rPr>
        <w:footnoteReference w:id="13"/>
      </w:r>
      <w:r w:rsidRPr="00FA2DBE">
        <w:rPr>
          <w:lang w:val="ru-RU"/>
        </w:rPr>
        <w:t xml:space="preserve"> по пункту повестки дня ее семнадцатого совещания, который посвящен административному обеспечению Конвенции и бюджету целевых фондов</w:t>
      </w:r>
      <w:r w:rsidRPr="00FA2DBE">
        <w:rPr>
          <w:vertAlign w:val="superscript"/>
          <w:lang w:val="ru-RU"/>
        </w:rPr>
        <w:footnoteReference w:id="14"/>
      </w:r>
      <w:r w:rsidRPr="00FA2DBE">
        <w:rPr>
          <w:lang w:val="ru-RU"/>
        </w:rPr>
        <w:t>,</w:t>
      </w:r>
    </w:p>
    <w:p w14:paraId="15E951CF" w14:textId="77777777" w:rsidR="00ED500C" w:rsidRPr="00FA2DBE" w:rsidRDefault="00ED500C" w:rsidP="00ED500C">
      <w:pPr>
        <w:tabs>
          <w:tab w:val="clear" w:pos="567"/>
          <w:tab w:val="left" w:pos="2835"/>
          <w:tab w:val="left" w:pos="3402"/>
        </w:tabs>
        <w:spacing w:after="120"/>
        <w:ind w:left="562" w:firstLine="562"/>
        <w:rPr>
          <w:lang w:val="ru-RU"/>
        </w:rPr>
      </w:pPr>
      <w:r w:rsidRPr="00FA2DBE">
        <w:rPr>
          <w:i/>
          <w:lang w:val="ru-RU"/>
        </w:rPr>
        <w:t>отмечая</w:t>
      </w:r>
      <w:r w:rsidRPr="00FA2DBE">
        <w:rPr>
          <w:lang w:val="ru-RU"/>
        </w:rPr>
        <w:t xml:space="preserve"> прогресс, достигнутый в выполнении рекомендаций </w:t>
      </w:r>
      <w:r w:rsidRPr="00FA2DBE">
        <w:rPr>
          <w:iCs/>
          <w:lang w:val="ru-RU"/>
        </w:rPr>
        <w:t>внешнего углубленного функционального обзора организационной структуры секретариата</w:t>
      </w:r>
      <w:r w:rsidRPr="00FA2DBE">
        <w:rPr>
          <w:lang w:val="ru-RU"/>
        </w:rPr>
        <w:t xml:space="preserve">, о котором секретариат сообщил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/0</w:instrText>
      </w:r>
      <w:r>
        <w:instrText>cc</w:instrText>
      </w:r>
      <w:r w:rsidRPr="00E03582">
        <w:rPr>
          <w:lang w:val="ru-RU"/>
        </w:rPr>
        <w:instrText>8/</w:instrText>
      </w:r>
      <w:r>
        <w:instrText>d</w:instrText>
      </w:r>
      <w:r w:rsidRPr="00E03582">
        <w:rPr>
          <w:lang w:val="ru-RU"/>
        </w:rPr>
        <w:instrText>73</w:instrText>
      </w:r>
      <w:r>
        <w:instrText>b</w:instrText>
      </w:r>
      <w:r w:rsidRPr="00E03582">
        <w:rPr>
          <w:lang w:val="ru-RU"/>
        </w:rPr>
        <w:instrText>/62</w:instrText>
      </w:r>
      <w:r>
        <w:instrText>b</w:instrText>
      </w:r>
      <w:r w:rsidRPr="00E03582">
        <w:rPr>
          <w:lang w:val="ru-RU"/>
        </w:rPr>
        <w:instrText>9</w:instrText>
      </w:r>
      <w:r>
        <w:instrText>b</w:instrText>
      </w:r>
      <w:r w:rsidRPr="00E03582">
        <w:rPr>
          <w:lang w:val="ru-RU"/>
        </w:rPr>
        <w:instrText>9</w:instrText>
      </w:r>
      <w:r>
        <w:instrText>b</w:instrText>
      </w:r>
      <w:r w:rsidRPr="00E03582">
        <w:rPr>
          <w:lang w:val="ru-RU"/>
        </w:rPr>
        <w:instrText>01</w:instrText>
      </w:r>
      <w:r>
        <w:instrText>cd</w:instrText>
      </w:r>
      <w:r w:rsidRPr="00E03582">
        <w:rPr>
          <w:lang w:val="ru-RU"/>
        </w:rPr>
        <w:instrText>3169</w:instrText>
      </w:r>
      <w:r>
        <w:instrText>ef</w:instrText>
      </w:r>
      <w:r w:rsidRPr="00E03582">
        <w:rPr>
          <w:lang w:val="ru-RU"/>
        </w:rPr>
        <w:instrText>10060</w:instrText>
      </w:r>
      <w:r>
        <w:instrText>f</w:instrText>
      </w:r>
      <w:r w:rsidRPr="00E03582">
        <w:rPr>
          <w:lang w:val="ru-RU"/>
        </w:rPr>
        <w:instrText>7/</w:instrText>
      </w:r>
      <w:r>
        <w:instrText>sbi</w:instrText>
      </w:r>
      <w:r w:rsidRPr="00E03582">
        <w:rPr>
          <w:lang w:val="ru-RU"/>
        </w:rPr>
        <w:instrText>-07-15-</w:instrText>
      </w:r>
      <w:r>
        <w:instrText>add</w:instrText>
      </w:r>
      <w:r w:rsidRPr="00E03582">
        <w:rPr>
          <w:lang w:val="ru-RU"/>
        </w:rPr>
        <w:instrText>1-</w:instrText>
      </w:r>
      <w:r>
        <w:instrText>ru</w:instrText>
      </w:r>
      <w:r w:rsidRPr="00E03582">
        <w:rPr>
          <w:lang w:val="ru-RU"/>
        </w:rPr>
        <w:instrText>.</w:instrText>
      </w:r>
      <w:r>
        <w:instrText>pdf</w:instrText>
      </w:r>
      <w:r w:rsidRPr="00E03582">
        <w:rPr>
          <w:lang w:val="ru-RU"/>
        </w:rPr>
        <w:instrText>"</w:instrText>
      </w:r>
      <w:r>
        <w:fldChar w:fldCharType="separate"/>
      </w:r>
      <w:r w:rsidRPr="00FA2DBE">
        <w:rPr>
          <w:color w:val="0000FF" w:themeColor="hyperlink"/>
          <w:u w:val="single"/>
          <w:lang w:val="ru-RU"/>
        </w:rPr>
        <w:t>CBD/COP/17/4/Add.4</w:t>
      </w:r>
      <w:r>
        <w:fldChar w:fldCharType="end"/>
      </w:r>
      <w:r w:rsidRPr="00FA2DBE">
        <w:rPr>
          <w:lang w:val="ru-RU"/>
        </w:rPr>
        <w:t>,</w:t>
      </w:r>
    </w:p>
    <w:p w14:paraId="32F42AD9" w14:textId="77777777" w:rsidR="00ED500C" w:rsidRPr="00FA2DBE" w:rsidRDefault="00ED500C" w:rsidP="00ED500C">
      <w:pPr>
        <w:tabs>
          <w:tab w:val="clear" w:pos="567"/>
          <w:tab w:val="left" w:pos="2835"/>
          <w:tab w:val="left" w:pos="3402"/>
        </w:tabs>
        <w:spacing w:after="120"/>
        <w:ind w:left="562" w:firstLine="562"/>
        <w:rPr>
          <w:color w:val="000000" w:themeColor="text1"/>
          <w:lang w:val="ru-RU"/>
        </w:rPr>
      </w:pPr>
      <w:r w:rsidRPr="00FA2DBE">
        <w:rPr>
          <w:i/>
          <w:iCs/>
          <w:lang w:val="ru-RU"/>
        </w:rPr>
        <w:t>признавая</w:t>
      </w:r>
      <w:r w:rsidRPr="00FA2DBE">
        <w:rPr>
          <w:lang w:val="ru-RU"/>
        </w:rPr>
        <w:t xml:space="preserve"> усилия секретариата по активизации долгосрочного стратегического согласования его функций и структуры путем проведения функционального обзора и отмечая связанные с этим кадровые и ресурсные потребности секретариата для обеспечения его полноценного функционирования в соответствии с основными мандатами Конвенции и  протоколов к ней, а также с приоритетами, определенными Конференцией Сторон, особенно в части оказания поддержки в осуществлении Куньминско-Монреальской глобальной рамочной программы в области биоразнообразия</w:t>
      </w:r>
      <w:r w:rsidRPr="00FA2DBE">
        <w:rPr>
          <w:color w:val="000000" w:themeColor="text1"/>
          <w:vertAlign w:val="superscript"/>
          <w:lang w:val="ru-RU"/>
        </w:rPr>
        <w:footnoteReference w:id="15"/>
      </w:r>
      <w:r w:rsidRPr="00FA2DBE">
        <w:rPr>
          <w:lang w:val="ru-RU"/>
        </w:rPr>
        <w:t>,</w:t>
      </w:r>
    </w:p>
    <w:p w14:paraId="5C1C8698" w14:textId="77777777" w:rsidR="00ED500C" w:rsidRPr="00FA2DBE" w:rsidRDefault="00ED500C" w:rsidP="00ED500C">
      <w:pPr>
        <w:tabs>
          <w:tab w:val="clear" w:pos="567"/>
          <w:tab w:val="left" w:pos="2835"/>
          <w:tab w:val="left" w:pos="3402"/>
        </w:tabs>
        <w:spacing w:after="120"/>
        <w:ind w:left="562" w:firstLine="562"/>
        <w:rPr>
          <w:lang w:val="ru-RU"/>
        </w:rPr>
      </w:pPr>
      <w:r w:rsidRPr="00FA2DBE">
        <w:rPr>
          <w:i/>
          <w:lang w:val="ru-RU"/>
        </w:rPr>
        <w:t>приветствуя с признательностью</w:t>
      </w:r>
      <w:r w:rsidRPr="00FA2DBE">
        <w:rPr>
          <w:lang w:val="ru-RU"/>
        </w:rPr>
        <w:t xml:space="preserve"> финансовые взносы Сторон из числа развитых стран в специальные добровольные целевые фонды, предназначенные для содействия участию Сторон, а также коренных народов и местных общин в процессах осуществления Конвенции и протоколов к ней,</w:t>
      </w:r>
      <w:r w:rsidRPr="00FA2DBE">
        <w:rPr>
          <w:i/>
          <w:iCs/>
          <w:lang w:val="ru-RU"/>
        </w:rPr>
        <w:t xml:space="preserve"> </w:t>
      </w:r>
    </w:p>
    <w:p w14:paraId="4D646529" w14:textId="77777777" w:rsidR="00ED500C" w:rsidRPr="00FA2DBE" w:rsidRDefault="00ED500C" w:rsidP="00ED500C">
      <w:pPr>
        <w:tabs>
          <w:tab w:val="clear" w:pos="567"/>
          <w:tab w:val="left" w:pos="2835"/>
          <w:tab w:val="left" w:pos="3402"/>
        </w:tabs>
        <w:spacing w:after="120"/>
        <w:ind w:left="562" w:firstLine="562"/>
        <w:rPr>
          <w:lang w:val="ru-RU"/>
        </w:rPr>
      </w:pPr>
      <w:r w:rsidRPr="00FA2DBE">
        <w:rPr>
          <w:i/>
          <w:lang w:val="ru-RU"/>
        </w:rPr>
        <w:t>принимая во внимание</w:t>
      </w:r>
      <w:r w:rsidRPr="00FA2DBE">
        <w:rPr>
          <w:lang w:val="ru-RU"/>
        </w:rPr>
        <w:t xml:space="preserve"> финансовые ограничения, с которыми сталкиваются Стороны, и с обеспокоенностью отмечая, что отсутствие предсказуемого и устойчивого финансирования отрицательно сказывается на участии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p>
    <w:p w14:paraId="1F89BDF9" w14:textId="77777777" w:rsidR="00ED500C" w:rsidRPr="00FA2DBE" w:rsidRDefault="00ED500C" w:rsidP="00ED500C">
      <w:pPr>
        <w:tabs>
          <w:tab w:val="clear" w:pos="567"/>
          <w:tab w:val="left" w:pos="2835"/>
          <w:tab w:val="left" w:pos="3402"/>
        </w:tabs>
        <w:spacing w:after="120"/>
        <w:ind w:left="562" w:firstLine="562"/>
        <w:rPr>
          <w:lang w:val="ru-RU"/>
        </w:rPr>
      </w:pPr>
      <w:r w:rsidRPr="00FA2DBE">
        <w:rPr>
          <w:lang w:val="ru-RU"/>
        </w:rPr>
        <w:t>1.</w:t>
      </w:r>
      <w:r w:rsidRPr="00FA2DBE">
        <w:rPr>
          <w:lang w:val="ru-RU"/>
        </w:rPr>
        <w:tab/>
      </w:r>
      <w:r w:rsidRPr="00FA2DBE">
        <w:rPr>
          <w:i/>
          <w:lang w:val="ru-RU"/>
        </w:rPr>
        <w:t>постановляет</w:t>
      </w:r>
      <w:r w:rsidRPr="00FA2DBE">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FA2DBE">
        <w:rPr>
          <w:vertAlign w:val="superscript"/>
          <w:lang w:val="ru-RU"/>
        </w:rPr>
        <w:footnoteReference w:id="16"/>
      </w:r>
      <w:r w:rsidRPr="00FA2DBE">
        <w:rPr>
          <w:lang w:val="ru-RU"/>
        </w:rPr>
        <w:t xml:space="preserve"> и Нагойского протокола регулирования доступа к генетическим ресурсам и совместного использования на </w:t>
      </w:r>
      <w:r w:rsidRPr="00FA2DBE">
        <w:rPr>
          <w:lang w:val="ru-RU"/>
        </w:rPr>
        <w:lastRenderedPageBreak/>
        <w:t>справедливой и равной основе выгод от их применения</w:t>
      </w:r>
      <w:r w:rsidRPr="00FA2DBE">
        <w:rPr>
          <w:vertAlign w:val="superscript"/>
          <w:lang w:val="ru-RU"/>
        </w:rPr>
        <w:footnoteReference w:id="17"/>
      </w:r>
      <w:r w:rsidRPr="00FA2DBE">
        <w:rPr>
          <w:lang w:val="ru-RU"/>
        </w:rPr>
        <w:t xml:space="preserve"> на двухлетний период 2027–2028 годов;</w:t>
      </w:r>
    </w:p>
    <w:p w14:paraId="0249B867" w14:textId="77777777" w:rsidR="00ED500C" w:rsidRPr="00FA2DBE" w:rsidRDefault="00ED500C" w:rsidP="00ED500C">
      <w:pPr>
        <w:tabs>
          <w:tab w:val="clear" w:pos="567"/>
          <w:tab w:val="left" w:pos="2835"/>
          <w:tab w:val="left" w:pos="3402"/>
        </w:tabs>
        <w:spacing w:after="120"/>
        <w:ind w:left="562" w:firstLine="562"/>
        <w:rPr>
          <w:lang w:val="ru-RU"/>
        </w:rPr>
      </w:pPr>
      <w:r w:rsidRPr="00FA2DBE">
        <w:rPr>
          <w:lang w:val="ru-RU"/>
        </w:rPr>
        <w:t>2.</w:t>
      </w:r>
      <w:r w:rsidRPr="00FA2DBE">
        <w:rPr>
          <w:i/>
          <w:iCs/>
          <w:lang w:val="ru-RU"/>
        </w:rPr>
        <w:tab/>
      </w:r>
      <w:r w:rsidRPr="00FA2DBE">
        <w:rPr>
          <w:i/>
          <w:lang w:val="ru-RU"/>
        </w:rPr>
        <w:t>постановляет также</w:t>
      </w:r>
      <w:r w:rsidRPr="00FA2DBE">
        <w:rPr>
          <w:lang w:val="ru-RU"/>
        </w:rPr>
        <w:t xml:space="preserve"> в течение двухлетнего периода 2027-2028 годов распределять все расходы на услуги секретариата между Конвенцией, Картахенским протоколом и Нагойским протоколом в соотношении 72:15:13;</w:t>
      </w:r>
    </w:p>
    <w:p w14:paraId="1BBA58A5" w14:textId="0EBB8BD6" w:rsidR="006C346F" w:rsidRPr="00ED500C" w:rsidRDefault="00ED500C" w:rsidP="00ED500C">
      <w:pPr>
        <w:pStyle w:val="CBDNormalNoNumber"/>
        <w:tabs>
          <w:tab w:val="clear" w:pos="567"/>
          <w:tab w:val="clear" w:pos="1134"/>
        </w:tabs>
        <w:ind w:firstLine="567"/>
        <w:rPr>
          <w:lang w:val="ru-RU"/>
        </w:rPr>
      </w:pPr>
      <w:r w:rsidRPr="00FA2DBE">
        <w:rPr>
          <w:rFonts w:asciiTheme="majorBidi" w:hAnsiTheme="majorBidi" w:cstheme="majorBidi"/>
          <w:lang w:val="ru-RU"/>
        </w:rPr>
        <w:t>3.</w:t>
      </w:r>
      <w:r w:rsidRPr="00FA2DBE">
        <w:rPr>
          <w:rFonts w:asciiTheme="majorBidi" w:hAnsiTheme="majorBidi" w:cstheme="majorBidi"/>
          <w:i/>
          <w:iCs/>
          <w:lang w:val="ru-RU"/>
        </w:rPr>
        <w:tab/>
        <w:t>утверждает</w:t>
      </w:r>
      <w:r w:rsidRPr="00FA2DBE">
        <w:rPr>
          <w:lang w:val="ru-RU"/>
        </w:rPr>
        <w:t xml:space="preserve"> основной бюджет по программе общего целевого фонда Конвенции в размере </w:t>
      </w:r>
      <w:r w:rsidRPr="00FA2DBE">
        <w:rPr>
          <w:rFonts w:asciiTheme="majorBidi" w:hAnsiTheme="majorBidi" w:cstheme="majorBidi"/>
          <w:lang w:val="ru-RU"/>
        </w:rPr>
        <w:t xml:space="preserve">XX долл. США на </w:t>
      </w:r>
      <w:r w:rsidRPr="00FA2DBE">
        <w:rPr>
          <w:lang w:val="ru-RU"/>
        </w:rPr>
        <w:t xml:space="preserve">2027 год и </w:t>
      </w:r>
      <w:r w:rsidRPr="00FA2DBE">
        <w:rPr>
          <w:rFonts w:asciiTheme="majorBidi" w:hAnsiTheme="majorBidi" w:cstheme="majorBidi"/>
          <w:lang w:val="ru-RU"/>
        </w:rPr>
        <w:t xml:space="preserve">XX долл. США на </w:t>
      </w:r>
      <w:r w:rsidRPr="00FA2DBE">
        <w:rPr>
          <w:lang w:val="ru-RU"/>
        </w:rPr>
        <w:t xml:space="preserve">2028 год, что составляет 72% от комплексного бюджета для Конвенции и протоколов к ней в размере </w:t>
      </w:r>
      <w:r w:rsidRPr="00FA2DBE">
        <w:rPr>
          <w:rFonts w:asciiTheme="majorBidi" w:hAnsiTheme="majorBidi" w:cstheme="majorBidi"/>
          <w:lang w:val="ru-RU"/>
        </w:rPr>
        <w:t>XX</w:t>
      </w:r>
      <w:r w:rsidRPr="00FA2DBE">
        <w:rPr>
          <w:lang w:val="ru-RU"/>
        </w:rPr>
        <w:t> </w:t>
      </w:r>
      <w:r w:rsidRPr="00FA2DBE">
        <w:rPr>
          <w:rFonts w:asciiTheme="majorBidi" w:hAnsiTheme="majorBidi" w:cstheme="majorBidi"/>
          <w:lang w:val="ru-RU"/>
        </w:rPr>
        <w:t xml:space="preserve">долл. США на </w:t>
      </w:r>
      <w:r w:rsidRPr="00FA2DBE">
        <w:rPr>
          <w:lang w:val="ru-RU"/>
        </w:rPr>
        <w:t xml:space="preserve">2027 год и </w:t>
      </w:r>
      <w:r w:rsidRPr="00FA2DBE">
        <w:rPr>
          <w:rFonts w:asciiTheme="majorBidi" w:hAnsiTheme="majorBidi" w:cstheme="majorBidi"/>
          <w:lang w:val="ru-RU"/>
        </w:rPr>
        <w:t xml:space="preserve">XX долл. США на </w:t>
      </w:r>
      <w:r w:rsidRPr="00FA2DBE">
        <w:rPr>
          <w:lang w:val="ru-RU"/>
        </w:rPr>
        <w:t xml:space="preserve">2028 год, для целей, перечисленных в таблицах </w:t>
      </w:r>
      <w:r>
        <w:rPr>
          <w:lang w:val="en-US"/>
        </w:rPr>
        <w:t>xx</w:t>
      </w:r>
      <w:r w:rsidRPr="00FA2DBE">
        <w:rPr>
          <w:lang w:val="ru-RU"/>
        </w:rPr>
        <w:t xml:space="preserve"> и </w:t>
      </w:r>
      <w:r>
        <w:rPr>
          <w:lang w:val="en-US"/>
        </w:rPr>
        <w:t>xx</w:t>
      </w:r>
      <w:r w:rsidRPr="00FA2DBE">
        <w:rPr>
          <w:lang w:val="ru-RU"/>
        </w:rPr>
        <w:t xml:space="preserve"> ниже</w:t>
      </w:r>
      <w:r w:rsidR="006C346F" w:rsidRPr="00ED500C">
        <w:rPr>
          <w:lang w:val="ru-RU"/>
        </w:rPr>
        <w:t>;</w:t>
      </w:r>
    </w:p>
    <w:p w14:paraId="5F188BC4" w14:textId="77777777" w:rsidR="00CA5351" w:rsidRPr="00FA2DBE" w:rsidRDefault="006C346F" w:rsidP="00C52E80">
      <w:pPr>
        <w:tabs>
          <w:tab w:val="clear" w:pos="567"/>
          <w:tab w:val="left" w:pos="2835"/>
          <w:tab w:val="left" w:pos="3402"/>
        </w:tabs>
        <w:spacing w:after="120"/>
        <w:ind w:left="562" w:firstLine="562"/>
        <w:rPr>
          <w:lang w:val="ru-RU"/>
        </w:rPr>
      </w:pPr>
      <w:r w:rsidRPr="00CA5351">
        <w:rPr>
          <w:lang w:val="ru-RU"/>
        </w:rPr>
        <w:t>4.</w:t>
      </w:r>
      <w:r w:rsidRPr="00CA5351">
        <w:rPr>
          <w:i/>
          <w:iCs/>
          <w:lang w:val="ru-RU"/>
        </w:rPr>
        <w:tab/>
      </w:r>
      <w:r w:rsidR="00CA5351" w:rsidRPr="00FA2DBE">
        <w:rPr>
          <w:i/>
          <w:iCs/>
          <w:lang w:val="ru-RU"/>
        </w:rPr>
        <w:t>утверждает также</w:t>
      </w:r>
      <w:r w:rsidR="00CA5351" w:rsidRPr="00FA2DBE">
        <w:rPr>
          <w:lang w:val="ru-RU"/>
        </w:rPr>
        <w:t xml:space="preserve"> использование неизрасходованного остатка средств общего целевого фонда для основного бюджета по программе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(основных целевых фондов) на двухлетний период 2025–2026 годов в размере XX долл. США для компенсации взносов Сторон Конвенции, Сторон Картахенского протокола и Сторон Нагойского протокола за двухлетний период 2027-2028 годов;</w:t>
      </w:r>
    </w:p>
    <w:p w14:paraId="4BB6C395" w14:textId="77777777" w:rsidR="00CA5351" w:rsidRPr="00FA2DBE" w:rsidRDefault="00CA5351" w:rsidP="00C52E80">
      <w:pPr>
        <w:tabs>
          <w:tab w:val="clear" w:pos="567"/>
          <w:tab w:val="left" w:pos="2835"/>
          <w:tab w:val="left" w:pos="3402"/>
        </w:tabs>
        <w:spacing w:after="120"/>
        <w:ind w:left="562" w:firstLine="562"/>
        <w:rPr>
          <w:lang w:val="ru-RU"/>
        </w:rPr>
      </w:pPr>
      <w:r w:rsidRPr="00FA2DBE">
        <w:rPr>
          <w:lang w:val="ru-RU"/>
        </w:rPr>
        <w:t>5.</w:t>
      </w:r>
      <w:r w:rsidRPr="00FA2DBE">
        <w:rPr>
          <w:i/>
          <w:iCs/>
          <w:lang w:val="ru-RU"/>
        </w:rPr>
        <w:tab/>
      </w:r>
      <w:r w:rsidRPr="00FA2DBE">
        <w:rPr>
          <w:i/>
          <w:lang w:val="ru-RU"/>
        </w:rPr>
        <w:t>выражает свою признательность</w:t>
      </w:r>
      <w:r w:rsidRPr="00FA2DBE">
        <w:rPr>
          <w:lang w:val="ru-RU"/>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2 277 896 канадских долл. за 2027 год и 2 300 273 канадских долл. за 2028 год, предназначенный для оплаты помещений и смежных расходов секретариата, который будет распределяться в соотношении 72:15:13 для компенсации взносов Сторон Конвенции, Сторон Картахенского протокола и Сторон Нагойского протокола соответственно в двухлетний период 2027-2028 годов; </w:t>
      </w:r>
    </w:p>
    <w:p w14:paraId="14DD0413" w14:textId="4A53FF46" w:rsidR="006C346F" w:rsidRPr="00CA5351" w:rsidRDefault="00CA5351" w:rsidP="00CA5351">
      <w:pPr>
        <w:pStyle w:val="CBDNormalNoNumber"/>
        <w:tabs>
          <w:tab w:val="clear" w:pos="567"/>
          <w:tab w:val="clear" w:pos="1134"/>
        </w:tabs>
        <w:ind w:firstLine="567"/>
        <w:rPr>
          <w:lang w:val="ru-RU"/>
        </w:rPr>
      </w:pPr>
      <w:r w:rsidRPr="00FA2DBE">
        <w:rPr>
          <w:lang w:val="ru-RU"/>
        </w:rPr>
        <w:t>6.</w:t>
      </w:r>
      <w:r w:rsidRPr="00FA2DBE">
        <w:rPr>
          <w:lang w:val="ru-RU"/>
        </w:rPr>
        <w:tab/>
      </w:r>
      <w:r w:rsidRPr="00FA2DBE">
        <w:rPr>
          <w:i/>
          <w:iCs/>
          <w:lang w:val="ru-RU"/>
        </w:rPr>
        <w:t>утверждает</w:t>
      </w:r>
      <w:r w:rsidRPr="00FA2DBE">
        <w:rPr>
          <w:lang w:val="ru-RU"/>
        </w:rPr>
        <w:t xml:space="preserve"> шкалу взносов для распределения расходов на 2027 и 2028 годы в соответствии со шкалой начисленных взносов Организации Объединенных Наций</w:t>
      </w:r>
      <w:r w:rsidRPr="00FA2DBE">
        <w:rPr>
          <w:rFonts w:asciiTheme="majorBidi" w:hAnsiTheme="majorBidi" w:cstheme="majorBidi"/>
          <w:vertAlign w:val="superscript"/>
          <w:lang w:val="ru-RU"/>
        </w:rPr>
        <w:footnoteReference w:id="18"/>
      </w:r>
      <w:r w:rsidRPr="00FA2DBE">
        <w:rPr>
          <w:lang w:val="ru-RU"/>
        </w:rPr>
        <w:t>, которая приводится в приложении к настоящему решению</w:t>
      </w:r>
      <w:r w:rsidR="009C5FE0">
        <w:rPr>
          <w:rStyle w:val="FootnoteReference"/>
        </w:rPr>
        <w:footnoteReference w:id="19"/>
      </w:r>
      <w:r w:rsidRPr="00CA5351">
        <w:rPr>
          <w:lang w:val="ru-RU"/>
        </w:rPr>
        <w:t>;</w:t>
      </w:r>
    </w:p>
    <w:p w14:paraId="00828AF6" w14:textId="77777777" w:rsidR="007C4274" w:rsidRPr="00FA2DBE" w:rsidRDefault="006C346F" w:rsidP="00C52E80">
      <w:pPr>
        <w:tabs>
          <w:tab w:val="clear" w:pos="567"/>
          <w:tab w:val="left" w:pos="2835"/>
          <w:tab w:val="left" w:pos="3402"/>
        </w:tabs>
        <w:spacing w:after="120"/>
        <w:ind w:left="562" w:firstLine="562"/>
        <w:rPr>
          <w:lang w:val="ru-RU"/>
        </w:rPr>
      </w:pPr>
      <w:r w:rsidRPr="007C4274">
        <w:rPr>
          <w:lang w:val="ru-RU"/>
        </w:rPr>
        <w:t>7.</w:t>
      </w:r>
      <w:r w:rsidRPr="007C4274">
        <w:rPr>
          <w:lang w:val="ru-RU"/>
        </w:rPr>
        <w:tab/>
      </w:r>
      <w:r w:rsidR="007C4274" w:rsidRPr="00FA2DBE">
        <w:rPr>
          <w:i/>
          <w:lang w:val="ru-RU"/>
        </w:rPr>
        <w:t>принимает к сведению</w:t>
      </w:r>
      <w:r w:rsidR="007C4274" w:rsidRPr="00FA2DBE">
        <w:rPr>
          <w:lang w:val="ru-RU"/>
        </w:rPr>
        <w:t xml:space="preserve"> рекомендации по итогам функционального обзора секретариата и предлагаемое перераспределение существующих должностей, а также приветствует новую организационную структуру секретариата, представленную в документе </w:t>
      </w:r>
      <w:r w:rsidR="007C4274">
        <w:fldChar w:fldCharType="begin"/>
      </w:r>
      <w:r w:rsidR="007C4274">
        <w:instrText>HYPERLINK</w:instrText>
      </w:r>
      <w:r w:rsidR="007C4274" w:rsidRPr="00E03582">
        <w:rPr>
          <w:lang w:val="ru-RU"/>
        </w:rPr>
        <w:instrText xml:space="preserve"> "</w:instrText>
      </w:r>
      <w:r w:rsidR="007C4274">
        <w:instrText>https</w:instrText>
      </w:r>
      <w:r w:rsidR="007C4274" w:rsidRPr="00E03582">
        <w:rPr>
          <w:lang w:val="ru-RU"/>
        </w:rPr>
        <w:instrText>://</w:instrText>
      </w:r>
      <w:r w:rsidR="007C4274">
        <w:instrText>www</w:instrText>
      </w:r>
      <w:r w:rsidR="007C4274" w:rsidRPr="00E03582">
        <w:rPr>
          <w:lang w:val="ru-RU"/>
        </w:rPr>
        <w:instrText>.</w:instrText>
      </w:r>
      <w:r w:rsidR="007C4274">
        <w:instrText>cbd</w:instrText>
      </w:r>
      <w:r w:rsidR="007C4274" w:rsidRPr="00E03582">
        <w:rPr>
          <w:lang w:val="ru-RU"/>
        </w:rPr>
        <w:instrText>.</w:instrText>
      </w:r>
      <w:r w:rsidR="007C4274">
        <w:instrText>int</w:instrText>
      </w:r>
      <w:r w:rsidR="007C4274" w:rsidRPr="00E03582">
        <w:rPr>
          <w:lang w:val="ru-RU"/>
        </w:rPr>
        <w:instrText>/</w:instrText>
      </w:r>
      <w:r w:rsidR="007C4274">
        <w:instrText>doc</w:instrText>
      </w:r>
      <w:r w:rsidR="007C4274" w:rsidRPr="00E03582">
        <w:rPr>
          <w:lang w:val="ru-RU"/>
        </w:rPr>
        <w:instrText>/</w:instrText>
      </w:r>
      <w:r w:rsidR="007C4274">
        <w:instrText>c</w:instrText>
      </w:r>
      <w:r w:rsidR="007C4274" w:rsidRPr="00E03582">
        <w:rPr>
          <w:lang w:val="ru-RU"/>
        </w:rPr>
        <w:instrText>/0</w:instrText>
      </w:r>
      <w:r w:rsidR="007C4274">
        <w:instrText>cc</w:instrText>
      </w:r>
      <w:r w:rsidR="007C4274" w:rsidRPr="00E03582">
        <w:rPr>
          <w:lang w:val="ru-RU"/>
        </w:rPr>
        <w:instrText>8/</w:instrText>
      </w:r>
      <w:r w:rsidR="007C4274">
        <w:instrText>d</w:instrText>
      </w:r>
      <w:r w:rsidR="007C4274" w:rsidRPr="00E03582">
        <w:rPr>
          <w:lang w:val="ru-RU"/>
        </w:rPr>
        <w:instrText>73</w:instrText>
      </w:r>
      <w:r w:rsidR="007C4274">
        <w:instrText>b</w:instrText>
      </w:r>
      <w:r w:rsidR="007C4274" w:rsidRPr="00E03582">
        <w:rPr>
          <w:lang w:val="ru-RU"/>
        </w:rPr>
        <w:instrText>/62</w:instrText>
      </w:r>
      <w:r w:rsidR="007C4274">
        <w:instrText>b</w:instrText>
      </w:r>
      <w:r w:rsidR="007C4274" w:rsidRPr="00E03582">
        <w:rPr>
          <w:lang w:val="ru-RU"/>
        </w:rPr>
        <w:instrText>9</w:instrText>
      </w:r>
      <w:r w:rsidR="007C4274">
        <w:instrText>b</w:instrText>
      </w:r>
      <w:r w:rsidR="007C4274" w:rsidRPr="00E03582">
        <w:rPr>
          <w:lang w:val="ru-RU"/>
        </w:rPr>
        <w:instrText>9</w:instrText>
      </w:r>
      <w:r w:rsidR="007C4274">
        <w:instrText>b</w:instrText>
      </w:r>
      <w:r w:rsidR="007C4274" w:rsidRPr="00E03582">
        <w:rPr>
          <w:lang w:val="ru-RU"/>
        </w:rPr>
        <w:instrText>01</w:instrText>
      </w:r>
      <w:r w:rsidR="007C4274">
        <w:instrText>cd</w:instrText>
      </w:r>
      <w:r w:rsidR="007C4274" w:rsidRPr="00E03582">
        <w:rPr>
          <w:lang w:val="ru-RU"/>
        </w:rPr>
        <w:instrText>3169</w:instrText>
      </w:r>
      <w:r w:rsidR="007C4274">
        <w:instrText>ef</w:instrText>
      </w:r>
      <w:r w:rsidR="007C4274" w:rsidRPr="00E03582">
        <w:rPr>
          <w:lang w:val="ru-RU"/>
        </w:rPr>
        <w:instrText>10060</w:instrText>
      </w:r>
      <w:r w:rsidR="007C4274">
        <w:instrText>f</w:instrText>
      </w:r>
      <w:r w:rsidR="007C4274" w:rsidRPr="00E03582">
        <w:rPr>
          <w:lang w:val="ru-RU"/>
        </w:rPr>
        <w:instrText>7/</w:instrText>
      </w:r>
      <w:r w:rsidR="007C4274">
        <w:instrText>sbi</w:instrText>
      </w:r>
      <w:r w:rsidR="007C4274" w:rsidRPr="00E03582">
        <w:rPr>
          <w:lang w:val="ru-RU"/>
        </w:rPr>
        <w:instrText>-07-15-</w:instrText>
      </w:r>
      <w:r w:rsidR="007C4274">
        <w:instrText>add</w:instrText>
      </w:r>
      <w:r w:rsidR="007C4274" w:rsidRPr="00E03582">
        <w:rPr>
          <w:lang w:val="ru-RU"/>
        </w:rPr>
        <w:instrText>1-</w:instrText>
      </w:r>
      <w:r w:rsidR="007C4274">
        <w:instrText>ru</w:instrText>
      </w:r>
      <w:r w:rsidR="007C4274" w:rsidRPr="00E03582">
        <w:rPr>
          <w:lang w:val="ru-RU"/>
        </w:rPr>
        <w:instrText>.</w:instrText>
      </w:r>
      <w:r w:rsidR="007C4274">
        <w:instrText>pdf</w:instrText>
      </w:r>
      <w:r w:rsidR="007C4274" w:rsidRPr="00E03582">
        <w:rPr>
          <w:lang w:val="ru-RU"/>
        </w:rPr>
        <w:instrText>"</w:instrText>
      </w:r>
      <w:r w:rsidR="007C4274">
        <w:fldChar w:fldCharType="separate"/>
      </w:r>
      <w:r w:rsidR="007C4274" w:rsidRPr="00FA2DBE">
        <w:rPr>
          <w:color w:val="0000FF" w:themeColor="hyperlink"/>
          <w:u w:val="single"/>
          <w:lang w:val="ru-RU"/>
        </w:rPr>
        <w:t>CBD/COP/17/4/Add.4</w:t>
      </w:r>
      <w:r w:rsidR="007C4274">
        <w:fldChar w:fldCharType="end"/>
      </w:r>
      <w:r w:rsidR="007C4274" w:rsidRPr="00FA2DBE">
        <w:rPr>
          <w:lang w:val="ru-RU"/>
        </w:rPr>
        <w:t>, которая должна обеспечить повышение согласованности, эффективности и результативности;</w:t>
      </w:r>
    </w:p>
    <w:p w14:paraId="2B19A85B" w14:textId="3D476C2D"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8.</w:t>
      </w:r>
      <w:r w:rsidRPr="00FA2DBE">
        <w:rPr>
          <w:i/>
          <w:iCs/>
          <w:lang w:val="ru-RU"/>
        </w:rPr>
        <w:tab/>
        <w:t>утверждает</w:t>
      </w:r>
      <w:r w:rsidRPr="00FA2DBE">
        <w:rPr>
          <w:lang w:val="ru-RU"/>
        </w:rPr>
        <w:t xml:space="preserve"> таблицу с изложением потребностей секретариата в персонале на двухлетний период 2027–2028 годов (таблица </w:t>
      </w:r>
      <w:r w:rsidR="00C52E80">
        <w:rPr>
          <w:lang w:val="ru-RU"/>
        </w:rPr>
        <w:t>хх</w:t>
      </w:r>
      <w:r w:rsidRPr="00FA2DBE">
        <w:rPr>
          <w:lang w:val="ru-RU"/>
        </w:rPr>
        <w:t xml:space="preserve"> ниже), которые использовались для расчета расходов при формировании общего бюджета;</w:t>
      </w:r>
    </w:p>
    <w:p w14:paraId="125C6C40" w14:textId="77777777"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9.</w:t>
      </w:r>
      <w:r w:rsidRPr="00FA2DBE">
        <w:rPr>
          <w:lang w:val="ru-RU"/>
        </w:rPr>
        <w:tab/>
      </w:r>
      <w:r w:rsidRPr="00FA2DBE">
        <w:rPr>
          <w:i/>
          <w:lang w:val="ru-RU"/>
        </w:rPr>
        <w:t>отмечает</w:t>
      </w:r>
      <w:r w:rsidRPr="00FA2DBE">
        <w:rPr>
          <w:lang w:val="ru-RU"/>
        </w:rPr>
        <w:t>, что Исполнительный секретарь в рамках положений и правил Организации Объединенных Наций и без ущерба для какого-либо решения, которое может быть принято Конференцией Сторон на ее восемнадцатом совещании, осуществляет корректировку должностных обязанностей и распределения функций в рамках функционального обзора Секретариата в соответствии с предлагаемой новой организационной структурой, обеспечивая при этом, чтобы общие расходы на секретариат оставались в пределах утвержденного комплексного бюджета и чтобы эта корректировка не привела в двухгодичном периоде 2027–2028 годов к увеличению расходов на персонал;</w:t>
      </w:r>
    </w:p>
    <w:p w14:paraId="7EB19346" w14:textId="77777777"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10.</w:t>
      </w:r>
      <w:r w:rsidRPr="00FA2DBE">
        <w:rPr>
          <w:i/>
          <w:iCs/>
          <w:lang w:val="ru-RU"/>
        </w:rPr>
        <w:tab/>
      </w:r>
      <w:r w:rsidRPr="00FA2DBE">
        <w:rPr>
          <w:i/>
          <w:lang w:val="ru-RU"/>
        </w:rPr>
        <w:t>поручает</w:t>
      </w:r>
      <w:r w:rsidRPr="00FA2DBE">
        <w:rPr>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w:t>
      </w:r>
      <w:r w:rsidRPr="00FA2DBE">
        <w:rPr>
          <w:lang w:val="ru-RU"/>
        </w:rPr>
        <w:lastRenderedPageBreak/>
        <w:t>договоренностей между Программой Организации Объединенных Наций по окружающей среде и секретариатом, в целях обеспечения ведущей роли бюро в подготовке и проведении совещаний Конференции Сторон и Конференции Сторон, выступающей в качестве совещаний Сторон протоколов;</w:t>
      </w:r>
    </w:p>
    <w:p w14:paraId="7D6BD994" w14:textId="77777777"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11.</w:t>
      </w:r>
      <w:r w:rsidRPr="00FA2DBE">
        <w:rPr>
          <w:lang w:val="ru-RU"/>
        </w:rPr>
        <w:tab/>
      </w:r>
      <w:r w:rsidRPr="00FA2DBE">
        <w:rPr>
          <w:i/>
          <w:lang w:val="ru-RU"/>
        </w:rPr>
        <w:t>уполномочивает</w:t>
      </w:r>
      <w:r w:rsidRPr="00FA2DBE">
        <w:rPr>
          <w:lang w:val="ru-RU"/>
        </w:rPr>
        <w:t xml:space="preserve"> Исполнительного секретаря брать на себя обязательства в объеме, не превышающем уровень утвержденного бюджета, с использованием имеющихся в наличии средств, включая неизрасходованные остатки,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w:t>
      </w:r>
      <w:r w:rsidRPr="00FA2DBE">
        <w:rPr>
          <w:vertAlign w:val="superscript"/>
          <w:lang w:val="ru-RU"/>
        </w:rPr>
        <w:footnoteReference w:id="20"/>
      </w:r>
      <w:r w:rsidRPr="00FA2DBE">
        <w:rPr>
          <w:lang w:val="ru-RU"/>
        </w:rPr>
        <w:t>, и просит Исполнительного секретаря своевременно раскрывать информацию об этих обязательствах;</w:t>
      </w:r>
    </w:p>
    <w:p w14:paraId="2D86EFA3" w14:textId="488E50D4"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12.</w:t>
      </w:r>
      <w:r w:rsidRPr="00FA2DBE">
        <w:rPr>
          <w:lang w:val="ru-RU"/>
        </w:rPr>
        <w:tab/>
      </w:r>
      <w:r w:rsidRPr="00FA2DBE">
        <w:rPr>
          <w:i/>
          <w:lang w:val="ru-RU"/>
        </w:rPr>
        <w:t>уполномочивает также</w:t>
      </w:r>
      <w:r w:rsidRPr="00FA2DBE">
        <w:rPr>
          <w:lang w:val="ru-RU"/>
        </w:rPr>
        <w:t xml:space="preserve"> Исполнительного секретаря перераспределять средства между программами, то есть между основными разделами бюджетных ассигнований, перечисленными в таблице </w:t>
      </w:r>
      <w:r w:rsidR="00C52E80">
        <w:rPr>
          <w:lang w:val="ru-RU"/>
        </w:rPr>
        <w:t>хх</w:t>
      </w:r>
      <w:r w:rsidRPr="00FA2DBE">
        <w:rPr>
          <w:lang w:val="ru-RU"/>
        </w:rPr>
        <w:t xml:space="preserve">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2CA41735" w14:textId="77777777"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13.</w:t>
      </w:r>
      <w:r w:rsidRPr="00FA2DBE">
        <w:rPr>
          <w:lang w:val="ru-RU"/>
        </w:rPr>
        <w:tab/>
      </w:r>
      <w:r w:rsidRPr="00FA2DBE">
        <w:rPr>
          <w:i/>
          <w:lang w:val="ru-RU"/>
        </w:rPr>
        <w:t>настоятельно призывает</w:t>
      </w:r>
      <w:r w:rsidRPr="00FA2DBE">
        <w:rPr>
          <w:lang w:val="ru-RU"/>
        </w:rPr>
        <w:t xml:space="preserve"> Исполнительного секретаря продолжать принимать меры по сокращению воздействия деятельности секретариата на окружающую среду и информировать Конференцию Сторон о предпринятых в этом направлении мерах;</w:t>
      </w:r>
    </w:p>
    <w:p w14:paraId="2E1B21AC" w14:textId="77777777" w:rsidR="007C4274" w:rsidRPr="00FA2DBE" w:rsidRDefault="007C4274" w:rsidP="00C52E80">
      <w:pPr>
        <w:tabs>
          <w:tab w:val="clear" w:pos="567"/>
          <w:tab w:val="left" w:pos="2835"/>
          <w:tab w:val="left" w:pos="3402"/>
        </w:tabs>
        <w:spacing w:after="120"/>
        <w:ind w:left="562" w:firstLine="562"/>
        <w:rPr>
          <w:lang w:val="ru-RU"/>
        </w:rPr>
      </w:pPr>
      <w:r w:rsidRPr="00FA2DBE">
        <w:rPr>
          <w:lang w:val="ru-RU"/>
        </w:rPr>
        <w:t xml:space="preserve"> </w:t>
      </w:r>
      <w:r w:rsidRPr="00FA2DBE">
        <w:rPr>
          <w:rFonts w:asciiTheme="majorBidi" w:hAnsiTheme="majorBidi" w:cstheme="majorBidi"/>
          <w:lang w:val="ru-RU"/>
        </w:rPr>
        <w:t>14.</w:t>
      </w:r>
      <w:r w:rsidRPr="00FA2DBE">
        <w:rPr>
          <w:lang w:val="ru-RU"/>
        </w:rPr>
        <w:tab/>
      </w:r>
      <w:r w:rsidRPr="00FA2DBE">
        <w:rPr>
          <w:i/>
          <w:lang w:val="ru-RU"/>
        </w:rPr>
        <w:t>подтверждает</w:t>
      </w:r>
      <w:r w:rsidRPr="00FA2DBE">
        <w:rPr>
          <w:lang w:val="ru-RU"/>
        </w:rPr>
        <w:t xml:space="preserve"> свое поручение Исполнительному секретарю с целью дальнейшего повышения прозрачности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рекомендации по итогам аудита и ответы на выводы аудиторских проверок, применимые финансовые положения и правила, а также любую другую соответствующую бюджетную и финансовую информацию, способствующую проявлению должной осмотрительности и принятию решений о финансировании Сторонами и другими потенциальными донорами;</w:t>
      </w:r>
    </w:p>
    <w:p w14:paraId="28ECC0C2" w14:textId="61E7A005" w:rsidR="006C346F" w:rsidRPr="007C4274" w:rsidRDefault="007C4274" w:rsidP="007C4274">
      <w:pPr>
        <w:pStyle w:val="CBDNormalNoNumber"/>
        <w:tabs>
          <w:tab w:val="clear" w:pos="567"/>
          <w:tab w:val="clear" w:pos="1134"/>
        </w:tabs>
        <w:ind w:firstLine="567"/>
        <w:rPr>
          <w:lang w:val="ru-RU"/>
        </w:rPr>
      </w:pPr>
      <w:r w:rsidRPr="00FA2DBE">
        <w:rPr>
          <w:lang w:val="ru-RU"/>
        </w:rPr>
        <w:t>15.</w:t>
      </w:r>
      <w:r w:rsidRPr="00FA2DBE">
        <w:rPr>
          <w:lang w:val="ru-RU"/>
        </w:rPr>
        <w:tab/>
      </w:r>
      <w:r w:rsidRPr="00FA2DBE">
        <w:rPr>
          <w:i/>
          <w:lang w:val="ru-RU"/>
        </w:rPr>
        <w:t>напоминает</w:t>
      </w:r>
      <w:r w:rsidRPr="00FA2DBE">
        <w:rPr>
          <w:lang w:val="ru-RU"/>
        </w:rPr>
        <w:t xml:space="preserve"> всем Сторонам Конвенции и протоколов к ней, что взносы в основные целевые фонды должны поступать к 1 января того года, на который они предусмотрены бюджетом, настоятельно призывает все Стороны обеспечивать их своевременную уплату и поручает Исполнительному секретарю уведомлять Стороны как можно раньше в течение года, предшествующего соответствующему бюджетному году, о размерах их взносов;</w:t>
      </w:r>
    </w:p>
    <w:p w14:paraId="339A2F9F" w14:textId="77777777" w:rsidR="00967611" w:rsidRPr="00FA2DBE" w:rsidRDefault="006C346F" w:rsidP="00967611">
      <w:pPr>
        <w:tabs>
          <w:tab w:val="clear" w:pos="567"/>
          <w:tab w:val="left" w:pos="2835"/>
          <w:tab w:val="left" w:pos="3402"/>
        </w:tabs>
        <w:spacing w:after="120"/>
        <w:ind w:left="562" w:firstLine="562"/>
        <w:rPr>
          <w:lang w:val="ru-RU"/>
        </w:rPr>
      </w:pPr>
      <w:r w:rsidRPr="00967611">
        <w:rPr>
          <w:lang w:val="ru-RU"/>
        </w:rPr>
        <w:t>16.</w:t>
      </w:r>
      <w:r w:rsidRPr="00967611">
        <w:rPr>
          <w:lang w:val="ru-RU"/>
        </w:rPr>
        <w:tab/>
      </w:r>
      <w:r w:rsidR="00967611" w:rsidRPr="00FA2DBE">
        <w:rPr>
          <w:i/>
          <w:lang w:val="ru-RU"/>
        </w:rPr>
        <w:t>отмечает с обеспокоенностью</w:t>
      </w:r>
      <w:r w:rsidR="00967611" w:rsidRPr="00FA2DBE">
        <w:rPr>
          <w:lang w:val="ru-RU"/>
        </w:rPr>
        <w:t>, что ряд Сторон Конвенции и протоколов к ней не внесли взносы в основные целевые фонды за 2026 год и за предыдущие годы, что некоторые  Стороны никогда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00967611" w:rsidRPr="00FA2DBE">
        <w:rPr>
          <w:rFonts w:asciiTheme="majorBidi" w:hAnsiTheme="majorBidi" w:cstheme="majorBidi"/>
          <w:vertAlign w:val="superscript"/>
          <w:lang w:val="ru-RU"/>
        </w:rPr>
        <w:footnoteReference w:id="21"/>
      </w:r>
      <w:r w:rsidR="00967611" w:rsidRPr="00FA2DBE">
        <w:rPr>
          <w:lang w:val="ru-RU"/>
        </w:rPr>
        <w:t>, по состоянию на конец 2025 года считается непогашенной задолженность по Конвенции в размере 2 685 322 долл. США, по Картахенскому протоколу в размере 785 </w:t>
      </w:r>
      <w:r w:rsidR="00967611" w:rsidRPr="00FA2DBE">
        <w:rPr>
          <w:color w:val="000000" w:themeColor="text1"/>
          <w:lang w:val="ru-RU"/>
        </w:rPr>
        <w:t>985 </w:t>
      </w:r>
      <w:r w:rsidR="00967611" w:rsidRPr="00FA2DBE">
        <w:rPr>
          <w:lang w:val="ru-RU"/>
        </w:rPr>
        <w:t>долл. США и по Нагойскому протоколу в размере 326 309 долл. США, которая удерживается из остатка средств в фонде для покрытия сомнительных долгов, в связи с чем эти средства нельзя будет использовать в интересах всех соответствующих Сторон;</w:t>
      </w:r>
    </w:p>
    <w:p w14:paraId="3D21B36A"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17.</w:t>
      </w:r>
      <w:r w:rsidRPr="00FA2DBE">
        <w:rPr>
          <w:lang w:val="ru-RU"/>
        </w:rPr>
        <w:tab/>
      </w:r>
      <w:r w:rsidRPr="00FA2DBE">
        <w:rPr>
          <w:i/>
          <w:lang w:val="ru-RU"/>
        </w:rPr>
        <w:t>настоятельно призывает</w:t>
      </w:r>
      <w:r w:rsidRPr="00FA2DBE">
        <w:rPr>
          <w:lang w:val="ru-RU"/>
        </w:rPr>
        <w:t xml:space="preserve"> Стороны Конвенции и протоколов к ней, которые еще не внесли взносы в основные целевые фонды за 2026 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три основных целевых фонда, Специальный добровольный целевой фонд для дополнительных утвержденных мероприятий в рамках Конвенции и протоколов к ней, Специальный добровольный целевой </w:t>
      </w:r>
      <w:r w:rsidRPr="00FA2DBE">
        <w:rPr>
          <w:lang w:val="ru-RU"/>
        </w:rPr>
        <w:lastRenderedPageBreak/>
        <w:t xml:space="preserve">фонд для содействия участию Сторон в процессе осуществления Конвенции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Конференции Сторон Конвенции и Конференции Сторон, выступающей в качестве совещаний Сторон протоколов, чтобы они могли представлять информацию о невыплаченных взносах и связанных с этим последствиях соответствующим регионам;     </w:t>
      </w:r>
    </w:p>
    <w:p w14:paraId="50ECBC61"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18.</w:t>
      </w:r>
      <w:r w:rsidRPr="00FA2DBE">
        <w:rPr>
          <w:lang w:val="ru-RU"/>
        </w:rPr>
        <w:tab/>
      </w:r>
      <w:r w:rsidRPr="00FA2DBE">
        <w:rPr>
          <w:i/>
          <w:lang w:val="ru-RU"/>
        </w:rPr>
        <w:t>просит</w:t>
      </w:r>
      <w:r w:rsidRPr="00FA2DBE">
        <w:rPr>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соответствующих Сторон о наличии у них задолженности по взносам в основные целевые фонды за 2026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при необходимости представить бюро Конференции Сторон в межсессионный период и Конференции Сторон на ее восемнадцатом совещании доклад о положении дел с этими задолженностями;</w:t>
      </w:r>
    </w:p>
    <w:p w14:paraId="2503AB08"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19.</w:t>
      </w:r>
      <w:r w:rsidRPr="00FA2DBE">
        <w:rPr>
          <w:lang w:val="ru-RU"/>
        </w:rPr>
        <w:tab/>
      </w:r>
      <w:r w:rsidRPr="00FA2DBE">
        <w:rPr>
          <w:i/>
          <w:lang w:val="ru-RU"/>
        </w:rPr>
        <w:t>подтверждает</w:t>
      </w:r>
      <w:r w:rsidRPr="00FA2DBE">
        <w:rPr>
          <w:lang w:val="ru-RU"/>
        </w:rPr>
        <w:t>, что в отношении взносов, подлежащих уплате с 1 января 2006 года и позже, Стороны, чьи взносы просрочены на два года или более, не могут 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данное ограничение не применяется к Сторонам, являющимся наименее развитыми странами или малыми островными развивающимися государствами;</w:t>
      </w:r>
    </w:p>
    <w:p w14:paraId="18C52AEC"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20.</w:t>
      </w:r>
      <w:r w:rsidRPr="00FA2DBE">
        <w:rPr>
          <w:i/>
          <w:iCs/>
          <w:lang w:val="ru-RU"/>
        </w:rPr>
        <w:tab/>
      </w:r>
      <w:r w:rsidRPr="00FA2DBE">
        <w:rPr>
          <w:i/>
          <w:lang w:val="ru-RU"/>
        </w:rPr>
        <w:t>уполномочивает</w:t>
      </w:r>
      <w:r w:rsidRPr="00FA2DBE">
        <w:rPr>
          <w:lang w:val="ru-RU"/>
        </w:rPr>
        <w:t xml:space="preserve"> Исполнительного секретаря заключать договоренности с любой из Сторон, имеющей задолженность по взносам в течение двух или более лет, согласно которым такая Сторона соглашается с графиком платежей, предусматривающим погашение всех задолженностей по взносам в течение шести лет с учетом ее финансовой ситуации, а также обязуется вносить будущие взносы в установленные сроки, и информировать о реализации любой такой договоренности соответствующее бюро на его следующем совещании и Конференцию Сторон на ее восемнадцатом совещании;   </w:t>
      </w:r>
    </w:p>
    <w:p w14:paraId="5F0C717B"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21.</w:t>
      </w:r>
      <w:r w:rsidRPr="00FA2DBE">
        <w:rPr>
          <w:i/>
          <w:iCs/>
          <w:lang w:val="ru-RU"/>
        </w:rPr>
        <w:tab/>
      </w:r>
      <w:r w:rsidRPr="00FA2DBE">
        <w:rPr>
          <w:i/>
          <w:lang w:val="ru-RU"/>
        </w:rPr>
        <w:t>постановляет</w:t>
      </w:r>
      <w:r w:rsidRPr="00FA2DBE">
        <w:rPr>
          <w:lang w:val="ru-RU"/>
        </w:rPr>
        <w:t>, что положения вышеприведенного пункта 19 не применяются к Стороне, которая достигла договоренности в соответствии с вышеприведенным пунктом 20 и полностью выполняет ее условия;</w:t>
      </w:r>
    </w:p>
    <w:p w14:paraId="7B6A5C0A"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22.</w:t>
      </w:r>
      <w:r w:rsidRPr="00FA2DBE">
        <w:rPr>
          <w:i/>
          <w:iCs/>
          <w:lang w:val="ru-RU"/>
        </w:rPr>
        <w:tab/>
      </w:r>
      <w:r w:rsidRPr="00FA2DBE">
        <w:rPr>
          <w:i/>
          <w:lang w:val="ru-RU"/>
        </w:rPr>
        <w:t>поручает</w:t>
      </w:r>
      <w:r w:rsidRPr="00FA2DBE">
        <w:rPr>
          <w:lang w:val="ru-RU"/>
        </w:rPr>
        <w:t xml:space="preserve"> Исполнительному секретарю и предлагает Председателю Конференции Сторон посредством совместно подписанного письма уведомлять Стороны, имеющие задолженность по взносам, о наличии у них задолженности и предложить им принять своевременные меры для урегулирования этой ситуации, а также поблагодарить те Стороны, которые отреагировали положительным образом и погасили свою задолженность по взносам;   </w:t>
      </w:r>
    </w:p>
    <w:p w14:paraId="3A59DC1A"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23.</w:t>
      </w:r>
      <w:r w:rsidRPr="00FA2DBE">
        <w:rPr>
          <w:lang w:val="ru-RU"/>
        </w:rPr>
        <w:tab/>
      </w:r>
      <w:r w:rsidRPr="00FA2DBE">
        <w:rPr>
          <w:i/>
          <w:iCs/>
          <w:lang w:val="ru-RU"/>
        </w:rPr>
        <w:t>выражает согласие</w:t>
      </w:r>
      <w:r w:rsidRPr="00FA2DBE">
        <w:rPr>
          <w:lang w:val="ru-RU"/>
        </w:rPr>
        <w:t xml:space="preserve"> со сметным финансированием:</w:t>
      </w:r>
    </w:p>
    <w:p w14:paraId="245D9DA6"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(a)</w:t>
      </w:r>
      <w:r w:rsidRPr="00FA2DBE">
        <w:rPr>
          <w:lang w:val="ru-RU"/>
        </w:rPr>
        <w:tab/>
        <w:t xml:space="preserve">для Специального добровольного целевого фонда для дополнительных утвержденных мероприятий в рамках Конвенции и протоколов к ней на двухлетний период 2027-2028 годов (см. таблицу Х); </w:t>
      </w:r>
    </w:p>
    <w:p w14:paraId="3675B8BB"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(b)</w:t>
      </w:r>
      <w:r w:rsidRPr="00FA2DBE">
        <w:rPr>
          <w:lang w:val="ru-RU"/>
        </w:rPr>
        <w:tab/>
        <w:t>для Специального добровольного целевого фонда для содействия участию Сторон в процессе осуществления Конвенции на двухлетний период 2027-2028 годов (см. таблицу Х);</w:t>
      </w:r>
    </w:p>
    <w:p w14:paraId="5D3CA617"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(c)</w:t>
      </w:r>
      <w:r w:rsidRPr="00FA2DBE">
        <w:rPr>
          <w:lang w:val="ru-RU"/>
        </w:rPr>
        <w:tab/>
        <w:t xml:space="preserve">для Специального добровольного целевого фонда для содействия участию коренных народов и местных общин на двухлетний период 2027-2028 годов (см. таблицу Х); </w:t>
      </w:r>
    </w:p>
    <w:p w14:paraId="7ABC971F"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lastRenderedPageBreak/>
        <w:t>24.</w:t>
      </w:r>
      <w:r w:rsidRPr="00FA2DBE">
        <w:rPr>
          <w:i/>
          <w:iCs/>
          <w:lang w:val="ru-RU"/>
        </w:rPr>
        <w:tab/>
      </w:r>
      <w:r w:rsidRPr="00FA2DBE">
        <w:rPr>
          <w:i/>
          <w:lang w:val="ru-RU"/>
        </w:rPr>
        <w:t>ссылается</w:t>
      </w:r>
      <w:r w:rsidRPr="00FA2DBE">
        <w:rPr>
          <w:lang w:val="ru-RU"/>
        </w:rPr>
        <w:t xml:space="preserve"> на правило 30 Правил процедуры для совещаний Конференции Сторон</w:t>
      </w:r>
      <w:r w:rsidRPr="00FA2DBE">
        <w:rPr>
          <w:vertAlign w:val="superscript"/>
          <w:lang w:val="ru-RU"/>
        </w:rPr>
        <w:footnoteReference w:id="22"/>
      </w:r>
      <w:r w:rsidRPr="00FA2DBE">
        <w:rPr>
          <w:lang w:val="ru-RU"/>
        </w:rPr>
        <w:t xml:space="preserve"> и подчеркивает важность широкого участия Сторон в работе совещаний Конференции Сторон Конвенции и Конференции Сторон, выступающей в качестве совещаний Сторон протоколов, особенно для достижения необходимого кворума в две трети присутствующих на совещании Сторон, что является обязательным условием для принятия решений;  </w:t>
      </w:r>
    </w:p>
    <w:p w14:paraId="2FFE6724" w14:textId="77777777" w:rsidR="00967611" w:rsidRPr="00FA2DBE" w:rsidRDefault="00967611" w:rsidP="00967611">
      <w:pPr>
        <w:tabs>
          <w:tab w:val="clear" w:pos="567"/>
          <w:tab w:val="left" w:pos="2835"/>
          <w:tab w:val="left" w:pos="3402"/>
        </w:tabs>
        <w:spacing w:after="120"/>
        <w:ind w:left="562" w:firstLine="562"/>
        <w:rPr>
          <w:lang w:val="ru-RU"/>
        </w:rPr>
      </w:pPr>
      <w:r w:rsidRPr="00FA2DBE">
        <w:rPr>
          <w:rFonts w:asciiTheme="majorBidi" w:hAnsiTheme="majorBidi" w:cstheme="majorBidi"/>
          <w:lang w:val="ru-RU"/>
        </w:rPr>
        <w:t>25.</w:t>
      </w:r>
      <w:r w:rsidRPr="00FA2DBE">
        <w:rPr>
          <w:lang w:val="ru-RU"/>
        </w:rPr>
        <w:tab/>
      </w:r>
      <w:r w:rsidRPr="00FA2DBE">
        <w:rPr>
          <w:i/>
          <w:lang w:val="ru-RU"/>
        </w:rPr>
        <w:t>вновь подчеркивает</w:t>
      </w:r>
      <w:r w:rsidRPr="00FA2DBE">
        <w:rPr>
          <w:lang w:val="ru-RU"/>
        </w:rPr>
        <w:t xml:space="preserve"> важность всестороннего и эффективного участия по меньшей мере двух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совещаниях Конференции Сторон Конвенции и Конференции Сторон, выступающей в качестве совещания Сторон протоколов, а также вспомогательных органов, которое должно финансироваться при необходимости из Специального добровольного целевого фонда для содействия участию Сторон в процессе осуществления Конвенции, и в этой связи предлагает Сторонам из числа развитых стран и другим Сторонам, располагающим соответствующими возможностями, в том числе в рамках сотрудничества по линии Юг-Юг, своевременно вносить взносы в этот Фонд в объемах, достаточных для обеспечения всестороннего и эффективного участия;  </w:t>
      </w:r>
    </w:p>
    <w:p w14:paraId="4DC792B0" w14:textId="77777777" w:rsidR="00967611" w:rsidRPr="00FA2DBE" w:rsidRDefault="00967611" w:rsidP="00967611">
      <w:pPr>
        <w:tabs>
          <w:tab w:val="clear" w:pos="567"/>
          <w:tab w:val="left" w:pos="2835"/>
          <w:tab w:val="left" w:pos="3402"/>
        </w:tabs>
        <w:spacing w:after="120"/>
        <w:ind w:left="562" w:firstLine="562"/>
        <w:rPr>
          <w:lang w:val="ru-RU"/>
        </w:rPr>
      </w:pPr>
      <w:r w:rsidRPr="00FA2DBE">
        <w:rPr>
          <w:rFonts w:asciiTheme="majorBidi" w:hAnsiTheme="majorBidi" w:cstheme="majorBidi"/>
          <w:lang w:val="ru-RU"/>
        </w:rPr>
        <w:t>26.</w:t>
      </w:r>
      <w:r w:rsidRPr="00FA2DBE">
        <w:rPr>
          <w:lang w:val="ru-RU"/>
        </w:rPr>
        <w:tab/>
      </w:r>
      <w:r w:rsidRPr="00FA2DBE">
        <w:rPr>
          <w:i/>
          <w:lang w:val="ru-RU"/>
        </w:rPr>
        <w:t>уполномочивает</w:t>
      </w:r>
      <w:r w:rsidRPr="00FA2DBE">
        <w:rPr>
          <w:lang w:val="ru-RU"/>
        </w:rPr>
        <w:t xml:space="preserve"> Исполнительного секретаря, в исключительных случаях и в соответствии с Финансовыми положениями и правилами Организации Объединенных Наций, в консультации с бюро привлечь общую сумму в размере до 500 000 долл. США в течение двухлетнего периода 2027-2028 годов из доступных резервов в рамках трех основных целевых фондов для покрытия временного дефицита средств Специального добровольного целевого фонда для содействия участию Сторон в процессе осуществления Конвенции, в целях  поддержки участия делегатов, представляющих Стороны из числа развивающихся стран, в частности наименее развитые страны и малые островные развивающиеся государства, и Стороны с переходной экономикой, в восемнадцатом совещании Конференции Сторон, тринадцатом совещании Конференции Сторон, выступающей в качестве совещания Сторон Картахенского протокола, и седьмом совещании Конференции Сторон, выступающей в качестве совещания Сторон Нагойского протокола;</w:t>
      </w:r>
    </w:p>
    <w:p w14:paraId="7C535621"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27.</w:t>
      </w:r>
      <w:r w:rsidRPr="00FA2DBE">
        <w:rPr>
          <w:lang w:val="ru-RU"/>
        </w:rPr>
        <w:tab/>
      </w:r>
      <w:r w:rsidRPr="00FA2DBE">
        <w:rPr>
          <w:i/>
          <w:lang w:val="ru-RU"/>
        </w:rPr>
        <w:t>настоятельно призывает</w:t>
      </w:r>
      <w:r w:rsidRPr="00FA2DBE">
        <w:rPr>
          <w:lang w:val="ru-RU"/>
        </w:rPr>
        <w:t xml:space="preserve"> Стороны из числа развитых стран и другие Стороны, располагающие соответствующими возможностями, в том числе в рамках сотрудничества по линии Юг-Юг, предоставлять финансовые ресурсы Специальному добровольному целевому фонду для содействия участию Сторон в процессе осуществления Конвенции в объемах, достаточных для обеспечения всестороннего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Конвенции,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и Вспомогательного органа по осуществлению статьи 8 (j) и других положений Конвенции, касающихся коренных народов и местных общин;</w:t>
      </w:r>
    </w:p>
    <w:p w14:paraId="241C3B48"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28.</w:t>
      </w:r>
      <w:r w:rsidRPr="00FA2DBE">
        <w:rPr>
          <w:i/>
          <w:iCs/>
          <w:lang w:val="ru-RU"/>
        </w:rPr>
        <w:tab/>
        <w:t>напоминает</w:t>
      </w:r>
      <w:r w:rsidRPr="00FA2DBE">
        <w:rPr>
          <w:lang w:val="ru-RU"/>
        </w:rPr>
        <w:t xml:space="preserve"> о пункте 31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-09/</w:instrText>
      </w:r>
      <w:r>
        <w:instrText>cop</w:instrText>
      </w:r>
      <w:r w:rsidRPr="00E03582">
        <w:rPr>
          <w:lang w:val="ru-RU"/>
        </w:rPr>
        <w:instrText>-09-</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FA2DBE">
        <w:rPr>
          <w:color w:val="0000FF" w:themeColor="hyperlink"/>
          <w:u w:val="single"/>
          <w:lang w:val="ru-RU"/>
        </w:rPr>
        <w:t>IX/34</w:t>
      </w:r>
      <w:r>
        <w:fldChar w:fldCharType="end"/>
      </w:r>
      <w:r w:rsidRPr="00FA2DBE">
        <w:rPr>
          <w:lang w:val="ru-RU"/>
        </w:rPr>
        <w:t xml:space="preserve"> oт 23 мая 2008 года и поручает Исполнительному секретарю при выделении средств из Специального добровольного целевого фонда для содействия участию Сторон в процессе осуществления Конвенции продолжать уделять приоритетное внимание финансированию делегатов из наименее развитых стран и малых островных развивающихся государств;    </w:t>
      </w:r>
    </w:p>
    <w:p w14:paraId="6A1B0668"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29.</w:t>
      </w:r>
      <w:r w:rsidRPr="00FA2DBE">
        <w:rPr>
          <w:i/>
          <w:iCs/>
          <w:lang w:val="ru-RU"/>
        </w:rPr>
        <w:tab/>
      </w:r>
      <w:r w:rsidRPr="00FA2DBE">
        <w:rPr>
          <w:i/>
          <w:lang w:val="ru-RU"/>
        </w:rPr>
        <w:t>выражает обеспокоенность</w:t>
      </w:r>
      <w:r w:rsidRPr="00FA2DBE">
        <w:rPr>
          <w:lang w:val="ru-RU"/>
        </w:rPr>
        <w:t xml:space="preserve"> в связи с сохраняющимся низким уровнем взносов в Специальный добровольный целевой фонд для содействия участию Сторон в процессе осуществления Конвенции и призывает все Стороны, особенно Стороны из числа развитых стран и другие Стороны, располагающие соответствующими возможностями, поддерживать </w:t>
      </w:r>
      <w:r w:rsidRPr="00FA2DBE">
        <w:rPr>
          <w:lang w:val="ru-RU"/>
        </w:rPr>
        <w:lastRenderedPageBreak/>
        <w:t>усилия Секретариата и способствовать его взаимодействию с существующими и потенциальными донорами Фонда, включая частные и благотворительные организации, в целях расширения донорской базы и обеспечения достаточного объема ресурсов для поддержки участия отвечающих установленным критериям развивающихся стран в совещаниях Конференции Сторон Конвенции, Конференции Сторон, выступающей в качестве совещаний Сторон протоколов, и вспомогательных органов;</w:t>
      </w:r>
    </w:p>
    <w:p w14:paraId="29D1A809"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30.</w:t>
      </w:r>
      <w:r w:rsidRPr="00FA2DBE">
        <w:rPr>
          <w:lang w:val="ru-RU"/>
        </w:rPr>
        <w:tab/>
      </w:r>
      <w:r w:rsidRPr="00FA2DBE">
        <w:rPr>
          <w:i/>
          <w:lang w:val="ru-RU"/>
        </w:rPr>
        <w:t>поручает</w:t>
      </w:r>
      <w:r w:rsidRPr="00FA2DBE">
        <w:rPr>
          <w:lang w:val="ru-RU"/>
        </w:rPr>
        <w:t xml:space="preserve"> Исполнительному секретарю в январе каждого финансового года напоминать Сторонам о необходимости внесения взносов в Специальный добровольный целевой фонд для содействия участию Сторон в процессе осуществления Конвенции как минимум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заблаговременно направлять другим донорам уведомления с предложением внести взносы;</w:t>
      </w:r>
    </w:p>
    <w:p w14:paraId="6B283C74"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31.</w:t>
      </w:r>
      <w:r w:rsidRPr="00FA2DBE">
        <w:rPr>
          <w:lang w:val="ru-RU"/>
        </w:rPr>
        <w:tab/>
      </w:r>
      <w:r w:rsidRPr="00FA2DBE">
        <w:rPr>
          <w:i/>
          <w:lang w:val="ru-RU"/>
        </w:rPr>
        <w:t>поручает также</w:t>
      </w:r>
      <w:r w:rsidRPr="00FA2DBE">
        <w:rPr>
          <w:lang w:val="ru-RU"/>
        </w:rPr>
        <w:t xml:space="preserve"> Исполнительному секретарю в консультации с бюро продолжать мониторинг поступления добровольных взносов в Специальный добровольный целевой фонд для содействия участию Сторон в процессе осуществления Конвенции с целью предоставления членам бюро возможности доводить информацию о любых недостающих взносах до сведения Сторон и, в соответствующих случаях, потенциальных доноров в их регионах;      </w:t>
      </w:r>
    </w:p>
    <w:p w14:paraId="01A43085"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32.</w:t>
      </w:r>
      <w:r w:rsidRPr="00FA2DBE">
        <w:rPr>
          <w:lang w:val="ru-RU"/>
        </w:rPr>
        <w:tab/>
      </w:r>
      <w:r w:rsidRPr="00FA2DBE">
        <w:rPr>
          <w:i/>
          <w:lang w:val="ru-RU"/>
        </w:rPr>
        <w:t>поручает далее</w:t>
      </w:r>
      <w:r w:rsidRPr="00FA2DBE">
        <w:rPr>
          <w:lang w:val="ru-RU"/>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представлять список поручений, адресованных Исполнительному секретарю в проектах решений, с указанием в соответствующих случаях их последствий, для информирования Сторон и без ущерба для решений Конференции Сторон и Конференции Сторон, выступающей в качестве совещаний Сторон протоколов; </w:t>
      </w:r>
    </w:p>
    <w:p w14:paraId="12E613E5"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33.</w:t>
      </w:r>
      <w:r w:rsidRPr="00FA2DBE">
        <w:rPr>
          <w:lang w:val="ru-RU"/>
        </w:rPr>
        <w:tab/>
      </w:r>
      <w:r w:rsidRPr="00FA2DBE">
        <w:rPr>
          <w:i/>
          <w:lang w:val="ru-RU"/>
        </w:rPr>
        <w:t>поручает</w:t>
      </w:r>
      <w:r w:rsidRPr="00FA2DBE">
        <w:rPr>
          <w:lang w:val="ru-RU"/>
        </w:rPr>
        <w:t xml:space="preserve"> Исполнительному секретарю подготовить и представить обновленную, подробную и комплексную программу работы на двухлетний период 2029-2030 годов с указанием целей и задач, поставленных перед секретариатом, а также ожидаемых результатов по каждому пункту бюджета для Конвенции и протоколов к ней для рассмотрения  Конференцией Сторон Конвенции,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соответственно на их восемнадцатом, тринадцатом и седьмом совещаниях, а также соответствующий бюджет по программам, согласованный с форматом предлагаемого программного бюджета Программы Организации Объединенных Наций по окружающей среде на указанный на двухлетний период и содержащий три следующих альтернативных сценария с учетом списка поручений, упомянутого в пункте 32 выше:</w:t>
      </w:r>
    </w:p>
    <w:p w14:paraId="1F95E6CD" w14:textId="77777777" w:rsidR="00967611" w:rsidRPr="00FA2DBE" w:rsidRDefault="00967611" w:rsidP="00967611">
      <w:pPr>
        <w:tabs>
          <w:tab w:val="clear" w:pos="567"/>
          <w:tab w:val="left" w:pos="2835"/>
          <w:tab w:val="left" w:pos="3402"/>
        </w:tabs>
        <w:spacing w:after="120"/>
        <w:ind w:left="562" w:firstLine="562"/>
        <w:rPr>
          <w:rFonts w:asciiTheme="majorBidi" w:hAnsiTheme="majorBidi" w:cstheme="majorBidi"/>
          <w:lang w:val="ru-RU"/>
        </w:rPr>
      </w:pPr>
      <w:r w:rsidRPr="00FA2DBE">
        <w:rPr>
          <w:rFonts w:asciiTheme="majorBidi" w:hAnsiTheme="majorBidi" w:cstheme="majorBidi"/>
          <w:lang w:val="ru-RU" w:eastAsia="ja-JP"/>
        </w:rPr>
        <w:t>(a)</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установленный на уровне общего объема бюджета на </w:t>
      </w:r>
      <w:r w:rsidRPr="00FA2DBE">
        <w:rPr>
          <w:rFonts w:asciiTheme="majorBidi" w:hAnsiTheme="majorBidi" w:cstheme="majorBidi"/>
          <w:lang w:val="ru-RU"/>
        </w:rPr>
        <w:t>2029–2030 годы в реальном выражении 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w:t>
      </w:r>
    </w:p>
    <w:p w14:paraId="54C404B3" w14:textId="77777777" w:rsidR="00967611" w:rsidRPr="00FA2DBE" w:rsidRDefault="00967611" w:rsidP="00967611">
      <w:pPr>
        <w:tabs>
          <w:tab w:val="clear" w:pos="567"/>
          <w:tab w:val="left" w:pos="2835"/>
          <w:tab w:val="left" w:pos="3402"/>
        </w:tabs>
        <w:spacing w:after="120"/>
        <w:ind w:left="562" w:firstLine="562"/>
        <w:rPr>
          <w:rFonts w:asciiTheme="majorBidi" w:hAnsiTheme="majorBidi" w:cstheme="majorBidi"/>
          <w:lang w:val="ru-RU" w:eastAsia="ja-JP"/>
        </w:rPr>
      </w:pPr>
      <w:r w:rsidRPr="00FA2DBE">
        <w:rPr>
          <w:rFonts w:asciiTheme="majorBidi" w:hAnsiTheme="majorBidi" w:cstheme="majorBidi"/>
          <w:lang w:val="ru-RU" w:eastAsia="ja-JP"/>
        </w:rPr>
        <w:t>(b)</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установленный на уровне общего объема бюджета на </w:t>
      </w:r>
      <w:r w:rsidRPr="00FA2DBE">
        <w:rPr>
          <w:rFonts w:asciiTheme="majorBidi" w:hAnsiTheme="majorBidi" w:cstheme="majorBidi"/>
          <w:lang w:val="ru-RU"/>
        </w:rPr>
        <w:t>2029–2030 годы в номинальном выражении 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 xml:space="preserve">; </w:t>
      </w:r>
    </w:p>
    <w:p w14:paraId="7EF52E63" w14:textId="77777777" w:rsidR="00967611" w:rsidRPr="00FA2DBE" w:rsidRDefault="00967611" w:rsidP="00967611">
      <w:pPr>
        <w:tabs>
          <w:tab w:val="clear" w:pos="567"/>
          <w:tab w:val="left" w:pos="2835"/>
          <w:tab w:val="left" w:pos="3402"/>
        </w:tabs>
        <w:spacing w:after="120"/>
        <w:ind w:left="562" w:firstLine="562"/>
        <w:rPr>
          <w:rFonts w:asciiTheme="majorBidi" w:hAnsiTheme="majorBidi" w:cstheme="majorBidi"/>
          <w:lang w:val="ru-RU"/>
        </w:rPr>
      </w:pPr>
      <w:r w:rsidRPr="00FA2DBE">
        <w:rPr>
          <w:rFonts w:asciiTheme="majorBidi" w:hAnsiTheme="majorBidi" w:cstheme="majorBidi"/>
          <w:lang w:val="ru-RU"/>
        </w:rPr>
        <w:t>(c)</w:t>
      </w:r>
      <w:r w:rsidRPr="00FA2DBE">
        <w:rPr>
          <w:lang w:val="ru-RU"/>
        </w:rPr>
        <w:tab/>
      </w:r>
      <w:r w:rsidRPr="00FA2DBE">
        <w:rPr>
          <w:rFonts w:asciiTheme="majorBidi" w:hAnsiTheme="majorBidi" w:cstheme="majorBidi"/>
          <w:lang w:val="ru-RU" w:eastAsia="ja-JP"/>
        </w:rPr>
        <w:t xml:space="preserve">бюджет по программам (три основных целевых фонда), необходимый для выполнения программы работы Конвенции и протоколов к ней, </w:t>
      </w:r>
      <w:r w:rsidRPr="00FA2DBE">
        <w:rPr>
          <w:rFonts w:asciiTheme="majorBidi" w:hAnsiTheme="majorBidi" w:cstheme="majorBidi"/>
          <w:lang w:val="ru-RU"/>
        </w:rPr>
        <w:t>за вычетом суммы неизрасходованных остатков,</w:t>
      </w:r>
      <w:r w:rsidRPr="00FA2DBE">
        <w:rPr>
          <w:rFonts w:asciiTheme="majorBidi" w:hAnsiTheme="majorBidi" w:cstheme="majorBidi"/>
          <w:lang w:val="ru-RU" w:eastAsia="ja-JP"/>
        </w:rPr>
        <w:t xml:space="preserve"> использованных в течение двухлетнего периода </w:t>
      </w:r>
      <w:r w:rsidRPr="00FA2DBE">
        <w:rPr>
          <w:rFonts w:asciiTheme="majorBidi" w:hAnsiTheme="majorBidi" w:cstheme="majorBidi"/>
          <w:lang w:val="ru-RU"/>
        </w:rPr>
        <w:t>2027–2028 годов</w:t>
      </w:r>
      <w:r w:rsidRPr="00FA2DBE">
        <w:rPr>
          <w:rFonts w:asciiTheme="majorBidi" w:hAnsiTheme="majorBidi" w:cstheme="majorBidi"/>
          <w:lang w:val="ru-RU" w:eastAsia="ja-JP"/>
        </w:rPr>
        <w:t>;</w:t>
      </w:r>
    </w:p>
    <w:p w14:paraId="1F018EF1" w14:textId="77777777" w:rsidR="00967611" w:rsidRPr="00FA2DBE" w:rsidRDefault="00967611" w:rsidP="00967611">
      <w:pPr>
        <w:tabs>
          <w:tab w:val="clear" w:pos="567"/>
          <w:tab w:val="left" w:pos="2835"/>
          <w:tab w:val="left" w:pos="3402"/>
        </w:tabs>
        <w:spacing w:after="120"/>
        <w:ind w:left="562" w:firstLine="562"/>
        <w:rPr>
          <w:rFonts w:asciiTheme="majorBidi" w:hAnsiTheme="majorBidi" w:cstheme="majorBidi"/>
          <w:lang w:val="ru-RU"/>
        </w:rPr>
      </w:pPr>
      <w:r w:rsidRPr="00FA2DBE">
        <w:rPr>
          <w:shd w:val="clear" w:color="auto" w:fill="FFFFFF"/>
          <w:lang w:val="ru-RU"/>
        </w:rPr>
        <w:lastRenderedPageBreak/>
        <w:t>34.</w:t>
      </w:r>
      <w:r w:rsidRPr="00FA2DBE">
        <w:rPr>
          <w:i/>
          <w:iCs/>
          <w:shd w:val="clear" w:color="auto" w:fill="FFFFFF"/>
          <w:lang w:val="ru-RU"/>
        </w:rPr>
        <w:tab/>
      </w:r>
      <w:r w:rsidRPr="00FA2DBE">
        <w:rPr>
          <w:i/>
          <w:shd w:val="clear" w:color="auto" w:fill="FFFFFF"/>
          <w:lang w:val="ru-RU"/>
        </w:rPr>
        <w:t>поручает также</w:t>
      </w:r>
      <w:r w:rsidRPr="00FA2DBE">
        <w:rPr>
          <w:shd w:val="clear" w:color="auto" w:fill="FFFFFF"/>
          <w:lang w:val="ru-RU"/>
        </w:rPr>
        <w:t xml:space="preserve"> Исполнительному секретарю продолжать принимать все возможные меры для повышения эффективности и результативности работы секретариата и отразить эти меры в трех вышеуказанных сценариях;   </w:t>
      </w:r>
    </w:p>
    <w:p w14:paraId="19D57A83"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35.</w:t>
      </w:r>
      <w:r w:rsidRPr="00FA2DBE">
        <w:rPr>
          <w:lang w:val="ru-RU"/>
        </w:rPr>
        <w:tab/>
      </w:r>
      <w:r w:rsidRPr="00FA2DBE">
        <w:rPr>
          <w:i/>
          <w:lang w:val="ru-RU"/>
        </w:rPr>
        <w:t>поручает далее</w:t>
      </w:r>
      <w:r w:rsidRPr="00FA2DBE">
        <w:rPr>
          <w:lang w:val="ru-RU"/>
        </w:rPr>
        <w:t xml:space="preserve"> Исполнительному секретарю представить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соответственно на их восемнадцатом, тринадцатом и седьмом совещаниях, доклады о поступлениях и исполнении бюджета, остатках неиспользованных средств и положении дел с излишками средств и переходящими остатками, а также о любых корректировках, внесенных в бюджет на двухлетний период 2027-2028 годов;</w:t>
      </w:r>
    </w:p>
    <w:p w14:paraId="2DC9A797" w14:textId="77777777" w:rsidR="00967611" w:rsidRPr="00FA2DBE" w:rsidRDefault="00967611" w:rsidP="00967611">
      <w:pPr>
        <w:tabs>
          <w:tab w:val="clear" w:pos="567"/>
          <w:tab w:val="left" w:pos="2835"/>
          <w:tab w:val="left" w:pos="3402"/>
        </w:tabs>
        <w:spacing w:after="120"/>
        <w:ind w:left="562" w:firstLine="562"/>
        <w:rPr>
          <w:lang w:val="ru-RU"/>
        </w:rPr>
      </w:pPr>
      <w:r w:rsidRPr="00FA2DBE">
        <w:rPr>
          <w:lang w:val="ru-RU"/>
        </w:rPr>
        <w:t>36.</w:t>
      </w:r>
      <w:r w:rsidRPr="00FA2DBE">
        <w:rPr>
          <w:i/>
          <w:iCs/>
          <w:lang w:val="ru-RU"/>
        </w:rPr>
        <w:tab/>
      </w:r>
      <w:r w:rsidRPr="00FA2DBE">
        <w:rPr>
          <w:i/>
          <w:lang w:val="ru-RU"/>
        </w:rPr>
        <w:t>принимает к сведению</w:t>
      </w:r>
      <w:r w:rsidRPr="00FA2DBE">
        <w:rPr>
          <w:lang w:val="ru-RU"/>
        </w:rPr>
        <w:t xml:space="preserve"> представленную Исполнительным секретарем информацию об административном обеспечении Конвенции и протоколов к ней на двухлетний период 2025-2026 годов</w:t>
      </w:r>
      <w:r w:rsidRPr="00FA2DBE">
        <w:rPr>
          <w:vertAlign w:val="superscript"/>
          <w:lang w:val="ru-RU"/>
        </w:rPr>
        <w:footnoteReference w:id="23"/>
      </w:r>
      <w:r w:rsidRPr="00FA2DBE">
        <w:rPr>
          <w:lang w:val="ru-RU"/>
        </w:rPr>
        <w:t>, в частности об исполнении комплексного бюджета на 2025-2026 годы, и поручает Исполнительному секретарю представлять на всех последующих совещаниях Конференции Сторон информацию об исполнении как основного бюджета, так и бюджетов добровольных целевых фондов, с тем чтобы предоставить Сторонам полную отчетность о расходах, понесенных в рамках Конвенции и протоколов к ней.</w:t>
      </w:r>
    </w:p>
    <w:p w14:paraId="3631527D" w14:textId="2C2F27F2" w:rsidR="006C346F" w:rsidRPr="00967611" w:rsidRDefault="00967611" w:rsidP="00967611">
      <w:pPr>
        <w:pStyle w:val="CBDNormalNoNumber"/>
        <w:tabs>
          <w:tab w:val="clear" w:pos="567"/>
          <w:tab w:val="clear" w:pos="1134"/>
        </w:tabs>
        <w:ind w:left="562" w:firstLine="562"/>
        <w:rPr>
          <w:lang w:val="ru-RU"/>
        </w:rPr>
      </w:pPr>
      <w:r w:rsidRPr="00FA2DBE">
        <w:rPr>
          <w:lang w:val="ru-RU"/>
        </w:rPr>
        <w:t>[Место для включения таблиц, упомянутых в пунктах 3, 8, 12 и 23]</w:t>
      </w:r>
    </w:p>
    <w:p w14:paraId="776486FA" w14:textId="77777777" w:rsidR="00A7644C" w:rsidRPr="00967611" w:rsidRDefault="00A7644C" w:rsidP="00F51A14">
      <w:pPr>
        <w:pStyle w:val="CBDNormal"/>
        <w:rPr>
          <w:lang w:val="ru-RU"/>
        </w:rPr>
      </w:pPr>
    </w:p>
    <w:p w14:paraId="078DB6AA" w14:textId="45D35656" w:rsidR="00792A18" w:rsidRPr="00967611" w:rsidRDefault="00792A18" w:rsidP="00F51A14">
      <w:pPr>
        <w:pStyle w:val="CBDNormalNumber"/>
        <w:numPr>
          <w:ilvl w:val="0"/>
          <w:numId w:val="0"/>
        </w:numPr>
        <w:ind w:left="567"/>
        <w:rPr>
          <w:lang w:val="ru-RU"/>
        </w:rPr>
      </w:pPr>
    </w:p>
    <w:p w14:paraId="2E96EB95" w14:textId="02AAD015" w:rsidR="009D4079" w:rsidRPr="00967611" w:rsidRDefault="009D4079" w:rsidP="00F51A14">
      <w:pPr>
        <w:pStyle w:val="CBDNormalNumber"/>
        <w:numPr>
          <w:ilvl w:val="0"/>
          <w:numId w:val="0"/>
        </w:numPr>
        <w:ind w:left="426"/>
        <w:rPr>
          <w:sz w:val="26"/>
          <w:szCs w:val="26"/>
          <w:lang w:val="ru-RU"/>
        </w:rPr>
        <w:sectPr w:rsidR="009D4079" w:rsidRPr="00967611" w:rsidSect="00B22E85">
          <w:pgSz w:w="12240" w:h="15840"/>
          <w:pgMar w:top="567" w:right="1440" w:bottom="1134" w:left="1440" w:header="709" w:footer="709" w:gutter="0"/>
          <w:cols w:space="708"/>
          <w:docGrid w:linePitch="360"/>
        </w:sectPr>
      </w:pPr>
    </w:p>
    <w:p w14:paraId="2F4A5924" w14:textId="0C92CF1B" w:rsidR="00792A18" w:rsidRPr="003C7B89" w:rsidRDefault="00D12407" w:rsidP="00F51A14">
      <w:pPr>
        <w:pStyle w:val="CBDAgendaItem"/>
        <w:rPr>
          <w:rFonts w:hint="eastAsia"/>
          <w:sz w:val="26"/>
          <w:szCs w:val="26"/>
          <w:lang w:val="ru-RU"/>
        </w:rPr>
      </w:pPr>
      <w:bookmarkStart w:id="14" w:name="_Toc241071507"/>
      <w:bookmarkStart w:id="15" w:name="_Toc241486230"/>
      <w:bookmarkStart w:id="16" w:name="_Toc241589662"/>
      <w:r w:rsidRPr="00363F43">
        <w:rPr>
          <w:rFonts w:ascii="Times New Roman" w:hAnsi="Times New Roman" w:cs="Times New Roman"/>
          <w:sz w:val="26"/>
          <w:szCs w:val="26"/>
          <w:lang w:val="ru-RU"/>
        </w:rPr>
        <w:lastRenderedPageBreak/>
        <w:t>Пункт</w:t>
      </w:r>
      <w:r w:rsidR="00792A18" w:rsidRPr="003C7B89">
        <w:rPr>
          <w:rFonts w:hint="eastAsia"/>
          <w:b w:val="0"/>
          <w:sz w:val="26"/>
          <w:szCs w:val="26"/>
          <w:lang w:val="ru-RU"/>
        </w:rPr>
        <w:t xml:space="preserve"> 8 </w:t>
      </w:r>
      <w:r w:rsidR="00B7088D">
        <w:rPr>
          <w:sz w:val="26"/>
          <w:szCs w:val="26"/>
        </w:rPr>
        <w:t>a</w:t>
      </w:r>
      <w:r w:rsidR="00B7088D" w:rsidRPr="003C7B89">
        <w:rPr>
          <w:sz w:val="26"/>
          <w:szCs w:val="26"/>
          <w:lang w:val="ru-RU"/>
        </w:rPr>
        <w:t>)</w:t>
      </w:r>
      <w:r w:rsidR="00FC41E8" w:rsidRPr="003C7B89">
        <w:rPr>
          <w:rFonts w:hint="eastAsia"/>
          <w:b w:val="0"/>
          <w:sz w:val="26"/>
          <w:szCs w:val="26"/>
          <w:lang w:val="ru-RU"/>
        </w:rPr>
        <w:br/>
      </w:r>
      <w:bookmarkEnd w:id="14"/>
      <w:bookmarkEnd w:id="15"/>
      <w:bookmarkEnd w:id="16"/>
      <w:r w:rsidR="003C7B89" w:rsidRPr="003C7B89">
        <w:rPr>
          <w:b w:val="0"/>
          <w:sz w:val="26"/>
          <w:szCs w:val="26"/>
          <w:lang w:val="ru-RU"/>
        </w:rPr>
        <w:t>Мобилизация ресурсов и механизм финансирования: мобилизация ресурсов</w:t>
      </w:r>
    </w:p>
    <w:tbl>
      <w:tblPr>
        <w:tblStyle w:val="TableGrid"/>
        <w:tblW w:w="0" w:type="auto"/>
        <w:tblLook w:val="04A0" w:firstRow="1" w:lastRow="0" w:firstColumn="1" w:lastColumn="0" w:noHBand="0" w:noVBand="1"/>
      </w:tblPr>
      <w:tblGrid>
        <w:gridCol w:w="9360"/>
      </w:tblGrid>
      <w:tr w:rsidR="00C07F84" w:rsidRPr="00E03582" w14:paraId="283C606F" w14:textId="77777777">
        <w:tc>
          <w:tcPr>
            <w:tcW w:w="9360" w:type="dxa"/>
            <w:tcBorders>
              <w:left w:val="nil"/>
              <w:right w:val="nil"/>
            </w:tcBorders>
          </w:tcPr>
          <w:p w14:paraId="7E268EAC" w14:textId="7DB476E0" w:rsidR="00C07F84" w:rsidRPr="00385FFD" w:rsidRDefault="000E7B25" w:rsidP="00F51A14">
            <w:pPr>
              <w:pStyle w:val="CBDcompilation-blurb"/>
              <w:rPr>
                <w:lang w:val="ru-RU"/>
              </w:rPr>
            </w:pPr>
            <w:r w:rsidRPr="00F0681D">
              <w:rPr>
                <w:lang w:val="ru-RU"/>
              </w:rPr>
              <w:t xml:space="preserve">Следующий проект решения приводится по </w:t>
            </w:r>
            <w:r>
              <w:rPr>
                <w:lang w:val="ru-RU"/>
              </w:rPr>
              <w:t>рекомендаци</w:t>
            </w:r>
            <w:r w:rsidR="00273DFB">
              <w:rPr>
                <w:lang w:val="ru-RU"/>
              </w:rPr>
              <w:t>ям</w:t>
            </w:r>
            <w:r w:rsidR="00C07F84" w:rsidRPr="00273DFB">
              <w:rPr>
                <w:lang w:val="ru-RU"/>
              </w:rPr>
              <w:t xml:space="preserve"> </w:t>
            </w:r>
            <w:hyperlink r:id="rId21" w:history="1">
              <w:r w:rsidR="00A97FDC" w:rsidRPr="00273DFB">
                <w:rPr>
                  <w:rStyle w:val="Hyperlink"/>
                  <w:rFonts w:hint="eastAsia"/>
                  <w:lang w:val="ru-RU"/>
                </w:rPr>
                <w:t>6/</w:t>
              </w:r>
              <w:bookmarkStart w:id="17" w:name="_Hlt241584871"/>
              <w:bookmarkStart w:id="18" w:name="_Hlt241584872"/>
              <w:r w:rsidR="00A97FDC" w:rsidRPr="00273DFB">
                <w:rPr>
                  <w:rStyle w:val="Hyperlink"/>
                  <w:rFonts w:hint="eastAsia"/>
                  <w:lang w:val="ru-RU"/>
                </w:rPr>
                <w:t>1</w:t>
              </w:r>
              <w:bookmarkEnd w:id="17"/>
              <w:bookmarkEnd w:id="18"/>
            </w:hyperlink>
            <w:r w:rsidR="00A97FDC" w:rsidRPr="00273DFB">
              <w:rPr>
                <w:rFonts w:hint="eastAsia"/>
                <w:bCs w:val="0"/>
                <w:lang w:val="ru-RU"/>
              </w:rPr>
              <w:t xml:space="preserve"> </w:t>
            </w:r>
            <w:r w:rsidR="00273DFB" w:rsidRPr="006A2B53">
              <w:rPr>
                <w:bCs w:val="0"/>
                <w:lang w:val="ru-RU"/>
              </w:rPr>
              <w:t>и</w:t>
            </w:r>
            <w:r w:rsidR="00757751" w:rsidRPr="00273DFB">
              <w:rPr>
                <w:rFonts w:hint="eastAsia"/>
                <w:bCs w:val="0"/>
                <w:lang w:val="ru-RU"/>
              </w:rPr>
              <w:t xml:space="preserve"> </w:t>
            </w:r>
            <w:hyperlink r:id="rId22" w:history="1">
              <w:r w:rsidR="00757751" w:rsidRPr="00273DFB">
                <w:rPr>
                  <w:rStyle w:val="Hyperlink"/>
                  <w:rFonts w:hint="eastAsia"/>
                  <w:lang w:val="ru-RU"/>
                </w:rPr>
                <w:t>7/</w:t>
              </w:r>
              <w:bookmarkStart w:id="19" w:name="_Hlt241584873"/>
              <w:bookmarkStart w:id="20" w:name="_Hlt241584874"/>
              <w:r w:rsidR="00BC558C" w:rsidRPr="00273DFB">
                <w:rPr>
                  <w:rStyle w:val="Hyperlink"/>
                  <w:bCs w:val="0"/>
                  <w:lang w:val="ru-RU"/>
                </w:rPr>
                <w:t>2</w:t>
              </w:r>
              <w:bookmarkEnd w:id="19"/>
              <w:bookmarkEnd w:id="20"/>
            </w:hyperlink>
            <w:r w:rsidR="00757751" w:rsidRPr="00273DFB">
              <w:rPr>
                <w:lang w:val="ru-RU"/>
              </w:rPr>
              <w:t xml:space="preserve"> </w:t>
            </w:r>
            <w:r w:rsidR="00170AA4">
              <w:rPr>
                <w:lang w:val="ru-RU"/>
              </w:rPr>
              <w:t>Вспомогательного органа по осуществлению</w:t>
            </w:r>
            <w:r w:rsidR="00170AA4" w:rsidRPr="00057433">
              <w:rPr>
                <w:lang w:val="ru-RU"/>
              </w:rPr>
              <w:t xml:space="preserve">. </w:t>
            </w:r>
            <w:r w:rsidR="00170AA4">
              <w:rPr>
                <w:lang w:val="ru-RU"/>
              </w:rPr>
              <w:t>Пункты</w:t>
            </w:r>
            <w:r w:rsidR="00170AA4" w:rsidRPr="009C3C96">
              <w:rPr>
                <w:lang w:val="ru-RU"/>
              </w:rPr>
              <w:t xml:space="preserve"> </w:t>
            </w:r>
            <w:r w:rsidR="00FF5653" w:rsidRPr="009C3C96">
              <w:rPr>
                <w:lang w:val="ru-RU"/>
              </w:rPr>
              <w:t xml:space="preserve">1 </w:t>
            </w:r>
            <w:r w:rsidR="00170AA4">
              <w:rPr>
                <w:lang w:val="ru-RU"/>
              </w:rPr>
              <w:t>и</w:t>
            </w:r>
            <w:r w:rsidR="00170AA4" w:rsidRPr="009C3C96">
              <w:rPr>
                <w:lang w:val="ru-RU"/>
              </w:rPr>
              <w:t xml:space="preserve"> </w:t>
            </w:r>
            <w:r w:rsidR="00FF5653" w:rsidRPr="009C3C96">
              <w:rPr>
                <w:lang w:val="ru-RU"/>
              </w:rPr>
              <w:t>16</w:t>
            </w:r>
            <w:r w:rsidR="006F3D4B" w:rsidRPr="009C3C96">
              <w:rPr>
                <w:lang w:val="ru-RU"/>
              </w:rPr>
              <w:t>–</w:t>
            </w:r>
            <w:r w:rsidR="00FF5653" w:rsidRPr="009C3C96">
              <w:rPr>
                <w:lang w:val="ru-RU"/>
              </w:rPr>
              <w:t>18</w:t>
            </w:r>
            <w:r w:rsidR="00F97DBB" w:rsidRPr="009C3C96">
              <w:rPr>
                <w:lang w:val="ru-RU"/>
              </w:rPr>
              <w:t xml:space="preserve"> </w:t>
            </w:r>
            <w:r w:rsidR="00E710F2">
              <w:rPr>
                <w:lang w:val="ru-RU"/>
              </w:rPr>
              <w:t>основаны</w:t>
            </w:r>
            <w:r w:rsidR="00E710F2" w:rsidRPr="009C3C96">
              <w:rPr>
                <w:lang w:val="ru-RU"/>
              </w:rPr>
              <w:t xml:space="preserve"> </w:t>
            </w:r>
            <w:r w:rsidR="00E710F2">
              <w:rPr>
                <w:lang w:val="ru-RU"/>
              </w:rPr>
              <w:t>на</w:t>
            </w:r>
            <w:r w:rsidR="00E710F2" w:rsidRPr="009C3C96">
              <w:rPr>
                <w:lang w:val="ru-RU"/>
              </w:rPr>
              <w:t xml:space="preserve"> </w:t>
            </w:r>
            <w:r w:rsidR="00E710F2">
              <w:rPr>
                <w:lang w:val="ru-RU"/>
              </w:rPr>
              <w:t>рекомендации</w:t>
            </w:r>
            <w:r w:rsidR="00E710F2" w:rsidRPr="009C3C96">
              <w:rPr>
                <w:lang w:val="ru-RU"/>
              </w:rPr>
              <w:t xml:space="preserve"> </w:t>
            </w:r>
            <w:r w:rsidR="00F97DBB" w:rsidRPr="009C3C96">
              <w:rPr>
                <w:lang w:val="ru-RU"/>
              </w:rPr>
              <w:t>6/1.</w:t>
            </w:r>
            <w:r w:rsidR="00E155C9" w:rsidRPr="009C3C96">
              <w:rPr>
                <w:lang w:val="ru-RU"/>
              </w:rPr>
              <w:t xml:space="preserve"> </w:t>
            </w:r>
            <w:r w:rsidR="00E710F2">
              <w:rPr>
                <w:lang w:val="ru-RU"/>
              </w:rPr>
              <w:t>Преам</w:t>
            </w:r>
            <w:r w:rsidR="008D094C">
              <w:rPr>
                <w:lang w:val="ru-RU"/>
              </w:rPr>
              <w:t>була</w:t>
            </w:r>
            <w:r w:rsidR="00595963" w:rsidRPr="009C3C96">
              <w:rPr>
                <w:lang w:val="ru-RU"/>
              </w:rPr>
              <w:t xml:space="preserve">, </w:t>
            </w:r>
            <w:r w:rsidR="008D094C">
              <w:rPr>
                <w:lang w:val="ru-RU"/>
              </w:rPr>
              <w:t>пункты</w:t>
            </w:r>
            <w:r w:rsidR="008D094C" w:rsidRPr="009C3C96">
              <w:rPr>
                <w:lang w:val="ru-RU"/>
              </w:rPr>
              <w:t xml:space="preserve"> </w:t>
            </w:r>
            <w:r w:rsidR="00595963" w:rsidRPr="009C3C96">
              <w:rPr>
                <w:lang w:val="ru-RU"/>
              </w:rPr>
              <w:t>2</w:t>
            </w:r>
            <w:r w:rsidR="008D094C" w:rsidRPr="009C3C96">
              <w:rPr>
                <w:lang w:val="ru-RU"/>
              </w:rPr>
              <w:t>–</w:t>
            </w:r>
            <w:r w:rsidR="00595963" w:rsidRPr="009C3C96">
              <w:rPr>
                <w:lang w:val="ru-RU"/>
              </w:rPr>
              <w:t xml:space="preserve">15 </w:t>
            </w:r>
            <w:r w:rsidR="008D094C">
              <w:rPr>
                <w:lang w:val="ru-RU"/>
              </w:rPr>
              <w:t>и</w:t>
            </w:r>
            <w:r w:rsidR="008D094C" w:rsidRPr="009C3C96">
              <w:rPr>
                <w:lang w:val="ru-RU"/>
              </w:rPr>
              <w:t xml:space="preserve"> </w:t>
            </w:r>
            <w:r w:rsidR="008D094C">
              <w:rPr>
                <w:lang w:val="ru-RU"/>
              </w:rPr>
              <w:t>приложение</w:t>
            </w:r>
            <w:r w:rsidR="008D094C" w:rsidRPr="009C3C96">
              <w:rPr>
                <w:lang w:val="ru-RU"/>
              </w:rPr>
              <w:t xml:space="preserve"> </w:t>
            </w:r>
            <w:r w:rsidR="008D094C">
              <w:rPr>
                <w:lang w:val="ru-RU"/>
              </w:rPr>
              <w:t>основаны</w:t>
            </w:r>
            <w:r w:rsidR="008D094C" w:rsidRPr="009C3C96">
              <w:rPr>
                <w:lang w:val="ru-RU"/>
              </w:rPr>
              <w:t xml:space="preserve"> </w:t>
            </w:r>
            <w:r w:rsidR="008D094C">
              <w:rPr>
                <w:lang w:val="ru-RU"/>
              </w:rPr>
              <w:t>на</w:t>
            </w:r>
            <w:r w:rsidR="008D094C" w:rsidRPr="009C3C96">
              <w:rPr>
                <w:lang w:val="ru-RU"/>
              </w:rPr>
              <w:t xml:space="preserve"> </w:t>
            </w:r>
            <w:r w:rsidR="008D094C">
              <w:rPr>
                <w:lang w:val="ru-RU"/>
              </w:rPr>
              <w:t>рекомендации</w:t>
            </w:r>
            <w:r w:rsidR="008D094C" w:rsidRPr="009C3C96">
              <w:rPr>
                <w:lang w:val="ru-RU"/>
              </w:rPr>
              <w:t xml:space="preserve"> </w:t>
            </w:r>
            <w:r w:rsidR="00595963" w:rsidRPr="009C3C96">
              <w:rPr>
                <w:lang w:val="ru-RU"/>
              </w:rPr>
              <w:t xml:space="preserve">7/2. </w:t>
            </w:r>
            <w:r w:rsidR="008D094C">
              <w:rPr>
                <w:lang w:val="ru-RU"/>
              </w:rPr>
              <w:t>Пункты</w:t>
            </w:r>
            <w:r w:rsidR="008D094C" w:rsidRPr="00385FFD">
              <w:rPr>
                <w:lang w:val="ru-RU"/>
              </w:rPr>
              <w:t xml:space="preserve"> </w:t>
            </w:r>
            <w:r w:rsidR="009108A5" w:rsidRPr="00385FFD">
              <w:rPr>
                <w:lang w:val="ru-RU"/>
              </w:rPr>
              <w:t>19</w:t>
            </w:r>
            <w:r w:rsidR="007D2229" w:rsidRPr="00385FFD">
              <w:rPr>
                <w:lang w:val="ru-RU"/>
              </w:rPr>
              <w:t>–</w:t>
            </w:r>
            <w:r w:rsidR="009108A5" w:rsidRPr="00385FFD">
              <w:rPr>
                <w:lang w:val="ru-RU"/>
              </w:rPr>
              <w:t>22</w:t>
            </w:r>
            <w:r w:rsidR="002B498B" w:rsidRPr="00385FFD">
              <w:rPr>
                <w:lang w:val="ru-RU"/>
              </w:rPr>
              <w:t xml:space="preserve"> </w:t>
            </w:r>
            <w:r w:rsidR="007D2229">
              <w:rPr>
                <w:lang w:val="ru-RU"/>
              </w:rPr>
              <w:t>основаны</w:t>
            </w:r>
            <w:r w:rsidR="007D2229" w:rsidRPr="00385FFD">
              <w:rPr>
                <w:lang w:val="ru-RU"/>
              </w:rPr>
              <w:t xml:space="preserve"> </w:t>
            </w:r>
            <w:r w:rsidR="007D2229">
              <w:rPr>
                <w:lang w:val="ru-RU"/>
              </w:rPr>
              <w:t>на</w:t>
            </w:r>
            <w:r w:rsidR="007D2229" w:rsidRPr="00385FFD">
              <w:rPr>
                <w:lang w:val="ru-RU"/>
              </w:rPr>
              <w:t xml:space="preserve"> </w:t>
            </w:r>
            <w:r w:rsidR="007D2229">
              <w:rPr>
                <w:lang w:val="ru-RU"/>
              </w:rPr>
              <w:t>разд</w:t>
            </w:r>
            <w:r w:rsidR="003309F8">
              <w:rPr>
                <w:lang w:val="ru-RU"/>
              </w:rPr>
              <w:t>е</w:t>
            </w:r>
            <w:r w:rsidR="007D2229">
              <w:rPr>
                <w:lang w:val="ru-RU"/>
              </w:rPr>
              <w:t>лу</w:t>
            </w:r>
            <w:r w:rsidR="007D2229" w:rsidRPr="00385FFD">
              <w:rPr>
                <w:lang w:val="ru-RU"/>
              </w:rPr>
              <w:t xml:space="preserve"> </w:t>
            </w:r>
            <w:r w:rsidR="00BB4C27">
              <w:t>IV</w:t>
            </w:r>
            <w:r w:rsidR="00BB4C27" w:rsidRPr="00385FFD">
              <w:rPr>
                <w:lang w:val="ru-RU"/>
              </w:rPr>
              <w:t xml:space="preserve"> </w:t>
            </w:r>
            <w:r w:rsidR="00265E1F">
              <w:rPr>
                <w:lang w:val="ru-RU"/>
              </w:rPr>
              <w:t>документа</w:t>
            </w:r>
            <w:r w:rsidR="00265E1F" w:rsidRPr="00385FFD">
              <w:rPr>
                <w:lang w:val="ru-RU"/>
              </w:rPr>
              <w:t xml:space="preserve"> </w:t>
            </w:r>
            <w:hyperlink r:id="rId23" w:history="1">
              <w:r w:rsidR="00BB4C27" w:rsidRPr="00E54B39">
                <w:rPr>
                  <w:rStyle w:val="Hyperlink"/>
                </w:rPr>
                <w:t>CBD</w:t>
              </w:r>
              <w:r w:rsidR="00BB4C27" w:rsidRPr="00385FFD">
                <w:rPr>
                  <w:rStyle w:val="Hyperlink"/>
                  <w:lang w:val="ru-RU"/>
                </w:rPr>
                <w:t>/</w:t>
              </w:r>
              <w:r w:rsidR="00BB4C27" w:rsidRPr="00E54B39">
                <w:rPr>
                  <w:rStyle w:val="Hyperlink"/>
                </w:rPr>
                <w:t>COP</w:t>
              </w:r>
              <w:r w:rsidR="00BB4C27" w:rsidRPr="00385FFD">
                <w:rPr>
                  <w:rStyle w:val="Hyperlink"/>
                  <w:lang w:val="ru-RU"/>
                </w:rPr>
                <w:t>/17/5</w:t>
              </w:r>
            </w:hyperlink>
            <w:r w:rsidR="00D64E10" w:rsidRPr="00385FFD">
              <w:rPr>
                <w:lang w:val="ru-RU"/>
              </w:rPr>
              <w:t>,</w:t>
            </w:r>
            <w:r w:rsidR="00030686" w:rsidRPr="00385FFD">
              <w:rPr>
                <w:lang w:val="ru-RU"/>
              </w:rPr>
              <w:t xml:space="preserve"> </w:t>
            </w:r>
            <w:r w:rsidR="00265E1F">
              <w:rPr>
                <w:lang w:val="ru-RU"/>
              </w:rPr>
              <w:t>который</w:t>
            </w:r>
            <w:r w:rsidR="00265E1F" w:rsidRPr="00385FFD">
              <w:rPr>
                <w:lang w:val="ru-RU"/>
              </w:rPr>
              <w:t xml:space="preserve"> </w:t>
            </w:r>
            <w:r w:rsidR="00265E1F">
              <w:rPr>
                <w:lang w:val="ru-RU"/>
              </w:rPr>
              <w:t>содержат</w:t>
            </w:r>
            <w:r w:rsidR="00265E1F" w:rsidRPr="00385FFD">
              <w:rPr>
                <w:lang w:val="ru-RU"/>
              </w:rPr>
              <w:t xml:space="preserve"> </w:t>
            </w:r>
            <w:r w:rsidR="00265E1F">
              <w:rPr>
                <w:lang w:val="ru-RU"/>
              </w:rPr>
              <w:t>предложения</w:t>
            </w:r>
            <w:r w:rsidR="00265E1F" w:rsidRPr="00385FFD">
              <w:rPr>
                <w:lang w:val="ru-RU"/>
              </w:rPr>
              <w:t xml:space="preserve"> </w:t>
            </w:r>
            <w:r w:rsidR="00265E1F">
              <w:rPr>
                <w:lang w:val="ru-RU"/>
              </w:rPr>
              <w:t>по</w:t>
            </w:r>
            <w:r w:rsidR="00265E1F" w:rsidRPr="00385FFD">
              <w:rPr>
                <w:lang w:val="ru-RU"/>
              </w:rPr>
              <w:t xml:space="preserve"> </w:t>
            </w:r>
            <w:r w:rsidR="00265E1F">
              <w:rPr>
                <w:lang w:val="ru-RU"/>
              </w:rPr>
              <w:t>тексту</w:t>
            </w:r>
            <w:r w:rsidR="00385FFD" w:rsidRPr="00385FFD">
              <w:rPr>
                <w:lang w:val="ru-RU"/>
              </w:rPr>
              <w:t xml:space="preserve">, </w:t>
            </w:r>
            <w:r w:rsidR="00385FFD">
              <w:rPr>
                <w:lang w:val="ru-RU"/>
              </w:rPr>
              <w:t>выдвинутые</w:t>
            </w:r>
            <w:r w:rsidR="00385FFD" w:rsidRPr="00385FFD">
              <w:rPr>
                <w:lang w:val="ru-RU"/>
              </w:rPr>
              <w:t xml:space="preserve"> </w:t>
            </w:r>
            <w:r w:rsidR="00385FFD">
              <w:rPr>
                <w:lang w:val="ru-RU"/>
              </w:rPr>
              <w:t>секретариатом</w:t>
            </w:r>
            <w:r w:rsidR="00385FFD" w:rsidRPr="00385FFD">
              <w:rPr>
                <w:lang w:val="ru-RU"/>
              </w:rPr>
              <w:t xml:space="preserve"> </w:t>
            </w:r>
            <w:r w:rsidR="00385FFD">
              <w:rPr>
                <w:lang w:val="ru-RU"/>
              </w:rPr>
              <w:t xml:space="preserve">в соответствии с подпунктом </w:t>
            </w:r>
            <w:r w:rsidR="006B25F7" w:rsidRPr="00385FFD">
              <w:rPr>
                <w:lang w:val="ru-RU"/>
              </w:rPr>
              <w:t>3</w:t>
            </w:r>
            <w:r w:rsidR="00B07221">
              <w:t> </w:t>
            </w:r>
            <w:r w:rsidR="006B25F7">
              <w:t>c</w:t>
            </w:r>
            <w:r w:rsidR="006B25F7" w:rsidRPr="00385FFD">
              <w:rPr>
                <w:lang w:val="ru-RU"/>
              </w:rPr>
              <w:t>)</w:t>
            </w:r>
            <w:r w:rsidR="00F84681" w:rsidRPr="00385FFD">
              <w:rPr>
                <w:lang w:val="ru-RU"/>
              </w:rPr>
              <w:t xml:space="preserve"> </w:t>
            </w:r>
            <w:r w:rsidR="00385FFD">
              <w:rPr>
                <w:lang w:val="ru-RU"/>
              </w:rPr>
              <w:t xml:space="preserve">рекомендации </w:t>
            </w:r>
            <w:hyperlink r:id="rId24" w:history="1">
              <w:r w:rsidR="006B25F7" w:rsidRPr="00385FFD">
                <w:rPr>
                  <w:rStyle w:val="Hyperlink"/>
                  <w:lang w:val="ru-RU"/>
                </w:rPr>
                <w:t>6/1</w:t>
              </w:r>
            </w:hyperlink>
            <w:r w:rsidR="00030686" w:rsidRPr="00385FFD">
              <w:rPr>
                <w:lang w:val="ru-RU"/>
              </w:rPr>
              <w:t>.</w:t>
            </w:r>
          </w:p>
        </w:tc>
      </w:tr>
    </w:tbl>
    <w:p w14:paraId="53BAB800" w14:textId="64F3B56B" w:rsidR="00B27D30" w:rsidRPr="009C3C96" w:rsidRDefault="00A44E91" w:rsidP="00F51A14">
      <w:pPr>
        <w:pStyle w:val="CBDcompilationH2"/>
        <w:rPr>
          <w:lang w:val="ru-RU"/>
        </w:rPr>
      </w:pPr>
      <w:r>
        <w:rPr>
          <w:lang w:val="ru-RU"/>
        </w:rPr>
        <w:t>М</w:t>
      </w:r>
      <w:r w:rsidR="003C7B89" w:rsidRPr="009C3C96">
        <w:rPr>
          <w:lang w:val="ru-RU"/>
        </w:rPr>
        <w:t>обилизация ресурсов</w:t>
      </w:r>
    </w:p>
    <w:p w14:paraId="7D45AF99" w14:textId="77777777" w:rsidR="00CD0166" w:rsidRPr="009C3C96" w:rsidRDefault="00CD0166" w:rsidP="00F51A14">
      <w:pPr>
        <w:pStyle w:val="CBDNormalNumber"/>
        <w:keepNext/>
        <w:numPr>
          <w:ilvl w:val="0"/>
          <w:numId w:val="0"/>
        </w:numPr>
        <w:tabs>
          <w:tab w:val="clear" w:pos="567"/>
          <w:tab w:val="clear" w:pos="1134"/>
        </w:tabs>
        <w:ind w:left="567" w:firstLine="567"/>
        <w:rPr>
          <w:lang w:val="ru-RU"/>
        </w:rPr>
      </w:pPr>
      <w:r w:rsidRPr="009C3C96">
        <w:rPr>
          <w:lang w:val="ru-RU"/>
        </w:rPr>
        <w:t>[</w:t>
      </w:r>
    </w:p>
    <w:p w14:paraId="0DE0C528" w14:textId="77777777" w:rsidR="00A2629F" w:rsidRPr="00737D2C" w:rsidRDefault="00A2629F" w:rsidP="00ED37B4">
      <w:pPr>
        <w:pStyle w:val="CBDNormalNumber"/>
        <w:numPr>
          <w:ilvl w:val="0"/>
          <w:numId w:val="0"/>
        </w:numPr>
        <w:ind w:left="562" w:firstLine="562"/>
        <w:rPr>
          <w:i/>
          <w:lang w:val="ru-RU"/>
        </w:rPr>
      </w:pPr>
      <w:r w:rsidRPr="00433D41">
        <w:rPr>
          <w:i/>
          <w:lang w:val="ru-RU"/>
        </w:rPr>
        <w:t>Конференция Сторон,</w:t>
      </w:r>
      <w:r w:rsidRPr="00737D2C">
        <w:rPr>
          <w:i/>
          <w:lang w:val="ru-RU"/>
        </w:rPr>
        <w:t xml:space="preserve"> </w:t>
      </w:r>
    </w:p>
    <w:p w14:paraId="02F8402A" w14:textId="796EEDC9" w:rsidR="00A2629F" w:rsidRPr="00737D2C" w:rsidRDefault="00A2629F" w:rsidP="009A25A8">
      <w:pPr>
        <w:pStyle w:val="CBDNormalNumber"/>
        <w:numPr>
          <w:ilvl w:val="0"/>
          <w:numId w:val="0"/>
        </w:numPr>
        <w:tabs>
          <w:tab w:val="clear" w:pos="567"/>
        </w:tabs>
        <w:ind w:left="562" w:firstLine="567"/>
        <w:rPr>
          <w:lang w:val="ru-RU"/>
        </w:rPr>
      </w:pPr>
      <w:r w:rsidRPr="00984262">
        <w:rPr>
          <w:iCs/>
          <w:lang w:val="ru-RU"/>
        </w:rPr>
        <w:t>[</w:t>
      </w:r>
      <w:r w:rsidRPr="00433D41">
        <w:rPr>
          <w:i/>
          <w:iCs/>
          <w:lang w:val="ru-RU"/>
        </w:rPr>
        <w:t>ссылаясь</w:t>
      </w:r>
      <w:r w:rsidRPr="00433D41">
        <w:rPr>
          <w:lang w:val="ru-RU"/>
        </w:rPr>
        <w:t xml:space="preserve"> на статью 20 Конвенции о биологическом разнообразии</w:t>
      </w:r>
      <w:r w:rsidR="00E97A3B" w:rsidRPr="00D422A8">
        <w:rPr>
          <w:rStyle w:val="FootnoteReference"/>
        </w:rPr>
        <w:footnoteReference w:id="24"/>
      </w:r>
      <w:r w:rsidRPr="00433D41">
        <w:rPr>
          <w:lang w:val="ru-RU"/>
        </w:rPr>
        <w:t xml:space="preserve"> как основу для предоставления и мобилизации ресурсов из всех источников и на актуальность статей 11 и 21 в этом отношении,</w:t>
      </w:r>
      <w:r w:rsidRPr="002602EB">
        <w:rPr>
          <w:lang w:val="ru-RU"/>
        </w:rPr>
        <w:t>]</w:t>
      </w:r>
      <w:r w:rsidRPr="00737D2C">
        <w:rPr>
          <w:lang w:val="ru-RU"/>
        </w:rPr>
        <w:t xml:space="preserve"> </w:t>
      </w:r>
    </w:p>
    <w:p w14:paraId="08C23A51" w14:textId="77777777" w:rsidR="00A2629F" w:rsidRPr="002602EB" w:rsidRDefault="00A2629F" w:rsidP="009A25A8">
      <w:pPr>
        <w:pStyle w:val="CBDNormalNumber"/>
        <w:numPr>
          <w:ilvl w:val="0"/>
          <w:numId w:val="0"/>
        </w:numPr>
        <w:tabs>
          <w:tab w:val="clear" w:pos="567"/>
        </w:tabs>
        <w:ind w:left="562" w:firstLine="567"/>
        <w:rPr>
          <w:lang w:val="ru-RU"/>
        </w:rPr>
      </w:pPr>
      <w:r w:rsidRPr="00F86FE0">
        <w:rPr>
          <w:lang w:val="ru-RU"/>
        </w:rPr>
        <w:t>[</w:t>
      </w:r>
      <w:r>
        <w:rPr>
          <w:i/>
          <w:iCs/>
          <w:lang w:val="ru-RU"/>
        </w:rPr>
        <w:t>с</w:t>
      </w:r>
      <w:r w:rsidRPr="002602EB">
        <w:rPr>
          <w:i/>
          <w:iCs/>
          <w:lang w:val="ru-RU"/>
        </w:rPr>
        <w:t xml:space="preserve">сылаясь также </w:t>
      </w:r>
      <w:r w:rsidRPr="002602EB">
        <w:rPr>
          <w:lang w:val="ru-RU"/>
        </w:rPr>
        <w:t xml:space="preserve">на </w:t>
      </w:r>
      <w:r w:rsidRPr="005139F2">
        <w:rPr>
          <w:lang w:val="ru-RU"/>
        </w:rPr>
        <w:t>Куньминско-Монреальскую глобальную рамочную программу в области биоразнообразия</w:t>
      </w:r>
      <w:r w:rsidRPr="00645537">
        <w:rPr>
          <w:rStyle w:val="FootnoteReference"/>
        </w:rPr>
        <w:footnoteReference w:id="25"/>
      </w:r>
      <w:r w:rsidRPr="001149E7">
        <w:rPr>
          <w:lang w:val="ru-RU"/>
        </w:rPr>
        <w:t xml:space="preserve"> </w:t>
      </w:r>
      <w:r w:rsidRPr="002602EB">
        <w:rPr>
          <w:lang w:val="ru-RU"/>
        </w:rPr>
        <w:t xml:space="preserve">, </w:t>
      </w:r>
      <w:r w:rsidRPr="005139F2">
        <w:rPr>
          <w:lang w:val="ru-RU"/>
        </w:rPr>
        <w:t>включая ее раздел С, цел</w:t>
      </w:r>
      <w:r>
        <w:rPr>
          <w:lang w:val="ru-RU"/>
        </w:rPr>
        <w:t>и</w:t>
      </w:r>
      <w:r w:rsidRPr="005139F2">
        <w:rPr>
          <w:lang w:val="ru-RU"/>
        </w:rPr>
        <w:t xml:space="preserve"> </w:t>
      </w:r>
      <w:r>
        <w:rPr>
          <w:lang w:val="ru-RU"/>
        </w:rPr>
        <w:t xml:space="preserve">С и </w:t>
      </w:r>
      <w:r w:rsidRPr="005139F2">
        <w:rPr>
          <w:lang w:val="ru-RU"/>
        </w:rPr>
        <w:t>D и задач</w:t>
      </w:r>
      <w:r>
        <w:rPr>
          <w:lang w:val="ru-RU"/>
        </w:rPr>
        <w:t>и 13</w:t>
      </w:r>
      <w:r w:rsidRPr="00BE4978">
        <w:rPr>
          <w:lang w:val="ru-RU"/>
        </w:rPr>
        <w:t>–</w:t>
      </w:r>
      <w:r>
        <w:rPr>
          <w:lang w:val="ru-RU"/>
        </w:rPr>
        <w:t>16 и 18</w:t>
      </w:r>
      <w:r w:rsidRPr="00BE4978">
        <w:rPr>
          <w:lang w:val="ru-RU"/>
        </w:rPr>
        <w:t>–</w:t>
      </w:r>
      <w:r>
        <w:rPr>
          <w:lang w:val="ru-RU"/>
        </w:rPr>
        <w:t xml:space="preserve">20, </w:t>
      </w:r>
      <w:r w:rsidRPr="005139F2">
        <w:rPr>
          <w:lang w:val="ru-RU"/>
        </w:rPr>
        <w:t xml:space="preserve">и подчеркивая значимость учета проблематики биоразнообразия для </w:t>
      </w:r>
      <w:r>
        <w:rPr>
          <w:lang w:val="ru-RU"/>
        </w:rPr>
        <w:t xml:space="preserve">укрепления </w:t>
      </w:r>
      <w:r w:rsidRPr="005139F2">
        <w:rPr>
          <w:lang w:val="ru-RU"/>
        </w:rPr>
        <w:t>мобилизации ресурсов</w:t>
      </w:r>
      <w:r>
        <w:rPr>
          <w:lang w:val="ru-RU"/>
        </w:rPr>
        <w:t xml:space="preserve"> и </w:t>
      </w:r>
      <w:r w:rsidRPr="005139F2">
        <w:rPr>
          <w:lang w:val="ru-RU"/>
        </w:rPr>
        <w:t xml:space="preserve">эффективного </w:t>
      </w:r>
      <w:r>
        <w:rPr>
          <w:lang w:val="ru-RU"/>
        </w:rPr>
        <w:t xml:space="preserve">и действенного </w:t>
      </w:r>
      <w:r w:rsidRPr="005139F2">
        <w:rPr>
          <w:lang w:val="ru-RU"/>
        </w:rPr>
        <w:t xml:space="preserve">использования </w:t>
      </w:r>
      <w:r>
        <w:rPr>
          <w:lang w:val="ru-RU"/>
        </w:rPr>
        <w:t xml:space="preserve">ресурсов </w:t>
      </w:r>
      <w:r w:rsidRPr="005139F2">
        <w:rPr>
          <w:lang w:val="ru-RU"/>
        </w:rPr>
        <w:t xml:space="preserve">в целях </w:t>
      </w:r>
      <w:r>
        <w:rPr>
          <w:lang w:val="ru-RU"/>
        </w:rPr>
        <w:t xml:space="preserve">оказания поддержки </w:t>
      </w:r>
      <w:r w:rsidRPr="005139F2">
        <w:rPr>
          <w:lang w:val="ru-RU"/>
        </w:rPr>
        <w:t>сохранению и устойчивому использованию биоразнообразия</w:t>
      </w:r>
      <w:r w:rsidRPr="002602EB">
        <w:rPr>
          <w:lang w:val="ru-RU"/>
        </w:rPr>
        <w:t>,]</w:t>
      </w:r>
      <w:r>
        <w:rPr>
          <w:lang w:val="ru-RU"/>
        </w:rPr>
        <w:t xml:space="preserve"> </w:t>
      </w:r>
    </w:p>
    <w:p w14:paraId="1E43EB9B" w14:textId="77777777" w:rsidR="00A2629F" w:rsidRPr="00433D41" w:rsidRDefault="00A2629F" w:rsidP="009A25A8">
      <w:pPr>
        <w:pStyle w:val="CBDNormalNumber"/>
        <w:keepNext/>
        <w:numPr>
          <w:ilvl w:val="0"/>
          <w:numId w:val="0"/>
        </w:numPr>
        <w:tabs>
          <w:tab w:val="clear" w:pos="567"/>
          <w:tab w:val="clear" w:pos="1134"/>
          <w:tab w:val="clear" w:pos="1701"/>
        </w:tabs>
        <w:ind w:left="562" w:firstLine="567"/>
        <w:rPr>
          <w:i/>
          <w:iCs/>
          <w:lang w:val="ru-RU"/>
        </w:rPr>
      </w:pPr>
      <w:r w:rsidRPr="00F86FE0">
        <w:rPr>
          <w:iCs/>
          <w:lang w:val="ru-RU"/>
        </w:rPr>
        <w:t>[</w:t>
      </w:r>
      <w:r w:rsidRPr="00433D41">
        <w:rPr>
          <w:i/>
          <w:lang w:val="ru-RU"/>
        </w:rPr>
        <w:t xml:space="preserve">ссылаясь </w:t>
      </w:r>
      <w:r>
        <w:rPr>
          <w:i/>
          <w:lang w:val="ru-RU"/>
        </w:rPr>
        <w:t>далее</w:t>
      </w:r>
      <w:r w:rsidRPr="00433D41">
        <w:rPr>
          <w:i/>
          <w:lang w:val="ru-RU"/>
        </w:rPr>
        <w:t xml:space="preserve"> </w:t>
      </w:r>
      <w:r w:rsidRPr="00433D41">
        <w:rPr>
          <w:lang w:val="ru-RU"/>
        </w:rPr>
        <w:t xml:space="preserve">на </w:t>
      </w:r>
      <w:r>
        <w:rPr>
          <w:lang w:val="ru-RU"/>
        </w:rPr>
        <w:t xml:space="preserve">пункт 19 </w:t>
      </w:r>
      <w:r w:rsidRPr="00433D41">
        <w:rPr>
          <w:lang w:val="ru-RU"/>
        </w:rPr>
        <w:t>сво</w:t>
      </w:r>
      <w:r>
        <w:rPr>
          <w:lang w:val="ru-RU"/>
        </w:rPr>
        <w:t>его</w:t>
      </w:r>
      <w:r w:rsidRPr="00433D41">
        <w:rPr>
          <w:lang w:val="ru-RU"/>
        </w:rPr>
        <w:t xml:space="preserve"> решени</w:t>
      </w:r>
      <w:r>
        <w:rPr>
          <w:lang w:val="ru-RU"/>
        </w:rPr>
        <w:t>я</w:t>
      </w:r>
      <w:r w:rsidRPr="00876AAC">
        <w:t> </w:t>
      </w:r>
      <w:hyperlink r:id="rId25" w:history="1">
        <w:r w:rsidRPr="00433D41">
          <w:rPr>
            <w:rStyle w:val="Hyperlink"/>
            <w:lang w:val="ru-RU"/>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 xml:space="preserve">года, в котором </w:t>
      </w:r>
      <w:r>
        <w:rPr>
          <w:lang w:val="ru-RU"/>
        </w:rPr>
        <w:t>она постановила</w:t>
      </w:r>
      <w:r w:rsidRPr="00433D41">
        <w:rPr>
          <w:lang w:val="ru-RU"/>
        </w:rPr>
        <w:t xml:space="preserve"> осуществ</w:t>
      </w:r>
      <w:r>
        <w:rPr>
          <w:lang w:val="ru-RU"/>
        </w:rPr>
        <w:t>ить</w:t>
      </w:r>
      <w:r w:rsidRPr="00433D41">
        <w:rPr>
          <w:lang w:val="ru-RU"/>
        </w:rPr>
        <w:t xml:space="preserve"> стат</w:t>
      </w:r>
      <w:r>
        <w:rPr>
          <w:lang w:val="ru-RU"/>
        </w:rPr>
        <w:t>ьи</w:t>
      </w:r>
      <w:r w:rsidRPr="00433D41">
        <w:rPr>
          <w:lang w:val="ru-RU"/>
        </w:rPr>
        <w:t xml:space="preserve"> 21 и 39 </w:t>
      </w:r>
      <w:r>
        <w:rPr>
          <w:lang w:val="ru-RU"/>
        </w:rPr>
        <w:t xml:space="preserve">Конвенции </w:t>
      </w:r>
      <w:r w:rsidRPr="00433D41">
        <w:rPr>
          <w:lang w:val="ru-RU"/>
        </w:rPr>
        <w:t>и устранить глобальн</w:t>
      </w:r>
      <w:r>
        <w:rPr>
          <w:lang w:val="ru-RU"/>
        </w:rPr>
        <w:t>ый</w:t>
      </w:r>
      <w:r w:rsidRPr="00433D41">
        <w:rPr>
          <w:lang w:val="ru-RU"/>
        </w:rPr>
        <w:t xml:space="preserve"> дефицит финансирования биоразнообразия к 2030</w:t>
      </w:r>
      <w:r w:rsidRPr="00876AAC">
        <w:t> </w:t>
      </w:r>
      <w:r w:rsidRPr="00433D41">
        <w:rPr>
          <w:lang w:val="ru-RU"/>
        </w:rPr>
        <w:t>году</w:t>
      </w:r>
      <w:r w:rsidRPr="00A2629F">
        <w:rPr>
          <w:lang w:val="ru-RU"/>
        </w:rPr>
        <w:t xml:space="preserve"> </w:t>
      </w:r>
      <w:r w:rsidRPr="00282381">
        <w:rPr>
          <w:lang w:val="ru-RU"/>
        </w:rPr>
        <w:t>[</w:t>
      </w:r>
      <w:r w:rsidRPr="00433D41">
        <w:rPr>
          <w:lang w:val="ru-RU"/>
        </w:rPr>
        <w:t>посредством создания постоянных процедур функционирования финансового механизма, предусмотренного статьей 21</w:t>
      </w:r>
      <w:r>
        <w:rPr>
          <w:lang w:val="ru-RU"/>
        </w:rPr>
        <w:t xml:space="preserve">, и </w:t>
      </w:r>
      <w:r w:rsidRPr="00433D41">
        <w:rPr>
          <w:lang w:val="ru-RU"/>
        </w:rPr>
        <w:t>оценки и улучшения деятельности в области мобилизации финансирования из всех источников</w:t>
      </w:r>
      <w:r w:rsidRPr="00282381">
        <w:rPr>
          <w:lang w:val="ru-RU"/>
        </w:rPr>
        <w:t>]</w:t>
      </w:r>
      <w:r w:rsidRPr="00433D41">
        <w:rPr>
          <w:lang w:val="ru-RU"/>
        </w:rPr>
        <w:t>,</w:t>
      </w:r>
    </w:p>
    <w:p w14:paraId="7DF5DEC6" w14:textId="2EB249EE" w:rsidR="00CD0166" w:rsidRPr="00A2629F" w:rsidRDefault="00A2629F" w:rsidP="00A2629F">
      <w:pPr>
        <w:pStyle w:val="CBDNormalNumber"/>
        <w:numPr>
          <w:ilvl w:val="0"/>
          <w:numId w:val="0"/>
        </w:numPr>
        <w:tabs>
          <w:tab w:val="clear" w:pos="1134"/>
        </w:tabs>
        <w:ind w:left="567" w:firstLine="567"/>
        <w:rPr>
          <w:lang w:val="ru-RU"/>
        </w:rPr>
      </w:pPr>
      <w:r w:rsidRPr="00F86FE0">
        <w:rPr>
          <w:iCs/>
          <w:lang w:val="ru-RU"/>
        </w:rPr>
        <w:t>[</w:t>
      </w:r>
      <w:r w:rsidRPr="00433D41">
        <w:rPr>
          <w:i/>
          <w:lang w:val="ru-RU"/>
        </w:rPr>
        <w:t xml:space="preserve">признавая </w:t>
      </w:r>
      <w:r w:rsidRPr="00433D41">
        <w:rPr>
          <w:lang w:val="ru-RU"/>
        </w:rPr>
        <w:t>необходимость расширения базы доноров в целях осуществления Конвенции, а также обзора перечня Сторон, являющихся развитыми странами, и других Сторон, которые добровольно берут на себя обязательства Сторон, являющихся развитыми странами, установленного в соответствии с</w:t>
      </w:r>
      <w:r>
        <w:rPr>
          <w:lang w:val="ru-RU"/>
        </w:rPr>
        <w:t xml:space="preserve"> пунктом 2 </w:t>
      </w:r>
      <w:r w:rsidRPr="00433D41">
        <w:rPr>
          <w:lang w:val="ru-RU"/>
        </w:rPr>
        <w:t>стать</w:t>
      </w:r>
      <w:r>
        <w:rPr>
          <w:lang w:val="ru-RU"/>
        </w:rPr>
        <w:t>и</w:t>
      </w:r>
      <w:r w:rsidRPr="00433D41">
        <w:rPr>
          <w:lang w:val="ru-RU"/>
        </w:rPr>
        <w:t xml:space="preserve"> 20 Конвенции, и внесения в него изменений;</w:t>
      </w:r>
      <w:r w:rsidRPr="00282381">
        <w:rPr>
          <w:lang w:val="ru-RU"/>
        </w:rPr>
        <w:t>]</w:t>
      </w:r>
    </w:p>
    <w:p w14:paraId="74B66D83" w14:textId="512B6645" w:rsidR="006A5B4A" w:rsidRPr="00B80367" w:rsidRDefault="0092704F" w:rsidP="00F51A14">
      <w:pPr>
        <w:pStyle w:val="CBDNormalNumber"/>
        <w:numPr>
          <w:ilvl w:val="0"/>
          <w:numId w:val="0"/>
        </w:numPr>
        <w:tabs>
          <w:tab w:val="clear" w:pos="567"/>
          <w:tab w:val="clear" w:pos="1134"/>
        </w:tabs>
        <w:ind w:left="567" w:firstLine="567"/>
        <w:rPr>
          <w:i/>
          <w:iCs/>
          <w:lang w:val="ru-RU"/>
        </w:rPr>
      </w:pPr>
      <w:r w:rsidRPr="00B80367">
        <w:rPr>
          <w:lang w:val="ru-RU"/>
        </w:rPr>
        <w:t>1.</w:t>
      </w:r>
      <w:r w:rsidRPr="00B80367">
        <w:rPr>
          <w:lang w:val="ru-RU"/>
        </w:rPr>
        <w:tab/>
      </w:r>
      <w:r w:rsidR="00B80367" w:rsidRPr="00B80367">
        <w:rPr>
          <w:i/>
          <w:iCs/>
          <w:lang w:val="ru-RU"/>
        </w:rPr>
        <w:t xml:space="preserve">отмечает </w:t>
      </w:r>
      <w:r w:rsidR="00B80367" w:rsidRPr="00995053">
        <w:rPr>
          <w:lang w:val="ru-RU"/>
        </w:rPr>
        <w:t>организацию семинара по мобилизации ресурсов в Риме с 10 по 13 февраля 2026 года и выражает признательность правительствам Бельгии и Германии за оказанную ими соответствующую финансовую поддержк</w:t>
      </w:r>
      <w:r w:rsidR="00995053" w:rsidRPr="00995053">
        <w:rPr>
          <w:lang w:val="ru-RU"/>
        </w:rPr>
        <w:t>у</w:t>
      </w:r>
      <w:r w:rsidRPr="00B80367">
        <w:rPr>
          <w:lang w:val="ru-RU"/>
        </w:rPr>
        <w:t>;</w:t>
      </w:r>
    </w:p>
    <w:p w14:paraId="1D53ADAE" w14:textId="5ADE0CEF" w:rsidR="007B526B" w:rsidRPr="00433D41" w:rsidRDefault="007B526B" w:rsidP="007B526B">
      <w:pPr>
        <w:pStyle w:val="CBDNormalNumber"/>
        <w:numPr>
          <w:ilvl w:val="0"/>
          <w:numId w:val="0"/>
        </w:numPr>
        <w:tabs>
          <w:tab w:val="clear" w:pos="567"/>
        </w:tabs>
        <w:ind w:left="562" w:firstLine="564"/>
        <w:rPr>
          <w:lang w:val="ru-RU"/>
        </w:rPr>
      </w:pPr>
      <w:r w:rsidRPr="00433D41">
        <w:rPr>
          <w:lang w:val="ru-RU"/>
        </w:rPr>
        <w:t>[</w:t>
      </w:r>
      <w:r>
        <w:rPr>
          <w:lang w:val="ru-RU"/>
        </w:rPr>
        <w:t>2</w:t>
      </w:r>
      <w:r w:rsidRPr="00433D41">
        <w:rPr>
          <w:lang w:val="ru-RU"/>
        </w:rPr>
        <w:t>.</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 на период 2025–2030</w:t>
      </w:r>
      <w:r w:rsidRPr="00876AAC">
        <w:t> </w:t>
      </w:r>
      <w:r w:rsidRPr="00433D41">
        <w:rPr>
          <w:lang w:val="ru-RU"/>
        </w:rPr>
        <w:t>годов</w:t>
      </w:r>
      <w:r>
        <w:rPr>
          <w:rStyle w:val="FootnoteReference"/>
        </w:rPr>
        <w:footnoteReference w:id="26"/>
      </w:r>
      <w:r w:rsidRPr="00433D41">
        <w:rPr>
          <w:lang w:val="ru-RU"/>
        </w:rPr>
        <w:t>, проведенный в рамках глобального обзора коллективного прогресса в осуществлении Куньминско-Монреальской глобальной рамочной программы в области биоразнообразия;</w:t>
      </w:r>
    </w:p>
    <w:p w14:paraId="2E3AB185" w14:textId="55C9A2C5" w:rsidR="007B526B" w:rsidRPr="007A3786" w:rsidRDefault="007B526B" w:rsidP="007B526B">
      <w:pPr>
        <w:pStyle w:val="CBDNormalNumber"/>
        <w:numPr>
          <w:ilvl w:val="0"/>
          <w:numId w:val="0"/>
        </w:numPr>
        <w:tabs>
          <w:tab w:val="clear" w:pos="1701"/>
        </w:tabs>
        <w:ind w:left="562" w:firstLine="534"/>
        <w:rPr>
          <w:lang w:val="ru-RU"/>
        </w:rPr>
      </w:pPr>
      <w:r w:rsidRPr="00C329BC">
        <w:rPr>
          <w:lang w:val="ru-RU"/>
        </w:rPr>
        <w:t>[</w:t>
      </w:r>
      <w:r>
        <w:rPr>
          <w:lang w:val="ru-RU"/>
        </w:rPr>
        <w:t>2</w:t>
      </w:r>
      <w:r w:rsidRPr="00A842EA">
        <w:rPr>
          <w:lang w:val="ru-RU"/>
        </w:rPr>
        <w:t xml:space="preserve">. </w:t>
      </w:r>
      <w:r>
        <w:t>bis</w:t>
      </w:r>
      <w:r w:rsidRPr="00433D41">
        <w:rPr>
          <w:lang w:val="ru-RU"/>
        </w:rPr>
        <w:t xml:space="preserve"> Возможно</w:t>
      </w:r>
      <w:r w:rsidRPr="00C329BC">
        <w:rPr>
          <w:lang w:val="ru-RU"/>
        </w:rPr>
        <w:t xml:space="preserve"> </w:t>
      </w:r>
      <w:r w:rsidRPr="00433D41">
        <w:rPr>
          <w:lang w:val="ru-RU"/>
        </w:rPr>
        <w:t>следует</w:t>
      </w:r>
      <w:r w:rsidRPr="00C329BC">
        <w:rPr>
          <w:lang w:val="ru-RU"/>
        </w:rPr>
        <w:t xml:space="preserve"> </w:t>
      </w:r>
      <w:r w:rsidRPr="00433D41">
        <w:rPr>
          <w:lang w:val="ru-RU"/>
        </w:rPr>
        <w:t>добавить</w:t>
      </w:r>
      <w:r w:rsidRPr="00C329BC">
        <w:rPr>
          <w:lang w:val="ru-RU"/>
        </w:rPr>
        <w:t xml:space="preserve"> </w:t>
      </w:r>
      <w:r w:rsidRPr="00433D41">
        <w:rPr>
          <w:lang w:val="ru-RU"/>
        </w:rPr>
        <w:t>ссылки</w:t>
      </w:r>
      <w:r w:rsidRPr="00C329BC">
        <w:rPr>
          <w:lang w:val="ru-RU"/>
        </w:rPr>
        <w:t xml:space="preserve"> </w:t>
      </w:r>
      <w:r w:rsidRPr="00433D41">
        <w:rPr>
          <w:lang w:val="ru-RU"/>
        </w:rPr>
        <w:t>на</w:t>
      </w:r>
      <w:r w:rsidRPr="00C329BC">
        <w:rPr>
          <w:lang w:val="ru-RU"/>
        </w:rPr>
        <w:t xml:space="preserve"> </w:t>
      </w:r>
      <w:r w:rsidRPr="00433D41">
        <w:rPr>
          <w:lang w:val="ru-RU"/>
        </w:rPr>
        <w:t>соответствующие</w:t>
      </w:r>
      <w:r w:rsidRPr="00C329BC">
        <w:rPr>
          <w:lang w:val="ru-RU"/>
        </w:rPr>
        <w:t xml:space="preserve"> </w:t>
      </w:r>
      <w:r>
        <w:rPr>
          <w:lang w:val="ru-RU"/>
        </w:rPr>
        <w:t>положения решения</w:t>
      </w:r>
      <w:r w:rsidRPr="00C329BC">
        <w:rPr>
          <w:lang w:val="ru-RU"/>
        </w:rPr>
        <w:t xml:space="preserve"> </w:t>
      </w:r>
      <w:r>
        <w:rPr>
          <w:lang w:val="ru-RU"/>
        </w:rPr>
        <w:t>17</w:t>
      </w:r>
      <w:r w:rsidRPr="00C329BC">
        <w:rPr>
          <w:lang w:val="ru-RU"/>
        </w:rPr>
        <w:t xml:space="preserve">/-- </w:t>
      </w:r>
      <w:r>
        <w:rPr>
          <w:lang w:val="ru-RU"/>
        </w:rPr>
        <w:t>о планировании, мониторинге, отчетности и обзоре;</w:t>
      </w:r>
      <w:r w:rsidRPr="007A3786">
        <w:rPr>
          <w:lang w:val="ru-RU"/>
        </w:rPr>
        <w:t>]</w:t>
      </w:r>
    </w:p>
    <w:p w14:paraId="1CB915D5" w14:textId="5A396B3F" w:rsidR="007B526B" w:rsidRPr="007A3786" w:rsidRDefault="007B526B" w:rsidP="007B526B">
      <w:pPr>
        <w:pStyle w:val="CBDNormalNumber"/>
        <w:numPr>
          <w:ilvl w:val="0"/>
          <w:numId w:val="0"/>
        </w:numPr>
        <w:tabs>
          <w:tab w:val="clear" w:pos="1701"/>
        </w:tabs>
        <w:ind w:left="562" w:firstLine="567"/>
        <w:rPr>
          <w:lang w:val="ru-RU"/>
        </w:rPr>
      </w:pPr>
      <w:r w:rsidRPr="00433D41">
        <w:rPr>
          <w:lang w:val="ru-RU"/>
        </w:rPr>
        <w:t>[</w:t>
      </w:r>
      <w:r>
        <w:rPr>
          <w:lang w:val="ru-RU"/>
        </w:rPr>
        <w:t xml:space="preserve">3. </w:t>
      </w:r>
      <w:r w:rsidRPr="00433D41">
        <w:rPr>
          <w:i/>
          <w:lang w:val="ru-RU"/>
        </w:rPr>
        <w:t>отмечает,</w:t>
      </w:r>
      <w:r w:rsidRPr="00433D41">
        <w:rPr>
          <w:lang w:val="ru-RU"/>
        </w:rPr>
        <w:t xml:space="preserve"> что несмотря на наблюдаемое, согласно докладам, увеличение международных финансовых потоков, связанных с биоразнообразием, международное государственное финансирование по-прежнему является недостаточным, непредсказуемым и </w:t>
      </w:r>
      <w:r w:rsidRPr="00433D41">
        <w:rPr>
          <w:lang w:val="ru-RU"/>
        </w:rPr>
        <w:lastRenderedPageBreak/>
        <w:t>неравномерно доступным и что для выполнения задачи 19</w:t>
      </w:r>
      <w:r>
        <w:rPr>
          <w:lang w:val="ru-RU"/>
        </w:rPr>
        <w:t xml:space="preserve"> Рамочной программы</w:t>
      </w:r>
      <w:r w:rsidRPr="00433D41">
        <w:rPr>
          <w:lang w:val="ru-RU"/>
        </w:rPr>
        <w:t xml:space="preserve">, в частности ее подпункта </w:t>
      </w:r>
      <w:r w:rsidRPr="00876AAC">
        <w:t>a</w:t>
      </w:r>
      <w:r w:rsidRPr="00433D41">
        <w:rPr>
          <w:lang w:val="ru-RU"/>
        </w:rPr>
        <w:t>)</w:t>
      </w:r>
      <w:r>
        <w:rPr>
          <w:lang w:val="ru-RU"/>
        </w:rPr>
        <w:t xml:space="preserve"> требуются дополнительные усилия</w:t>
      </w:r>
      <w:r w:rsidRPr="007A3786">
        <w:rPr>
          <w:lang w:val="ru-RU"/>
        </w:rPr>
        <w:t>;]</w:t>
      </w:r>
    </w:p>
    <w:p w14:paraId="0387500B" w14:textId="2E5F4350" w:rsidR="007B526B" w:rsidRPr="003A7F30" w:rsidRDefault="007B526B" w:rsidP="007B526B">
      <w:pPr>
        <w:pStyle w:val="CBDNormalNumber"/>
        <w:numPr>
          <w:ilvl w:val="0"/>
          <w:numId w:val="0"/>
        </w:numPr>
        <w:tabs>
          <w:tab w:val="clear" w:pos="1701"/>
        </w:tabs>
        <w:ind w:left="562" w:firstLine="567"/>
        <w:rPr>
          <w:lang w:val="ru-RU"/>
        </w:rPr>
      </w:pPr>
      <w:r w:rsidRPr="00F86FE0">
        <w:rPr>
          <w:iCs/>
          <w:lang w:val="ru-RU"/>
        </w:rPr>
        <w:t>[</w:t>
      </w:r>
      <w:r>
        <w:rPr>
          <w:i/>
          <w:lang w:val="ru-RU"/>
        </w:rPr>
        <w:t>4.</w:t>
      </w:r>
      <w:r>
        <w:rPr>
          <w:lang w:val="ru-RU"/>
        </w:rPr>
        <w:t xml:space="preserve"> </w:t>
      </w:r>
      <w:r w:rsidRPr="00433D41">
        <w:rPr>
          <w:i/>
          <w:lang w:val="ru-RU"/>
        </w:rPr>
        <w:t>призна</w:t>
      </w:r>
      <w:r>
        <w:rPr>
          <w:i/>
          <w:lang w:val="ru-RU"/>
        </w:rPr>
        <w:t xml:space="preserve">ет </w:t>
      </w:r>
      <w:r w:rsidRPr="00433D41">
        <w:rPr>
          <w:lang w:val="ru-RU"/>
        </w:rPr>
        <w:t>беспрецедентн</w:t>
      </w:r>
      <w:r>
        <w:rPr>
          <w:lang w:val="ru-RU"/>
        </w:rPr>
        <w:t xml:space="preserve">ый провал </w:t>
      </w:r>
      <w:r w:rsidRPr="00433D41">
        <w:rPr>
          <w:lang w:val="ru-RU"/>
        </w:rPr>
        <w:t>реализации задачи 19, обусловленный невыполнением обязательств Сторонами</w:t>
      </w:r>
      <w:r>
        <w:rPr>
          <w:lang w:val="ru-RU"/>
        </w:rPr>
        <w:t>;</w:t>
      </w:r>
      <w:r w:rsidRPr="00433D41">
        <w:rPr>
          <w:lang w:val="ru-RU"/>
        </w:rPr>
        <w:t>]</w:t>
      </w:r>
      <w:r>
        <w:rPr>
          <w:lang w:val="ru-RU"/>
        </w:rPr>
        <w:t xml:space="preserve"> </w:t>
      </w:r>
    </w:p>
    <w:p w14:paraId="79166A4B" w14:textId="5C66EED2" w:rsidR="007B526B" w:rsidRPr="0035402B" w:rsidRDefault="007B526B" w:rsidP="007B526B">
      <w:pPr>
        <w:pStyle w:val="CBDNormalNumber"/>
        <w:numPr>
          <w:ilvl w:val="0"/>
          <w:numId w:val="0"/>
        </w:numPr>
        <w:tabs>
          <w:tab w:val="clear" w:pos="567"/>
        </w:tabs>
        <w:ind w:left="562" w:firstLine="567"/>
        <w:rPr>
          <w:lang w:val="ru-RU"/>
        </w:rPr>
      </w:pPr>
      <w:r>
        <w:rPr>
          <w:lang w:val="ru-RU"/>
        </w:rPr>
        <w:t>5</w:t>
      </w:r>
      <w:r w:rsidRPr="00433D41">
        <w:rPr>
          <w:lang w:val="ru-RU"/>
        </w:rPr>
        <w:t>.</w:t>
      </w:r>
      <w:r w:rsidRPr="00433D41">
        <w:rPr>
          <w:lang w:val="ru-RU"/>
        </w:rPr>
        <w:tab/>
        <w:t>[</w:t>
      </w:r>
      <w:r w:rsidRPr="00433D41">
        <w:rPr>
          <w:i/>
          <w:lang w:val="ru-RU"/>
        </w:rPr>
        <w:t>принимает</w:t>
      </w:r>
      <w:r w:rsidRPr="00433D41">
        <w:rPr>
          <w:lang w:val="ru-RU"/>
        </w:rPr>
        <w:t>] [</w:t>
      </w:r>
      <w:r w:rsidRPr="00433D41">
        <w:rPr>
          <w:i/>
          <w:lang w:val="ru-RU"/>
        </w:rPr>
        <w:t>принимает к сведению</w:t>
      </w:r>
      <w:r w:rsidRPr="00433D41">
        <w:rPr>
          <w:lang w:val="ru-RU"/>
        </w:rPr>
        <w:t>] критерии институциональной структуры для управления механизмом финансирования, предусмотренные в рамках статьи 21 Конвенции о биологическом разнообразии, которые включают элементы, перечисленные в пункте</w:t>
      </w:r>
      <w:r w:rsidRPr="00876AAC">
        <w:t> </w:t>
      </w:r>
      <w:r w:rsidRPr="00433D41">
        <w:rPr>
          <w:lang w:val="ru-RU"/>
        </w:rPr>
        <w:t>21 решения</w:t>
      </w:r>
      <w:r w:rsidRPr="00876AAC">
        <w:t> </w:t>
      </w:r>
      <w:hyperlink r:id="rId26" w:history="1">
        <w:r w:rsidRPr="00433D41">
          <w:rPr>
            <w:rStyle w:val="Hyperlink"/>
            <w:lang w:val="ru-RU"/>
          </w:rPr>
          <w:t>16/34</w:t>
        </w:r>
      </w:hyperlink>
      <w:r w:rsidRPr="00433D41">
        <w:rPr>
          <w:lang w:val="ru-RU"/>
        </w:rPr>
        <w:t>[</w:t>
      </w:r>
      <w:r>
        <w:rPr>
          <w:lang w:val="ru-RU"/>
        </w:rPr>
        <w:t xml:space="preserve"> и </w:t>
      </w:r>
      <w:r w:rsidRPr="0035402B">
        <w:rPr>
          <w:lang w:val="ru-RU"/>
        </w:rPr>
        <w:t xml:space="preserve">дополнительные элементы, </w:t>
      </w:r>
      <w:r w:rsidRPr="00433D41">
        <w:rPr>
          <w:lang w:val="ru-RU"/>
        </w:rPr>
        <w:t>изложенные в приложении к настоящему решению</w:t>
      </w:r>
      <w:r w:rsidRPr="0035402B">
        <w:rPr>
          <w:lang w:val="ru-RU"/>
        </w:rPr>
        <w:t>];]</w:t>
      </w:r>
    </w:p>
    <w:p w14:paraId="6BF8B734" w14:textId="1BAA7213" w:rsidR="007B526B" w:rsidRPr="00433D41" w:rsidRDefault="007B526B" w:rsidP="007B526B">
      <w:pPr>
        <w:pStyle w:val="CBDNormalNumber"/>
        <w:numPr>
          <w:ilvl w:val="0"/>
          <w:numId w:val="0"/>
        </w:numPr>
        <w:tabs>
          <w:tab w:val="clear" w:pos="567"/>
        </w:tabs>
        <w:ind w:left="562" w:firstLine="567"/>
        <w:rPr>
          <w:lang w:val="ru-RU"/>
        </w:rPr>
      </w:pPr>
      <w:r>
        <w:rPr>
          <w:lang w:val="ru-RU"/>
        </w:rPr>
        <w:t>6</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14:paraId="3F993EC0" w14:textId="09132D40" w:rsidR="007B526B" w:rsidRPr="00433D41" w:rsidRDefault="007B526B" w:rsidP="007B526B">
      <w:pPr>
        <w:pStyle w:val="CBDNormalNumber"/>
        <w:numPr>
          <w:ilvl w:val="0"/>
          <w:numId w:val="0"/>
        </w:numPr>
        <w:tabs>
          <w:tab w:val="clear" w:pos="567"/>
          <w:tab w:val="clear" w:pos="1701"/>
        </w:tabs>
        <w:ind w:left="562" w:firstLine="531"/>
        <w:rPr>
          <w:lang w:val="ru-RU"/>
        </w:rPr>
      </w:pPr>
      <w:r>
        <w:rPr>
          <w:lang w:val="ru-RU"/>
        </w:rPr>
        <w:t>7</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w:t>
      </w:r>
      <w:r>
        <w:rPr>
          <w:lang w:val="ru-RU"/>
        </w:rPr>
        <w:t>действий</w:t>
      </w:r>
      <w:r w:rsidRPr="00433D41">
        <w:rPr>
          <w:lang w:val="ru-RU"/>
        </w:rPr>
        <w:t>, изложенной в пункте 22 решения</w:t>
      </w:r>
      <w:r w:rsidRPr="00876AAC">
        <w:t> </w:t>
      </w:r>
      <w:hyperlink r:id="rId27" w:history="1">
        <w:r w:rsidRPr="00433D41">
          <w:rPr>
            <w:rStyle w:val="Hyperlink"/>
            <w:lang w:val="ru-RU"/>
          </w:rPr>
          <w:t>16/34</w:t>
        </w:r>
      </w:hyperlink>
      <w:r w:rsidRPr="00433D41">
        <w:rPr>
          <w:lang w:val="ru-RU"/>
        </w:rPr>
        <w:t xml:space="preserve">, на совещании до начала 18-го совещания Конференции Сторон: </w:t>
      </w:r>
    </w:p>
    <w:p w14:paraId="75092523" w14:textId="77777777" w:rsidR="007B526B" w:rsidRPr="00433D41" w:rsidRDefault="007B526B" w:rsidP="007B526B">
      <w:pPr>
        <w:pStyle w:val="CBDNormalNumber"/>
        <w:numPr>
          <w:ilvl w:val="0"/>
          <w:numId w:val="0"/>
        </w:numPr>
        <w:tabs>
          <w:tab w:val="clear" w:pos="567"/>
          <w:tab w:val="clear" w:pos="1701"/>
        </w:tabs>
        <w:ind w:left="562" w:firstLine="567"/>
        <w:rPr>
          <w:lang w:val="ru-RU"/>
        </w:rPr>
      </w:pPr>
      <w:r w:rsidRPr="00876AAC">
        <w:t>a</w:t>
      </w:r>
      <w:r w:rsidRPr="00433D41">
        <w:rPr>
          <w:lang w:val="ru-RU"/>
        </w:rPr>
        <w:t>)</w:t>
      </w:r>
      <w:r w:rsidRPr="00433D41">
        <w:rPr>
          <w:lang w:val="ru-RU"/>
        </w:rPr>
        <w:tab/>
        <w:t xml:space="preserve">провести обзор </w:t>
      </w:r>
      <w:r w:rsidRPr="00F531FE">
        <w:rPr>
          <w:lang w:val="ru-RU"/>
        </w:rPr>
        <w:t>прогресса в реформировании соответствующих</w:t>
      </w:r>
      <w:r>
        <w:rPr>
          <w:lang w:val="ru-RU"/>
        </w:rPr>
        <w:t xml:space="preserve"> </w:t>
      </w:r>
      <w:r w:rsidRPr="00F531FE">
        <w:rPr>
          <w:lang w:val="ru-RU"/>
        </w:rPr>
        <w:t>существующих финансовых структур с тем, чтобы они соответствовали критериям</w:t>
      </w:r>
      <w:r w:rsidRPr="00433D41">
        <w:rPr>
          <w:lang w:val="ru-RU"/>
        </w:rPr>
        <w:t>, по итогам седьмого четырех</w:t>
      </w:r>
      <w:r>
        <w:rPr>
          <w:lang w:val="ru-RU"/>
        </w:rPr>
        <w:t>годичного</w:t>
      </w:r>
      <w:r w:rsidRPr="00433D41">
        <w:rPr>
          <w:lang w:val="ru-RU"/>
        </w:rPr>
        <w:t xml:space="preserve"> обзора эффективности механизма финансирования, упомянутого в пункте 40 решения</w:t>
      </w:r>
      <w:r w:rsidRPr="00876AAC">
        <w:t> </w:t>
      </w:r>
      <w:hyperlink r:id="rId28" w:history="1">
        <w:r w:rsidRPr="00433D41">
          <w:rPr>
            <w:rStyle w:val="Hyperlink"/>
            <w:lang w:val="ru-RU"/>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r>
        <w:rPr>
          <w:lang w:val="ru-RU"/>
        </w:rPr>
        <w:t>;</w:t>
      </w:r>
    </w:p>
    <w:p w14:paraId="7AE2A44D" w14:textId="3B4AFC84" w:rsidR="007B526B" w:rsidRPr="00433D41" w:rsidRDefault="007B526B" w:rsidP="007B526B">
      <w:pPr>
        <w:pStyle w:val="CBDNormalNumber"/>
        <w:numPr>
          <w:ilvl w:val="0"/>
          <w:numId w:val="0"/>
        </w:numPr>
        <w:tabs>
          <w:tab w:val="clear" w:pos="567"/>
          <w:tab w:val="clear" w:pos="1701"/>
        </w:tabs>
        <w:ind w:left="562" w:firstLine="567"/>
        <w:rPr>
          <w:lang w:val="ru-RU"/>
        </w:rPr>
      </w:pPr>
      <w:r w:rsidRPr="00876AAC">
        <w:t>b</w:t>
      </w:r>
      <w:r w:rsidRPr="00433D41">
        <w:rPr>
          <w:lang w:val="ru-RU"/>
        </w:rPr>
        <w:t>)</w:t>
      </w:r>
      <w:r w:rsidR="00B233BB">
        <w:rPr>
          <w:lang w:val="ru-RU"/>
        </w:rPr>
        <w:tab/>
      </w:r>
      <w:r w:rsidRPr="00433D41">
        <w:rPr>
          <w:lang w:val="ru-RU"/>
        </w:rPr>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5652F2CA" w14:textId="63C61016" w:rsidR="00CD0166" w:rsidRPr="007B526B" w:rsidRDefault="007B526B" w:rsidP="007B526B">
      <w:pPr>
        <w:pStyle w:val="CBDNormalNumber"/>
        <w:numPr>
          <w:ilvl w:val="0"/>
          <w:numId w:val="0"/>
        </w:numPr>
        <w:tabs>
          <w:tab w:val="clear" w:pos="567"/>
          <w:tab w:val="clear" w:pos="1134"/>
        </w:tabs>
        <w:ind w:left="567" w:firstLine="567"/>
        <w:rPr>
          <w:lang w:val="ru-RU"/>
        </w:rPr>
      </w:pPr>
      <w:r w:rsidRPr="00876AAC">
        <w:t>c</w:t>
      </w:r>
      <w:r w:rsidRPr="00433D41">
        <w:rPr>
          <w:lang w:val="ru-RU"/>
        </w:rPr>
        <w:t>)</w:t>
      </w:r>
      <w:r w:rsidRPr="00433D41">
        <w:rPr>
          <w:lang w:val="ru-RU"/>
        </w:rPr>
        <w:tab/>
        <w:t xml:space="preserve">при необходимости включить в элементы проекта решения определение межсессионного процесса для разработки круга ведения и условий </w:t>
      </w:r>
      <w:r>
        <w:rPr>
          <w:lang w:val="ru-RU"/>
        </w:rPr>
        <w:t>работы</w:t>
      </w:r>
      <w:r w:rsidRPr="00433D41">
        <w:rPr>
          <w:lang w:val="ru-RU"/>
        </w:rPr>
        <w:t xml:space="preserve"> новой структуры на основе указанных критериев</w:t>
      </w:r>
      <w:r w:rsidR="00CD0166" w:rsidRPr="007B526B">
        <w:rPr>
          <w:lang w:val="ru-RU"/>
        </w:rPr>
        <w:t>;</w:t>
      </w:r>
    </w:p>
    <w:p w14:paraId="19533868" w14:textId="77777777" w:rsidR="00EA426F" w:rsidRPr="00433D41" w:rsidRDefault="00EA426F" w:rsidP="005A4BAD">
      <w:pPr>
        <w:pStyle w:val="CBDNormalNumber"/>
        <w:numPr>
          <w:ilvl w:val="0"/>
          <w:numId w:val="0"/>
        </w:numPr>
        <w:tabs>
          <w:tab w:val="clear" w:pos="567"/>
          <w:tab w:val="clear" w:pos="1701"/>
        </w:tabs>
        <w:ind w:left="562" w:firstLine="562"/>
        <w:rPr>
          <w:lang w:val="ru-RU"/>
        </w:rPr>
      </w:pPr>
      <w:r w:rsidRPr="00876AAC">
        <w:t>d</w:t>
      </w:r>
      <w:r w:rsidRPr="00433D41">
        <w:rPr>
          <w:lang w:val="ru-RU"/>
        </w:rPr>
        <w:t>)</w:t>
      </w:r>
      <w:r w:rsidRPr="00433D41">
        <w:rPr>
          <w:lang w:val="ru-RU"/>
        </w:rPr>
        <w:tab/>
        <w:t xml:space="preserve">провести </w:t>
      </w:r>
      <w:r w:rsidRPr="00B60554">
        <w:rPr>
          <w:lang w:val="ru-RU"/>
        </w:rPr>
        <w:t>аналитический обзор деятельности и результатов работы Фонда</w:t>
      </w:r>
      <w:r w:rsidRPr="00433D41">
        <w:rPr>
          <w:lang w:val="ru-RU"/>
        </w:rPr>
        <w:t xml:space="preserve"> </w:t>
      </w:r>
      <w:r>
        <w:rPr>
          <w:lang w:val="ru-RU"/>
        </w:rPr>
        <w:t>Г</w:t>
      </w:r>
      <w:r w:rsidRPr="00433D41">
        <w:rPr>
          <w:lang w:val="ru-RU"/>
        </w:rPr>
        <w:t xml:space="preserve">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29" w:history="1">
        <w:r w:rsidRPr="00433D41">
          <w:rPr>
            <w:rStyle w:val="Hyperlink"/>
            <w:lang w:val="ru-RU"/>
          </w:rPr>
          <w:t>15/7</w:t>
        </w:r>
      </w:hyperlink>
      <w:r w:rsidRPr="00433D41">
        <w:rPr>
          <w:lang w:val="ru-RU"/>
        </w:rPr>
        <w:t xml:space="preserve"> и </w:t>
      </w:r>
      <w:hyperlink r:id="rId30" w:history="1">
        <w:r w:rsidRPr="00433D41">
          <w:rPr>
            <w:rStyle w:val="Hyperlink"/>
            <w:lang w:val="ru-RU"/>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rPr>
        <w:footnoteReference w:id="27"/>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14:paraId="28A7BC62" w14:textId="77777777" w:rsidR="00EA426F" w:rsidRPr="001B255A" w:rsidRDefault="00EA426F" w:rsidP="005A4BAD">
      <w:pPr>
        <w:tabs>
          <w:tab w:val="clear" w:pos="567"/>
          <w:tab w:val="clear" w:pos="1701"/>
          <w:tab w:val="left" w:pos="2835"/>
          <w:tab w:val="left" w:pos="3402"/>
          <w:tab w:val="left" w:pos="3969"/>
        </w:tabs>
        <w:spacing w:before="120" w:after="120"/>
        <w:ind w:left="562" w:firstLine="562"/>
        <w:rPr>
          <w:lang w:val="ru-RU"/>
        </w:rPr>
      </w:pPr>
      <w:r w:rsidRPr="00876AAC">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r w:rsidRPr="001B255A">
        <w:rPr>
          <w:lang w:val="ru-RU"/>
        </w:rPr>
        <w:t>]</w:t>
      </w:r>
    </w:p>
    <w:p w14:paraId="45F2C3D5" w14:textId="62338293" w:rsidR="00EA426F" w:rsidRPr="00037C71" w:rsidRDefault="00D230AB" w:rsidP="005A4BAD">
      <w:pPr>
        <w:tabs>
          <w:tab w:val="clear" w:pos="567"/>
          <w:tab w:val="left" w:pos="2835"/>
          <w:tab w:val="left" w:pos="3402"/>
          <w:tab w:val="left" w:pos="3969"/>
        </w:tabs>
        <w:spacing w:before="120" w:after="120"/>
        <w:ind w:left="562" w:firstLine="562"/>
        <w:rPr>
          <w:lang w:val="ru-RU"/>
        </w:rPr>
      </w:pPr>
      <w:r>
        <w:rPr>
          <w:lang w:val="ru-RU"/>
        </w:rPr>
        <w:t>8</w:t>
      </w:r>
      <w:r w:rsidR="00EA426F" w:rsidRPr="00037C71">
        <w:rPr>
          <w:lang w:val="ru-RU"/>
        </w:rPr>
        <w:t>.</w:t>
      </w:r>
      <w:r w:rsidR="00EA426F" w:rsidRPr="00037C71">
        <w:rPr>
          <w:lang w:val="ru-RU"/>
        </w:rPr>
        <w:tab/>
      </w:r>
      <w:r w:rsidR="00EA426F" w:rsidRPr="00433D41">
        <w:rPr>
          <w:i/>
          <w:iCs/>
          <w:lang w:val="ru-RU"/>
        </w:rPr>
        <w:t>принимает</w:t>
      </w:r>
      <w:r w:rsidR="00EA426F" w:rsidRPr="00037C71">
        <w:rPr>
          <w:i/>
          <w:iCs/>
          <w:lang w:val="ru-RU"/>
        </w:rPr>
        <w:t xml:space="preserve"> </w:t>
      </w:r>
      <w:r w:rsidR="00EA426F" w:rsidRPr="00433D41">
        <w:rPr>
          <w:i/>
          <w:iCs/>
          <w:lang w:val="ru-RU"/>
        </w:rPr>
        <w:t>к</w:t>
      </w:r>
      <w:r w:rsidR="00EA426F" w:rsidRPr="00037C71">
        <w:rPr>
          <w:i/>
          <w:iCs/>
          <w:lang w:val="ru-RU"/>
        </w:rPr>
        <w:t xml:space="preserve"> </w:t>
      </w:r>
      <w:r w:rsidR="00EA426F" w:rsidRPr="00433D41">
        <w:rPr>
          <w:i/>
          <w:iCs/>
          <w:lang w:val="ru-RU"/>
        </w:rPr>
        <w:t>сведению</w:t>
      </w:r>
      <w:r w:rsidR="00EA426F" w:rsidRPr="00037C71">
        <w:rPr>
          <w:lang w:val="ru-RU"/>
        </w:rPr>
        <w:t xml:space="preserve"> </w:t>
      </w:r>
      <w:r w:rsidR="00EA426F" w:rsidRPr="00433D41">
        <w:rPr>
          <w:lang w:val="ru-RU"/>
        </w:rPr>
        <w:t>документ</w:t>
      </w:r>
      <w:r w:rsidR="00EA426F" w:rsidRPr="00037C71">
        <w:rPr>
          <w:lang w:val="ru-RU"/>
        </w:rPr>
        <w:t xml:space="preserve"> </w:t>
      </w:r>
      <w:hyperlink r:id="rId31" w:history="1">
        <w:r w:rsidR="00EA426F" w:rsidRPr="00645537">
          <w:rPr>
            <w:rStyle w:val="Hyperlink"/>
            <w:lang w:val="en-CA"/>
          </w:rPr>
          <w:t>CBD</w:t>
        </w:r>
        <w:r w:rsidR="00EA426F" w:rsidRPr="00037C71">
          <w:rPr>
            <w:rStyle w:val="Hyperlink"/>
            <w:lang w:val="ru-RU"/>
          </w:rPr>
          <w:t>/</w:t>
        </w:r>
        <w:r w:rsidR="00EA426F" w:rsidRPr="00645537">
          <w:rPr>
            <w:rStyle w:val="Hyperlink"/>
            <w:lang w:val="en-CA"/>
          </w:rPr>
          <w:t>SBI</w:t>
        </w:r>
        <w:r w:rsidR="00EA426F" w:rsidRPr="00037C71">
          <w:rPr>
            <w:rStyle w:val="Hyperlink"/>
            <w:lang w:val="ru-RU"/>
          </w:rPr>
          <w:t>/7/3/</w:t>
        </w:r>
        <w:r w:rsidR="00EA426F" w:rsidRPr="00645537">
          <w:rPr>
            <w:rStyle w:val="Hyperlink"/>
            <w:lang w:val="en-CA"/>
          </w:rPr>
          <w:t>Add</w:t>
        </w:r>
        <w:r w:rsidR="00EA426F" w:rsidRPr="00037C71">
          <w:rPr>
            <w:rStyle w:val="Hyperlink"/>
            <w:lang w:val="ru-RU"/>
          </w:rPr>
          <w:t>.4</w:t>
        </w:r>
      </w:hyperlink>
      <w:r w:rsidR="00EA426F" w:rsidRPr="00037C71">
        <w:rPr>
          <w:lang w:val="ru-RU"/>
        </w:rPr>
        <w:t xml:space="preserve"> о </w:t>
      </w:r>
      <w:r w:rsidR="00EA426F" w:rsidRPr="00433D41">
        <w:rPr>
          <w:lang w:val="ru-RU"/>
        </w:rPr>
        <w:t>препятствия</w:t>
      </w:r>
      <w:r w:rsidR="00EA426F">
        <w:rPr>
          <w:lang w:val="ru-RU"/>
        </w:rPr>
        <w:t>х</w:t>
      </w:r>
      <w:r w:rsidR="00EA426F" w:rsidRPr="00037C71">
        <w:rPr>
          <w:lang w:val="ru-RU"/>
        </w:rPr>
        <w:t xml:space="preserve">, </w:t>
      </w:r>
      <w:r w:rsidR="00EA426F" w:rsidRPr="00433D41">
        <w:rPr>
          <w:lang w:val="ru-RU"/>
        </w:rPr>
        <w:t>снижающи</w:t>
      </w:r>
      <w:r w:rsidR="00EA426F">
        <w:rPr>
          <w:lang w:val="ru-RU"/>
        </w:rPr>
        <w:t>х</w:t>
      </w:r>
      <w:r w:rsidR="00EA426F" w:rsidRPr="00037C71">
        <w:rPr>
          <w:lang w:val="ru-RU"/>
        </w:rPr>
        <w:t xml:space="preserve"> </w:t>
      </w:r>
      <w:r w:rsidR="00EA426F" w:rsidRPr="00433D41">
        <w:rPr>
          <w:lang w:val="ru-RU"/>
        </w:rPr>
        <w:t>эффективность</w:t>
      </w:r>
      <w:r w:rsidR="00EA426F" w:rsidRPr="00037C71">
        <w:rPr>
          <w:lang w:val="ru-RU"/>
        </w:rPr>
        <w:t xml:space="preserve"> </w:t>
      </w:r>
      <w:r w:rsidR="00EA426F" w:rsidRPr="00433D41">
        <w:rPr>
          <w:lang w:val="ru-RU"/>
        </w:rPr>
        <w:t>финансирования</w:t>
      </w:r>
      <w:r w:rsidR="00EA426F" w:rsidRPr="00037C71">
        <w:rPr>
          <w:lang w:val="ru-RU"/>
        </w:rPr>
        <w:t xml:space="preserve"> </w:t>
      </w:r>
      <w:r w:rsidR="00EA426F" w:rsidRPr="00433D41">
        <w:rPr>
          <w:lang w:val="ru-RU"/>
        </w:rPr>
        <w:t>биоразнообразия</w:t>
      </w:r>
      <w:r w:rsidR="00EA426F" w:rsidRPr="00037C71">
        <w:rPr>
          <w:lang w:val="ru-RU"/>
        </w:rPr>
        <w:t xml:space="preserve">, </w:t>
      </w:r>
      <w:r w:rsidR="00EA426F" w:rsidRPr="00433D41">
        <w:rPr>
          <w:lang w:val="ru-RU"/>
        </w:rPr>
        <w:t>и</w:t>
      </w:r>
      <w:r w:rsidR="00EA426F" w:rsidRPr="00876AAC">
        <w:t> </w:t>
      </w:r>
      <w:r w:rsidR="00EA426F" w:rsidRPr="00433D41">
        <w:rPr>
          <w:lang w:val="ru-RU"/>
        </w:rPr>
        <w:t>элемент</w:t>
      </w:r>
      <w:r w:rsidR="00EA426F">
        <w:rPr>
          <w:lang w:val="ru-RU"/>
        </w:rPr>
        <w:t>ах</w:t>
      </w:r>
      <w:r w:rsidR="00EA426F" w:rsidRPr="00037C71">
        <w:rPr>
          <w:lang w:val="ru-RU"/>
        </w:rPr>
        <w:t xml:space="preserve"> </w:t>
      </w:r>
      <w:r w:rsidR="00EA426F" w:rsidRPr="00433D41">
        <w:rPr>
          <w:lang w:val="ru-RU"/>
        </w:rPr>
        <w:t>для</w:t>
      </w:r>
      <w:r w:rsidR="00EA426F" w:rsidRPr="00037C71">
        <w:rPr>
          <w:lang w:val="ru-RU"/>
        </w:rPr>
        <w:t xml:space="preserve"> </w:t>
      </w:r>
      <w:r w:rsidR="00EA426F" w:rsidRPr="00433D41">
        <w:rPr>
          <w:lang w:val="ru-RU"/>
        </w:rPr>
        <w:t>его</w:t>
      </w:r>
      <w:r w:rsidR="00EA426F" w:rsidRPr="00037C71">
        <w:rPr>
          <w:lang w:val="ru-RU"/>
        </w:rPr>
        <w:t xml:space="preserve"> </w:t>
      </w:r>
      <w:r w:rsidR="00EA426F" w:rsidRPr="00433D41">
        <w:rPr>
          <w:lang w:val="ru-RU"/>
        </w:rPr>
        <w:t>дальнейшего</w:t>
      </w:r>
      <w:r w:rsidR="00EA426F" w:rsidRPr="00037C71">
        <w:rPr>
          <w:lang w:val="ru-RU"/>
        </w:rPr>
        <w:t xml:space="preserve"> </w:t>
      </w:r>
      <w:r w:rsidR="00EA426F" w:rsidRPr="00433D41">
        <w:rPr>
          <w:lang w:val="ru-RU"/>
        </w:rPr>
        <w:t>совершенствования</w:t>
      </w:r>
      <w:r w:rsidR="00EA426F">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14:paraId="0D4FA01E" w14:textId="6E626E32" w:rsidR="00EA426F" w:rsidRPr="00433D41" w:rsidRDefault="00663845" w:rsidP="005A4BAD">
      <w:pPr>
        <w:tabs>
          <w:tab w:val="clear" w:pos="567"/>
          <w:tab w:val="left" w:pos="2835"/>
          <w:tab w:val="left" w:pos="3402"/>
          <w:tab w:val="left" w:pos="3969"/>
        </w:tabs>
        <w:spacing w:before="120" w:after="120"/>
        <w:ind w:left="562" w:firstLine="562"/>
        <w:rPr>
          <w:lang w:val="ru-RU"/>
        </w:rPr>
      </w:pPr>
      <w:r>
        <w:rPr>
          <w:lang w:val="ru-RU"/>
        </w:rPr>
        <w:t>9</w:t>
      </w:r>
      <w:r w:rsidR="00EA426F" w:rsidRPr="00433D41">
        <w:rPr>
          <w:lang w:val="ru-RU"/>
        </w:rPr>
        <w:t>.</w:t>
      </w:r>
      <w:r w:rsidR="00EA426F" w:rsidRPr="00433D41">
        <w:rPr>
          <w:lang w:val="ru-RU"/>
        </w:rPr>
        <w:tab/>
      </w:r>
      <w:r w:rsidR="00EA426F" w:rsidRPr="00433D41">
        <w:rPr>
          <w:i/>
          <w:iCs/>
          <w:lang w:val="ru-RU"/>
        </w:rPr>
        <w:t>предлагает</w:t>
      </w:r>
      <w:r w:rsidR="00EA426F" w:rsidRPr="00433D41">
        <w:rPr>
          <w:lang w:val="ru-RU"/>
        </w:rPr>
        <w:t xml:space="preserve"> Сторонам</w:t>
      </w:r>
      <w:r w:rsidR="00EA426F">
        <w:rPr>
          <w:lang w:val="ru-RU"/>
        </w:rPr>
        <w:t xml:space="preserve"> и другим</w:t>
      </w:r>
      <w:r w:rsidR="00EA426F" w:rsidRPr="00433D41">
        <w:rPr>
          <w:lang w:val="ru-RU"/>
        </w:rPr>
        <w:t xml:space="preserve"> правительствам согласно их национальным условиям, приоритетам и возможностям,</w:t>
      </w:r>
      <w:r w:rsidR="00EA426F">
        <w:rPr>
          <w:lang w:val="ru-RU"/>
        </w:rPr>
        <w:t xml:space="preserve"> а также</w:t>
      </w:r>
      <w:r w:rsidR="00EA426F" w:rsidRPr="00433D41">
        <w:rPr>
          <w:lang w:val="ru-RU"/>
        </w:rPr>
        <w:t xml:space="preserve"> соответствующим организациям и </w:t>
      </w:r>
      <w:r w:rsidR="00EA426F" w:rsidRPr="00433D41">
        <w:rPr>
          <w:lang w:val="ru-RU"/>
        </w:rPr>
        <w:lastRenderedPageBreak/>
        <w:t>инициативам, многосторонним банкам развития, частному сектору и</w:t>
      </w:r>
      <w:r w:rsidR="00EA426F" w:rsidRPr="00876AAC">
        <w:t> </w:t>
      </w:r>
      <w:r w:rsidR="00EA426F"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14:paraId="42BE5B4A" w14:textId="5828A286" w:rsidR="00EA426F" w:rsidRPr="00433D41" w:rsidRDefault="00663845" w:rsidP="005A4BAD">
      <w:pPr>
        <w:tabs>
          <w:tab w:val="clear" w:pos="567"/>
          <w:tab w:val="left" w:pos="2835"/>
          <w:tab w:val="left" w:pos="3402"/>
          <w:tab w:val="left" w:pos="3969"/>
        </w:tabs>
        <w:spacing w:before="120" w:after="120"/>
        <w:ind w:left="562" w:firstLine="562"/>
        <w:rPr>
          <w:lang w:val="ru-RU"/>
        </w:rPr>
      </w:pPr>
      <w:r>
        <w:rPr>
          <w:lang w:val="ru-RU"/>
        </w:rPr>
        <w:t>10</w:t>
      </w:r>
      <w:r w:rsidR="00EA426F" w:rsidRPr="00433D41">
        <w:rPr>
          <w:lang w:val="ru-RU"/>
        </w:rPr>
        <w:t>.</w:t>
      </w:r>
      <w:r w:rsidR="00EA426F" w:rsidRPr="00433D41">
        <w:rPr>
          <w:lang w:val="ru-RU"/>
        </w:rPr>
        <w:tab/>
      </w:r>
      <w:r w:rsidR="00EA426F" w:rsidRPr="00433D41">
        <w:rPr>
          <w:i/>
          <w:iCs/>
          <w:lang w:val="ru-RU"/>
        </w:rPr>
        <w:t>поручает</w:t>
      </w:r>
      <w:r w:rsidR="00EA426F" w:rsidRPr="00433D41">
        <w:rPr>
          <w:lang w:val="ru-RU"/>
        </w:rPr>
        <w:t xml:space="preserve"> Вспомогательному органу по осуществлению на совещании до начала 18-го совещания Конференции Сторон и в соответствии с программой действий, изложенной в пункте 23 решения </w:t>
      </w:r>
      <w:r w:rsidR="00EA426F">
        <w:fldChar w:fldCharType="begin"/>
      </w:r>
      <w:r w:rsidR="00EA426F">
        <w:instrText>HYPERLINK</w:instrText>
      </w:r>
      <w:r w:rsidR="00EA426F" w:rsidRPr="00E03582">
        <w:rPr>
          <w:lang w:val="ru-RU"/>
        </w:rPr>
        <w:instrText xml:space="preserve"> "</w:instrText>
      </w:r>
      <w:r w:rsidR="00EA426F">
        <w:instrText>https</w:instrText>
      </w:r>
      <w:r w:rsidR="00EA426F" w:rsidRPr="00E03582">
        <w:rPr>
          <w:lang w:val="ru-RU"/>
        </w:rPr>
        <w:instrText>://</w:instrText>
      </w:r>
      <w:r w:rsidR="00EA426F">
        <w:instrText>www</w:instrText>
      </w:r>
      <w:r w:rsidR="00EA426F" w:rsidRPr="00E03582">
        <w:rPr>
          <w:lang w:val="ru-RU"/>
        </w:rPr>
        <w:instrText>.</w:instrText>
      </w:r>
      <w:r w:rsidR="00EA426F">
        <w:instrText>cbd</w:instrText>
      </w:r>
      <w:r w:rsidR="00EA426F" w:rsidRPr="00E03582">
        <w:rPr>
          <w:lang w:val="ru-RU"/>
        </w:rPr>
        <w:instrText>.</w:instrText>
      </w:r>
      <w:r w:rsidR="00EA426F">
        <w:instrText>int</w:instrText>
      </w:r>
      <w:r w:rsidR="00EA426F" w:rsidRPr="00E03582">
        <w:rPr>
          <w:lang w:val="ru-RU"/>
        </w:rPr>
        <w:instrText>/</w:instrText>
      </w:r>
      <w:r w:rsidR="00EA426F">
        <w:instrText>doc</w:instrText>
      </w:r>
      <w:r w:rsidR="00EA426F" w:rsidRPr="00E03582">
        <w:rPr>
          <w:lang w:val="ru-RU"/>
        </w:rPr>
        <w:instrText>/</w:instrText>
      </w:r>
      <w:r w:rsidR="00EA426F">
        <w:instrText>decisions</w:instrText>
      </w:r>
      <w:r w:rsidR="00EA426F" w:rsidRPr="00E03582">
        <w:rPr>
          <w:lang w:val="ru-RU"/>
        </w:rPr>
        <w:instrText>/</w:instrText>
      </w:r>
      <w:r w:rsidR="00EA426F">
        <w:instrText>cop</w:instrText>
      </w:r>
      <w:r w:rsidR="00EA426F" w:rsidRPr="00E03582">
        <w:rPr>
          <w:lang w:val="ru-RU"/>
        </w:rPr>
        <w:instrText>-16/</w:instrText>
      </w:r>
      <w:r w:rsidR="00EA426F">
        <w:instrText>cop</w:instrText>
      </w:r>
      <w:r w:rsidR="00EA426F" w:rsidRPr="00E03582">
        <w:rPr>
          <w:lang w:val="ru-RU"/>
        </w:rPr>
        <w:instrText>-16-</w:instrText>
      </w:r>
      <w:r w:rsidR="00EA426F">
        <w:instrText>dec</w:instrText>
      </w:r>
      <w:r w:rsidR="00EA426F" w:rsidRPr="00E03582">
        <w:rPr>
          <w:lang w:val="ru-RU"/>
        </w:rPr>
        <w:instrText>-34-</w:instrText>
      </w:r>
      <w:r w:rsidR="00EA426F">
        <w:instrText>ru</w:instrText>
      </w:r>
      <w:r w:rsidR="00EA426F" w:rsidRPr="00E03582">
        <w:rPr>
          <w:lang w:val="ru-RU"/>
        </w:rPr>
        <w:instrText>.</w:instrText>
      </w:r>
      <w:r w:rsidR="00EA426F">
        <w:instrText>pdf</w:instrText>
      </w:r>
      <w:r w:rsidR="00EA426F" w:rsidRPr="00E03582">
        <w:rPr>
          <w:lang w:val="ru-RU"/>
        </w:rPr>
        <w:instrText>"</w:instrText>
      </w:r>
      <w:r w:rsidR="00EA426F">
        <w:fldChar w:fldCharType="separate"/>
      </w:r>
      <w:r w:rsidR="00EA426F" w:rsidRPr="00433D41">
        <w:rPr>
          <w:color w:val="0000FF"/>
          <w:u w:val="single"/>
          <w:lang w:val="ru-RU"/>
        </w:rPr>
        <w:t>16/34</w:t>
      </w:r>
      <w:r w:rsidR="00EA426F">
        <w:fldChar w:fldCharType="end"/>
      </w:r>
      <w:r w:rsidR="00EA426F" w:rsidRPr="00433D41">
        <w:rPr>
          <w:lang w:val="ru-RU"/>
        </w:rPr>
        <w:t>:</w:t>
      </w:r>
    </w:p>
    <w:p w14:paraId="1BC10F29" w14:textId="77777777" w:rsidR="00EA426F" w:rsidRPr="00787BF5" w:rsidRDefault="00EA426F" w:rsidP="005A4BAD">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разработать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целью мобилизации новых и дополнительных ресурсов из всех источников</w:t>
      </w:r>
      <w:r>
        <w:rPr>
          <w:lang w:val="ru-RU"/>
        </w:rPr>
        <w:t xml:space="preserve">, </w:t>
      </w:r>
      <w:r w:rsidRPr="00433D41">
        <w:rPr>
          <w:lang w:val="ru-RU"/>
        </w:rPr>
        <w:t>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32" w:history="1">
        <w:r w:rsidRPr="00645537">
          <w:rPr>
            <w:rStyle w:val="Hyperlink"/>
          </w:rPr>
          <w:t>CBD</w:t>
        </w:r>
        <w:r w:rsidRPr="00787BF5">
          <w:rPr>
            <w:rStyle w:val="Hyperlink"/>
            <w:lang w:val="ru-RU"/>
          </w:rPr>
          <w:t>/</w:t>
        </w:r>
        <w:r w:rsidRPr="00645537">
          <w:rPr>
            <w:rStyle w:val="Hyperlink"/>
          </w:rPr>
          <w:t>SBI</w:t>
        </w:r>
        <w:r w:rsidRPr="00787BF5">
          <w:rPr>
            <w:rStyle w:val="Hyperlink"/>
            <w:lang w:val="ru-RU"/>
          </w:rPr>
          <w:t>/7/3/</w:t>
        </w:r>
        <w:r w:rsidRPr="00645537">
          <w:rPr>
            <w:rStyle w:val="Hyperlink"/>
          </w:rPr>
          <w:t>Add</w:t>
        </w:r>
        <w:r w:rsidRPr="00787BF5">
          <w:rPr>
            <w:rStyle w:val="Hyperlink"/>
            <w:lang w:val="ru-RU"/>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B211C6">
        <w:rPr>
          <w:lang w:val="ru-RU"/>
        </w:rPr>
        <w:t>[</w:t>
      </w:r>
      <w:r w:rsidRPr="00433D41">
        <w:rPr>
          <w:lang w:val="ru-RU"/>
        </w:rPr>
        <w:t>Сторонами</w:t>
      </w:r>
      <w:r w:rsidRPr="00B211C6">
        <w:rPr>
          <w:lang w:val="ru-RU"/>
        </w:rPr>
        <w:t>]</w:t>
      </w:r>
      <w:r w:rsidRPr="00433D41">
        <w:rPr>
          <w:lang w:val="ru-RU"/>
        </w:rPr>
        <w:t xml:space="preserve">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w:t>
      </w:r>
      <w:r>
        <w:rPr>
          <w:lang w:val="ru-RU"/>
        </w:rPr>
        <w:t xml:space="preserve">  </w:t>
      </w:r>
    </w:p>
    <w:p w14:paraId="586F533D" w14:textId="38BD7918" w:rsidR="00EA426F" w:rsidRPr="00B211C6" w:rsidRDefault="00EA426F" w:rsidP="005A4BAD">
      <w:pPr>
        <w:tabs>
          <w:tab w:val="clear" w:pos="567"/>
          <w:tab w:val="left" w:pos="2835"/>
          <w:tab w:val="left" w:pos="3402"/>
          <w:tab w:val="left" w:pos="3969"/>
        </w:tabs>
        <w:spacing w:before="120" w:after="120"/>
        <w:ind w:left="562" w:firstLine="562"/>
        <w:rPr>
          <w:lang w:val="ru-RU"/>
        </w:rPr>
      </w:pPr>
      <w:r w:rsidRPr="00B211C6">
        <w:rPr>
          <w:lang w:val="ru-RU"/>
        </w:rPr>
        <w:t>[[</w:t>
      </w: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sidR="00DC6D60">
        <w:rPr>
          <w:lang w:val="ru-RU"/>
        </w:rPr>
        <w:t>7</w:t>
      </w:r>
      <w:r w:rsidRPr="00433D41">
        <w:rPr>
          <w:lang w:val="ru-RU"/>
        </w:rPr>
        <w:t>;</w:t>
      </w:r>
      <w:r w:rsidRPr="00B211C6">
        <w:rPr>
          <w:lang w:val="ru-RU"/>
        </w:rPr>
        <w:t>]</w:t>
      </w:r>
    </w:p>
    <w:p w14:paraId="41D91F9B" w14:textId="614416CB" w:rsidR="00EA426F" w:rsidRPr="00433D41" w:rsidRDefault="00EA426F" w:rsidP="005A4BAD">
      <w:pPr>
        <w:tabs>
          <w:tab w:val="clear" w:pos="567"/>
          <w:tab w:val="left" w:pos="2835"/>
          <w:tab w:val="left" w:pos="3402"/>
          <w:tab w:val="left" w:pos="3969"/>
        </w:tabs>
        <w:spacing w:before="120" w:after="120"/>
        <w:ind w:left="562" w:firstLine="562"/>
        <w:rPr>
          <w:i/>
          <w:iCs/>
          <w:lang w:val="ru-RU"/>
        </w:rPr>
      </w:pPr>
      <w:r w:rsidRPr="00433D41">
        <w:rPr>
          <w:lang w:val="ru-RU"/>
        </w:rPr>
        <w:t>[</w:t>
      </w:r>
      <w:r>
        <w:rPr>
          <w:lang w:val="ru-RU"/>
        </w:rPr>
        <w:t>1</w:t>
      </w:r>
      <w:r w:rsidR="00663845">
        <w:rPr>
          <w:lang w:val="ru-RU"/>
        </w:rPr>
        <w:t>1</w:t>
      </w:r>
      <w:r w:rsidRPr="00433D41">
        <w:rPr>
          <w:lang w:val="ru-RU"/>
        </w:rPr>
        <w:t>.</w:t>
      </w:r>
      <w:r w:rsidRPr="00433D41">
        <w:rPr>
          <w:i/>
          <w:iCs/>
          <w:lang w:val="ru-RU"/>
        </w:rPr>
        <w:tab/>
        <w:t xml:space="preserve">поручает </w:t>
      </w:r>
      <w:r w:rsidRPr="00433D41">
        <w:rPr>
          <w:lang w:val="ru-RU"/>
        </w:rPr>
        <w:t>Исполнительному секретарю, при условии наличия финансовых ресурсов и в сотрудничестве с соответствующими организациями, оказывать поддержку в</w:t>
      </w:r>
      <w:r w:rsidRPr="00876AAC">
        <w:t> </w:t>
      </w:r>
      <w:r w:rsidRPr="00433D41">
        <w:rPr>
          <w:lang w:val="ru-RU"/>
        </w:rPr>
        <w:t>проведении работы, которую предстоит выполнить Вспомогательному органу по</w:t>
      </w:r>
      <w:r w:rsidRPr="00876AAC">
        <w:t> </w:t>
      </w:r>
      <w:r w:rsidRPr="00433D41">
        <w:rPr>
          <w:lang w:val="ru-RU"/>
        </w:rPr>
        <w:t xml:space="preserve">осуществлению до начала 18-го совещания Конференции Сторон, в том числе путем подготовки или организации подготовки 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sidR="00663845">
        <w:rPr>
          <w:lang w:val="ru-RU"/>
        </w:rPr>
        <w:t>7</w:t>
      </w:r>
      <w:r w:rsidRPr="00433D41">
        <w:rPr>
          <w:lang w:val="ru-RU"/>
        </w:rPr>
        <w:t xml:space="preserve"> и </w:t>
      </w:r>
      <w:r w:rsidR="00663845">
        <w:rPr>
          <w:lang w:val="ru-RU"/>
        </w:rPr>
        <w:t>10</w:t>
      </w:r>
      <w:r w:rsidRPr="00433D41">
        <w:rPr>
          <w:lang w:val="ru-RU"/>
        </w:rPr>
        <w:t xml:space="preserve">;] </w:t>
      </w:r>
    </w:p>
    <w:p w14:paraId="419E4BFC" w14:textId="228BE241" w:rsidR="00EA426F" w:rsidRPr="00B211C6" w:rsidRDefault="00EA426F" w:rsidP="005A4BAD">
      <w:pPr>
        <w:tabs>
          <w:tab w:val="clear" w:pos="567"/>
          <w:tab w:val="left" w:pos="2835"/>
          <w:tab w:val="left" w:pos="3402"/>
          <w:tab w:val="left" w:pos="3969"/>
        </w:tabs>
        <w:spacing w:before="120" w:after="120"/>
        <w:ind w:left="562" w:firstLine="562"/>
        <w:rPr>
          <w:lang w:val="ru-RU"/>
        </w:rPr>
      </w:pPr>
      <w:r w:rsidRPr="009D27EF">
        <w:rPr>
          <w:lang w:val="ru-RU"/>
        </w:rPr>
        <w:t>[</w:t>
      </w:r>
      <w:r>
        <w:rPr>
          <w:iCs/>
          <w:lang w:val="ru-RU"/>
        </w:rPr>
        <w:t>1</w:t>
      </w:r>
      <w:r w:rsidR="00663845">
        <w:rPr>
          <w:iCs/>
          <w:lang w:val="ru-RU"/>
        </w:rPr>
        <w:t>2</w:t>
      </w:r>
      <w:r>
        <w:rPr>
          <w:iCs/>
          <w:lang w:val="ru-RU"/>
        </w:rPr>
        <w:t xml:space="preserve">.   </w:t>
      </w:r>
      <w:r>
        <w:rPr>
          <w:i/>
          <w:iCs/>
          <w:lang w:val="ru-RU"/>
        </w:rPr>
        <w:t xml:space="preserve">поручает </w:t>
      </w:r>
      <w:r>
        <w:rPr>
          <w:lang w:val="ru-RU"/>
        </w:rPr>
        <w:t>В</w:t>
      </w:r>
      <w:r w:rsidRPr="00B211C6">
        <w:rPr>
          <w:lang w:val="ru-RU"/>
        </w:rPr>
        <w:t>спомогательн</w:t>
      </w:r>
      <w:r>
        <w:rPr>
          <w:lang w:val="ru-RU"/>
        </w:rPr>
        <w:t>ому</w:t>
      </w:r>
      <w:r w:rsidRPr="00B211C6">
        <w:rPr>
          <w:lang w:val="ru-RU"/>
        </w:rPr>
        <w:t xml:space="preserve"> орган</w:t>
      </w:r>
      <w:r>
        <w:rPr>
          <w:lang w:val="ru-RU"/>
        </w:rPr>
        <w:t>у</w:t>
      </w:r>
      <w:r w:rsidRPr="00B211C6">
        <w:rPr>
          <w:lang w:val="ru-RU"/>
        </w:rPr>
        <w:t xml:space="preserve"> по осуществлению </w:t>
      </w:r>
      <w:r w:rsidRPr="00433D41">
        <w:rPr>
          <w:lang w:val="ru-RU"/>
        </w:rPr>
        <w:t>на совещании до начала</w:t>
      </w:r>
      <w:r>
        <w:rPr>
          <w:lang w:val="ru-RU"/>
        </w:rPr>
        <w:t xml:space="preserve"> 18-го совещания</w:t>
      </w:r>
      <w:r w:rsidRPr="00B211C6">
        <w:rPr>
          <w:lang w:val="ru-RU"/>
        </w:rPr>
        <w:t xml:space="preserve"> Конференции Сторон:</w:t>
      </w:r>
    </w:p>
    <w:p w14:paraId="70D5D1BE" w14:textId="77777777" w:rsidR="00EA426F" w:rsidRPr="00B211C6" w:rsidRDefault="00EA426F" w:rsidP="005A4BAD">
      <w:pPr>
        <w:tabs>
          <w:tab w:val="clear" w:pos="567"/>
          <w:tab w:val="left" w:pos="2835"/>
          <w:tab w:val="left" w:pos="3402"/>
          <w:tab w:val="left" w:pos="3969"/>
        </w:tabs>
        <w:spacing w:before="120" w:after="120"/>
        <w:ind w:left="562" w:firstLine="562"/>
        <w:rPr>
          <w:lang w:val="ru-RU"/>
        </w:rPr>
      </w:pPr>
      <w:r w:rsidRPr="00B211C6">
        <w:rPr>
          <w:lang w:val="en-CA"/>
        </w:rPr>
        <w:t>a</w:t>
      </w:r>
      <w:r w:rsidRPr="00B211C6">
        <w:rPr>
          <w:lang w:val="ru-RU"/>
        </w:rPr>
        <w:t xml:space="preserve">) </w:t>
      </w:r>
      <w:r>
        <w:rPr>
          <w:lang w:val="ru-RU"/>
        </w:rPr>
        <w:tab/>
        <w:t>р</w:t>
      </w:r>
      <w:r w:rsidRPr="00B211C6">
        <w:rPr>
          <w:lang w:val="ru-RU"/>
        </w:rPr>
        <w:t xml:space="preserve">азработать всеобъемлющий глоссарий понятий в области финансирования и мобилизации ресурсов для включения в глоссарий ключевых терминов в рамках </w:t>
      </w:r>
      <w:r>
        <w:rPr>
          <w:lang w:val="ru-RU"/>
        </w:rPr>
        <w:t xml:space="preserve">механизма </w:t>
      </w:r>
      <w:r w:rsidRPr="00B211C6">
        <w:rPr>
          <w:lang w:val="ru-RU"/>
        </w:rPr>
        <w:t xml:space="preserve">мониторинга, изложенных в приложении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COP</w:instrText>
      </w:r>
      <w:r w:rsidRPr="00E03582">
        <w:rPr>
          <w:lang w:val="ru-RU"/>
        </w:rPr>
        <w:instrText>/16/</w:instrText>
      </w:r>
      <w:r>
        <w:instrText>INF</w:instrText>
      </w:r>
      <w:r w:rsidRPr="00E03582">
        <w:rPr>
          <w:lang w:val="ru-RU"/>
        </w:rPr>
        <w:instrText>/3/</w:instrText>
      </w:r>
      <w:r>
        <w:instrText>REV</w:instrText>
      </w:r>
      <w:r w:rsidRPr="00E03582">
        <w:rPr>
          <w:lang w:val="ru-RU"/>
        </w:rPr>
        <w:instrText>1"</w:instrText>
      </w:r>
      <w:r>
        <w:fldChar w:fldCharType="separate"/>
      </w:r>
      <w:r w:rsidRPr="00645537">
        <w:rPr>
          <w:rStyle w:val="Hyperlink"/>
        </w:rPr>
        <w:t>CBD</w:t>
      </w:r>
      <w:r w:rsidRPr="00D921AA">
        <w:rPr>
          <w:rStyle w:val="Hyperlink"/>
          <w:lang w:val="ru-RU"/>
        </w:rPr>
        <w:t>/</w:t>
      </w:r>
      <w:r w:rsidRPr="00645537">
        <w:rPr>
          <w:rStyle w:val="Hyperlink"/>
        </w:rPr>
        <w:t>COP</w:t>
      </w:r>
      <w:r w:rsidRPr="00D921AA">
        <w:rPr>
          <w:rStyle w:val="Hyperlink"/>
          <w:lang w:val="ru-RU"/>
        </w:rPr>
        <w:t>/16/</w:t>
      </w:r>
      <w:r w:rsidRPr="00645537">
        <w:rPr>
          <w:rStyle w:val="Hyperlink"/>
        </w:rPr>
        <w:t>INF</w:t>
      </w:r>
      <w:r w:rsidRPr="00D921AA">
        <w:rPr>
          <w:rStyle w:val="Hyperlink"/>
          <w:lang w:val="ru-RU"/>
        </w:rPr>
        <w:t>/3/</w:t>
      </w:r>
      <w:r w:rsidRPr="00645537">
        <w:rPr>
          <w:rStyle w:val="Hyperlink"/>
        </w:rPr>
        <w:t>Rev</w:t>
      </w:r>
      <w:r w:rsidRPr="00D921AA">
        <w:rPr>
          <w:rStyle w:val="Hyperlink"/>
          <w:lang w:val="ru-RU"/>
        </w:rPr>
        <w:t>.1</w:t>
      </w:r>
      <w:r>
        <w:fldChar w:fldCharType="end"/>
      </w:r>
      <w:r w:rsidRPr="00B211C6">
        <w:rPr>
          <w:lang w:val="ru-RU"/>
        </w:rPr>
        <w:t>;</w:t>
      </w:r>
    </w:p>
    <w:p w14:paraId="55DC6600" w14:textId="77777777" w:rsidR="00EA426F" w:rsidRDefault="00EA426F" w:rsidP="005A4BAD">
      <w:pPr>
        <w:tabs>
          <w:tab w:val="clear" w:pos="567"/>
          <w:tab w:val="left" w:pos="2835"/>
          <w:tab w:val="left" w:pos="3402"/>
          <w:tab w:val="left" w:pos="3969"/>
        </w:tabs>
        <w:spacing w:before="120" w:after="120"/>
        <w:ind w:left="562" w:firstLine="562"/>
        <w:rPr>
          <w:lang w:val="ru-RU"/>
        </w:rPr>
      </w:pPr>
      <w:r w:rsidRPr="00B211C6">
        <w:rPr>
          <w:lang w:val="en-CA"/>
        </w:rPr>
        <w:t>b</w:t>
      </w:r>
      <w:r w:rsidRPr="00B211C6">
        <w:rPr>
          <w:lang w:val="ru-RU"/>
        </w:rPr>
        <w:t xml:space="preserve">) </w:t>
      </w:r>
      <w:r>
        <w:rPr>
          <w:lang w:val="ru-RU"/>
        </w:rPr>
        <w:tab/>
      </w:r>
      <w:r w:rsidRPr="00B211C6">
        <w:rPr>
          <w:lang w:val="ru-RU"/>
        </w:rPr>
        <w:t>провести исслед</w:t>
      </w:r>
      <w:r>
        <w:rPr>
          <w:lang w:val="ru-RU"/>
        </w:rPr>
        <w:t xml:space="preserve">ование с двумя </w:t>
      </w:r>
      <w:r w:rsidRPr="00B211C6">
        <w:rPr>
          <w:lang w:val="ru-RU"/>
        </w:rPr>
        <w:t>следующ</w:t>
      </w:r>
      <w:r>
        <w:rPr>
          <w:lang w:val="ru-RU"/>
        </w:rPr>
        <w:t xml:space="preserve">ими </w:t>
      </w:r>
      <w:r w:rsidRPr="00B211C6">
        <w:rPr>
          <w:lang w:val="ru-RU"/>
        </w:rPr>
        <w:t>цел</w:t>
      </w:r>
      <w:r>
        <w:rPr>
          <w:lang w:val="ru-RU"/>
        </w:rPr>
        <w:t>ями</w:t>
      </w:r>
      <w:r w:rsidRPr="00B211C6">
        <w:rPr>
          <w:lang w:val="ru-RU"/>
        </w:rPr>
        <w:t xml:space="preserve">: </w:t>
      </w:r>
    </w:p>
    <w:p w14:paraId="0341F122" w14:textId="77777777" w:rsidR="00EA426F" w:rsidRPr="00A13CAD" w:rsidRDefault="00EA426F" w:rsidP="005A4BAD">
      <w:pPr>
        <w:tabs>
          <w:tab w:val="clear" w:pos="567"/>
          <w:tab w:val="clear" w:pos="1134"/>
          <w:tab w:val="clear" w:pos="1701"/>
          <w:tab w:val="clear" w:pos="2268"/>
          <w:tab w:val="left" w:pos="1710"/>
          <w:tab w:val="left" w:pos="2835"/>
          <w:tab w:val="left" w:pos="3402"/>
          <w:tab w:val="left" w:pos="3969"/>
        </w:tabs>
        <w:spacing w:before="120" w:after="120"/>
        <w:ind w:left="562" w:firstLine="562"/>
        <w:rPr>
          <w:lang w:val="ru-RU"/>
        </w:rPr>
      </w:pPr>
      <w:r>
        <w:rPr>
          <w:lang w:val="ru-RU"/>
        </w:rPr>
        <w:tab/>
      </w:r>
      <w:proofErr w:type="spellStart"/>
      <w:r w:rsidRPr="00B211C6">
        <w:rPr>
          <w:lang w:val="en-CA"/>
        </w:rPr>
        <w:t>i</w:t>
      </w:r>
      <w:proofErr w:type="spellEnd"/>
      <w:r w:rsidRPr="00B211C6">
        <w:rPr>
          <w:lang w:val="ru-RU"/>
        </w:rPr>
        <w:t xml:space="preserve">) </w:t>
      </w:r>
      <w:r>
        <w:rPr>
          <w:lang w:val="ru-RU"/>
        </w:rPr>
        <w:tab/>
      </w:r>
      <w:r w:rsidRPr="00B211C6">
        <w:rPr>
          <w:lang w:val="ru-RU"/>
        </w:rPr>
        <w:t xml:space="preserve">оценить точность и согласованность применения </w:t>
      </w:r>
      <w:r>
        <w:rPr>
          <w:lang w:val="ru-RU"/>
        </w:rPr>
        <w:t>Р</w:t>
      </w:r>
      <w:r w:rsidRPr="00B211C6">
        <w:rPr>
          <w:lang w:val="ru-RU"/>
        </w:rPr>
        <w:t>ио-де-</w:t>
      </w:r>
      <w:r>
        <w:rPr>
          <w:lang w:val="ru-RU"/>
        </w:rPr>
        <w:t>Ж</w:t>
      </w:r>
      <w:r w:rsidRPr="00B211C6">
        <w:rPr>
          <w:lang w:val="ru-RU"/>
        </w:rPr>
        <w:t xml:space="preserve">анейрских </w:t>
      </w:r>
      <w:r>
        <w:rPr>
          <w:lang w:val="ru-RU"/>
        </w:rPr>
        <w:t>маркеров</w:t>
      </w:r>
      <w:r w:rsidRPr="00B211C6">
        <w:rPr>
          <w:lang w:val="ru-RU"/>
        </w:rPr>
        <w:t xml:space="preserve"> при учете и отчетности по расходам, связанным с биоразнообразием, уделяя </w:t>
      </w:r>
      <w:r>
        <w:rPr>
          <w:lang w:val="ru-RU"/>
        </w:rPr>
        <w:t xml:space="preserve">в частности </w:t>
      </w:r>
      <w:r w:rsidRPr="00B211C6">
        <w:rPr>
          <w:lang w:val="ru-RU"/>
        </w:rPr>
        <w:t>особое внимание концептуальному охвату при учете расходов, обозначенных как значительные</w:t>
      </w:r>
      <w:r>
        <w:rPr>
          <w:lang w:val="ru-RU"/>
        </w:rPr>
        <w:t xml:space="preserve">, </w:t>
      </w:r>
      <w:r w:rsidRPr="00B211C6">
        <w:rPr>
          <w:lang w:val="ru-RU"/>
        </w:rPr>
        <w:t>и практическому применению</w:t>
      </w:r>
      <w:r w:rsidRPr="00A13CAD">
        <w:rPr>
          <w:rStyle w:val="FootnoteReference"/>
        </w:rPr>
        <w:footnoteReference w:id="28"/>
      </w:r>
      <w:r w:rsidRPr="00B211C6">
        <w:rPr>
          <w:lang w:val="ru-RU"/>
        </w:rPr>
        <w:t xml:space="preserve">, </w:t>
      </w:r>
      <w:r>
        <w:rPr>
          <w:lang w:val="ru-RU"/>
        </w:rPr>
        <w:t xml:space="preserve">и </w:t>
      </w:r>
      <w:r w:rsidRPr="00B211C6">
        <w:rPr>
          <w:lang w:val="ru-RU"/>
        </w:rPr>
        <w:t xml:space="preserve">учитывая, </w:t>
      </w:r>
      <w:r>
        <w:rPr>
          <w:lang w:val="ru-RU"/>
        </w:rPr>
        <w:t xml:space="preserve">способ, которым </w:t>
      </w:r>
      <w:r w:rsidRPr="00B211C6">
        <w:rPr>
          <w:lang w:val="ru-RU"/>
        </w:rPr>
        <w:t xml:space="preserve">была рассчитана целевая величина финансирования в рамках </w:t>
      </w:r>
      <w:r>
        <w:rPr>
          <w:lang w:val="ru-RU"/>
        </w:rPr>
        <w:t>задачи</w:t>
      </w:r>
      <w:r w:rsidRPr="00B211C6">
        <w:rPr>
          <w:lang w:val="ru-RU"/>
        </w:rPr>
        <w:t xml:space="preserve"> 19 Куньминско-Монреальской глобальной рамочной программы </w:t>
      </w:r>
      <w:r>
        <w:rPr>
          <w:lang w:val="ru-RU"/>
        </w:rPr>
        <w:t>в области</w:t>
      </w:r>
      <w:r w:rsidRPr="00B211C6">
        <w:rPr>
          <w:lang w:val="ru-RU"/>
        </w:rPr>
        <w:t xml:space="preserve"> биоразнообрази</w:t>
      </w:r>
      <w:r>
        <w:rPr>
          <w:lang w:val="ru-RU"/>
        </w:rPr>
        <w:t>я</w:t>
      </w:r>
      <w:r w:rsidRPr="00B211C6">
        <w:rPr>
          <w:lang w:val="ru-RU"/>
        </w:rPr>
        <w:t xml:space="preserve">; </w:t>
      </w:r>
      <w:r>
        <w:rPr>
          <w:lang w:val="ru-RU"/>
        </w:rPr>
        <w:t xml:space="preserve">  </w:t>
      </w:r>
    </w:p>
    <w:p w14:paraId="13CC64BE" w14:textId="1750163A" w:rsidR="00EA426F" w:rsidRPr="00A13CAD" w:rsidRDefault="00EA426F" w:rsidP="005A4BAD">
      <w:pPr>
        <w:tabs>
          <w:tab w:val="clear" w:pos="567"/>
          <w:tab w:val="clear" w:pos="1134"/>
          <w:tab w:val="clear" w:pos="1701"/>
          <w:tab w:val="clear" w:pos="2268"/>
          <w:tab w:val="left" w:pos="1710"/>
          <w:tab w:val="left" w:pos="2835"/>
          <w:tab w:val="left" w:pos="3402"/>
          <w:tab w:val="left" w:pos="3969"/>
        </w:tabs>
        <w:spacing w:before="120" w:after="120"/>
        <w:ind w:left="562" w:firstLine="562"/>
        <w:rPr>
          <w:lang w:val="ru-RU"/>
        </w:rPr>
      </w:pPr>
      <w:r>
        <w:rPr>
          <w:lang w:val="ru-RU"/>
        </w:rPr>
        <w:tab/>
      </w:r>
      <w:r w:rsidRPr="00B211C6">
        <w:rPr>
          <w:lang w:val="en-CA"/>
        </w:rPr>
        <w:t>ii</w:t>
      </w:r>
      <w:r w:rsidRPr="00A13CAD">
        <w:rPr>
          <w:lang w:val="ru-RU"/>
        </w:rPr>
        <w:t xml:space="preserve">) </w:t>
      </w:r>
      <w:r>
        <w:rPr>
          <w:lang w:val="ru-RU"/>
        </w:rPr>
        <w:tab/>
        <w:t xml:space="preserve">предложить </w:t>
      </w:r>
      <w:r w:rsidRPr="00B211C6">
        <w:rPr>
          <w:lang w:val="ru-RU"/>
        </w:rPr>
        <w:t>единый</w:t>
      </w:r>
      <w:r w:rsidRPr="00A13CAD">
        <w:rPr>
          <w:lang w:val="ru-RU"/>
        </w:rPr>
        <w:t xml:space="preserve"> </w:t>
      </w:r>
      <w:r w:rsidRPr="00B211C6">
        <w:rPr>
          <w:lang w:val="ru-RU"/>
        </w:rPr>
        <w:t>коэффициент</w:t>
      </w:r>
      <w:r w:rsidRPr="00A13CAD">
        <w:rPr>
          <w:lang w:val="ru-RU"/>
        </w:rPr>
        <w:t xml:space="preserve"> </w:t>
      </w:r>
      <w:r w:rsidRPr="00B211C6">
        <w:rPr>
          <w:lang w:val="ru-RU"/>
        </w:rPr>
        <w:t>для</w:t>
      </w:r>
      <w:r w:rsidRPr="00A13CAD">
        <w:rPr>
          <w:lang w:val="ru-RU"/>
        </w:rPr>
        <w:t xml:space="preserve"> </w:t>
      </w:r>
      <w:r w:rsidRPr="00B211C6">
        <w:rPr>
          <w:lang w:val="ru-RU"/>
        </w:rPr>
        <w:t>расходов</w:t>
      </w:r>
      <w:r>
        <w:rPr>
          <w:lang w:val="ru-RU"/>
        </w:rPr>
        <w:t xml:space="preserve">, определенных как значимые, принимая во внимание результаты осуществления цели, изложенной в подпункте </w:t>
      </w:r>
      <w:r w:rsidRPr="00A13CAD">
        <w:rPr>
          <w:lang w:val="ru-RU"/>
        </w:rPr>
        <w:t>1</w:t>
      </w:r>
      <w:r w:rsidR="00584708">
        <w:rPr>
          <w:lang w:val="ru-RU"/>
        </w:rPr>
        <w:t>2</w:t>
      </w:r>
      <w:r w:rsidRPr="00645537">
        <w:t> b</w:t>
      </w:r>
      <w:r w:rsidRPr="00A13CAD">
        <w:rPr>
          <w:lang w:val="ru-RU"/>
        </w:rPr>
        <w:t>)</w:t>
      </w:r>
      <w:r w:rsidRPr="00645537">
        <w:t> </w:t>
      </w:r>
      <w:proofErr w:type="spellStart"/>
      <w:r w:rsidRPr="00645537">
        <w:t>i</w:t>
      </w:r>
      <w:proofErr w:type="spellEnd"/>
      <w:r w:rsidRPr="00A13CAD">
        <w:rPr>
          <w:lang w:val="ru-RU"/>
        </w:rPr>
        <w:t>);</w:t>
      </w:r>
    </w:p>
    <w:p w14:paraId="23419A21" w14:textId="77777777" w:rsidR="00EA426F" w:rsidRPr="00B211C6" w:rsidRDefault="00EA426F" w:rsidP="005A4BAD">
      <w:pPr>
        <w:tabs>
          <w:tab w:val="clear" w:pos="567"/>
          <w:tab w:val="left" w:pos="2835"/>
          <w:tab w:val="left" w:pos="3402"/>
          <w:tab w:val="left" w:pos="3969"/>
        </w:tabs>
        <w:spacing w:before="120" w:after="120"/>
        <w:ind w:left="562" w:firstLine="562"/>
        <w:rPr>
          <w:lang w:val="ru-RU"/>
        </w:rPr>
      </w:pPr>
      <w:r w:rsidRPr="00B211C6">
        <w:rPr>
          <w:lang w:val="en-CA"/>
        </w:rPr>
        <w:t>c</w:t>
      </w:r>
      <w:r w:rsidRPr="00B211C6">
        <w:rPr>
          <w:lang w:val="ru-RU"/>
        </w:rPr>
        <w:t xml:space="preserve">) </w:t>
      </w:r>
      <w:r>
        <w:rPr>
          <w:lang w:val="ru-RU"/>
        </w:rPr>
        <w:tab/>
        <w:t>п</w:t>
      </w:r>
      <w:r w:rsidRPr="00B211C6">
        <w:rPr>
          <w:lang w:val="ru-RU"/>
        </w:rPr>
        <w:t>ровести исследование</w:t>
      </w:r>
      <w:r>
        <w:rPr>
          <w:lang w:val="ru-RU"/>
        </w:rPr>
        <w:t xml:space="preserve"> для проведения </w:t>
      </w:r>
      <w:r w:rsidRPr="00B211C6">
        <w:rPr>
          <w:lang w:val="ru-RU"/>
        </w:rPr>
        <w:t>оцен</w:t>
      </w:r>
      <w:r>
        <w:rPr>
          <w:lang w:val="ru-RU"/>
        </w:rPr>
        <w:t>ки</w:t>
      </w:r>
      <w:r w:rsidRPr="00B211C6">
        <w:rPr>
          <w:lang w:val="ru-RU"/>
        </w:rPr>
        <w:t xml:space="preserve"> концептуальн</w:t>
      </w:r>
      <w:r>
        <w:rPr>
          <w:lang w:val="ru-RU"/>
        </w:rPr>
        <w:t>ой</w:t>
      </w:r>
      <w:r w:rsidRPr="00B211C6">
        <w:rPr>
          <w:lang w:val="ru-RU"/>
        </w:rPr>
        <w:t xml:space="preserve"> и практическ</w:t>
      </w:r>
      <w:r>
        <w:rPr>
          <w:lang w:val="ru-RU"/>
        </w:rPr>
        <w:t>ой</w:t>
      </w:r>
      <w:r w:rsidRPr="00B211C6">
        <w:rPr>
          <w:lang w:val="ru-RU"/>
        </w:rPr>
        <w:t xml:space="preserve"> значимост</w:t>
      </w:r>
      <w:r>
        <w:rPr>
          <w:lang w:val="ru-RU"/>
        </w:rPr>
        <w:t>и</w:t>
      </w:r>
      <w:r w:rsidRPr="00B211C6">
        <w:rPr>
          <w:lang w:val="ru-RU"/>
        </w:rPr>
        <w:t xml:space="preserve"> компенсационных мер в качестве финансовых расходов, связанных с биоразнообразием, с учетом того, об</w:t>
      </w:r>
      <w:r>
        <w:rPr>
          <w:lang w:val="ru-RU"/>
        </w:rPr>
        <w:t xml:space="preserve">еспечивают ли такие меры дополняемость </w:t>
      </w:r>
      <w:r w:rsidRPr="00B211C6">
        <w:rPr>
          <w:lang w:val="ru-RU"/>
        </w:rPr>
        <w:t>в области сохранения биоразнообразия;]</w:t>
      </w:r>
      <w:r>
        <w:rPr>
          <w:lang w:val="ru-RU"/>
        </w:rPr>
        <w:t xml:space="preserve"> </w:t>
      </w:r>
    </w:p>
    <w:p w14:paraId="26C2AAF2" w14:textId="77777777" w:rsidR="00EA426F" w:rsidRPr="00EA426F" w:rsidRDefault="00EA426F" w:rsidP="005A4BAD">
      <w:pPr>
        <w:shd w:val="clear" w:color="auto" w:fill="FFFFFF" w:themeFill="background1"/>
        <w:tabs>
          <w:tab w:val="clear" w:pos="567"/>
          <w:tab w:val="left" w:pos="2835"/>
          <w:tab w:val="left" w:pos="3402"/>
          <w:tab w:val="left" w:pos="3969"/>
        </w:tabs>
        <w:spacing w:before="120" w:after="120"/>
        <w:ind w:left="562" w:firstLine="562"/>
        <w:rPr>
          <w:lang w:val="ru-RU"/>
        </w:rPr>
      </w:pPr>
      <w:r w:rsidRPr="006F3B31">
        <w:rPr>
          <w:lang w:val="ru-RU"/>
        </w:rPr>
        <w:t>[</w:t>
      </w:r>
    </w:p>
    <w:p w14:paraId="1524E048" w14:textId="77777777" w:rsidR="00EA426F" w:rsidRPr="00433D41" w:rsidRDefault="00EA426F" w:rsidP="00DD77B7">
      <w:pPr>
        <w:tabs>
          <w:tab w:val="clear" w:pos="567"/>
          <w:tab w:val="left" w:pos="2835"/>
          <w:tab w:val="left" w:pos="3402"/>
          <w:tab w:val="left" w:pos="3969"/>
        </w:tabs>
        <w:spacing w:before="120" w:after="120"/>
        <w:rPr>
          <w:i/>
          <w:iCs/>
          <w:lang w:val="ru-RU"/>
        </w:rPr>
      </w:pPr>
      <w:r w:rsidRPr="00276EE5">
        <w:rPr>
          <w:lang w:val="ru-RU"/>
        </w:rPr>
        <w:t>[</w:t>
      </w:r>
      <w:r w:rsidRPr="00276EE5">
        <w:rPr>
          <w:i/>
          <w:iCs/>
          <w:lang w:val="ru-RU"/>
        </w:rPr>
        <w:t>Вариант А:</w:t>
      </w:r>
    </w:p>
    <w:p w14:paraId="42BCDFE1" w14:textId="7DADD994" w:rsidR="00EA426F" w:rsidRPr="00433D41" w:rsidRDefault="00EA426F" w:rsidP="005A4BAD">
      <w:pPr>
        <w:tabs>
          <w:tab w:val="clear" w:pos="567"/>
          <w:tab w:val="left" w:pos="2835"/>
          <w:tab w:val="left" w:pos="3402"/>
          <w:tab w:val="left" w:pos="3969"/>
        </w:tabs>
        <w:spacing w:before="120" w:after="120"/>
        <w:ind w:left="562" w:firstLine="562"/>
        <w:rPr>
          <w:lang w:val="ru-RU"/>
        </w:rPr>
      </w:pPr>
      <w:r>
        <w:rPr>
          <w:lang w:val="ru-RU"/>
        </w:rPr>
        <w:lastRenderedPageBreak/>
        <w:t>1</w:t>
      </w:r>
      <w:r w:rsidR="00705794">
        <w:rPr>
          <w:lang w:val="ru-RU"/>
        </w:rPr>
        <w:t>3</w:t>
      </w:r>
      <w:r w:rsidRPr="00433D41">
        <w:rPr>
          <w:lang w:val="ru-RU"/>
        </w:rPr>
        <w:t>.</w:t>
      </w:r>
      <w:r w:rsidRPr="00433D41">
        <w:rPr>
          <w:lang w:val="ru-RU"/>
        </w:rPr>
        <w:tab/>
      </w:r>
      <w:r w:rsidRPr="00433D41">
        <w:rPr>
          <w:i/>
          <w:iCs/>
          <w:lang w:val="ru-RU"/>
        </w:rPr>
        <w:t>предлагает</w:t>
      </w:r>
      <w:r w:rsidRPr="00433D41">
        <w:rPr>
          <w:lang w:val="ru-RU"/>
        </w:rPr>
        <w:t xml:space="preserve"> Сторонам, являющимся развитыми странами, и другим 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w:t>
      </w:r>
      <w:r>
        <w:rPr>
          <w:lang w:val="ru-RU"/>
        </w:rPr>
        <w:t>С</w:t>
      </w:r>
      <w:r w:rsidRPr="00433D41">
        <w:rPr>
          <w:lang w:val="ru-RU"/>
        </w:rPr>
        <w:t>екретариату о своей заинтересованности во включении в соответствующий перечень, составленный согласно указанной статье;</w:t>
      </w:r>
    </w:p>
    <w:p w14:paraId="62E59DA4" w14:textId="1D0E1943" w:rsidR="00EA426F" w:rsidRPr="00433D41" w:rsidRDefault="00EA426F" w:rsidP="005A4BAD">
      <w:pPr>
        <w:tabs>
          <w:tab w:val="clear" w:pos="567"/>
          <w:tab w:val="left" w:pos="2835"/>
          <w:tab w:val="left" w:pos="3402"/>
          <w:tab w:val="left" w:pos="3969"/>
        </w:tabs>
        <w:spacing w:before="120" w:after="120"/>
        <w:ind w:left="562" w:firstLine="562"/>
        <w:rPr>
          <w:lang w:val="ru-RU"/>
        </w:rPr>
      </w:pPr>
      <w:r w:rsidRPr="00433D41">
        <w:rPr>
          <w:lang w:val="ru-RU"/>
        </w:rPr>
        <w:t>1</w:t>
      </w:r>
      <w:r w:rsidR="00705794">
        <w:rPr>
          <w:lang w:val="ru-RU"/>
        </w:rPr>
        <w:t>4</w:t>
      </w:r>
      <w:r w:rsidRPr="00433D41">
        <w:rPr>
          <w:lang w:val="ru-RU"/>
        </w:rPr>
        <w:t>.</w:t>
      </w:r>
      <w:r w:rsidRPr="00433D41">
        <w:rPr>
          <w:lang w:val="ru-RU"/>
        </w:rPr>
        <w:tab/>
      </w:r>
      <w:r w:rsidRPr="00433D41">
        <w:rPr>
          <w:i/>
          <w:iCs/>
          <w:lang w:val="ru-RU"/>
        </w:rPr>
        <w:t>поручает</w:t>
      </w:r>
      <w:r w:rsidRPr="00433D41">
        <w:rPr>
          <w:lang w:val="ru-RU"/>
        </w:rPr>
        <w:t xml:space="preserve"> Исполнительному секретарю:</w:t>
      </w:r>
    </w:p>
    <w:p w14:paraId="1DDD93CB" w14:textId="2D26C82B" w:rsidR="00EA426F" w:rsidRPr="009D27EF" w:rsidRDefault="00EA426F" w:rsidP="005A4BAD">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 xml:space="preserve">выпускать уведомления, упомянутые в пункте </w:t>
      </w:r>
      <w:r>
        <w:rPr>
          <w:lang w:val="ru-RU"/>
        </w:rPr>
        <w:t>1</w:t>
      </w:r>
      <w:r w:rsidR="00584708">
        <w:rPr>
          <w:lang w:val="ru-RU"/>
        </w:rPr>
        <w:t>3</w:t>
      </w:r>
      <w:r w:rsidRPr="00433D41">
        <w:rPr>
          <w:lang w:val="ru-RU"/>
        </w:rPr>
        <w:t>, на каждом втором совещании Конференции Сторон</w:t>
      </w:r>
      <w:r>
        <w:rPr>
          <w:lang w:val="ru-RU"/>
        </w:rPr>
        <w:t>,</w:t>
      </w:r>
      <w:r w:rsidRPr="00433D41">
        <w:rPr>
          <w:lang w:val="ru-RU"/>
        </w:rPr>
        <w:t xml:space="preserve"> начиная с ее 19-го совещания;</w:t>
      </w:r>
    </w:p>
    <w:p w14:paraId="587B85D9" w14:textId="77777777" w:rsidR="00EA426F" w:rsidRDefault="00EA426F" w:rsidP="005A4BAD">
      <w:pPr>
        <w:tabs>
          <w:tab w:val="clear" w:pos="567"/>
          <w:tab w:val="left" w:pos="2835"/>
          <w:tab w:val="left" w:pos="3402"/>
          <w:tab w:val="left" w:pos="3969"/>
        </w:tabs>
        <w:spacing w:before="120" w:after="120"/>
        <w:ind w:left="562" w:firstLine="562"/>
        <w:rPr>
          <w:lang w:val="ru-RU"/>
        </w:rPr>
      </w:pPr>
      <w:r w:rsidRPr="00876AAC">
        <w:t>b</w:t>
      </w:r>
      <w:r w:rsidRPr="00433D41">
        <w:rPr>
          <w:lang w:val="ru-RU"/>
        </w:rPr>
        <w:t>)</w:t>
      </w:r>
      <w:r w:rsidRPr="00433D41">
        <w:rPr>
          <w:lang w:val="ru-RU"/>
        </w:rPr>
        <w:tab/>
        <w:t>вносить поправки в перечень Сторон, являющихся развитыми странами, и</w:t>
      </w:r>
      <w:r w:rsidRPr="00876AAC">
        <w:t> </w:t>
      </w:r>
      <w:r w:rsidRPr="00433D41">
        <w:rPr>
          <w:lang w:val="ru-RU"/>
        </w:rPr>
        <w:t>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14:paraId="15CAAB07" w14:textId="315F94F8" w:rsidR="00EA426F" w:rsidRPr="00AA1693" w:rsidRDefault="00EA426F" w:rsidP="005A4BAD">
      <w:pPr>
        <w:tabs>
          <w:tab w:val="clear" w:pos="567"/>
          <w:tab w:val="left" w:pos="2835"/>
          <w:tab w:val="left" w:pos="3402"/>
          <w:tab w:val="left" w:pos="3969"/>
        </w:tabs>
        <w:spacing w:before="120" w:after="120"/>
        <w:ind w:left="562" w:firstLine="562"/>
        <w:rPr>
          <w:lang w:val="ru-RU"/>
        </w:rPr>
      </w:pPr>
      <w:r w:rsidRPr="00AA1693">
        <w:rPr>
          <w:lang w:val="ru-RU"/>
        </w:rPr>
        <w:t>1</w:t>
      </w:r>
      <w:r w:rsidR="00705794">
        <w:rPr>
          <w:lang w:val="ru-RU"/>
        </w:rPr>
        <w:t>5</w:t>
      </w:r>
      <w:r w:rsidRPr="00AA1693">
        <w:rPr>
          <w:lang w:val="ru-RU"/>
        </w:rPr>
        <w:t>.</w:t>
      </w:r>
      <w:r w:rsidRPr="00AA1693">
        <w:rPr>
          <w:lang w:val="ru-RU"/>
        </w:rPr>
        <w:tab/>
      </w:r>
      <w:r>
        <w:rPr>
          <w:i/>
          <w:lang w:val="ru-RU"/>
        </w:rPr>
        <w:t>постановляет</w:t>
      </w:r>
      <w:r w:rsidRPr="00AA1693">
        <w:rPr>
          <w:i/>
          <w:lang w:val="ru-RU"/>
        </w:rPr>
        <w:t xml:space="preserve"> </w:t>
      </w:r>
      <w:r>
        <w:rPr>
          <w:lang w:val="ru-RU"/>
        </w:rPr>
        <w:t xml:space="preserve">провести обзор процесса, о котором говорится выше, в пунктах </w:t>
      </w:r>
      <w:r w:rsidRPr="00AA1693">
        <w:rPr>
          <w:lang w:val="ru-RU"/>
        </w:rPr>
        <w:t>1</w:t>
      </w:r>
      <w:r w:rsidR="00F842F6">
        <w:rPr>
          <w:lang w:val="ru-RU"/>
        </w:rPr>
        <w:t>3</w:t>
      </w:r>
      <w:r w:rsidRPr="00AA1693">
        <w:rPr>
          <w:lang w:val="ru-RU"/>
        </w:rPr>
        <w:t xml:space="preserve"> </w:t>
      </w:r>
      <w:r>
        <w:rPr>
          <w:lang w:val="ru-RU"/>
        </w:rPr>
        <w:t>и</w:t>
      </w:r>
      <w:r w:rsidRPr="00AA1693">
        <w:rPr>
          <w:lang w:val="ru-RU"/>
        </w:rPr>
        <w:t xml:space="preserve"> 1</w:t>
      </w:r>
      <w:r w:rsidR="00F842F6">
        <w:rPr>
          <w:lang w:val="ru-RU"/>
        </w:rPr>
        <w:t>4</w:t>
      </w:r>
      <w:r>
        <w:rPr>
          <w:lang w:val="ru-RU"/>
        </w:rPr>
        <w:t>, на своем 21-м совещании</w:t>
      </w:r>
      <w:r w:rsidRPr="00AA1693">
        <w:rPr>
          <w:lang w:val="ru-RU"/>
        </w:rPr>
        <w:t>.]</w:t>
      </w:r>
    </w:p>
    <w:p w14:paraId="1B0FF32D" w14:textId="77777777" w:rsidR="00EA426F" w:rsidRPr="0039088D" w:rsidRDefault="00EA426F" w:rsidP="00DD77B7">
      <w:pPr>
        <w:tabs>
          <w:tab w:val="clear" w:pos="567"/>
          <w:tab w:val="left" w:pos="2835"/>
          <w:tab w:val="left" w:pos="3402"/>
          <w:tab w:val="left" w:pos="3969"/>
        </w:tabs>
        <w:spacing w:before="120" w:after="120"/>
        <w:rPr>
          <w:i/>
          <w:iCs/>
          <w:lang w:val="ru-RU"/>
        </w:rPr>
      </w:pPr>
      <w:r w:rsidRPr="00033B8E">
        <w:rPr>
          <w:lang w:val="ru-RU"/>
        </w:rPr>
        <w:t>[</w:t>
      </w:r>
      <w:r w:rsidRPr="0039088D">
        <w:rPr>
          <w:i/>
          <w:iCs/>
          <w:lang w:val="ru-RU"/>
        </w:rPr>
        <w:t>Вариант B:</w:t>
      </w:r>
    </w:p>
    <w:p w14:paraId="4DF0D1B3" w14:textId="56D0B392" w:rsidR="00EA426F" w:rsidRPr="00433D41" w:rsidRDefault="00EA426F" w:rsidP="005A4BAD">
      <w:pPr>
        <w:tabs>
          <w:tab w:val="clear" w:pos="567"/>
          <w:tab w:val="left" w:pos="2835"/>
          <w:tab w:val="left" w:pos="3402"/>
          <w:tab w:val="left" w:pos="3969"/>
        </w:tabs>
        <w:spacing w:before="120" w:after="120"/>
        <w:ind w:left="562" w:firstLine="562"/>
        <w:rPr>
          <w:lang w:val="ru-RU"/>
        </w:rPr>
      </w:pPr>
      <w:r>
        <w:rPr>
          <w:lang w:val="ru-RU"/>
        </w:rPr>
        <w:t>1</w:t>
      </w:r>
      <w:r w:rsidR="00D04C6C">
        <w:rPr>
          <w:lang w:val="ru-RU"/>
        </w:rPr>
        <w:t>3</w:t>
      </w:r>
      <w:r w:rsidRPr="00433D41">
        <w:rPr>
          <w:lang w:val="ru-RU"/>
        </w:rPr>
        <w:t xml:space="preserve">. </w:t>
      </w:r>
      <w:r w:rsidRPr="00433D41">
        <w:rPr>
          <w:i/>
          <w:iCs/>
          <w:lang w:val="ru-RU"/>
        </w:rPr>
        <w:t>признает</w:t>
      </w:r>
      <w:r w:rsidRPr="00433D41">
        <w:rPr>
          <w:lang w:val="ru-RU"/>
        </w:rPr>
        <w:t xml:space="preserve">, что расширение базы доноров в соответствии с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9D27EF">
        <w:rPr>
          <w:color w:val="0000FF"/>
          <w:u w:val="single"/>
          <w:lang w:val="ru-RU"/>
        </w:rPr>
        <w:t>16/34</w:t>
      </w:r>
      <w:r>
        <w:fldChar w:fldCharType="end"/>
      </w:r>
      <w:r>
        <w:rPr>
          <w:lang w:val="ru-RU"/>
        </w:rPr>
        <w:t xml:space="preserve"> </w:t>
      </w:r>
      <w:r w:rsidRPr="00433D41">
        <w:rPr>
          <w:lang w:val="ru-RU"/>
        </w:rPr>
        <w:t>отражает постепенное изменение национальн</w:t>
      </w:r>
      <w:r>
        <w:rPr>
          <w:lang w:val="ru-RU"/>
        </w:rPr>
        <w:t>ы</w:t>
      </w:r>
      <w:r w:rsidRPr="00433D41">
        <w:rPr>
          <w:lang w:val="ru-RU"/>
        </w:rPr>
        <w:t>х условий и возможностей;</w:t>
      </w:r>
    </w:p>
    <w:p w14:paraId="2AA99D64" w14:textId="6C3A4614" w:rsidR="00EA426F" w:rsidRPr="00244504" w:rsidRDefault="00EA426F" w:rsidP="005A4BAD">
      <w:pPr>
        <w:tabs>
          <w:tab w:val="clear" w:pos="567"/>
          <w:tab w:val="left" w:pos="2835"/>
          <w:tab w:val="left" w:pos="3402"/>
          <w:tab w:val="left" w:pos="3969"/>
        </w:tabs>
        <w:spacing w:before="120" w:after="120"/>
        <w:ind w:left="562" w:firstLine="562"/>
        <w:rPr>
          <w:lang w:val="ru-RU"/>
        </w:rPr>
      </w:pPr>
      <w:r>
        <w:rPr>
          <w:lang w:val="ru-RU"/>
        </w:rPr>
        <w:t>1</w:t>
      </w:r>
      <w:r w:rsidR="00D04C6C">
        <w:rPr>
          <w:lang w:val="ru-RU"/>
        </w:rPr>
        <w:t>4</w:t>
      </w:r>
      <w:r w:rsidRPr="00433D41">
        <w:rPr>
          <w:lang w:val="ru-RU"/>
        </w:rPr>
        <w:t xml:space="preserve">. </w:t>
      </w:r>
      <w:r w:rsidRPr="00433D41">
        <w:rPr>
          <w:i/>
          <w:iCs/>
          <w:lang w:val="ru-RU"/>
        </w:rPr>
        <w:t xml:space="preserve">поручает </w:t>
      </w:r>
      <w:r w:rsidRPr="00433D41">
        <w:rPr>
          <w:lang w:val="ru-RU"/>
        </w:rPr>
        <w:t>Исполнительному секретарю пересмотреть и изменить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используя в качестве косвенного показателя применяемую Всемирным</w:t>
      </w:r>
      <w:r w:rsidRPr="00244504">
        <w:rPr>
          <w:lang w:val="ru-RU"/>
        </w:rPr>
        <w:t xml:space="preserve"> </w:t>
      </w:r>
      <w:r w:rsidRPr="00433D41">
        <w:rPr>
          <w:lang w:val="ru-RU"/>
        </w:rPr>
        <w:t>банком</w:t>
      </w:r>
      <w:r w:rsidRPr="00244504">
        <w:rPr>
          <w:lang w:val="ru-RU"/>
        </w:rPr>
        <w:t xml:space="preserve"> </w:t>
      </w:r>
      <w:r w:rsidRPr="00433D41">
        <w:rPr>
          <w:lang w:val="ru-RU"/>
        </w:rPr>
        <w:t>классификацию</w:t>
      </w:r>
      <w:r w:rsidRPr="00244504">
        <w:rPr>
          <w:lang w:val="ru-RU"/>
        </w:rPr>
        <w:t xml:space="preserve"> </w:t>
      </w:r>
      <w:r w:rsidRPr="00433D41">
        <w:rPr>
          <w:lang w:val="ru-RU"/>
        </w:rPr>
        <w:t>стран</w:t>
      </w:r>
      <w:r w:rsidRPr="00244504">
        <w:rPr>
          <w:lang w:val="ru-RU"/>
        </w:rPr>
        <w:t xml:space="preserve"> </w:t>
      </w:r>
      <w:r w:rsidRPr="00433D41">
        <w:rPr>
          <w:lang w:val="ru-RU"/>
        </w:rPr>
        <w:t>по</w:t>
      </w:r>
      <w:r w:rsidRPr="00244504">
        <w:rPr>
          <w:lang w:val="ru-RU"/>
        </w:rPr>
        <w:t xml:space="preserve"> </w:t>
      </w:r>
      <w:r w:rsidRPr="00433D41">
        <w:rPr>
          <w:lang w:val="ru-RU"/>
        </w:rPr>
        <w:t>уровню</w:t>
      </w:r>
      <w:r w:rsidRPr="00244504">
        <w:rPr>
          <w:lang w:val="ru-RU"/>
        </w:rPr>
        <w:t xml:space="preserve"> </w:t>
      </w:r>
      <w:r w:rsidRPr="00433D41">
        <w:rPr>
          <w:lang w:val="ru-RU"/>
        </w:rPr>
        <w:t>дохода</w:t>
      </w:r>
      <w:r w:rsidRPr="00244504">
        <w:rPr>
          <w:lang w:val="ru-RU"/>
        </w:rPr>
        <w:t xml:space="preserve">, </w:t>
      </w:r>
      <w:r w:rsidRPr="00433D41">
        <w:rPr>
          <w:lang w:val="ru-RU"/>
        </w:rPr>
        <w:t>с</w:t>
      </w:r>
      <w:r w:rsidRPr="00244504">
        <w:rPr>
          <w:lang w:val="ru-RU"/>
        </w:rPr>
        <w:t xml:space="preserve"> </w:t>
      </w:r>
      <w:r w:rsidRPr="00433D41">
        <w:rPr>
          <w:lang w:val="ru-RU"/>
        </w:rPr>
        <w:t>тем</w:t>
      </w:r>
      <w:r w:rsidRPr="00244504">
        <w:rPr>
          <w:lang w:val="ru-RU"/>
        </w:rPr>
        <w:t xml:space="preserve"> </w:t>
      </w:r>
      <w:r w:rsidRPr="00433D41">
        <w:rPr>
          <w:lang w:val="ru-RU"/>
        </w:rPr>
        <w:t>чтобы</w:t>
      </w:r>
      <w:r w:rsidRPr="00244504">
        <w:rPr>
          <w:lang w:val="ru-RU"/>
        </w:rPr>
        <w:t xml:space="preserve"> </w:t>
      </w:r>
      <w:r w:rsidRPr="00433D41">
        <w:rPr>
          <w:lang w:val="ru-RU"/>
        </w:rPr>
        <w:t>включить</w:t>
      </w:r>
      <w:r w:rsidRPr="00244504">
        <w:rPr>
          <w:lang w:val="ru-RU"/>
        </w:rPr>
        <w:t xml:space="preserve"> </w:t>
      </w:r>
      <w:r w:rsidRPr="00433D41">
        <w:rPr>
          <w:lang w:val="ru-RU"/>
        </w:rPr>
        <w:t>Стороны</w:t>
      </w:r>
      <w:r w:rsidRPr="00244504">
        <w:rPr>
          <w:lang w:val="ru-RU"/>
        </w:rPr>
        <w:t xml:space="preserve">, </w:t>
      </w:r>
      <w:r w:rsidRPr="00433D41">
        <w:rPr>
          <w:lang w:val="ru-RU"/>
        </w:rPr>
        <w:t>относящихся</w:t>
      </w:r>
      <w:r w:rsidRPr="00244504">
        <w:rPr>
          <w:lang w:val="ru-RU"/>
        </w:rPr>
        <w:t xml:space="preserve"> </w:t>
      </w:r>
      <w:r w:rsidRPr="00433D41">
        <w:rPr>
          <w:lang w:val="ru-RU"/>
        </w:rPr>
        <w:t>к</w:t>
      </w:r>
      <w:r w:rsidRPr="00244504">
        <w:rPr>
          <w:lang w:val="ru-RU"/>
        </w:rPr>
        <w:t xml:space="preserve"> </w:t>
      </w:r>
      <w:r w:rsidRPr="00433D41">
        <w:rPr>
          <w:lang w:val="ru-RU"/>
        </w:rPr>
        <w:t>категории</w:t>
      </w:r>
      <w:r w:rsidRPr="00244504">
        <w:rPr>
          <w:lang w:val="ru-RU"/>
        </w:rPr>
        <w:t xml:space="preserve"> </w:t>
      </w:r>
      <w:r w:rsidRPr="00433D41">
        <w:rPr>
          <w:lang w:val="ru-RU"/>
        </w:rPr>
        <w:t>стран</w:t>
      </w:r>
      <w:r w:rsidRPr="00244504">
        <w:rPr>
          <w:lang w:val="ru-RU"/>
        </w:rPr>
        <w:t xml:space="preserve"> </w:t>
      </w:r>
      <w:r w:rsidRPr="00433D41">
        <w:rPr>
          <w:lang w:val="ru-RU"/>
        </w:rPr>
        <w:t>с</w:t>
      </w:r>
      <w:r w:rsidRPr="00244504">
        <w:rPr>
          <w:lang w:val="ru-RU"/>
        </w:rPr>
        <w:t xml:space="preserve"> </w:t>
      </w:r>
      <w:r w:rsidRPr="00433D41">
        <w:rPr>
          <w:lang w:val="ru-RU"/>
        </w:rPr>
        <w:t>высоким</w:t>
      </w:r>
      <w:r w:rsidRPr="00244504">
        <w:rPr>
          <w:lang w:val="ru-RU"/>
        </w:rPr>
        <w:t xml:space="preserve"> </w:t>
      </w:r>
      <w:r w:rsidRPr="00433D41">
        <w:rPr>
          <w:lang w:val="ru-RU"/>
        </w:rPr>
        <w:t>уровнем</w:t>
      </w:r>
      <w:r w:rsidRPr="00244504">
        <w:rPr>
          <w:lang w:val="ru-RU"/>
        </w:rPr>
        <w:t xml:space="preserve"> </w:t>
      </w:r>
      <w:r w:rsidRPr="00433D41">
        <w:rPr>
          <w:lang w:val="ru-RU"/>
        </w:rPr>
        <w:t>дохода</w:t>
      </w:r>
      <w:r w:rsidRPr="00876AAC">
        <w:rPr>
          <w:vertAlign w:val="superscript"/>
        </w:rPr>
        <w:footnoteReference w:id="29"/>
      </w:r>
      <w:r w:rsidRPr="00244504">
        <w:rPr>
          <w:lang w:val="ru-RU"/>
        </w:rPr>
        <w:t xml:space="preserve">, </w:t>
      </w:r>
      <w:r w:rsidRPr="00433D41">
        <w:rPr>
          <w:lang w:val="ru-RU"/>
        </w:rPr>
        <w:t>за</w:t>
      </w:r>
      <w:r w:rsidRPr="00244504">
        <w:rPr>
          <w:lang w:val="ru-RU"/>
        </w:rPr>
        <w:t xml:space="preserve"> </w:t>
      </w:r>
      <w:r w:rsidRPr="00433D41">
        <w:rPr>
          <w:lang w:val="ru-RU"/>
        </w:rPr>
        <w:t>исключением</w:t>
      </w:r>
      <w:r w:rsidRPr="00244504">
        <w:rPr>
          <w:lang w:val="ru-RU"/>
        </w:rPr>
        <w:t xml:space="preserve"> </w:t>
      </w:r>
      <w:r w:rsidRPr="00433D41">
        <w:rPr>
          <w:lang w:val="ru-RU"/>
        </w:rPr>
        <w:t>Сторон</w:t>
      </w:r>
      <w:r w:rsidRPr="00244504">
        <w:rPr>
          <w:lang w:val="ru-RU"/>
        </w:rPr>
        <w:t xml:space="preserve">, </w:t>
      </w:r>
      <w:r w:rsidRPr="00433D41">
        <w:rPr>
          <w:lang w:val="ru-RU"/>
        </w:rPr>
        <w:t>которые</w:t>
      </w:r>
      <w:r w:rsidRPr="00244504">
        <w:rPr>
          <w:lang w:val="ru-RU"/>
        </w:rPr>
        <w:t xml:space="preserve"> </w:t>
      </w:r>
      <w:r w:rsidRPr="00433D41">
        <w:rPr>
          <w:lang w:val="ru-RU"/>
        </w:rPr>
        <w:t>Организация</w:t>
      </w:r>
      <w:r w:rsidRPr="00244504">
        <w:rPr>
          <w:lang w:val="ru-RU"/>
        </w:rPr>
        <w:t xml:space="preserve"> </w:t>
      </w:r>
      <w:r w:rsidRPr="00433D41">
        <w:rPr>
          <w:lang w:val="ru-RU"/>
        </w:rPr>
        <w:t>Объединенных</w:t>
      </w:r>
      <w:r w:rsidRPr="00244504">
        <w:rPr>
          <w:lang w:val="ru-RU"/>
        </w:rPr>
        <w:t xml:space="preserve"> </w:t>
      </w:r>
      <w:r w:rsidRPr="00433D41">
        <w:rPr>
          <w:lang w:val="ru-RU"/>
        </w:rPr>
        <w:t>Наций</w:t>
      </w:r>
      <w:r w:rsidRPr="00244504">
        <w:rPr>
          <w:lang w:val="ru-RU"/>
        </w:rPr>
        <w:t xml:space="preserve"> </w:t>
      </w:r>
      <w:r w:rsidRPr="00433D41">
        <w:rPr>
          <w:lang w:val="ru-RU"/>
        </w:rPr>
        <w:t>относит</w:t>
      </w:r>
      <w:r w:rsidRPr="00244504">
        <w:rPr>
          <w:lang w:val="ru-RU"/>
        </w:rPr>
        <w:t xml:space="preserve"> </w:t>
      </w:r>
      <w:r w:rsidRPr="00433D41">
        <w:rPr>
          <w:lang w:val="ru-RU"/>
        </w:rPr>
        <w:t>к</w:t>
      </w:r>
      <w:r w:rsidRPr="00244504">
        <w:rPr>
          <w:lang w:val="ru-RU"/>
        </w:rPr>
        <w:t xml:space="preserve"> </w:t>
      </w:r>
      <w:r w:rsidRPr="00433D41">
        <w:rPr>
          <w:lang w:val="ru-RU"/>
        </w:rPr>
        <w:t>малым</w:t>
      </w:r>
      <w:r w:rsidRPr="00244504">
        <w:rPr>
          <w:lang w:val="ru-RU"/>
        </w:rPr>
        <w:t xml:space="preserve"> </w:t>
      </w:r>
      <w:r w:rsidRPr="00433D41">
        <w:rPr>
          <w:lang w:val="ru-RU"/>
        </w:rPr>
        <w:t>островным</w:t>
      </w:r>
      <w:r w:rsidRPr="00244504">
        <w:rPr>
          <w:lang w:val="ru-RU"/>
        </w:rPr>
        <w:t xml:space="preserve"> </w:t>
      </w:r>
      <w:r w:rsidRPr="00433D41">
        <w:rPr>
          <w:lang w:val="ru-RU"/>
        </w:rPr>
        <w:t>развивающимся</w:t>
      </w:r>
      <w:r w:rsidRPr="00244504">
        <w:rPr>
          <w:lang w:val="ru-RU"/>
        </w:rPr>
        <w:t xml:space="preserve"> </w:t>
      </w:r>
      <w:r w:rsidRPr="00433D41">
        <w:rPr>
          <w:lang w:val="ru-RU"/>
        </w:rPr>
        <w:t>государствам</w:t>
      </w:r>
      <w:r>
        <w:rPr>
          <w:rStyle w:val="FootnoteReference"/>
        </w:rPr>
        <w:footnoteReference w:id="30"/>
      </w:r>
      <w:r w:rsidRPr="00244504">
        <w:rPr>
          <w:lang w:val="ru-RU"/>
        </w:rPr>
        <w:t xml:space="preserve">, </w:t>
      </w:r>
      <w:r w:rsidRPr="00433D41">
        <w:rPr>
          <w:lang w:val="ru-RU"/>
        </w:rPr>
        <w:t>и</w:t>
      </w:r>
      <w:r w:rsidRPr="00244504">
        <w:rPr>
          <w:lang w:val="ru-RU"/>
        </w:rPr>
        <w:t xml:space="preserve"> </w:t>
      </w:r>
      <w:r w:rsidRPr="00433D41">
        <w:rPr>
          <w:lang w:val="ru-RU"/>
        </w:rPr>
        <w:t>представлять</w:t>
      </w:r>
      <w:r w:rsidRPr="00244504">
        <w:rPr>
          <w:lang w:val="ru-RU"/>
        </w:rPr>
        <w:t xml:space="preserve"> </w:t>
      </w:r>
      <w:r w:rsidRPr="00433D41">
        <w:rPr>
          <w:lang w:val="ru-RU"/>
        </w:rPr>
        <w:t>перечень</w:t>
      </w:r>
      <w:r w:rsidRPr="00244504">
        <w:rPr>
          <w:lang w:val="ru-RU"/>
        </w:rPr>
        <w:t xml:space="preserve"> </w:t>
      </w:r>
      <w:r w:rsidRPr="00433D41">
        <w:rPr>
          <w:lang w:val="ru-RU"/>
        </w:rPr>
        <w:t>с</w:t>
      </w:r>
      <w:r w:rsidRPr="00244504">
        <w:rPr>
          <w:lang w:val="ru-RU"/>
        </w:rPr>
        <w:t xml:space="preserve"> </w:t>
      </w:r>
      <w:r w:rsidRPr="00433D41">
        <w:rPr>
          <w:lang w:val="ru-RU"/>
        </w:rPr>
        <w:t>внесенными</w:t>
      </w:r>
      <w:r w:rsidRPr="00244504">
        <w:rPr>
          <w:lang w:val="ru-RU"/>
        </w:rPr>
        <w:t xml:space="preserve"> </w:t>
      </w:r>
      <w:r w:rsidRPr="00433D41">
        <w:rPr>
          <w:lang w:val="ru-RU"/>
        </w:rPr>
        <w:t>в</w:t>
      </w:r>
      <w:r w:rsidRPr="00244504">
        <w:rPr>
          <w:lang w:val="ru-RU"/>
        </w:rPr>
        <w:t xml:space="preserve"> </w:t>
      </w:r>
      <w:r w:rsidRPr="00433D41">
        <w:rPr>
          <w:lang w:val="ru-RU"/>
        </w:rPr>
        <w:t>него</w:t>
      </w:r>
      <w:r w:rsidRPr="00244504">
        <w:rPr>
          <w:lang w:val="ru-RU"/>
        </w:rPr>
        <w:t xml:space="preserve"> </w:t>
      </w:r>
      <w:r w:rsidRPr="00433D41">
        <w:rPr>
          <w:lang w:val="ru-RU"/>
        </w:rPr>
        <w:t>изменениями</w:t>
      </w:r>
      <w:r w:rsidRPr="00244504">
        <w:rPr>
          <w:lang w:val="ru-RU"/>
        </w:rPr>
        <w:t xml:space="preserve"> </w:t>
      </w:r>
      <w:r w:rsidRPr="00433D41">
        <w:rPr>
          <w:lang w:val="ru-RU"/>
        </w:rPr>
        <w:t>на</w:t>
      </w:r>
      <w:r w:rsidRPr="00244504">
        <w:rPr>
          <w:lang w:val="ru-RU"/>
        </w:rPr>
        <w:t xml:space="preserve"> </w:t>
      </w:r>
      <w:r w:rsidRPr="00433D41">
        <w:rPr>
          <w:lang w:val="ru-RU"/>
        </w:rPr>
        <w:t>рассмотрение</w:t>
      </w:r>
      <w:r w:rsidRPr="00244504">
        <w:rPr>
          <w:lang w:val="ru-RU"/>
        </w:rPr>
        <w:t xml:space="preserve"> </w:t>
      </w:r>
      <w:r w:rsidRPr="00433D41">
        <w:rPr>
          <w:lang w:val="ru-RU"/>
        </w:rPr>
        <w:t>и</w:t>
      </w:r>
      <w:r w:rsidRPr="00244504">
        <w:rPr>
          <w:lang w:val="ru-RU"/>
        </w:rPr>
        <w:t xml:space="preserve"> </w:t>
      </w:r>
      <w:r w:rsidRPr="00433D41">
        <w:rPr>
          <w:lang w:val="ru-RU"/>
        </w:rPr>
        <w:t>утверждение</w:t>
      </w:r>
      <w:r w:rsidRPr="00244504">
        <w:rPr>
          <w:lang w:val="ru-RU"/>
        </w:rPr>
        <w:t xml:space="preserve"> </w:t>
      </w:r>
      <w:r w:rsidRPr="00433D41">
        <w:rPr>
          <w:lang w:val="ru-RU"/>
        </w:rPr>
        <w:t>на</w:t>
      </w:r>
      <w:r w:rsidRPr="00244504">
        <w:rPr>
          <w:lang w:val="ru-RU"/>
        </w:rPr>
        <w:t xml:space="preserve"> </w:t>
      </w:r>
      <w:r w:rsidRPr="00433D41">
        <w:rPr>
          <w:lang w:val="ru-RU"/>
        </w:rPr>
        <w:t>каждом</w:t>
      </w:r>
      <w:r w:rsidRPr="00244504">
        <w:rPr>
          <w:lang w:val="ru-RU"/>
        </w:rPr>
        <w:t xml:space="preserve"> </w:t>
      </w:r>
      <w:r w:rsidRPr="00433D41">
        <w:rPr>
          <w:lang w:val="ru-RU"/>
        </w:rPr>
        <w:t>совещании</w:t>
      </w:r>
      <w:r w:rsidRPr="00244504">
        <w:rPr>
          <w:lang w:val="ru-RU"/>
        </w:rPr>
        <w:t xml:space="preserve"> </w:t>
      </w:r>
      <w:r w:rsidRPr="00433D41">
        <w:rPr>
          <w:lang w:val="ru-RU"/>
        </w:rPr>
        <w:t>Конференции</w:t>
      </w:r>
      <w:r w:rsidRPr="00244504">
        <w:rPr>
          <w:lang w:val="ru-RU"/>
        </w:rPr>
        <w:t xml:space="preserve"> </w:t>
      </w:r>
      <w:r w:rsidRPr="00433D41">
        <w:rPr>
          <w:lang w:val="ru-RU"/>
        </w:rPr>
        <w:t>сторон</w:t>
      </w:r>
      <w:r w:rsidRPr="00244504">
        <w:rPr>
          <w:lang w:val="ru-RU"/>
        </w:rPr>
        <w:t xml:space="preserve">, </w:t>
      </w:r>
      <w:r w:rsidRPr="00433D41">
        <w:rPr>
          <w:lang w:val="ru-RU"/>
        </w:rPr>
        <w:t>начиная</w:t>
      </w:r>
      <w:r w:rsidRPr="00244504">
        <w:rPr>
          <w:lang w:val="ru-RU"/>
        </w:rPr>
        <w:t xml:space="preserve"> </w:t>
      </w:r>
      <w:r w:rsidRPr="00433D41">
        <w:rPr>
          <w:lang w:val="ru-RU"/>
        </w:rPr>
        <w:t>с</w:t>
      </w:r>
      <w:r w:rsidRPr="00244504">
        <w:rPr>
          <w:lang w:val="ru-RU"/>
        </w:rPr>
        <w:t xml:space="preserve"> </w:t>
      </w:r>
      <w:r w:rsidRPr="00433D41">
        <w:rPr>
          <w:lang w:val="ru-RU"/>
        </w:rPr>
        <w:t>ее</w:t>
      </w:r>
      <w:r w:rsidRPr="00244504">
        <w:rPr>
          <w:lang w:val="ru-RU"/>
        </w:rPr>
        <w:t xml:space="preserve"> 18-</w:t>
      </w:r>
      <w:r w:rsidRPr="00433D41">
        <w:rPr>
          <w:lang w:val="ru-RU"/>
        </w:rPr>
        <w:t>го</w:t>
      </w:r>
      <w:r w:rsidRPr="00244504">
        <w:rPr>
          <w:lang w:val="ru-RU"/>
        </w:rPr>
        <w:t xml:space="preserve"> </w:t>
      </w:r>
      <w:r w:rsidRPr="00433D41">
        <w:rPr>
          <w:lang w:val="ru-RU"/>
        </w:rPr>
        <w:t>совещания</w:t>
      </w:r>
      <w:r w:rsidRPr="00244504">
        <w:rPr>
          <w:lang w:val="ru-RU"/>
        </w:rPr>
        <w:t xml:space="preserve">; </w:t>
      </w:r>
    </w:p>
    <w:p w14:paraId="68350C46" w14:textId="043B1FC4" w:rsidR="00CD0166" w:rsidRPr="00EA426F" w:rsidRDefault="00EA426F" w:rsidP="005A4BAD">
      <w:pPr>
        <w:pStyle w:val="CBDNormalNumber"/>
        <w:numPr>
          <w:ilvl w:val="0"/>
          <w:numId w:val="0"/>
        </w:numPr>
        <w:tabs>
          <w:tab w:val="clear" w:pos="567"/>
          <w:tab w:val="clear" w:pos="1134"/>
        </w:tabs>
        <w:ind w:left="562" w:firstLine="562"/>
        <w:rPr>
          <w:lang w:val="ru-RU"/>
        </w:rPr>
      </w:pPr>
      <w:r w:rsidRPr="00AA1693">
        <w:rPr>
          <w:lang w:val="ru-RU"/>
        </w:rPr>
        <w:t>1</w:t>
      </w:r>
      <w:r w:rsidR="00D04C6C">
        <w:rPr>
          <w:lang w:val="ru-RU"/>
        </w:rPr>
        <w:t>5</w:t>
      </w:r>
      <w:r w:rsidRPr="00AA1693">
        <w:rPr>
          <w:lang w:val="ru-RU"/>
        </w:rPr>
        <w:t>.</w:t>
      </w:r>
      <w:r w:rsidRPr="00AA1693">
        <w:rPr>
          <w:lang w:val="ru-RU"/>
        </w:rPr>
        <w:tab/>
      </w:r>
      <w:r>
        <w:rPr>
          <w:i/>
          <w:lang w:val="ru-RU"/>
        </w:rPr>
        <w:t>постановляет</w:t>
      </w:r>
      <w:r w:rsidRPr="00AA1693">
        <w:rPr>
          <w:i/>
          <w:lang w:val="ru-RU"/>
        </w:rPr>
        <w:t xml:space="preserve"> </w:t>
      </w:r>
      <w:r>
        <w:rPr>
          <w:lang w:val="ru-RU"/>
        </w:rPr>
        <w:t>провести обзор процесса, о котором говорится выше, в пункте</w:t>
      </w:r>
      <w:r w:rsidRPr="00AA1693">
        <w:rPr>
          <w:lang w:val="ru-RU"/>
        </w:rPr>
        <w:t xml:space="preserve"> 1</w:t>
      </w:r>
      <w:r w:rsidR="00F842F6">
        <w:rPr>
          <w:lang w:val="ru-RU"/>
        </w:rPr>
        <w:t>4</w:t>
      </w:r>
      <w:r>
        <w:rPr>
          <w:lang w:val="ru-RU"/>
        </w:rPr>
        <w:t>, на своем 21-м совещании</w:t>
      </w:r>
      <w:r w:rsidRPr="00AA1693">
        <w:rPr>
          <w:lang w:val="ru-RU"/>
        </w:rPr>
        <w:t>.]</w:t>
      </w:r>
    </w:p>
    <w:p w14:paraId="5624CB65" w14:textId="17B132E5" w:rsidR="00CD0166" w:rsidRPr="002B5FFA" w:rsidRDefault="00CD0166" w:rsidP="00F51A14">
      <w:pPr>
        <w:pStyle w:val="CBDNormalNumber"/>
        <w:numPr>
          <w:ilvl w:val="0"/>
          <w:numId w:val="0"/>
        </w:numPr>
        <w:tabs>
          <w:tab w:val="clear" w:pos="567"/>
        </w:tabs>
        <w:rPr>
          <w:i/>
          <w:iCs/>
          <w:lang w:val="ru-RU"/>
        </w:rPr>
      </w:pPr>
      <w:r w:rsidRPr="002B5FFA">
        <w:rPr>
          <w:lang w:val="ru-RU"/>
        </w:rPr>
        <w:t>[</w:t>
      </w:r>
      <w:r w:rsidR="005439DE" w:rsidRPr="00433D41">
        <w:rPr>
          <w:i/>
          <w:iCs/>
          <w:lang w:val="ru-RU"/>
        </w:rPr>
        <w:t xml:space="preserve">Вариант </w:t>
      </w:r>
      <w:r w:rsidR="005439DE" w:rsidRPr="00876AAC">
        <w:rPr>
          <w:i/>
          <w:iCs/>
        </w:rPr>
        <w:t>C</w:t>
      </w:r>
      <w:r w:rsidR="005439DE" w:rsidRPr="00433D41">
        <w:rPr>
          <w:i/>
          <w:iCs/>
          <w:lang w:val="ru-RU"/>
        </w:rPr>
        <w:t>:</w:t>
      </w:r>
    </w:p>
    <w:p w14:paraId="0F96820C" w14:textId="5D1E72B9" w:rsidR="002B5FFA" w:rsidRPr="00E37766" w:rsidRDefault="002B5FFA" w:rsidP="00F26AE9">
      <w:pPr>
        <w:tabs>
          <w:tab w:val="clear" w:pos="567"/>
          <w:tab w:val="left" w:pos="2835"/>
          <w:tab w:val="left" w:pos="3402"/>
          <w:tab w:val="left" w:pos="3969"/>
        </w:tabs>
        <w:spacing w:before="120" w:after="120"/>
        <w:ind w:left="562" w:firstLine="562"/>
        <w:rPr>
          <w:i/>
          <w:iCs/>
          <w:lang w:val="ru-RU"/>
        </w:rPr>
      </w:pPr>
      <w:r w:rsidRPr="00433D41">
        <w:rPr>
          <w:rFonts w:eastAsia="Times New Roman"/>
          <w:lang w:val="ru-RU"/>
        </w:rPr>
        <w:t>1</w:t>
      </w:r>
      <w:r w:rsidR="00F26AE9">
        <w:rPr>
          <w:rFonts w:eastAsia="Times New Roman"/>
          <w:lang w:val="ru-RU"/>
        </w:rPr>
        <w:t>3</w:t>
      </w:r>
      <w:r w:rsidRPr="00433D41">
        <w:rPr>
          <w:rFonts w:eastAsia="Times New Roman"/>
          <w:lang w:val="ru-RU"/>
        </w:rPr>
        <w:t xml:space="preserve">. </w:t>
      </w:r>
      <w:r w:rsidRPr="00433D41">
        <w:rPr>
          <w:i/>
          <w:iCs/>
          <w:lang w:val="ru-RU"/>
        </w:rPr>
        <w:t xml:space="preserve">поручает </w:t>
      </w:r>
      <w:r w:rsidRPr="00433D41">
        <w:rPr>
          <w:lang w:val="ru-RU"/>
        </w:rPr>
        <w:t>Исполнительному секретарю представить после проведения консультаций со Сторонами обновленн</w:t>
      </w:r>
      <w:r>
        <w:rPr>
          <w:lang w:val="ru-RU"/>
        </w:rPr>
        <w:t>ый перечень</w:t>
      </w:r>
      <w:r w:rsidRPr="00505D5C">
        <w:rPr>
          <w:lang w:val="ru-RU"/>
        </w:rPr>
        <w:t xml:space="preserve"> </w:t>
      </w:r>
      <w:r w:rsidRPr="00433D41">
        <w:rPr>
          <w:lang w:val="ru-RU"/>
        </w:rPr>
        <w:t>Сторон, являющихся развитыми странами, и других Сторон, которые добровольно берут на себя обязательства Сторон, являющихся развитыми странами,</w:t>
      </w:r>
      <w:r>
        <w:rPr>
          <w:lang w:val="ru-RU"/>
        </w:rPr>
        <w:t xml:space="preserve"> утвержденный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decisions</w:instrText>
      </w:r>
      <w:r w:rsidRPr="00E03582">
        <w:rPr>
          <w:lang w:val="ru-RU"/>
        </w:rPr>
        <w:instrText>/</w:instrText>
      </w:r>
      <w:r>
        <w:instrText>cop</w:instrText>
      </w:r>
      <w:r w:rsidRPr="00E03582">
        <w:rPr>
          <w:lang w:val="ru-RU"/>
        </w:rPr>
        <w:instrText>?</w:instrText>
      </w:r>
      <w:r>
        <w:instrText>m</w:instrText>
      </w:r>
      <w:r w:rsidRPr="00E03582">
        <w:rPr>
          <w:lang w:val="ru-RU"/>
        </w:rPr>
        <w:instrText>=</w:instrText>
      </w:r>
      <w:r>
        <w:instrText>cop</w:instrText>
      </w:r>
      <w:r w:rsidRPr="00E03582">
        <w:rPr>
          <w:lang w:val="ru-RU"/>
        </w:rPr>
        <w:instrText>-08"</w:instrText>
      </w:r>
      <w:r>
        <w:fldChar w:fldCharType="separate"/>
      </w:r>
      <w:r w:rsidRPr="00645537">
        <w:rPr>
          <w:rStyle w:val="Hyperlink"/>
          <w:rFonts w:eastAsia="Times New Roman"/>
        </w:rPr>
        <w:t>VIII</w:t>
      </w:r>
      <w:r w:rsidRPr="00E37766">
        <w:rPr>
          <w:rStyle w:val="Hyperlink"/>
          <w:rFonts w:eastAsia="Times New Roman"/>
          <w:lang w:val="ru-RU"/>
        </w:rPr>
        <w:t>/18</w:t>
      </w:r>
      <w:r>
        <w:fldChar w:fldCharType="end"/>
      </w:r>
      <w:r>
        <w:rPr>
          <w:rFonts w:eastAsia="Times New Roman"/>
          <w:lang w:val="ru-RU"/>
        </w:rPr>
        <w:t xml:space="preserve"> от 31 марта 2006 года, </w:t>
      </w:r>
      <w:r w:rsidRPr="00433D41">
        <w:rPr>
          <w:lang w:val="ru-RU"/>
        </w:rPr>
        <w:t xml:space="preserve">для принятия на каждом совещании Конференции </w:t>
      </w:r>
      <w:r>
        <w:rPr>
          <w:lang w:val="ru-RU"/>
        </w:rPr>
        <w:t>С</w:t>
      </w:r>
      <w:r w:rsidRPr="00433D41">
        <w:rPr>
          <w:lang w:val="ru-RU"/>
        </w:rPr>
        <w:t>торон, начиная с ее 18-го совещания;</w:t>
      </w:r>
      <w:r>
        <w:rPr>
          <w:lang w:val="ru-RU"/>
        </w:rPr>
        <w:t xml:space="preserve"> </w:t>
      </w:r>
      <w:r>
        <w:rPr>
          <w:rFonts w:eastAsia="Times New Roman"/>
          <w:i/>
          <w:lang w:val="ru-RU"/>
        </w:rPr>
        <w:t xml:space="preserve"> </w:t>
      </w:r>
    </w:p>
    <w:p w14:paraId="1C07C035" w14:textId="23F1A40F" w:rsidR="002B5FFA" w:rsidRDefault="002B5FFA" w:rsidP="00006D88">
      <w:pPr>
        <w:tabs>
          <w:tab w:val="clear" w:pos="567"/>
          <w:tab w:val="left" w:pos="2835"/>
          <w:tab w:val="left" w:pos="3402"/>
          <w:tab w:val="left" w:pos="3969"/>
        </w:tabs>
        <w:spacing w:before="120" w:after="120"/>
        <w:ind w:left="562" w:firstLine="562"/>
        <w:rPr>
          <w:lang w:val="ru-RU"/>
        </w:rPr>
      </w:pPr>
      <w:r w:rsidRPr="00433D41">
        <w:rPr>
          <w:lang w:val="ru-RU"/>
        </w:rPr>
        <w:t>1</w:t>
      </w:r>
      <w:r w:rsidR="00F26AE9">
        <w:rPr>
          <w:lang w:val="ru-RU"/>
        </w:rPr>
        <w:t>4</w:t>
      </w:r>
      <w:r w:rsidRPr="00433D41">
        <w:rPr>
          <w:lang w:val="ru-RU"/>
        </w:rPr>
        <w:t>.</w:t>
      </w:r>
      <w:r w:rsidRPr="00433D41">
        <w:rPr>
          <w:lang w:val="ru-RU"/>
        </w:rPr>
        <w:tab/>
      </w:r>
      <w:r w:rsidRPr="00433D41">
        <w:rPr>
          <w:i/>
          <w:iCs/>
          <w:lang w:val="ru-RU"/>
        </w:rPr>
        <w:t xml:space="preserve">постановляет </w:t>
      </w:r>
      <w:r w:rsidRPr="00433D41">
        <w:rPr>
          <w:lang w:val="ru-RU"/>
        </w:rPr>
        <w:t xml:space="preserve">провести обзор процесса, </w:t>
      </w:r>
      <w:r>
        <w:rPr>
          <w:lang w:val="ru-RU"/>
        </w:rPr>
        <w:t>изложенного выше, в</w:t>
      </w:r>
      <w:r w:rsidRPr="00433D41">
        <w:rPr>
          <w:lang w:val="ru-RU"/>
        </w:rPr>
        <w:t xml:space="preserve"> пункте </w:t>
      </w:r>
      <w:r>
        <w:rPr>
          <w:lang w:val="ru-RU"/>
        </w:rPr>
        <w:t xml:space="preserve">12, </w:t>
      </w:r>
      <w:r w:rsidRPr="00433D41">
        <w:rPr>
          <w:lang w:val="ru-RU"/>
        </w:rPr>
        <w:t>на своем 21-м совещании.]</w:t>
      </w:r>
    </w:p>
    <w:p w14:paraId="54CE853D" w14:textId="1070772D" w:rsidR="00CD0166" w:rsidRPr="00FB363A" w:rsidRDefault="00CD0166" w:rsidP="00F51A14">
      <w:pPr>
        <w:pStyle w:val="CBDNormalNumber"/>
        <w:keepNext/>
        <w:numPr>
          <w:ilvl w:val="0"/>
          <w:numId w:val="0"/>
        </w:numPr>
        <w:tabs>
          <w:tab w:val="clear" w:pos="567"/>
        </w:tabs>
        <w:rPr>
          <w:lang w:val="ru-RU"/>
        </w:rPr>
      </w:pPr>
      <w:r w:rsidRPr="00FB363A">
        <w:rPr>
          <w:lang w:val="ru-RU"/>
        </w:rPr>
        <w:t>[</w:t>
      </w:r>
      <w:r w:rsidR="00C55B04" w:rsidRPr="002D49E5">
        <w:rPr>
          <w:i/>
          <w:iCs/>
          <w:lang w:val="ru-RU"/>
        </w:rPr>
        <w:t xml:space="preserve">Вариант </w:t>
      </w:r>
      <w:r w:rsidR="00C55B04" w:rsidRPr="002D49E5">
        <w:rPr>
          <w:i/>
          <w:iCs/>
          <w:lang w:val="en-CA"/>
        </w:rPr>
        <w:t>D</w:t>
      </w:r>
      <w:r w:rsidR="00C55B04" w:rsidRPr="002D49E5">
        <w:rPr>
          <w:lang w:val="ru-RU"/>
        </w:rPr>
        <w:t>:</w:t>
      </w:r>
    </w:p>
    <w:p w14:paraId="4C99E09B" w14:textId="77777777" w:rsidR="00FB363A" w:rsidRPr="00890510" w:rsidRDefault="00CD0166" w:rsidP="006B6200">
      <w:pPr>
        <w:tabs>
          <w:tab w:val="clear" w:pos="567"/>
          <w:tab w:val="left" w:pos="2835"/>
          <w:tab w:val="left" w:pos="3402"/>
          <w:tab w:val="left" w:pos="3969"/>
        </w:tabs>
        <w:spacing w:before="120" w:after="120"/>
        <w:ind w:left="562" w:firstLine="562"/>
        <w:rPr>
          <w:lang w:val="ru-RU"/>
        </w:rPr>
      </w:pPr>
      <w:r w:rsidRPr="00FB363A">
        <w:rPr>
          <w:rFonts w:eastAsia="Times New Roman" w:cs="Segoe UI"/>
          <w:lang w:val="ru-RU"/>
        </w:rPr>
        <w:t>1</w:t>
      </w:r>
      <w:r w:rsidR="003B521E" w:rsidRPr="00FB363A">
        <w:rPr>
          <w:rFonts w:eastAsia="Times New Roman" w:cs="Segoe UI"/>
          <w:lang w:val="ru-RU"/>
        </w:rPr>
        <w:t>3</w:t>
      </w:r>
      <w:r w:rsidRPr="00FB363A">
        <w:rPr>
          <w:rFonts w:eastAsia="Times New Roman" w:cs="Segoe UI"/>
          <w:i/>
          <w:iCs/>
          <w:lang w:val="ru-RU"/>
        </w:rPr>
        <w:t>.</w:t>
      </w:r>
      <w:r w:rsidRPr="00FB363A">
        <w:rPr>
          <w:rFonts w:eastAsia="Times New Roman" w:cs="Segoe UI"/>
          <w:i/>
          <w:iCs/>
          <w:lang w:val="ru-RU"/>
        </w:rPr>
        <w:tab/>
      </w:r>
      <w:r w:rsidR="00FB363A">
        <w:rPr>
          <w:i/>
          <w:iCs/>
          <w:lang w:val="ru-RU"/>
        </w:rPr>
        <w:t>н</w:t>
      </w:r>
      <w:r w:rsidR="00FB363A" w:rsidRPr="002D49E5">
        <w:rPr>
          <w:i/>
          <w:iCs/>
          <w:lang w:val="ru-RU"/>
        </w:rPr>
        <w:t>апоминает</w:t>
      </w:r>
      <w:r w:rsidR="00FB363A" w:rsidRPr="002D49E5">
        <w:rPr>
          <w:lang w:val="ru-RU"/>
        </w:rPr>
        <w:t xml:space="preserve">, что любой пересмотр или </w:t>
      </w:r>
      <w:r w:rsidR="00FB363A">
        <w:rPr>
          <w:lang w:val="ru-RU"/>
        </w:rPr>
        <w:t xml:space="preserve">исправление </w:t>
      </w:r>
      <w:r w:rsidR="00FB363A" w:rsidRPr="002D49E5">
        <w:rPr>
          <w:lang w:val="ru-RU"/>
        </w:rPr>
        <w:t>перечн</w:t>
      </w:r>
      <w:r w:rsidR="00FB363A">
        <w:rPr>
          <w:lang w:val="ru-RU"/>
        </w:rPr>
        <w:t>я</w:t>
      </w:r>
      <w:r w:rsidR="00FB363A" w:rsidRPr="002D49E5">
        <w:rPr>
          <w:lang w:val="ru-RU"/>
        </w:rPr>
        <w:t>, составленн</w:t>
      </w:r>
      <w:r w:rsidR="00FB363A">
        <w:rPr>
          <w:lang w:val="ru-RU"/>
        </w:rPr>
        <w:t>ого в</w:t>
      </w:r>
      <w:r w:rsidR="00FB363A" w:rsidRPr="002D49E5">
        <w:rPr>
          <w:lang w:val="ru-RU"/>
        </w:rPr>
        <w:t xml:space="preserve"> соответствии с пунктом 2 статьи 20 Конвенции, является вопросом, решаемым Конференцией Сторон в соответствии с её правилами процедуры;</w:t>
      </w:r>
      <w:r w:rsidR="00FB363A">
        <w:rPr>
          <w:lang w:val="ru-RU"/>
        </w:rPr>
        <w:t xml:space="preserve"> </w:t>
      </w:r>
      <w:r w:rsidR="00FB363A">
        <w:rPr>
          <w:rFonts w:eastAsia="Times New Roman" w:cs="Segoe UI"/>
          <w:i/>
          <w:iCs/>
          <w:lang w:val="ru-RU"/>
        </w:rPr>
        <w:t xml:space="preserve"> </w:t>
      </w:r>
    </w:p>
    <w:p w14:paraId="464A67EF" w14:textId="6380084D" w:rsidR="00FB363A" w:rsidRPr="002D49E5" w:rsidRDefault="00FB363A" w:rsidP="006B6200">
      <w:pPr>
        <w:tabs>
          <w:tab w:val="clear" w:pos="567"/>
          <w:tab w:val="left" w:pos="2835"/>
          <w:tab w:val="left" w:pos="3402"/>
          <w:tab w:val="left" w:pos="3969"/>
        </w:tabs>
        <w:spacing w:before="120" w:after="120"/>
        <w:ind w:left="562" w:firstLine="562"/>
        <w:rPr>
          <w:lang w:val="ru-RU"/>
        </w:rPr>
      </w:pPr>
      <w:r w:rsidRPr="00890510">
        <w:rPr>
          <w:iCs/>
          <w:lang w:val="ru-RU"/>
        </w:rPr>
        <w:t>1</w:t>
      </w:r>
      <w:r>
        <w:rPr>
          <w:iCs/>
          <w:lang w:val="ru-RU"/>
        </w:rPr>
        <w:t>4</w:t>
      </w:r>
      <w:r w:rsidRPr="002D49E5">
        <w:rPr>
          <w:i/>
          <w:iCs/>
          <w:lang w:val="ru-RU"/>
        </w:rPr>
        <w:t xml:space="preserve">. </w:t>
      </w:r>
      <w:r>
        <w:rPr>
          <w:i/>
          <w:iCs/>
          <w:lang w:val="ru-RU"/>
        </w:rPr>
        <w:t>поручает</w:t>
      </w:r>
      <w:r w:rsidRPr="002D49E5">
        <w:rPr>
          <w:lang w:val="ru-RU"/>
        </w:rPr>
        <w:t xml:space="preserve"> Исполнительно</w:t>
      </w:r>
      <w:r>
        <w:rPr>
          <w:lang w:val="ru-RU"/>
        </w:rPr>
        <w:t>му</w:t>
      </w:r>
      <w:r w:rsidRPr="002D49E5">
        <w:rPr>
          <w:lang w:val="ru-RU"/>
        </w:rPr>
        <w:t xml:space="preserve"> секретар</w:t>
      </w:r>
      <w:r>
        <w:rPr>
          <w:lang w:val="ru-RU"/>
        </w:rPr>
        <w:t>ю</w:t>
      </w:r>
      <w:r w:rsidRPr="002D49E5">
        <w:rPr>
          <w:lang w:val="ru-RU"/>
        </w:rPr>
        <w:t xml:space="preserve"> при условии наличия финансовых ресурсов:</w:t>
      </w:r>
    </w:p>
    <w:p w14:paraId="2F821C8F" w14:textId="77777777" w:rsidR="00FB363A" w:rsidRDefault="00FB363A" w:rsidP="00EB46ED">
      <w:pPr>
        <w:tabs>
          <w:tab w:val="clear" w:pos="567"/>
          <w:tab w:val="left" w:pos="2835"/>
          <w:tab w:val="left" w:pos="3402"/>
          <w:tab w:val="left" w:pos="3969"/>
        </w:tabs>
        <w:spacing w:before="120" w:after="120"/>
        <w:ind w:left="562" w:firstLine="562"/>
        <w:rPr>
          <w:lang w:val="ru-RU"/>
        </w:rPr>
      </w:pPr>
      <w:r w:rsidRPr="002D49E5">
        <w:rPr>
          <w:lang w:val="en-CA"/>
        </w:rPr>
        <w:t>a</w:t>
      </w:r>
      <w:r w:rsidRPr="002D49E5">
        <w:rPr>
          <w:lang w:val="ru-RU"/>
        </w:rPr>
        <w:t xml:space="preserve">) </w:t>
      </w:r>
      <w:r>
        <w:rPr>
          <w:lang w:val="ru-RU"/>
        </w:rPr>
        <w:t>п</w:t>
      </w:r>
      <w:r w:rsidRPr="002D49E5">
        <w:rPr>
          <w:lang w:val="ru-RU"/>
        </w:rPr>
        <w:t xml:space="preserve">ровести анализ: </w:t>
      </w:r>
    </w:p>
    <w:p w14:paraId="2D8E6088" w14:textId="67CB1A15" w:rsidR="00FB363A" w:rsidRPr="004E3F26" w:rsidRDefault="00FB363A" w:rsidP="00EF3D56">
      <w:pPr>
        <w:tabs>
          <w:tab w:val="clear" w:pos="567"/>
          <w:tab w:val="clear" w:pos="1134"/>
          <w:tab w:val="left" w:pos="2835"/>
          <w:tab w:val="left" w:pos="3402"/>
          <w:tab w:val="left" w:pos="3969"/>
        </w:tabs>
        <w:spacing w:before="120" w:after="120"/>
        <w:ind w:left="1700" w:hanging="562"/>
        <w:rPr>
          <w:lang w:val="ru-RU"/>
        </w:rPr>
      </w:pPr>
      <w:proofErr w:type="spellStart"/>
      <w:r w:rsidRPr="002D49E5">
        <w:rPr>
          <w:lang w:val="en-CA"/>
        </w:rPr>
        <w:lastRenderedPageBreak/>
        <w:t>i</w:t>
      </w:r>
      <w:proofErr w:type="spellEnd"/>
      <w:r w:rsidRPr="004E3F26">
        <w:rPr>
          <w:lang w:val="ru-RU"/>
        </w:rPr>
        <w:t xml:space="preserve">) </w:t>
      </w:r>
      <w:r w:rsidR="00EB46ED">
        <w:rPr>
          <w:lang w:val="ru-RU"/>
        </w:rPr>
        <w:tab/>
      </w:r>
      <w:r w:rsidRPr="002D49E5">
        <w:rPr>
          <w:lang w:val="ru-RU"/>
        </w:rPr>
        <w:t>сложившейся</w:t>
      </w:r>
      <w:r w:rsidRPr="004E3F26">
        <w:rPr>
          <w:lang w:val="ru-RU"/>
        </w:rPr>
        <w:t xml:space="preserve"> </w:t>
      </w:r>
      <w:r w:rsidRPr="002D49E5">
        <w:rPr>
          <w:lang w:val="ru-RU"/>
        </w:rPr>
        <w:t>практики</w:t>
      </w:r>
      <w:r w:rsidRPr="004E3F26">
        <w:rPr>
          <w:lang w:val="ru-RU"/>
        </w:rPr>
        <w:t xml:space="preserve"> </w:t>
      </w:r>
      <w:r w:rsidRPr="002D49E5">
        <w:rPr>
          <w:lang w:val="ru-RU"/>
        </w:rPr>
        <w:t>пересмотра</w:t>
      </w:r>
      <w:r w:rsidRPr="004E3F26">
        <w:rPr>
          <w:lang w:val="ru-RU"/>
        </w:rPr>
        <w:t xml:space="preserve"> </w:t>
      </w:r>
      <w:r w:rsidRPr="002D49E5">
        <w:rPr>
          <w:lang w:val="ru-RU"/>
        </w:rPr>
        <w:t>и</w:t>
      </w:r>
      <w:r w:rsidRPr="004E3F26">
        <w:rPr>
          <w:lang w:val="ru-RU"/>
        </w:rPr>
        <w:t xml:space="preserve"> </w:t>
      </w:r>
      <w:r>
        <w:rPr>
          <w:lang w:val="ru-RU"/>
        </w:rPr>
        <w:t>исправления</w:t>
      </w:r>
      <w:r w:rsidRPr="004E3F26">
        <w:rPr>
          <w:lang w:val="ru-RU"/>
        </w:rPr>
        <w:t xml:space="preserve"> </w:t>
      </w:r>
      <w:r w:rsidRPr="002D49E5">
        <w:rPr>
          <w:lang w:val="ru-RU"/>
        </w:rPr>
        <w:t>переч</w:t>
      </w:r>
      <w:r>
        <w:rPr>
          <w:lang w:val="ru-RU"/>
        </w:rPr>
        <w:t>ня</w:t>
      </w:r>
      <w:r w:rsidRPr="004E3F26">
        <w:rPr>
          <w:lang w:val="ru-RU"/>
        </w:rPr>
        <w:t xml:space="preserve"> </w:t>
      </w:r>
      <w:r w:rsidRPr="002D49E5">
        <w:rPr>
          <w:lang w:val="ru-RU"/>
        </w:rPr>
        <w:t>Сторон</w:t>
      </w:r>
      <w:r w:rsidRPr="004E3F26">
        <w:rPr>
          <w:lang w:val="ru-RU"/>
        </w:rPr>
        <w:t xml:space="preserve">, </w:t>
      </w:r>
      <w:r w:rsidRPr="002D49E5">
        <w:rPr>
          <w:lang w:val="ru-RU"/>
        </w:rPr>
        <w:t>составленный</w:t>
      </w:r>
      <w:r w:rsidRPr="004E3F26">
        <w:rPr>
          <w:lang w:val="ru-RU"/>
        </w:rPr>
        <w:t xml:space="preserve"> </w:t>
      </w:r>
      <w:r w:rsidRPr="002D49E5">
        <w:rPr>
          <w:lang w:val="ru-RU"/>
        </w:rPr>
        <w:t>в</w:t>
      </w:r>
      <w:r w:rsidRPr="004E3F26">
        <w:rPr>
          <w:lang w:val="ru-RU"/>
        </w:rPr>
        <w:t xml:space="preserve"> </w:t>
      </w:r>
      <w:r w:rsidRPr="002D49E5">
        <w:rPr>
          <w:lang w:val="ru-RU"/>
        </w:rPr>
        <w:t>соответствии</w:t>
      </w:r>
      <w:r w:rsidRPr="004E3F26">
        <w:rPr>
          <w:lang w:val="ru-RU"/>
        </w:rPr>
        <w:t xml:space="preserve"> </w:t>
      </w:r>
      <w:r w:rsidRPr="002D49E5">
        <w:rPr>
          <w:lang w:val="ru-RU"/>
        </w:rPr>
        <w:t>с</w:t>
      </w:r>
      <w:r>
        <w:rPr>
          <w:lang w:val="ru-RU"/>
        </w:rPr>
        <w:t xml:space="preserve"> пунктом 2 </w:t>
      </w:r>
      <w:r w:rsidRPr="002D49E5">
        <w:rPr>
          <w:lang w:val="ru-RU"/>
        </w:rPr>
        <w:t>стать</w:t>
      </w:r>
      <w:r>
        <w:rPr>
          <w:lang w:val="ru-RU"/>
        </w:rPr>
        <w:t>и</w:t>
      </w:r>
      <w:r w:rsidRPr="004E3F26">
        <w:rPr>
          <w:lang w:val="ru-RU"/>
        </w:rPr>
        <w:t xml:space="preserve"> 20</w:t>
      </w:r>
      <w:r>
        <w:rPr>
          <w:lang w:val="ru-RU"/>
        </w:rPr>
        <w:t xml:space="preserve"> Конвенции</w:t>
      </w:r>
      <w:r w:rsidRPr="004E3F26">
        <w:rPr>
          <w:lang w:val="ru-RU"/>
        </w:rPr>
        <w:t>;</w:t>
      </w:r>
    </w:p>
    <w:p w14:paraId="4A1A1F4B" w14:textId="75B4956E" w:rsidR="00FB363A" w:rsidRPr="00244504" w:rsidRDefault="00FB363A" w:rsidP="00EF3D56">
      <w:pPr>
        <w:tabs>
          <w:tab w:val="clear" w:pos="567"/>
          <w:tab w:val="clear" w:pos="1134"/>
          <w:tab w:val="left" w:pos="2835"/>
          <w:tab w:val="left" w:pos="3402"/>
          <w:tab w:val="left" w:pos="3969"/>
        </w:tabs>
        <w:spacing w:before="120" w:after="120"/>
        <w:ind w:left="1700" w:hanging="562"/>
        <w:rPr>
          <w:lang w:val="ru-RU"/>
        </w:rPr>
      </w:pPr>
      <w:r w:rsidRPr="002D49E5">
        <w:rPr>
          <w:lang w:val="en-CA"/>
        </w:rPr>
        <w:t>ii</w:t>
      </w:r>
      <w:r w:rsidRPr="00244504">
        <w:rPr>
          <w:lang w:val="ru-RU"/>
        </w:rPr>
        <w:t xml:space="preserve">) </w:t>
      </w:r>
      <w:r w:rsidR="00EB46ED">
        <w:rPr>
          <w:lang w:val="ru-RU"/>
        </w:rPr>
        <w:tab/>
      </w:r>
      <w:r w:rsidRPr="002D49E5">
        <w:rPr>
          <w:lang w:val="ru-RU"/>
        </w:rPr>
        <w:t>последствий</w:t>
      </w:r>
      <w:r w:rsidRPr="00244504">
        <w:rPr>
          <w:lang w:val="ru-RU"/>
        </w:rPr>
        <w:t xml:space="preserve"> </w:t>
      </w:r>
      <w:r w:rsidRPr="002D49E5">
        <w:rPr>
          <w:lang w:val="ru-RU"/>
        </w:rPr>
        <w:t>включения</w:t>
      </w:r>
      <w:r w:rsidRPr="00244504">
        <w:rPr>
          <w:lang w:val="ru-RU"/>
        </w:rPr>
        <w:t xml:space="preserve"> </w:t>
      </w:r>
      <w:r w:rsidRPr="002D49E5">
        <w:rPr>
          <w:lang w:val="ru-RU"/>
        </w:rPr>
        <w:t>в</w:t>
      </w:r>
      <w:r w:rsidRPr="00244504">
        <w:rPr>
          <w:lang w:val="ru-RU"/>
        </w:rPr>
        <w:t xml:space="preserve"> </w:t>
      </w:r>
      <w:r w:rsidRPr="002D49E5">
        <w:rPr>
          <w:lang w:val="ru-RU"/>
        </w:rPr>
        <w:t>этот</w:t>
      </w:r>
      <w:r w:rsidRPr="00244504">
        <w:rPr>
          <w:lang w:val="ru-RU"/>
        </w:rPr>
        <w:t xml:space="preserve"> </w:t>
      </w:r>
      <w:r w:rsidRPr="002D49E5">
        <w:rPr>
          <w:lang w:val="ru-RU"/>
        </w:rPr>
        <w:t>перечень</w:t>
      </w:r>
      <w:r w:rsidRPr="00244504">
        <w:rPr>
          <w:lang w:val="ru-RU"/>
        </w:rPr>
        <w:t xml:space="preserve">, </w:t>
      </w:r>
      <w:r w:rsidRPr="002D49E5">
        <w:rPr>
          <w:lang w:val="ru-RU"/>
        </w:rPr>
        <w:t>в</w:t>
      </w:r>
      <w:r w:rsidRPr="00244504">
        <w:rPr>
          <w:lang w:val="ru-RU"/>
        </w:rPr>
        <w:t xml:space="preserve"> </w:t>
      </w:r>
      <w:r w:rsidRPr="002D49E5">
        <w:rPr>
          <w:lang w:val="ru-RU"/>
        </w:rPr>
        <w:t>том</w:t>
      </w:r>
      <w:r w:rsidRPr="00244504">
        <w:rPr>
          <w:lang w:val="ru-RU"/>
        </w:rPr>
        <w:t xml:space="preserve"> </w:t>
      </w:r>
      <w:r w:rsidRPr="002D49E5">
        <w:rPr>
          <w:lang w:val="ru-RU"/>
        </w:rPr>
        <w:t>числе</w:t>
      </w:r>
      <w:r w:rsidRPr="00244504">
        <w:rPr>
          <w:lang w:val="ru-RU"/>
        </w:rPr>
        <w:t xml:space="preserve"> </w:t>
      </w:r>
      <w:r w:rsidRPr="002D49E5">
        <w:rPr>
          <w:lang w:val="ru-RU"/>
        </w:rPr>
        <w:t>того</w:t>
      </w:r>
      <w:r w:rsidRPr="00244504">
        <w:rPr>
          <w:lang w:val="ru-RU"/>
        </w:rPr>
        <w:t xml:space="preserve">, </w:t>
      </w:r>
      <w:r>
        <w:rPr>
          <w:lang w:val="ru-RU"/>
        </w:rPr>
        <w:t>связано</w:t>
      </w:r>
      <w:r w:rsidRPr="00244504">
        <w:rPr>
          <w:lang w:val="ru-RU"/>
        </w:rPr>
        <w:t xml:space="preserve"> </w:t>
      </w:r>
      <w:r>
        <w:rPr>
          <w:lang w:val="ru-RU"/>
        </w:rPr>
        <w:t>ли</w:t>
      </w:r>
      <w:r w:rsidRPr="00244504">
        <w:rPr>
          <w:lang w:val="ru-RU"/>
        </w:rPr>
        <w:t xml:space="preserve"> </w:t>
      </w:r>
      <w:r w:rsidRPr="002D49E5">
        <w:rPr>
          <w:lang w:val="ru-RU"/>
        </w:rPr>
        <w:t>такое</w:t>
      </w:r>
      <w:r w:rsidRPr="00244504">
        <w:rPr>
          <w:lang w:val="ru-RU"/>
        </w:rPr>
        <w:t xml:space="preserve"> </w:t>
      </w:r>
      <w:r w:rsidRPr="002D49E5">
        <w:rPr>
          <w:lang w:val="ru-RU"/>
        </w:rPr>
        <w:t>включение</w:t>
      </w:r>
      <w:r w:rsidRPr="00244504">
        <w:rPr>
          <w:lang w:val="ru-RU"/>
        </w:rPr>
        <w:t xml:space="preserve"> </w:t>
      </w:r>
      <w:r>
        <w:rPr>
          <w:lang w:val="ru-RU"/>
        </w:rPr>
        <w:t>с</w:t>
      </w:r>
      <w:r w:rsidRPr="00244504">
        <w:rPr>
          <w:lang w:val="ru-RU"/>
        </w:rPr>
        <w:t xml:space="preserve"> </w:t>
      </w:r>
      <w:r>
        <w:rPr>
          <w:lang w:val="ru-RU"/>
        </w:rPr>
        <w:t>положениями</w:t>
      </w:r>
      <w:r w:rsidRPr="00244504">
        <w:rPr>
          <w:lang w:val="ru-RU"/>
        </w:rPr>
        <w:t xml:space="preserve"> </w:t>
      </w:r>
      <w:r w:rsidRPr="002D49E5">
        <w:rPr>
          <w:lang w:val="ru-RU"/>
        </w:rPr>
        <w:t>Конвенции</w:t>
      </w:r>
      <w:r w:rsidRPr="00244504">
        <w:rPr>
          <w:lang w:val="ru-RU"/>
        </w:rPr>
        <w:t xml:space="preserve">, </w:t>
      </w:r>
      <w:r w:rsidRPr="002D49E5">
        <w:rPr>
          <w:lang w:val="ru-RU"/>
        </w:rPr>
        <w:t>отличны</w:t>
      </w:r>
      <w:r>
        <w:rPr>
          <w:lang w:val="ru-RU"/>
        </w:rPr>
        <w:t>ми</w:t>
      </w:r>
      <w:r w:rsidRPr="00244504">
        <w:rPr>
          <w:lang w:val="ru-RU"/>
        </w:rPr>
        <w:t xml:space="preserve"> </w:t>
      </w:r>
      <w:r w:rsidRPr="002D49E5">
        <w:rPr>
          <w:lang w:val="ru-RU"/>
        </w:rPr>
        <w:t>от</w:t>
      </w:r>
      <w:r w:rsidRPr="00244504">
        <w:rPr>
          <w:lang w:val="ru-RU"/>
        </w:rPr>
        <w:t xml:space="preserve"> </w:t>
      </w:r>
      <w:r w:rsidRPr="002D49E5">
        <w:rPr>
          <w:lang w:val="ru-RU"/>
        </w:rPr>
        <w:t>финансовых</w:t>
      </w:r>
      <w:r w:rsidRPr="00244504">
        <w:rPr>
          <w:lang w:val="ru-RU"/>
        </w:rPr>
        <w:t xml:space="preserve"> </w:t>
      </w:r>
      <w:r w:rsidRPr="002D49E5">
        <w:rPr>
          <w:lang w:val="ru-RU"/>
        </w:rPr>
        <w:t>положений</w:t>
      </w:r>
      <w:r w:rsidRPr="00244504">
        <w:rPr>
          <w:lang w:val="ru-RU"/>
        </w:rPr>
        <w:t xml:space="preserve"> </w:t>
      </w:r>
      <w:r w:rsidRPr="002D49E5">
        <w:rPr>
          <w:lang w:val="ru-RU"/>
        </w:rPr>
        <w:t>статьи</w:t>
      </w:r>
      <w:r w:rsidRPr="00244504">
        <w:rPr>
          <w:lang w:val="ru-RU"/>
        </w:rPr>
        <w:t xml:space="preserve"> 20; </w:t>
      </w:r>
    </w:p>
    <w:p w14:paraId="672F4A93" w14:textId="2BD59C31" w:rsidR="00FB363A" w:rsidRPr="002D49E5" w:rsidRDefault="00FB363A" w:rsidP="00EF3D56">
      <w:pPr>
        <w:tabs>
          <w:tab w:val="clear" w:pos="567"/>
          <w:tab w:val="clear" w:pos="1134"/>
          <w:tab w:val="left" w:pos="2835"/>
          <w:tab w:val="left" w:pos="3402"/>
          <w:tab w:val="left" w:pos="3969"/>
        </w:tabs>
        <w:spacing w:before="120" w:after="120"/>
        <w:ind w:left="1700" w:hanging="562"/>
        <w:rPr>
          <w:lang w:val="ru-RU"/>
        </w:rPr>
      </w:pPr>
      <w:r w:rsidRPr="002D49E5">
        <w:rPr>
          <w:lang w:val="en-CA"/>
        </w:rPr>
        <w:t>iii</w:t>
      </w:r>
      <w:r w:rsidRPr="002D49E5">
        <w:rPr>
          <w:lang w:val="ru-RU"/>
        </w:rPr>
        <w:t xml:space="preserve">) </w:t>
      </w:r>
      <w:r w:rsidR="00EB46ED">
        <w:rPr>
          <w:lang w:val="ru-RU"/>
        </w:rPr>
        <w:tab/>
      </w:r>
      <w:r w:rsidRPr="002D49E5">
        <w:rPr>
          <w:lang w:val="ru-RU"/>
        </w:rPr>
        <w:t>взаимосвязи между этим перечнем и механизмами внесения взносов в финансовый механизм;</w:t>
      </w:r>
    </w:p>
    <w:p w14:paraId="1C4CCA70" w14:textId="77777777" w:rsidR="00FB363A" w:rsidRDefault="00FB363A" w:rsidP="006B6200">
      <w:pPr>
        <w:tabs>
          <w:tab w:val="clear" w:pos="567"/>
          <w:tab w:val="left" w:pos="2835"/>
          <w:tab w:val="left" w:pos="3402"/>
          <w:tab w:val="left" w:pos="3969"/>
        </w:tabs>
        <w:spacing w:before="120" w:after="120"/>
        <w:ind w:left="562" w:firstLine="562"/>
        <w:rPr>
          <w:lang w:val="ru-RU"/>
        </w:rPr>
      </w:pPr>
      <w:r w:rsidRPr="002D49E5">
        <w:rPr>
          <w:lang w:val="en-CA"/>
        </w:rPr>
        <w:t>b</w:t>
      </w:r>
      <w:r w:rsidRPr="002D49E5">
        <w:rPr>
          <w:lang w:val="ru-RU"/>
        </w:rPr>
        <w:t xml:space="preserve">) провести консультации со Сторонами и соответствующими организациями по вопросу о возможностях расширения </w:t>
      </w:r>
      <w:r w:rsidRPr="00F613A6">
        <w:rPr>
          <w:lang w:val="ru-RU"/>
        </w:rPr>
        <w:t xml:space="preserve">базы доноров </w:t>
      </w:r>
      <w:r w:rsidRPr="002D49E5">
        <w:rPr>
          <w:lang w:val="ru-RU"/>
        </w:rPr>
        <w:t>для осуществления Конвенции и подготовить доклад по итогам этих консультаций;</w:t>
      </w:r>
    </w:p>
    <w:p w14:paraId="5A2E2ADA" w14:textId="79673AA6" w:rsidR="00CD0166" w:rsidRPr="00FB363A" w:rsidRDefault="00FB363A" w:rsidP="00FB363A">
      <w:pPr>
        <w:tabs>
          <w:tab w:val="clear" w:pos="567"/>
          <w:tab w:val="clear" w:pos="1134"/>
        </w:tabs>
        <w:spacing w:before="120" w:after="120"/>
        <w:ind w:left="567" w:firstLine="567"/>
        <w:rPr>
          <w:rFonts w:eastAsia="Times New Roman" w:cs="Segoe UI"/>
          <w:lang w:val="ru-RU"/>
        </w:rPr>
      </w:pPr>
      <w:r w:rsidRPr="005E39A0">
        <w:rPr>
          <w:iCs/>
          <w:lang w:val="ru-RU"/>
        </w:rPr>
        <w:t>1</w:t>
      </w:r>
      <w:r>
        <w:rPr>
          <w:iCs/>
          <w:lang w:val="ru-RU"/>
        </w:rPr>
        <w:t>5</w:t>
      </w:r>
      <w:r w:rsidRPr="002D49E5">
        <w:rPr>
          <w:i/>
          <w:iCs/>
          <w:lang w:val="ru-RU"/>
        </w:rPr>
        <w:t xml:space="preserve">. </w:t>
      </w:r>
      <w:r>
        <w:rPr>
          <w:i/>
          <w:iCs/>
          <w:lang w:val="ru-RU"/>
        </w:rPr>
        <w:t>поручает</w:t>
      </w:r>
      <w:r w:rsidRPr="002D49E5">
        <w:rPr>
          <w:lang w:val="ru-RU"/>
        </w:rPr>
        <w:t xml:space="preserve"> Вспомогательн</w:t>
      </w:r>
      <w:r>
        <w:rPr>
          <w:lang w:val="ru-RU"/>
        </w:rPr>
        <w:t>ому</w:t>
      </w:r>
      <w:r w:rsidRPr="002D49E5">
        <w:rPr>
          <w:lang w:val="ru-RU"/>
        </w:rPr>
        <w:t xml:space="preserve"> орган</w:t>
      </w:r>
      <w:r>
        <w:rPr>
          <w:lang w:val="ru-RU"/>
        </w:rPr>
        <w:t>у</w:t>
      </w:r>
      <w:r w:rsidRPr="002D49E5">
        <w:rPr>
          <w:lang w:val="ru-RU"/>
        </w:rPr>
        <w:t xml:space="preserve"> по осуществлению </w:t>
      </w:r>
      <w:r w:rsidRPr="00433D41">
        <w:rPr>
          <w:lang w:val="ru-RU"/>
        </w:rPr>
        <w:t>на совещании до начала</w:t>
      </w:r>
      <w:r w:rsidRPr="002D49E5">
        <w:rPr>
          <w:lang w:val="ru-RU"/>
        </w:rPr>
        <w:t xml:space="preserve"> </w:t>
      </w:r>
      <w:r>
        <w:rPr>
          <w:lang w:val="ru-RU"/>
        </w:rPr>
        <w:t>18-го</w:t>
      </w:r>
      <w:r w:rsidRPr="002D49E5">
        <w:rPr>
          <w:lang w:val="ru-RU"/>
        </w:rPr>
        <w:t xml:space="preserve"> </w:t>
      </w:r>
      <w:r>
        <w:rPr>
          <w:lang w:val="ru-RU"/>
        </w:rPr>
        <w:t xml:space="preserve">совещания </w:t>
      </w:r>
      <w:r w:rsidRPr="002D49E5">
        <w:rPr>
          <w:lang w:val="ru-RU"/>
        </w:rPr>
        <w:t xml:space="preserve">Конференции Сторон, рассмотреть доклад и анализ, </w:t>
      </w:r>
      <w:r>
        <w:rPr>
          <w:lang w:val="ru-RU"/>
        </w:rPr>
        <w:t xml:space="preserve">о которых говорится выше, в </w:t>
      </w:r>
      <w:r w:rsidRPr="002D49E5">
        <w:rPr>
          <w:lang w:val="ru-RU"/>
        </w:rPr>
        <w:t>пункте 1</w:t>
      </w:r>
      <w:r>
        <w:rPr>
          <w:lang w:val="ru-RU"/>
        </w:rPr>
        <w:t>3</w:t>
      </w:r>
      <w:r w:rsidRPr="002D49E5">
        <w:rPr>
          <w:lang w:val="ru-RU"/>
        </w:rPr>
        <w:t xml:space="preserve">, разработать варианты расширения </w:t>
      </w:r>
      <w:r w:rsidRPr="00F613A6">
        <w:rPr>
          <w:lang w:val="ru-RU"/>
        </w:rPr>
        <w:t xml:space="preserve">базы доноров </w:t>
      </w:r>
      <w:r w:rsidRPr="002D49E5">
        <w:rPr>
          <w:lang w:val="ru-RU"/>
        </w:rPr>
        <w:t>для осуществления Конвенции, включая варианты процедуры пересмотра перечня Сторон</w:t>
      </w:r>
      <w:r>
        <w:rPr>
          <w:lang w:val="ru-RU"/>
        </w:rPr>
        <w:t xml:space="preserve">, являющихся </w:t>
      </w:r>
      <w:r w:rsidRPr="001C757A">
        <w:rPr>
          <w:lang w:val="ru-RU"/>
        </w:rPr>
        <w:t>развиты</w:t>
      </w:r>
      <w:r>
        <w:rPr>
          <w:lang w:val="ru-RU"/>
        </w:rPr>
        <w:t>ми</w:t>
      </w:r>
      <w:r w:rsidRPr="001C757A">
        <w:rPr>
          <w:lang w:val="ru-RU"/>
        </w:rPr>
        <w:t xml:space="preserve"> стран</w:t>
      </w:r>
      <w:r>
        <w:rPr>
          <w:lang w:val="ru-RU"/>
        </w:rPr>
        <w:t>ами,</w:t>
      </w:r>
      <w:r w:rsidRPr="002D49E5">
        <w:rPr>
          <w:lang w:val="ru-RU"/>
        </w:rPr>
        <w:t xml:space="preserve"> и других Сторон, </w:t>
      </w:r>
      <w:r w:rsidRPr="001C757A">
        <w:rPr>
          <w:lang w:val="ru-RU"/>
        </w:rPr>
        <w:t>которые добровольно берут на себя обязательства Сторон, являющихся развитыми странами</w:t>
      </w:r>
      <w:r w:rsidRPr="002D49E5">
        <w:rPr>
          <w:lang w:val="ru-RU"/>
        </w:rPr>
        <w:t>, составленного в соответствии с пунктом 2 статьи 20</w:t>
      </w:r>
      <w:r>
        <w:rPr>
          <w:lang w:val="ru-RU"/>
        </w:rPr>
        <w:t xml:space="preserve"> Конвенции</w:t>
      </w:r>
      <w:r w:rsidRPr="002D49E5">
        <w:rPr>
          <w:lang w:val="ru-RU"/>
        </w:rPr>
        <w:t xml:space="preserve">, и подготовить элементы проекта решения для рассмотрения Конференцией Сторон </w:t>
      </w:r>
      <w:r w:rsidRPr="001C757A">
        <w:rPr>
          <w:lang w:val="ru-RU"/>
        </w:rPr>
        <w:t>на ее 18-м совещании</w:t>
      </w:r>
      <w:r w:rsidRPr="002D49E5">
        <w:rPr>
          <w:lang w:val="ru-RU"/>
        </w:rPr>
        <w:t>.]</w:t>
      </w:r>
    </w:p>
    <w:p w14:paraId="382ED2A6" w14:textId="77777777" w:rsidR="00CD0166" w:rsidRPr="00E03582" w:rsidRDefault="00CD0166" w:rsidP="00F51A14">
      <w:pPr>
        <w:spacing w:before="120" w:after="120"/>
        <w:ind w:left="1134"/>
        <w:rPr>
          <w:lang w:val="ru-RU"/>
        </w:rPr>
      </w:pPr>
      <w:r w:rsidRPr="00E03582">
        <w:rPr>
          <w:lang w:val="ru-RU"/>
        </w:rPr>
        <w:t>]</w:t>
      </w:r>
    </w:p>
    <w:p w14:paraId="1AD11034" w14:textId="2D6BE2F8" w:rsidR="00C004F5" w:rsidRPr="003617CE" w:rsidRDefault="00C004F5" w:rsidP="00620213">
      <w:pPr>
        <w:pStyle w:val="CBDNormalNumber"/>
        <w:numPr>
          <w:ilvl w:val="0"/>
          <w:numId w:val="0"/>
        </w:numPr>
        <w:tabs>
          <w:tab w:val="clear" w:pos="567"/>
        </w:tabs>
        <w:ind w:left="562" w:firstLine="562"/>
        <w:rPr>
          <w:lang w:val="ru-RU"/>
        </w:rPr>
      </w:pPr>
      <w:r>
        <w:rPr>
          <w:rStyle w:val="FootnoteReference"/>
        </w:rPr>
        <w:footnoteReference w:id="31"/>
      </w:r>
      <w:r w:rsidR="003617CE">
        <w:rPr>
          <w:lang w:val="ru-RU"/>
        </w:rPr>
        <w:t>16</w:t>
      </w:r>
      <w:r>
        <w:rPr>
          <w:lang w:val="ru-RU"/>
        </w:rPr>
        <w:t>.</w:t>
      </w:r>
      <w:r w:rsidRPr="003617CE">
        <w:rPr>
          <w:lang w:val="ru-RU"/>
        </w:rPr>
        <w:tab/>
      </w:r>
      <w:r w:rsidRPr="003617CE">
        <w:rPr>
          <w:i/>
          <w:iCs/>
          <w:lang w:val="ru-RU"/>
        </w:rPr>
        <w:t>принимает к сведению</w:t>
      </w:r>
      <w:r w:rsidRPr="003617CE">
        <w:rPr>
          <w:lang w:val="ru-RU"/>
        </w:rPr>
        <w:t xml:space="preserve"> исследования о взаимосвязи между приемлемым уровнем задолженности и осуществлением Конвенции о биологическом разнообразии; применении руководящих указаний по гарантиям защищенности в механизмах финансирования биоразнообразия, принятых в решениях</w:t>
      </w:r>
      <w:r w:rsidRPr="00620213">
        <w:rPr>
          <w:lang w:val="en-CA"/>
        </w:rPr>
        <w:t> </w:t>
      </w:r>
      <w:hyperlink r:id="rId33" w:history="1">
        <w:r w:rsidRPr="00620213">
          <w:rPr>
            <w:lang w:val="en-CA"/>
          </w:rPr>
          <w:t>XII</w:t>
        </w:r>
        <w:r w:rsidRPr="003617CE">
          <w:rPr>
            <w:lang w:val="ru-RU"/>
          </w:rPr>
          <w:t>/3</w:t>
        </w:r>
      </w:hyperlink>
      <w:r w:rsidRPr="003617CE">
        <w:rPr>
          <w:lang w:val="ru-RU"/>
        </w:rPr>
        <w:t xml:space="preserve"> от 17</w:t>
      </w:r>
      <w:r w:rsidRPr="00620213">
        <w:rPr>
          <w:lang w:val="en-CA"/>
        </w:rPr>
        <w:t> </w:t>
      </w:r>
      <w:r w:rsidRPr="003617CE">
        <w:rPr>
          <w:lang w:val="ru-RU"/>
        </w:rPr>
        <w:t>октября 2014</w:t>
      </w:r>
      <w:r w:rsidRPr="00620213">
        <w:rPr>
          <w:lang w:val="en-CA"/>
        </w:rPr>
        <w:t> </w:t>
      </w:r>
      <w:r w:rsidRPr="003617CE">
        <w:rPr>
          <w:lang w:val="ru-RU"/>
        </w:rPr>
        <w:t xml:space="preserve">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-14/</w:instrText>
      </w:r>
      <w:r>
        <w:instrText>cop</w:instrText>
      </w:r>
      <w:r w:rsidRPr="00E03582">
        <w:rPr>
          <w:lang w:val="ru-RU"/>
        </w:rPr>
        <w:instrText>-14-</w:instrText>
      </w:r>
      <w:r>
        <w:instrText>dec</w:instrText>
      </w:r>
      <w:r w:rsidRPr="00E03582">
        <w:rPr>
          <w:lang w:val="ru-RU"/>
        </w:rPr>
        <w:instrText>-15-</w:instrText>
      </w:r>
      <w:r>
        <w:instrText>ru</w:instrText>
      </w:r>
      <w:r w:rsidRPr="00E03582">
        <w:rPr>
          <w:lang w:val="ru-RU"/>
        </w:rPr>
        <w:instrText>.</w:instrText>
      </w:r>
      <w:r>
        <w:instrText>pdf</w:instrText>
      </w:r>
      <w:r w:rsidRPr="00E03582">
        <w:rPr>
          <w:lang w:val="ru-RU"/>
        </w:rPr>
        <w:instrText>"</w:instrText>
      </w:r>
      <w:r>
        <w:fldChar w:fldCharType="separate"/>
      </w:r>
      <w:r w:rsidRPr="003617CE">
        <w:rPr>
          <w:lang w:val="ru-RU"/>
        </w:rPr>
        <w:t>14/15</w:t>
      </w:r>
      <w:r>
        <w:fldChar w:fldCharType="end"/>
      </w:r>
      <w:r w:rsidRPr="003617CE">
        <w:rPr>
          <w:lang w:val="ru-RU"/>
        </w:rPr>
        <w:t xml:space="preserve"> от 29</w:t>
      </w:r>
      <w:r w:rsidRPr="00620213">
        <w:rPr>
          <w:lang w:val="en-CA"/>
        </w:rPr>
        <w:t> </w:t>
      </w:r>
      <w:r w:rsidRPr="003617CE">
        <w:rPr>
          <w:lang w:val="ru-RU"/>
        </w:rPr>
        <w:t>октября 2018</w:t>
      </w:r>
      <w:r w:rsidRPr="00620213">
        <w:rPr>
          <w:lang w:val="en-CA"/>
        </w:rPr>
        <w:t> </w:t>
      </w:r>
      <w:r w:rsidRPr="003617CE">
        <w:rPr>
          <w:lang w:val="ru-RU"/>
        </w:rPr>
        <w:t>года, включая выявление передовых методов, извлеченных уроков и возможностей для более эффективного применения руководящих указаний; а также о взаимосвязи между биоразнообразием и финансированием деятельности в области климата;</w:t>
      </w:r>
    </w:p>
    <w:p w14:paraId="61674B5E" w14:textId="034A3CDA" w:rsidR="00C004F5" w:rsidRPr="003617CE" w:rsidRDefault="003617CE" w:rsidP="00620213">
      <w:pPr>
        <w:pStyle w:val="CBDNormalNumber"/>
        <w:numPr>
          <w:ilvl w:val="0"/>
          <w:numId w:val="0"/>
        </w:numPr>
        <w:tabs>
          <w:tab w:val="clear" w:pos="567"/>
        </w:tabs>
        <w:ind w:left="562" w:firstLine="562"/>
        <w:rPr>
          <w:lang w:val="ru-RU"/>
        </w:rPr>
      </w:pPr>
      <w:r>
        <w:rPr>
          <w:lang w:val="ru-RU"/>
        </w:rPr>
        <w:t>17</w:t>
      </w:r>
      <w:r w:rsidR="00C004F5" w:rsidRPr="003617CE">
        <w:rPr>
          <w:lang w:val="ru-RU"/>
        </w:rPr>
        <w:t>.</w:t>
      </w:r>
      <w:r w:rsidR="00C004F5" w:rsidRPr="003617CE">
        <w:rPr>
          <w:lang w:val="ru-RU"/>
        </w:rPr>
        <w:tab/>
        <w:t>[</w:t>
      </w:r>
      <w:r w:rsidR="00C004F5" w:rsidRPr="002C58F1">
        <w:rPr>
          <w:i/>
          <w:iCs/>
          <w:lang w:val="ru-RU"/>
        </w:rPr>
        <w:t>предлагает</w:t>
      </w:r>
      <w:r w:rsidR="00C004F5" w:rsidRPr="003617CE">
        <w:rPr>
          <w:lang w:val="ru-RU"/>
        </w:rPr>
        <w:t>][</w:t>
      </w:r>
      <w:r w:rsidR="00C004F5" w:rsidRPr="002C58F1">
        <w:rPr>
          <w:i/>
          <w:iCs/>
          <w:lang w:val="ru-RU"/>
        </w:rPr>
        <w:t>рекомендует</w:t>
      </w:r>
      <w:r w:rsidR="00C004F5" w:rsidRPr="003617CE">
        <w:rPr>
          <w:lang w:val="ru-RU"/>
        </w:rPr>
        <w:t>] Сторонам и правительствам других стран в соответствующих случаях и в зависимости от национальных обстоятельств, приоритетов и возможностей учитывать эти три исследования в своей работе по мобилизации финансовых ресурсов из всех источников в соответствии с национальным законодательством и статьей</w:t>
      </w:r>
      <w:r w:rsidR="00C004F5" w:rsidRPr="00620213">
        <w:rPr>
          <w:lang w:val="en-CA"/>
        </w:rPr>
        <w:t> </w:t>
      </w:r>
      <w:r w:rsidR="00C004F5" w:rsidRPr="003617CE">
        <w:rPr>
          <w:lang w:val="ru-RU"/>
        </w:rPr>
        <w:t>3 Конвенции и в соответствии с разделом</w:t>
      </w:r>
      <w:r w:rsidR="00C004F5" w:rsidRPr="00620213">
        <w:rPr>
          <w:lang w:val="en-CA"/>
        </w:rPr>
        <w:t> </w:t>
      </w:r>
      <w:r w:rsidR="00C004F5" w:rsidRPr="003617CE">
        <w:rPr>
          <w:lang w:val="ru-RU"/>
        </w:rPr>
        <w:t>С и задачей</w:t>
      </w:r>
      <w:r w:rsidR="00C004F5" w:rsidRPr="00620213">
        <w:rPr>
          <w:lang w:val="en-CA"/>
        </w:rPr>
        <w:t> </w:t>
      </w:r>
      <w:r w:rsidR="00C004F5" w:rsidRPr="003617CE">
        <w:rPr>
          <w:lang w:val="ru-RU"/>
        </w:rPr>
        <w:t>19 Куньминско-Монреальской глобальной рамочной программы в области биоразнообразия;</w:t>
      </w:r>
    </w:p>
    <w:p w14:paraId="606752FC" w14:textId="5CE94708" w:rsidR="00C75852" w:rsidRPr="002C58F1" w:rsidRDefault="003617CE" w:rsidP="002C58F1">
      <w:pPr>
        <w:pStyle w:val="CBDNormalNoNumber"/>
        <w:shd w:val="clear" w:color="auto" w:fill="FFFFFF" w:themeFill="background1"/>
        <w:tabs>
          <w:tab w:val="clear" w:pos="567"/>
          <w:tab w:val="clear" w:pos="1134"/>
        </w:tabs>
        <w:ind w:firstLine="567"/>
        <w:rPr>
          <w:lang w:val="ru-RU"/>
        </w:rPr>
      </w:pPr>
      <w:r w:rsidRPr="002C58F1">
        <w:rPr>
          <w:lang w:val="ru-RU"/>
        </w:rPr>
        <w:t>18</w:t>
      </w:r>
      <w:r w:rsidR="00C004F5" w:rsidRPr="002C58F1">
        <w:rPr>
          <w:lang w:val="ru-RU"/>
        </w:rPr>
        <w:t>.</w:t>
      </w:r>
      <w:r w:rsidR="00C004F5" w:rsidRPr="002C58F1">
        <w:rPr>
          <w:lang w:val="ru-RU"/>
        </w:rPr>
        <w:tab/>
      </w:r>
      <w:r w:rsidR="00C004F5" w:rsidRPr="002C58F1">
        <w:rPr>
          <w:i/>
          <w:iCs/>
          <w:lang w:val="ru-RU"/>
        </w:rPr>
        <w:t>предлагает</w:t>
      </w:r>
      <w:r w:rsidR="00C004F5" w:rsidRPr="002C58F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сообразно обстоятельствам и согласно их соответствующим мандатам учитывать эти три исследования в своей работе в области финансирования биоразнообразия</w:t>
      </w:r>
      <w:r w:rsidR="002C58F1">
        <w:rPr>
          <w:lang w:val="ru-RU"/>
        </w:rPr>
        <w:t>;</w:t>
      </w:r>
      <w:r w:rsidR="00C004F5" w:rsidRPr="002C58F1">
        <w:rPr>
          <w:lang w:val="ru-RU"/>
        </w:rPr>
        <w:t xml:space="preserve"> </w:t>
      </w:r>
    </w:p>
    <w:p w14:paraId="57212214" w14:textId="6A0A3166" w:rsidR="000519B7" w:rsidRPr="00E03582" w:rsidRDefault="003B521E" w:rsidP="002139BD">
      <w:pPr>
        <w:pStyle w:val="CBDNormalNoNumber"/>
        <w:tabs>
          <w:tab w:val="clear" w:pos="567"/>
        </w:tabs>
        <w:ind w:left="562" w:firstLine="562"/>
        <w:rPr>
          <w:rFonts w:eastAsiaTheme="minorHAnsi"/>
          <w:lang w:val="ru-RU"/>
        </w:rPr>
      </w:pPr>
      <w:r w:rsidRPr="00FA43A8">
        <w:rPr>
          <w:lang w:val="ru-RU"/>
        </w:rPr>
        <w:t>19</w:t>
      </w:r>
      <w:r w:rsidR="001C715F" w:rsidRPr="00FA43A8">
        <w:rPr>
          <w:lang w:val="ru-RU"/>
        </w:rPr>
        <w:t>.</w:t>
      </w:r>
      <w:r w:rsidR="001C715F" w:rsidRPr="00FA43A8">
        <w:rPr>
          <w:b/>
          <w:bCs/>
          <w:lang w:val="ru-RU"/>
        </w:rPr>
        <w:tab/>
      </w:r>
      <w:r w:rsidR="000519B7" w:rsidRPr="00E03582">
        <w:rPr>
          <w:i/>
          <w:iCs/>
          <w:lang w:val="ru-RU"/>
        </w:rPr>
        <w:t xml:space="preserve">предлагает </w:t>
      </w:r>
      <w:r w:rsidR="000519B7" w:rsidRPr="00E03582">
        <w:rPr>
          <w:lang w:val="ru-RU"/>
        </w:rPr>
        <w:t xml:space="preserve">Сторонам и правительствам других стран в соответствующих случаях и в зависимости от национальных обстоятельств, приоритетов и возможностей, а также в соответствии с национальным законодательством и с разделом </w:t>
      </w:r>
      <w:r w:rsidR="000519B7" w:rsidRPr="00E03582">
        <w:rPr>
          <w:lang w:val="en-CA"/>
        </w:rPr>
        <w:t>C</w:t>
      </w:r>
      <w:r w:rsidR="000519B7" w:rsidRPr="00E03582">
        <w:rPr>
          <w:lang w:val="ru-RU"/>
        </w:rPr>
        <w:t xml:space="preserve"> Рамочной</w:t>
      </w:r>
      <w:r w:rsidR="000519B7" w:rsidRPr="00E03582">
        <w:rPr>
          <w:lang w:val="ru-RU"/>
        </w:rPr>
        <w:cr/>
        <w:t>программы и принимая во внимание обусловленный контекстом характер взаимосвязи между приемлемым уровнем задолженности и осуществлением Конвенции:</w:t>
      </w:r>
    </w:p>
    <w:p w14:paraId="2D254ED4" w14:textId="77777777" w:rsidR="000519B7" w:rsidRPr="00FA43A8" w:rsidRDefault="000519B7" w:rsidP="002139BD">
      <w:pPr>
        <w:pStyle w:val="CBDNormalNoNumber"/>
        <w:tabs>
          <w:tab w:val="clear" w:pos="567"/>
        </w:tabs>
        <w:ind w:left="562" w:firstLine="562"/>
        <w:rPr>
          <w:lang w:val="ru-RU"/>
        </w:rPr>
      </w:pPr>
      <w:r w:rsidRPr="00E03582">
        <w:rPr>
          <w:lang w:val="ru-RU"/>
        </w:rPr>
        <w:t>(</w:t>
      </w:r>
      <w:r w:rsidRPr="00E03582">
        <w:t>a</w:t>
      </w:r>
      <w:r w:rsidRPr="00E03582">
        <w:rPr>
          <w:lang w:val="ru-RU"/>
        </w:rPr>
        <w:t>)</w:t>
      </w:r>
      <w:r w:rsidRPr="00E03582">
        <w:rPr>
          <w:lang w:val="ru-RU"/>
        </w:rPr>
        <w:tab/>
        <w:t xml:space="preserve">оценить актуальность и последствия и изучить дополнительные возможности применения финансовых инструментов, связанных с задолженностью, при осуществлении национальных стратегий и планов действий по сохранению биоразнообразия, принимая во внимание, среди прочего, приемлемый уровень задолженности, бюджетные и рыночные </w:t>
      </w:r>
      <w:r w:rsidRPr="00E03582">
        <w:rPr>
          <w:lang w:val="ru-RU"/>
        </w:rPr>
        <w:lastRenderedPageBreak/>
        <w:t xml:space="preserve">условия, организационный потенциал, управление и разработку инструментов и то, каким образом </w:t>
      </w:r>
      <w:r w:rsidRPr="00E03582">
        <w:rPr>
          <w:strike/>
          <w:lang w:val="ru-RU"/>
        </w:rPr>
        <w:t>они</w:t>
      </w:r>
      <w:r w:rsidRPr="00E03582">
        <w:rPr>
          <w:lang w:val="ru-RU"/>
        </w:rPr>
        <w:t xml:space="preserve"> эти инструменты могут учитываться в национальных планах по финансированию биоразнообразия или аналогичных документах и механизмах планирования;</w:t>
      </w:r>
    </w:p>
    <w:p w14:paraId="0B4DF4A2" w14:textId="77777777" w:rsidR="000519B7" w:rsidRPr="00E03582" w:rsidRDefault="000519B7" w:rsidP="002139BD">
      <w:pPr>
        <w:pStyle w:val="CBDNormalNoNumber"/>
        <w:tabs>
          <w:tab w:val="clear" w:pos="567"/>
        </w:tabs>
        <w:ind w:left="562" w:firstLine="562"/>
        <w:rPr>
          <w:lang w:val="ru-RU"/>
        </w:rPr>
      </w:pPr>
      <w:r w:rsidRPr="00E03582">
        <w:rPr>
          <w:lang w:val="ru-RU"/>
        </w:rPr>
        <w:t>(</w:t>
      </w:r>
      <w:r w:rsidRPr="00E03582">
        <w:t>b</w:t>
      </w:r>
      <w:r w:rsidRPr="00E03582">
        <w:rPr>
          <w:lang w:val="ru-RU"/>
        </w:rPr>
        <w:t xml:space="preserve">) в случаях, когда связанные с биоразнообразием бюджетные и экономические риски актуальны на национальном уровне, улучшить учет соответствующих соображений биоразнообразия в национальных стратегиях по управлению задолженностью и в оценке национального бюджета и приемлемого уровня задолженности и изучить альтернативные способы управления задолженностью, не приводящие к возникновению финансовых потоков, наносящих ущерб биоразнообразию; </w:t>
      </w:r>
    </w:p>
    <w:p w14:paraId="48AEA79E" w14:textId="77777777" w:rsidR="000519B7" w:rsidRPr="00E03582" w:rsidRDefault="000519B7" w:rsidP="002139BD">
      <w:pPr>
        <w:pStyle w:val="CBDNormalNoNumber"/>
        <w:tabs>
          <w:tab w:val="clear" w:pos="567"/>
        </w:tabs>
        <w:ind w:left="562" w:firstLine="562"/>
        <w:rPr>
          <w:lang w:val="ru-RU"/>
        </w:rPr>
      </w:pPr>
      <w:r w:rsidRPr="00E03582">
        <w:rPr>
          <w:lang w:val="ru-RU"/>
        </w:rPr>
        <w:t>(</w:t>
      </w:r>
      <w:r w:rsidRPr="00E03582">
        <w:t>c</w:t>
      </w:r>
      <w:r w:rsidRPr="00E03582">
        <w:rPr>
          <w:lang w:val="ru-RU"/>
        </w:rPr>
        <w:t>)</w:t>
      </w:r>
      <w:r w:rsidRPr="00E03582">
        <w:rPr>
          <w:lang w:val="ru-RU"/>
        </w:rPr>
        <w:tab/>
        <w:t xml:space="preserve">изучить, где это актуально, другие возможности применения </w:t>
      </w:r>
      <w:r w:rsidRPr="00E03582">
        <w:rPr>
          <w:strike/>
          <w:lang w:val="ru-RU"/>
        </w:rPr>
        <w:t>финансовых</w:t>
      </w:r>
      <w:r w:rsidRPr="00E03582">
        <w:rPr>
          <w:lang w:val="ru-RU"/>
        </w:rPr>
        <w:t xml:space="preserve"> бюджетных инструментов, связанных с задолженностью, </w:t>
      </w:r>
      <w:r w:rsidRPr="00E03582">
        <w:rPr>
          <w:strike/>
          <w:lang w:val="ru-RU"/>
        </w:rPr>
        <w:t>в отношении биоразнообразия</w:t>
      </w:r>
      <w:r w:rsidRPr="00E03582">
        <w:rPr>
          <w:lang w:val="ru-RU"/>
        </w:rPr>
        <w:t xml:space="preserve"> для содействия осуществлению в интересах биоразнообразия с учетом национальных условий и обстоятельств;</w:t>
      </w:r>
    </w:p>
    <w:p w14:paraId="6F613E26" w14:textId="79B5B29C" w:rsidR="000519B7" w:rsidRPr="00E03582" w:rsidRDefault="00EC2E0A" w:rsidP="002139BD">
      <w:pPr>
        <w:pStyle w:val="CBDNormalNoNumber"/>
        <w:tabs>
          <w:tab w:val="clear" w:pos="567"/>
        </w:tabs>
        <w:ind w:left="562" w:firstLine="562"/>
        <w:rPr>
          <w:lang w:val="ru-RU"/>
        </w:rPr>
      </w:pPr>
      <w:r w:rsidRPr="00E03582">
        <w:rPr>
          <w:lang w:val="ru-RU"/>
        </w:rPr>
        <w:t>20</w:t>
      </w:r>
      <w:r w:rsidR="000519B7" w:rsidRPr="00E03582">
        <w:rPr>
          <w:lang w:val="ru-RU"/>
        </w:rPr>
        <w:t>.</w:t>
      </w:r>
      <w:r w:rsidR="000519B7" w:rsidRPr="00E03582">
        <w:rPr>
          <w:b/>
          <w:lang w:val="ru-RU"/>
        </w:rPr>
        <w:tab/>
      </w:r>
      <w:r w:rsidR="000519B7" w:rsidRPr="00E03582">
        <w:rPr>
          <w:i/>
          <w:iCs/>
          <w:lang w:val="ru-RU"/>
        </w:rPr>
        <w:t>призывает</w:t>
      </w:r>
      <w:r w:rsidR="000519B7" w:rsidRPr="00E03582">
        <w:rPr>
          <w:lang w:val="ru-RU"/>
        </w:rPr>
        <w:t xml:space="preserve"> соответствующие международные или региональные</w:t>
      </w:r>
      <w:r w:rsidR="000519B7" w:rsidRPr="00E03582">
        <w:rPr>
          <w:lang w:val="ru-RU"/>
        </w:rPr>
        <w:cr/>
        <w:t>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в пункте 5 выше, в том числе путем выявления методов передовой практики и извлеченных уроков и поддержки усилий по повышению их значимости;</w:t>
      </w:r>
    </w:p>
    <w:p w14:paraId="009A2B46" w14:textId="3EF84E77" w:rsidR="000519B7" w:rsidRPr="00E03582" w:rsidRDefault="00EC2E0A" w:rsidP="002139BD">
      <w:pPr>
        <w:pStyle w:val="CBDNormalNoNumber"/>
        <w:tabs>
          <w:tab w:val="clear" w:pos="567"/>
        </w:tabs>
        <w:ind w:left="562" w:firstLine="562"/>
        <w:rPr>
          <w:lang w:val="ru-RU"/>
        </w:rPr>
      </w:pPr>
      <w:r w:rsidRPr="00E03582">
        <w:rPr>
          <w:lang w:val="ru-RU"/>
        </w:rPr>
        <w:t>21</w:t>
      </w:r>
      <w:r w:rsidR="000519B7" w:rsidRPr="00E03582">
        <w:rPr>
          <w:i/>
          <w:lang w:val="ru-RU"/>
        </w:rPr>
        <w:t>.</w:t>
      </w:r>
      <w:r w:rsidR="000519B7" w:rsidRPr="00E03582">
        <w:rPr>
          <w:i/>
          <w:lang w:val="ru-RU"/>
        </w:rPr>
        <w:tab/>
      </w:r>
      <w:r w:rsidR="000519B7" w:rsidRPr="00E03582">
        <w:rPr>
          <w:i/>
          <w:iCs/>
          <w:lang w:val="ru-RU"/>
        </w:rPr>
        <w:t>предлагает</w:t>
      </w:r>
      <w:r w:rsidR="000519B7" w:rsidRPr="00E03582">
        <w:rPr>
          <w:lang w:val="ru-RU"/>
        </w:rPr>
        <w:t xml:space="preserve"> Сторонам в соответствующих случаях и с учетом</w:t>
      </w:r>
      <w:r w:rsidR="000519B7" w:rsidRPr="00E03582">
        <w:rPr>
          <w:lang w:val="ru-RU"/>
        </w:rPr>
        <w:cr/>
        <w:t>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w:t>
      </w:r>
      <w:r w:rsidR="000519B7" w:rsidRPr="00E03582">
        <w:rPr>
          <w:lang w:val="ru-RU"/>
        </w:rPr>
        <w:cr/>
        <w:t>и международным банкам развития и другим финансовым учреждениям, когда это применимо, в соответствии с их соответствующими мандатами:</w:t>
      </w:r>
    </w:p>
    <w:p w14:paraId="357ACC76" w14:textId="77777777" w:rsidR="000519B7" w:rsidRPr="00E03582" w:rsidRDefault="000519B7" w:rsidP="002139BD">
      <w:pPr>
        <w:pStyle w:val="CBDNormalNoNumber"/>
        <w:tabs>
          <w:tab w:val="clear" w:pos="567"/>
        </w:tabs>
        <w:ind w:left="562" w:firstLine="562"/>
        <w:rPr>
          <w:i/>
          <w:iCs/>
          <w:lang w:val="ru-RU"/>
        </w:rPr>
      </w:pPr>
      <w:r w:rsidRPr="00E03582">
        <w:rPr>
          <w:lang w:val="ru-RU"/>
        </w:rPr>
        <w:t>(</w:t>
      </w:r>
      <w:r w:rsidRPr="00E03582">
        <w:t>a</w:t>
      </w:r>
      <w:r w:rsidRPr="00E03582">
        <w:rPr>
          <w:lang w:val="ru-RU"/>
        </w:rPr>
        <w:t>)</w:t>
      </w:r>
      <w:r w:rsidRPr="00E03582">
        <w:rPr>
          <w:lang w:val="ru-RU"/>
        </w:rPr>
        <w:tab/>
        <w:t>учитывать добровольные руководящие указания по гарантиям защищенности в механизмах финансирования биоразнообразия</w:t>
      </w:r>
      <w:r w:rsidRPr="00E03582">
        <w:rPr>
          <w:rStyle w:val="FootnoteReference"/>
        </w:rPr>
        <w:footnoteReference w:id="32"/>
      </w:r>
      <w:r w:rsidRPr="00E03582">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во избежание или для смягчения отрицательного воздействия; и одновременно содействовать обеспечению их согласованности и слаженности с существующими механизмами и стандартами гарантий, используемыми международными и национальными финансовыми учреждениями, и в случае необходимости принимать во внимание актуальные неправительственные инициативы и инструменты;</w:t>
      </w:r>
    </w:p>
    <w:p w14:paraId="43028EE7" w14:textId="77777777" w:rsidR="000519B7" w:rsidRPr="00E03582" w:rsidRDefault="000519B7" w:rsidP="002139BD">
      <w:pPr>
        <w:pStyle w:val="CBDNormalNoNumber"/>
        <w:tabs>
          <w:tab w:val="clear" w:pos="567"/>
        </w:tabs>
        <w:ind w:left="562" w:firstLine="562"/>
        <w:rPr>
          <w:i/>
          <w:iCs/>
          <w:lang w:val="ru-RU"/>
        </w:rPr>
      </w:pPr>
      <w:r w:rsidRPr="00E03582">
        <w:rPr>
          <w:lang w:val="ru-RU"/>
        </w:rPr>
        <w:t>(</w:t>
      </w:r>
      <w:r w:rsidRPr="00E03582">
        <w:t>b</w:t>
      </w:r>
      <w:r w:rsidRPr="00E03582">
        <w:rPr>
          <w:lang w:val="ru-RU"/>
        </w:rPr>
        <w:t>)</w:t>
      </w:r>
      <w:r w:rsidRPr="00E03582">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 в том числе путем их согласования с соответствующими национальными правовыми и нормативными рамками в целях создания условий для их эффективного осуществления на национальном и местном уровня</w:t>
      </w:r>
      <w:r w:rsidRPr="00E03582">
        <w:rPr>
          <w:lang w:val="fr-FR"/>
        </w:rPr>
        <w:t>x</w:t>
      </w:r>
      <w:r w:rsidRPr="00E03582">
        <w:rPr>
          <w:lang w:val="ru-RU"/>
        </w:rPr>
        <w:t>;</w:t>
      </w:r>
    </w:p>
    <w:p w14:paraId="54311686" w14:textId="77777777" w:rsidR="000519B7" w:rsidRPr="00C42A3D" w:rsidRDefault="000519B7" w:rsidP="00C42A3D">
      <w:pPr>
        <w:pStyle w:val="CBDNormalNoNumber"/>
        <w:tabs>
          <w:tab w:val="clear" w:pos="567"/>
        </w:tabs>
        <w:ind w:left="562" w:firstLine="562"/>
        <w:rPr>
          <w:lang w:val="ru-RU"/>
        </w:rPr>
      </w:pPr>
      <w:r w:rsidRPr="00D3758F">
        <w:rPr>
          <w:lang w:val="ru-RU"/>
        </w:rPr>
        <w:t>(</w:t>
      </w:r>
      <w:r w:rsidRPr="00C42A3D">
        <w:rPr>
          <w:lang w:val="ru-RU"/>
        </w:rPr>
        <w:t>c</w:t>
      </w:r>
      <w:r w:rsidRPr="00D3758F">
        <w:rPr>
          <w:lang w:val="ru-RU"/>
        </w:rPr>
        <w:t>)</w:t>
      </w:r>
      <w:r w:rsidRPr="00D3758F">
        <w:rPr>
          <w:lang w:val="ru-RU"/>
        </w:rPr>
        <w:tab/>
        <w:t>обеспечивать и укреплять создание и развитие потенциала для</w:t>
      </w:r>
      <w:r w:rsidRPr="00D3758F">
        <w:rPr>
          <w:lang w:val="ru-RU"/>
        </w:rPr>
        <w:cr/>
        <w:t>эффективного применения стандартов гарантий в надлежащих случаях;</w:t>
      </w:r>
    </w:p>
    <w:p w14:paraId="7A39EE04" w14:textId="77777777" w:rsidR="000519B7" w:rsidRPr="00D3758F" w:rsidRDefault="000519B7" w:rsidP="00C42A3D">
      <w:pPr>
        <w:pStyle w:val="CBDNormalNoNumber"/>
        <w:tabs>
          <w:tab w:val="clear" w:pos="567"/>
        </w:tabs>
        <w:ind w:left="562" w:firstLine="562"/>
        <w:rPr>
          <w:lang w:val="ru-RU"/>
        </w:rPr>
      </w:pPr>
      <w:r w:rsidRPr="00D3758F">
        <w:rPr>
          <w:lang w:val="ru-RU"/>
        </w:rPr>
        <w:t>(</w:t>
      </w:r>
      <w:r w:rsidRPr="00C42A3D">
        <w:rPr>
          <w:lang w:val="ru-RU"/>
        </w:rPr>
        <w:t>d</w:t>
      </w:r>
      <w:r w:rsidRPr="00D3758F">
        <w:rPr>
          <w:lang w:val="ru-RU"/>
        </w:rPr>
        <w:t>)</w:t>
      </w:r>
      <w:r w:rsidRPr="00D3758F">
        <w:rPr>
          <w:lang w:val="ru-RU"/>
        </w:rPr>
        <w:tab/>
        <w:t>обмениваться соответствующими тематическими исследованиями,</w:t>
      </w:r>
      <w:r w:rsidRPr="00D3758F">
        <w:rPr>
          <w:lang w:val="ru-RU"/>
        </w:rPr>
        <w:cr/>
        <w:t>методами передовой практики, извлеченными уроками и связанными с ними методическими материалами с помощью механизма посредничества Конвенции;</w:t>
      </w:r>
    </w:p>
    <w:p w14:paraId="1B6CF968" w14:textId="78C61E0D" w:rsidR="000519B7" w:rsidRPr="00D3758F" w:rsidRDefault="0083256E" w:rsidP="00C42A3D">
      <w:pPr>
        <w:pStyle w:val="CBDNormalNoNumber"/>
        <w:tabs>
          <w:tab w:val="clear" w:pos="567"/>
        </w:tabs>
        <w:ind w:left="562" w:firstLine="562"/>
        <w:rPr>
          <w:lang w:val="ru-RU"/>
        </w:rPr>
      </w:pPr>
      <w:r w:rsidRPr="00D3758F">
        <w:rPr>
          <w:lang w:val="ru-RU"/>
        </w:rPr>
        <w:t>22</w:t>
      </w:r>
      <w:r w:rsidR="000519B7" w:rsidRPr="00D3758F">
        <w:rPr>
          <w:lang w:val="ru-RU"/>
        </w:rPr>
        <w:t>.</w:t>
      </w:r>
      <w:r w:rsidR="000519B7" w:rsidRPr="00D3758F">
        <w:rPr>
          <w:lang w:val="ru-RU"/>
        </w:rPr>
        <w:tab/>
      </w:r>
      <w:r w:rsidR="000519B7" w:rsidRPr="00C42A3D">
        <w:rPr>
          <w:lang w:val="ru-RU"/>
        </w:rPr>
        <w:t>предлагает</w:t>
      </w:r>
      <w:r w:rsidR="000519B7" w:rsidRPr="00D3758F">
        <w:rPr>
          <w:lang w:val="ru-RU"/>
        </w:rPr>
        <w:t xml:space="preserve"> 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w:t>
      </w:r>
      <w:r w:rsidR="000519B7" w:rsidRPr="00D3758F">
        <w:rPr>
          <w:lang w:val="ru-RU"/>
        </w:rPr>
        <w:cr/>
      </w:r>
      <w:r w:rsidR="000519B7" w:rsidRPr="00D3758F">
        <w:rPr>
          <w:lang w:val="ru-RU"/>
        </w:rPr>
        <w:lastRenderedPageBreak/>
        <w:t>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 и далее оптимизировать</w:t>
      </w:r>
      <w:r w:rsidR="000519B7" w:rsidRPr="00D3758F">
        <w:rPr>
          <w:lang w:val="ru-RU"/>
        </w:rPr>
        <w:cr/>
        <w:t>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 путем:</w:t>
      </w:r>
    </w:p>
    <w:p w14:paraId="3EA8B843" w14:textId="77777777" w:rsidR="000519B7" w:rsidRPr="00D3758F" w:rsidRDefault="000519B7" w:rsidP="00D3758F">
      <w:pPr>
        <w:pStyle w:val="CBDNormalNoNumber"/>
        <w:tabs>
          <w:tab w:val="clear" w:pos="567"/>
        </w:tabs>
        <w:ind w:left="562" w:firstLine="562"/>
        <w:rPr>
          <w:lang w:val="ru-RU"/>
        </w:rPr>
      </w:pPr>
      <w:r w:rsidRPr="00D3758F">
        <w:rPr>
          <w:lang w:val="ru-RU"/>
        </w:rPr>
        <w:t>(a)</w:t>
      </w:r>
      <w:r w:rsidRPr="00D3758F">
        <w:rPr>
          <w:lang w:val="ru-RU"/>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14:paraId="69B1C5FE" w14:textId="77777777" w:rsidR="000519B7" w:rsidRPr="00D3758F" w:rsidRDefault="000519B7" w:rsidP="00D3758F">
      <w:pPr>
        <w:pStyle w:val="CBDNormalNoNumber"/>
        <w:tabs>
          <w:tab w:val="clear" w:pos="567"/>
        </w:tabs>
        <w:ind w:left="562" w:firstLine="562"/>
        <w:rPr>
          <w:lang w:val="ru-RU"/>
        </w:rPr>
      </w:pPr>
      <w:r w:rsidRPr="00D3758F">
        <w:rPr>
          <w:lang w:val="ru-RU"/>
        </w:rPr>
        <w:t>(b)</w:t>
      </w:r>
      <w:r w:rsidRPr="00D3758F">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64059170" w14:textId="77777777" w:rsidR="000519B7" w:rsidRPr="00D3758F" w:rsidRDefault="000519B7" w:rsidP="00D3758F">
      <w:pPr>
        <w:pStyle w:val="CBDNormalNoNumber"/>
        <w:tabs>
          <w:tab w:val="clear" w:pos="567"/>
        </w:tabs>
        <w:ind w:left="562" w:firstLine="562"/>
        <w:rPr>
          <w:lang w:val="ru-RU"/>
        </w:rPr>
      </w:pPr>
      <w:r w:rsidRPr="00D3758F">
        <w:rPr>
          <w:lang w:val="ru-RU"/>
        </w:rPr>
        <w:t>(</w:t>
      </w:r>
      <w:proofErr w:type="spellStart"/>
      <w:r w:rsidRPr="00D3758F">
        <w:rPr>
          <w:lang w:val="ru-RU"/>
        </w:rPr>
        <w:t>i</w:t>
      </w:r>
      <w:proofErr w:type="spellEnd"/>
      <w:r w:rsidRPr="00D3758F">
        <w:rPr>
          <w:lang w:val="ru-RU"/>
        </w:rPr>
        <w:t>)</w:t>
      </w:r>
      <w:r w:rsidRPr="00D3758F">
        <w:rPr>
          <w:lang w:val="ru-RU"/>
        </w:rPr>
        <w:tab/>
        <w:t>укрепления межсекторальной координации на национальном уровне;</w:t>
      </w:r>
    </w:p>
    <w:p w14:paraId="44A972AB" w14:textId="77777777" w:rsidR="000519B7" w:rsidRPr="00D3758F" w:rsidRDefault="000519B7" w:rsidP="00D3758F">
      <w:pPr>
        <w:pStyle w:val="CBDNormalNoNumber"/>
        <w:tabs>
          <w:tab w:val="clear" w:pos="567"/>
        </w:tabs>
        <w:ind w:left="562" w:firstLine="562"/>
        <w:rPr>
          <w:lang w:val="ru-RU"/>
        </w:rPr>
      </w:pPr>
      <w:r w:rsidRPr="00D3758F">
        <w:rPr>
          <w:lang w:val="ru-RU"/>
        </w:rPr>
        <w:t>(ii) осуществления и дальнейшего развития политики предоставления</w:t>
      </w:r>
      <w:r w:rsidRPr="00D3758F">
        <w:rPr>
          <w:lang w:val="ru-RU"/>
        </w:rPr>
        <w:cr/>
        <w:t>социальных и экологических гарантий защищенности, снижающей и</w:t>
      </w:r>
      <w:r w:rsidRPr="00D3758F">
        <w:rPr>
          <w:lang w:val="ru-RU"/>
        </w:rPr>
        <w:br/>
        <w:t>предотвращающей потенциально вредное воздействие программ,</w:t>
      </w:r>
      <w:r w:rsidRPr="00D3758F">
        <w:rPr>
          <w:lang w:val="ru-RU"/>
        </w:rPr>
        <w:cr/>
        <w:t>проектов и мероприятий в области климата на биоразнообразие;</w:t>
      </w:r>
    </w:p>
    <w:p w14:paraId="33A0E310" w14:textId="77777777" w:rsidR="000519B7" w:rsidRPr="00D3758F" w:rsidRDefault="000519B7" w:rsidP="00D3758F">
      <w:pPr>
        <w:pStyle w:val="CBDNormalNoNumber"/>
        <w:tabs>
          <w:tab w:val="clear" w:pos="567"/>
        </w:tabs>
        <w:ind w:left="562" w:firstLine="562"/>
        <w:rPr>
          <w:lang w:val="ru-RU"/>
        </w:rPr>
      </w:pPr>
      <w:r w:rsidRPr="00D3758F">
        <w:rPr>
          <w:lang w:val="ru-RU"/>
        </w:rPr>
        <w:t>(iii)</w:t>
      </w:r>
      <w:r w:rsidRPr="00D3758F">
        <w:rPr>
          <w:lang w:val="ru-RU"/>
        </w:rPr>
        <w:tab/>
        <w:t>постановки целей, разработки политики, программ, проектов и</w:t>
      </w:r>
      <w:r w:rsidRPr="00D3758F">
        <w:rPr>
          <w:lang w:val="ru-RU"/>
        </w:rPr>
        <w:br/>
        <w:t>принятия мер, предполагающих сопутствующие выгоды для</w:t>
      </w:r>
      <w:r w:rsidRPr="00D3758F">
        <w:rPr>
          <w:lang w:val="ru-RU"/>
        </w:rPr>
        <w:cr/>
        <w:t>биоразнообразия, при предоставлении финансирования деятельности</w:t>
      </w:r>
      <w:r w:rsidRPr="00D3758F">
        <w:rPr>
          <w:lang w:val="ru-RU"/>
        </w:rPr>
        <w:cr/>
        <w:t>в области климата, таких как программы, проекты и мероприятия,</w:t>
      </w:r>
      <w:r w:rsidRPr="00D3758F">
        <w:rPr>
          <w:lang w:val="ru-RU"/>
        </w:rPr>
        <w:cr/>
        <w:t>способствующие смягчению последствий и адаптации с помощью</w:t>
      </w:r>
      <w:r w:rsidRPr="00D3758F">
        <w:rPr>
          <w:lang w:val="ru-RU"/>
        </w:rPr>
        <w:cr/>
        <w:t>решений, основанных на природных факторах, и/или экосистемных</w:t>
      </w:r>
      <w:r w:rsidRPr="00D3758F">
        <w:rPr>
          <w:lang w:val="ru-RU"/>
        </w:rPr>
        <w:cr/>
        <w:t>подходов, а также других соответствующих подходов, отвечающих</w:t>
      </w:r>
      <w:r w:rsidRPr="00D3758F">
        <w:rPr>
          <w:lang w:val="ru-RU"/>
        </w:rPr>
        <w:cr/>
        <w:t>целям Конвенции;</w:t>
      </w:r>
    </w:p>
    <w:p w14:paraId="3E33A797" w14:textId="77777777" w:rsidR="000519B7" w:rsidRPr="00D3758F" w:rsidRDefault="000519B7" w:rsidP="002139BD">
      <w:pPr>
        <w:pStyle w:val="CBDNormalNoNumber"/>
        <w:tabs>
          <w:tab w:val="clear" w:pos="567"/>
        </w:tabs>
        <w:ind w:left="562" w:firstLine="562"/>
        <w:rPr>
          <w:lang w:val="ru-RU"/>
        </w:rPr>
      </w:pPr>
      <w:r w:rsidRPr="00D3758F">
        <w:rPr>
          <w:lang w:val="ru-RU"/>
        </w:rPr>
        <w:t>(</w:t>
      </w:r>
      <w:r w:rsidRPr="00D3758F">
        <w:t>iv</w:t>
      </w:r>
      <w:r w:rsidRPr="00D3758F">
        <w:rPr>
          <w:lang w:val="ru-RU"/>
        </w:rPr>
        <w:t>)</w:t>
      </w:r>
      <w:r w:rsidRPr="00D3758F">
        <w:rPr>
          <w:lang w:val="ru-RU"/>
        </w:rPr>
        <w:tab/>
        <w:t>разработки и применения на этапе планирования и подготовки проектов, в соответствующих случаях, совместимых показателей, метрик и подходов к предоставлению отчетности для оценки результатов и сопутствующих выгод деятельности по сохранению биоразнообразия в рамках политики, программ и проектов в области финансирования деятельности в области климата;</w:t>
      </w:r>
    </w:p>
    <w:p w14:paraId="1D611A36" w14:textId="5A315F0C" w:rsidR="00D9284C" w:rsidRPr="00D3758F" w:rsidRDefault="000519B7" w:rsidP="000519B7">
      <w:pPr>
        <w:pStyle w:val="CBDNormalNoNumber"/>
        <w:shd w:val="clear" w:color="auto" w:fill="FFFFFF" w:themeFill="background1"/>
        <w:tabs>
          <w:tab w:val="clear" w:pos="567"/>
          <w:tab w:val="clear" w:pos="1134"/>
        </w:tabs>
        <w:ind w:firstLine="567"/>
        <w:rPr>
          <w:lang w:val="ru-RU"/>
        </w:rPr>
      </w:pPr>
      <w:r w:rsidRPr="00D3758F">
        <w:rPr>
          <w:lang w:val="ru-RU"/>
        </w:rPr>
        <w:t>(</w:t>
      </w:r>
      <w:r w:rsidRPr="00D3758F">
        <w:t>c</w:t>
      </w:r>
      <w:r w:rsidRPr="00D3758F">
        <w:rPr>
          <w:lang w:val="ru-RU"/>
        </w:rPr>
        <w:t>)</w:t>
      </w:r>
      <w:r w:rsidRPr="00D3758F">
        <w:rPr>
          <w:lang w:val="ru-RU"/>
        </w:rPr>
        <w:tab/>
        <w:t>существенного углубления понимания и повышения прозрачности учета и отчетности применительно к финансовым взносам в рамках усилий по оптимизации взаимных выгод и синергетического взаимодействия, в том числе, при необходимости, за счет улучшения совместимости систем отслеживания финансирования мер по сохранению биоразнообразия и борьбе с изменением климата и предотвращения двойного учета, с учетом сфер</w:t>
      </w:r>
      <w:r w:rsidR="00FA43A8" w:rsidRPr="00D3758F">
        <w:rPr>
          <w:lang w:val="ru-RU"/>
        </w:rPr>
        <w:t xml:space="preserve"> </w:t>
      </w:r>
      <w:r w:rsidRPr="00D3758F">
        <w:rPr>
          <w:lang w:val="ru-RU"/>
        </w:rPr>
        <w:t>компетенции</w:t>
      </w:r>
      <w:r w:rsidR="00FA43A8" w:rsidRPr="00D3758F">
        <w:rPr>
          <w:lang w:val="ru-RU"/>
        </w:rPr>
        <w:t xml:space="preserve"> </w:t>
      </w:r>
      <w:r w:rsidRPr="00D3758F">
        <w:rPr>
          <w:lang w:val="ru-RU"/>
        </w:rPr>
        <w:t>соответствующих многосторонних природоохранных соглашений.</w:t>
      </w:r>
    </w:p>
    <w:p w14:paraId="588B9224" w14:textId="77777777" w:rsidR="0093146A" w:rsidRPr="00FC0489" w:rsidRDefault="00CD0166" w:rsidP="0093146A">
      <w:pPr>
        <w:keepNext/>
        <w:keepLines/>
        <w:tabs>
          <w:tab w:val="left" w:pos="2835"/>
          <w:tab w:val="left" w:pos="3402"/>
        </w:tabs>
        <w:spacing w:before="240" w:after="120"/>
        <w:ind w:left="567"/>
        <w:jc w:val="left"/>
        <w:outlineLvl w:val="0"/>
        <w:rPr>
          <w:b/>
          <w:sz w:val="24"/>
          <w:szCs w:val="24"/>
          <w:lang w:val="ru-RU"/>
        </w:rPr>
      </w:pPr>
      <w:r w:rsidRPr="0093146A">
        <w:rPr>
          <w:lang w:val="ru-RU"/>
        </w:rPr>
        <w:t>[</w:t>
      </w:r>
      <w:r w:rsidR="0093146A" w:rsidRPr="00FC0489">
        <w:rPr>
          <w:b/>
          <w:sz w:val="24"/>
          <w:szCs w:val="24"/>
          <w:lang w:val="ru-RU"/>
        </w:rPr>
        <w:t>Приложение</w:t>
      </w:r>
      <w:r w:rsidR="0093146A" w:rsidRPr="00FC0489">
        <w:rPr>
          <w:b/>
          <w:sz w:val="24"/>
          <w:szCs w:val="24"/>
        </w:rPr>
        <w:t> </w:t>
      </w:r>
    </w:p>
    <w:p w14:paraId="7D724A30" w14:textId="77777777" w:rsidR="0093146A" w:rsidRPr="00433D41" w:rsidRDefault="0093146A" w:rsidP="0093146A">
      <w:pPr>
        <w:keepNext/>
        <w:keepLines/>
        <w:tabs>
          <w:tab w:val="left" w:pos="2835"/>
          <w:tab w:val="left" w:pos="3402"/>
        </w:tabs>
        <w:spacing w:before="240" w:after="240"/>
        <w:ind w:left="567"/>
        <w:jc w:val="left"/>
        <w:rPr>
          <w:b/>
          <w:lang w:val="ru-RU"/>
        </w:rPr>
      </w:pPr>
      <w:r>
        <w:rPr>
          <w:b/>
          <w:lang w:val="ru-RU"/>
        </w:rPr>
        <w:t>К</w:t>
      </w:r>
      <w:r w:rsidRPr="00433D41">
        <w:rPr>
          <w:b/>
          <w:lang w:val="ru-RU"/>
        </w:rPr>
        <w:t>ритери</w:t>
      </w:r>
      <w:r>
        <w:rPr>
          <w:b/>
          <w:lang w:val="ru-RU"/>
        </w:rPr>
        <w:t>и</w:t>
      </w:r>
      <w:r w:rsidRPr="00433D41">
        <w:rPr>
          <w:b/>
          <w:lang w:val="ru-RU"/>
        </w:rPr>
        <w:t xml:space="preserve"> организационной структуры для управления механизмом финансирования, предусмотренны</w:t>
      </w:r>
      <w:r>
        <w:rPr>
          <w:b/>
          <w:lang w:val="ru-RU"/>
        </w:rPr>
        <w:t>е</w:t>
      </w:r>
      <w:r w:rsidRPr="00433D41">
        <w:rPr>
          <w:b/>
          <w:lang w:val="ru-RU"/>
        </w:rPr>
        <w:t xml:space="preserve"> в рамках статьи 21 Конвенции о биологическом разнообразии</w:t>
      </w:r>
    </w:p>
    <w:p w14:paraId="24951A4F" w14:textId="77777777" w:rsidR="0093146A" w:rsidRPr="00433D41" w:rsidRDefault="0093146A" w:rsidP="0093146A">
      <w:pPr>
        <w:tabs>
          <w:tab w:val="clear" w:pos="567"/>
          <w:tab w:val="left" w:pos="2835"/>
          <w:tab w:val="left" w:pos="3402"/>
          <w:tab w:val="left" w:pos="3969"/>
        </w:tabs>
        <w:spacing w:before="120" w:after="120"/>
        <w:ind w:left="567"/>
        <w:rPr>
          <w:lang w:val="ru-RU"/>
        </w:rPr>
      </w:pP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rPr>
        <w:footnoteReference w:id="33"/>
      </w:r>
      <w:r w:rsidRPr="00433D41">
        <w:rPr>
          <w:lang w:val="ru-RU"/>
        </w:rPr>
        <w:t xml:space="preserve">, может быть поручено одному или нескольким учреждениям, </w:t>
      </w:r>
      <w:r w:rsidRPr="00433D41">
        <w:rPr>
          <w:lang w:val="ru-RU"/>
        </w:rPr>
        <w:lastRenderedPageBreak/>
        <w:t>будь то новые, реформированные или существующие, которые формировали бы организационную структуру, отвечающую по меньшей мере следующим критериям</w:t>
      </w:r>
      <w:r w:rsidRPr="00244504">
        <w:rPr>
          <w:lang w:val="ru-RU"/>
        </w:rPr>
        <w:t>[</w:t>
      </w:r>
      <w:r>
        <w:rPr>
          <w:rStyle w:val="FootnoteReference"/>
        </w:rPr>
        <w:footnoteReference w:id="34"/>
      </w:r>
      <w:r w:rsidRPr="00244504">
        <w:rPr>
          <w:lang w:val="ru-RU"/>
        </w:rPr>
        <w:t>]</w:t>
      </w:r>
      <w:r w:rsidRPr="00433D41">
        <w:rPr>
          <w:lang w:val="ru-RU"/>
        </w:rPr>
        <w:t>:</w:t>
      </w:r>
    </w:p>
    <w:p w14:paraId="071F20BE" w14:textId="77777777" w:rsidR="0093146A" w:rsidRPr="00433D41" w:rsidRDefault="0093146A" w:rsidP="0093146A">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она функционирует в целях осуществления Конвенции и протоколов к ней; </w:t>
      </w:r>
    </w:p>
    <w:p w14:paraId="5037DCE8" w14:textId="77777777" w:rsidR="0093146A" w:rsidRPr="00433D41" w:rsidRDefault="0093146A" w:rsidP="0093146A">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она находится в ведении и под управлением Конференции </w:t>
      </w:r>
      <w:r>
        <w:rPr>
          <w:lang w:val="ru-RU"/>
        </w:rPr>
        <w:t>С</w:t>
      </w:r>
      <w:r w:rsidRPr="00433D41">
        <w:rPr>
          <w:lang w:val="ru-RU"/>
        </w:rPr>
        <w:t xml:space="preserve">торон и подотчетна ей; </w:t>
      </w:r>
    </w:p>
    <w:p w14:paraId="0A229FDA" w14:textId="77777777" w:rsidR="0093146A" w:rsidRPr="00433D41" w:rsidRDefault="0093146A" w:rsidP="0093146A">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14:paraId="6D5B336D" w14:textId="77777777" w:rsidR="0093146A" w:rsidRPr="00433D41" w:rsidRDefault="0093146A" w:rsidP="0093146A">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14:paraId="5ED0D681" w14:textId="77777777" w:rsidR="0093146A" w:rsidRDefault="0093146A" w:rsidP="0093146A">
      <w:pPr>
        <w:tabs>
          <w:tab w:val="clear" w:pos="567"/>
          <w:tab w:val="left" w:pos="2835"/>
          <w:tab w:val="left" w:pos="3402"/>
          <w:tab w:val="left" w:pos="3969"/>
        </w:tabs>
        <w:spacing w:before="120" w:after="120"/>
        <w:ind w:left="567"/>
        <w:rPr>
          <w:lang w:val="ru-RU"/>
        </w:rPr>
      </w:pPr>
      <w:r>
        <w:rPr>
          <w:lang w:val="ru-RU"/>
        </w:rPr>
        <w:tab/>
      </w:r>
      <w:r w:rsidRPr="00A6423D">
        <w:rPr>
          <w:lang w:val="ru-RU"/>
        </w:rPr>
        <w:t>[[</w:t>
      </w:r>
      <w:r>
        <w:t>e</w:t>
      </w:r>
      <w:r w:rsidRPr="00A6423D">
        <w:rPr>
          <w:lang w:val="ru-RU"/>
        </w:rPr>
        <w:t>)</w:t>
      </w:r>
      <w:r>
        <w:rPr>
          <w:lang w:val="ru-RU"/>
        </w:rPr>
        <w:t xml:space="preserve"> ее </w:t>
      </w:r>
      <w:r w:rsidRPr="00433D41">
        <w:rPr>
          <w:lang w:val="ru-RU"/>
        </w:rPr>
        <w:t>меры, стратеги</w:t>
      </w:r>
      <w:r>
        <w:rPr>
          <w:lang w:val="ru-RU"/>
        </w:rPr>
        <w:t>я</w:t>
      </w:r>
      <w:r w:rsidRPr="00433D41">
        <w:rPr>
          <w:lang w:val="ru-RU"/>
        </w:rPr>
        <w:t>, программные приоритеты и критерии, регулирующие доступ к финансовым ресурсам и их использование</w:t>
      </w:r>
      <w:r>
        <w:rPr>
          <w:lang w:val="ru-RU"/>
        </w:rPr>
        <w:t xml:space="preserve"> определяются Конференцией Сторон</w:t>
      </w:r>
      <w:r w:rsidRPr="00433D41">
        <w:rPr>
          <w:lang w:val="ru-RU"/>
        </w:rPr>
        <w:t>];</w:t>
      </w:r>
    </w:p>
    <w:p w14:paraId="0CC20116" w14:textId="77777777" w:rsidR="0093146A" w:rsidRPr="00335F86" w:rsidRDefault="0093146A" w:rsidP="0093146A">
      <w:pPr>
        <w:tabs>
          <w:tab w:val="clear" w:pos="567"/>
          <w:tab w:val="left" w:pos="2835"/>
          <w:tab w:val="left" w:pos="3402"/>
          <w:tab w:val="left" w:pos="3969"/>
        </w:tabs>
        <w:spacing w:before="120" w:after="120"/>
        <w:ind w:left="567"/>
        <w:rPr>
          <w:lang w:val="ru-RU"/>
        </w:rPr>
      </w:pPr>
      <w:r>
        <w:rPr>
          <w:lang w:val="ru-RU"/>
        </w:rPr>
        <w:tab/>
      </w:r>
      <w:r w:rsidRPr="00335F86">
        <w:rPr>
          <w:lang w:val="ru-RU"/>
        </w:rPr>
        <w:t>[</w:t>
      </w:r>
      <w:r w:rsidRPr="00335F86">
        <w:rPr>
          <w:lang w:val="en-CA"/>
        </w:rPr>
        <w:t>f</w:t>
      </w:r>
      <w:r w:rsidRPr="00335F86">
        <w:rPr>
          <w:lang w:val="ru-RU"/>
        </w:rPr>
        <w:t xml:space="preserve">) </w:t>
      </w:r>
      <w:r>
        <w:rPr>
          <w:lang w:val="ru-RU"/>
        </w:rPr>
        <w:t>она</w:t>
      </w:r>
      <w:r w:rsidRPr="00335F86">
        <w:rPr>
          <w:lang w:val="ru-RU"/>
        </w:rPr>
        <w:t xml:space="preserve"> обеспечивает доступ к новому, дополнительному, </w:t>
      </w:r>
      <w:r>
        <w:rPr>
          <w:lang w:val="ru-RU"/>
        </w:rPr>
        <w:t>прогнозируемому</w:t>
      </w:r>
      <w:r w:rsidRPr="00335F86">
        <w:rPr>
          <w:lang w:val="ru-RU"/>
        </w:rPr>
        <w:t xml:space="preserve"> и </w:t>
      </w:r>
      <w:r>
        <w:rPr>
          <w:lang w:val="ru-RU"/>
        </w:rPr>
        <w:t>достаточному</w:t>
      </w:r>
      <w:r w:rsidRPr="00335F86">
        <w:rPr>
          <w:lang w:val="ru-RU"/>
        </w:rPr>
        <w:t xml:space="preserve"> финансированию, отвечающему потребностям и приоритетам </w:t>
      </w:r>
      <w:r w:rsidRPr="000A6349">
        <w:rPr>
          <w:lang w:val="ru-RU"/>
        </w:rPr>
        <w:t>всех имеющих право на получение помощи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Pr="00335F86">
        <w:rPr>
          <w:lang w:val="ru-RU"/>
        </w:rPr>
        <w:t>;]</w:t>
      </w:r>
    </w:p>
    <w:p w14:paraId="09B063E4" w14:textId="77777777" w:rsidR="0093146A" w:rsidRPr="00335F86" w:rsidRDefault="0093146A" w:rsidP="0093146A">
      <w:pPr>
        <w:tabs>
          <w:tab w:val="clear" w:pos="567"/>
          <w:tab w:val="left" w:pos="2835"/>
          <w:tab w:val="left" w:pos="3402"/>
          <w:tab w:val="left" w:pos="3969"/>
        </w:tabs>
        <w:spacing w:before="120" w:after="120"/>
        <w:ind w:left="567"/>
        <w:rPr>
          <w:lang w:val="ru-RU"/>
        </w:rPr>
      </w:pPr>
      <w:r>
        <w:rPr>
          <w:lang w:val="ru-RU"/>
        </w:rPr>
        <w:tab/>
      </w:r>
      <w:r w:rsidRPr="00335F86">
        <w:rPr>
          <w:lang w:val="ru-RU"/>
        </w:rPr>
        <w:t>[</w:t>
      </w:r>
      <w:r>
        <w:t>g</w:t>
      </w:r>
      <w:r w:rsidRPr="00335F86">
        <w:rPr>
          <w:lang w:val="ru-RU"/>
        </w:rPr>
        <w:t>)</w:t>
      </w:r>
      <w:r>
        <w:rPr>
          <w:lang w:val="ru-RU"/>
        </w:rPr>
        <w:t xml:space="preserve"> она обеспечивает</w:t>
      </w:r>
      <w:r w:rsidRPr="00433D41">
        <w:rPr>
          <w:lang w:val="ru-RU"/>
        </w:rPr>
        <w:t xml:space="preserve"> всесторонне</w:t>
      </w:r>
      <w:r>
        <w:rPr>
          <w:lang w:val="ru-RU"/>
        </w:rPr>
        <w:t>е</w:t>
      </w:r>
      <w:r w:rsidRPr="00433D41">
        <w:rPr>
          <w:lang w:val="ru-RU"/>
        </w:rPr>
        <w:t xml:space="preserve"> и эффективно</w:t>
      </w:r>
      <w:r>
        <w:rPr>
          <w:lang w:val="ru-RU"/>
        </w:rPr>
        <w:t>е</w:t>
      </w:r>
      <w:r w:rsidRPr="00433D41">
        <w:rPr>
          <w:lang w:val="ru-RU"/>
        </w:rPr>
        <w:t xml:space="preserve"> участи</w:t>
      </w:r>
      <w:r>
        <w:rPr>
          <w:lang w:val="ru-RU"/>
        </w:rPr>
        <w:t>е</w:t>
      </w:r>
      <w:r w:rsidRPr="00433D41">
        <w:rPr>
          <w:lang w:val="ru-RU"/>
        </w:rPr>
        <w:t xml:space="preserve"> [всех заинтересованных сторон, в том числе] коренных народов и местных общин[, а также соответствующих заинтересованных сторон</w:t>
      </w:r>
      <w:r w:rsidRPr="00335F86">
        <w:rPr>
          <w:lang w:val="ru-RU"/>
        </w:rPr>
        <w:t>];]</w:t>
      </w:r>
    </w:p>
    <w:p w14:paraId="4EF4CC76" w14:textId="77777777" w:rsidR="0093146A" w:rsidRPr="00C75BAC" w:rsidRDefault="0093146A" w:rsidP="0093146A">
      <w:pPr>
        <w:tabs>
          <w:tab w:val="clear" w:pos="567"/>
          <w:tab w:val="left" w:pos="2835"/>
          <w:tab w:val="left" w:pos="3402"/>
          <w:tab w:val="left" w:pos="3969"/>
        </w:tabs>
        <w:spacing w:before="120" w:after="120"/>
        <w:ind w:left="567"/>
        <w:rPr>
          <w:lang w:val="ru-RU"/>
        </w:rPr>
      </w:pPr>
      <w:r>
        <w:rPr>
          <w:lang w:val="ru-RU"/>
        </w:rPr>
        <w:tab/>
      </w:r>
      <w:r w:rsidRPr="00335F86">
        <w:rPr>
          <w:lang w:val="ru-RU"/>
        </w:rPr>
        <w:t>[</w:t>
      </w:r>
      <w:r>
        <w:t>h</w:t>
      </w:r>
      <w:r w:rsidRPr="00433D41">
        <w:rPr>
          <w:lang w:val="ru-RU"/>
        </w:rPr>
        <w:t xml:space="preserve">) </w:t>
      </w:r>
      <w:r>
        <w:rPr>
          <w:lang w:val="ru-RU"/>
        </w:rPr>
        <w:t>она</w:t>
      </w:r>
      <w:r w:rsidRPr="00433D41">
        <w:rPr>
          <w:lang w:val="ru-RU"/>
        </w:rPr>
        <w:t xml:space="preserve"> является доступной для всех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Pr="00C75BAC">
        <w:rPr>
          <w:lang w:val="ru-RU"/>
        </w:rPr>
        <w:t>]</w:t>
      </w:r>
    </w:p>
    <w:p w14:paraId="2054B245" w14:textId="77777777" w:rsidR="0093146A" w:rsidRPr="00C75BAC" w:rsidRDefault="0093146A" w:rsidP="0093146A">
      <w:pPr>
        <w:tabs>
          <w:tab w:val="clear" w:pos="567"/>
          <w:tab w:val="left" w:pos="2835"/>
          <w:tab w:val="left" w:pos="3402"/>
          <w:tab w:val="left" w:pos="3969"/>
        </w:tabs>
        <w:spacing w:before="120" w:after="120"/>
        <w:ind w:left="567"/>
        <w:rPr>
          <w:lang w:val="ru-RU"/>
        </w:rPr>
      </w:pPr>
      <w:r>
        <w:rPr>
          <w:lang w:val="ru-RU"/>
        </w:rPr>
        <w:tab/>
      </w:r>
      <w:r w:rsidRPr="00C75BAC">
        <w:rPr>
          <w:lang w:val="ru-RU"/>
        </w:rPr>
        <w:t>[</w:t>
      </w:r>
      <w:proofErr w:type="spellStart"/>
      <w:r>
        <w:t>i</w:t>
      </w:r>
      <w:proofErr w:type="spellEnd"/>
      <w:r w:rsidRPr="00C75BAC">
        <w:rPr>
          <w:lang w:val="ru-RU"/>
        </w:rPr>
        <w:t>)</w:t>
      </w:r>
      <w:r w:rsidRPr="00433D41">
        <w:rPr>
          <w:lang w:val="ru-RU"/>
        </w:rPr>
        <w:t xml:space="preserve"> </w:t>
      </w:r>
      <w:r>
        <w:rPr>
          <w:lang w:val="ru-RU"/>
        </w:rPr>
        <w:t>она</w:t>
      </w:r>
      <w:r w:rsidRPr="00433D41">
        <w:rPr>
          <w:lang w:val="ru-RU"/>
        </w:rPr>
        <w:t xml:space="preserve"> обеспечивает дополнительные выгоды и дополняет существующую систему финансирования деятельности в области биоразнообразия</w:t>
      </w:r>
      <w:r>
        <w:rPr>
          <w:lang w:val="ru-RU"/>
        </w:rPr>
        <w:t>;</w:t>
      </w:r>
      <w:r w:rsidRPr="00C75BAC">
        <w:rPr>
          <w:lang w:val="ru-RU"/>
        </w:rPr>
        <w:t>]</w:t>
      </w:r>
    </w:p>
    <w:p w14:paraId="6C47CE04" w14:textId="77777777" w:rsidR="0093146A" w:rsidRPr="00433D41" w:rsidRDefault="0093146A" w:rsidP="0093146A">
      <w:pPr>
        <w:tabs>
          <w:tab w:val="clear" w:pos="567"/>
          <w:tab w:val="left" w:pos="2835"/>
          <w:tab w:val="left" w:pos="3402"/>
          <w:tab w:val="left" w:pos="3969"/>
        </w:tabs>
        <w:spacing w:before="120" w:after="120"/>
        <w:ind w:left="567"/>
        <w:rPr>
          <w:lang w:val="ru-RU"/>
        </w:rPr>
      </w:pPr>
      <w:r>
        <w:rPr>
          <w:lang w:val="ru-RU"/>
        </w:rPr>
        <w:tab/>
      </w:r>
      <w:r w:rsidRPr="00C75BAC">
        <w:rPr>
          <w:lang w:val="ru-RU"/>
        </w:rPr>
        <w:t>[</w:t>
      </w:r>
      <w:r>
        <w:t>j</w:t>
      </w:r>
      <w:r w:rsidRPr="00C75BAC">
        <w:rPr>
          <w:lang w:val="ru-RU"/>
        </w:rPr>
        <w:t>)</w:t>
      </w:r>
      <w:r w:rsidRPr="00433D41">
        <w:rPr>
          <w:lang w:val="ru-RU"/>
        </w:rPr>
        <w:t xml:space="preserve"> </w:t>
      </w:r>
      <w:r>
        <w:rPr>
          <w:lang w:val="ru-RU"/>
        </w:rPr>
        <w:t>она</w:t>
      </w:r>
      <w:r w:rsidRPr="00433D41">
        <w:rPr>
          <w:lang w:val="ru-RU"/>
        </w:rPr>
        <w:t xml:space="preserve"> располагает базой доноров, предназначенной для мобилизации ресурсов из всех источников;</w:t>
      </w:r>
      <w:r w:rsidRPr="00C75BAC">
        <w:rPr>
          <w:lang w:val="ru-RU"/>
        </w:rPr>
        <w:t>]</w:t>
      </w:r>
      <w:r>
        <w:rPr>
          <w:lang w:val="ru-RU"/>
        </w:rPr>
        <w:t xml:space="preserve"> </w:t>
      </w:r>
    </w:p>
    <w:p w14:paraId="19B75E33" w14:textId="77777777" w:rsidR="0093146A" w:rsidRPr="00C75BAC" w:rsidRDefault="0093146A" w:rsidP="0093146A">
      <w:pPr>
        <w:tabs>
          <w:tab w:val="clear" w:pos="567"/>
          <w:tab w:val="left" w:pos="2835"/>
          <w:tab w:val="left" w:pos="3402"/>
          <w:tab w:val="left" w:pos="3969"/>
        </w:tabs>
        <w:spacing w:before="120" w:after="120"/>
        <w:ind w:left="567"/>
        <w:rPr>
          <w:lang w:val="ru-RU"/>
        </w:rPr>
      </w:pPr>
      <w:r>
        <w:rPr>
          <w:lang w:val="ru-RU"/>
        </w:rPr>
        <w:tab/>
        <w:t xml:space="preserve"> </w:t>
      </w:r>
      <w:r w:rsidRPr="00C75BAC">
        <w:rPr>
          <w:lang w:val="ru-RU"/>
        </w:rPr>
        <w:t>[</w:t>
      </w:r>
      <w:r>
        <w:t>k</w:t>
      </w:r>
      <w:r w:rsidRPr="00C75BAC">
        <w:rPr>
          <w:lang w:val="ru-RU"/>
        </w:rPr>
        <w:t>)</w:t>
      </w:r>
      <w:r>
        <w:rPr>
          <w:lang w:val="ru-RU"/>
        </w:rPr>
        <w:t xml:space="preserve"> </w:t>
      </w:r>
      <w:r w:rsidRPr="00433D41">
        <w:rPr>
          <w:lang w:val="ru-RU"/>
        </w:rPr>
        <w:t>она позволяет эффективно использовать преимущества, связанные с взаимодополняемостью мер по поддержке деятельности в области биоразнообразия и мер по поддержке деятельности, направленной на решение других соответствующих экологических проблем;</w:t>
      </w:r>
      <w:r w:rsidRPr="00C75BAC">
        <w:rPr>
          <w:lang w:val="ru-RU"/>
        </w:rPr>
        <w:t>]</w:t>
      </w:r>
    </w:p>
    <w:p w14:paraId="2AA58FFD" w14:textId="77777777" w:rsidR="0093146A" w:rsidRPr="004E035E" w:rsidRDefault="0093146A" w:rsidP="0093146A">
      <w:pPr>
        <w:tabs>
          <w:tab w:val="clear" w:pos="567"/>
          <w:tab w:val="left" w:pos="2835"/>
          <w:tab w:val="left" w:pos="3402"/>
          <w:tab w:val="left" w:pos="3969"/>
        </w:tabs>
        <w:spacing w:before="120" w:after="120"/>
        <w:ind w:left="567"/>
        <w:rPr>
          <w:lang w:val="ru-RU"/>
        </w:rPr>
      </w:pPr>
      <w:r>
        <w:rPr>
          <w:lang w:val="ru-RU"/>
        </w:rPr>
        <w:tab/>
      </w:r>
      <w:r w:rsidRPr="004604CC">
        <w:rPr>
          <w:lang w:val="ru-RU"/>
        </w:rPr>
        <w:t>[</w:t>
      </w:r>
      <w:r w:rsidRPr="004604CC">
        <w:rPr>
          <w:lang w:val="en-CA"/>
        </w:rPr>
        <w:t>l</w:t>
      </w:r>
      <w:r w:rsidRPr="004604CC">
        <w:rPr>
          <w:lang w:val="ru-RU"/>
        </w:rPr>
        <w:t xml:space="preserve">) </w:t>
      </w:r>
      <w:r>
        <w:rPr>
          <w:lang w:val="ru-RU"/>
        </w:rPr>
        <w:t>она</w:t>
      </w:r>
      <w:r w:rsidRPr="004604CC">
        <w:rPr>
          <w:lang w:val="ru-RU"/>
        </w:rPr>
        <w:t xml:space="preserve"> [обеспечивает национальную ответственность всех соответствующих Сторон, в том числе посредством механизмов прямого доступа через национальные </w:t>
      </w:r>
      <w:r>
        <w:rPr>
          <w:lang w:val="ru-RU"/>
        </w:rPr>
        <w:t>учреждения</w:t>
      </w:r>
      <w:r w:rsidRPr="004604CC">
        <w:rPr>
          <w:lang w:val="ru-RU"/>
        </w:rPr>
        <w:t>-исполнители и эффективно</w:t>
      </w:r>
      <w:r>
        <w:rPr>
          <w:lang w:val="ru-RU"/>
        </w:rPr>
        <w:t>е</w:t>
      </w:r>
      <w:r w:rsidRPr="004604CC">
        <w:rPr>
          <w:lang w:val="ru-RU"/>
        </w:rPr>
        <w:t xml:space="preserve"> участи</w:t>
      </w:r>
      <w:r>
        <w:rPr>
          <w:lang w:val="ru-RU"/>
        </w:rPr>
        <w:t>е</w:t>
      </w:r>
      <w:r w:rsidRPr="004604CC">
        <w:rPr>
          <w:lang w:val="ru-RU"/>
        </w:rPr>
        <w:t xml:space="preserve"> соответствующих органов власти страны-</w:t>
      </w:r>
      <w:r>
        <w:rPr>
          <w:lang w:val="ru-RU"/>
        </w:rPr>
        <w:t>получателя</w:t>
      </w:r>
      <w:r w:rsidRPr="004604CC">
        <w:rPr>
          <w:lang w:val="ru-RU"/>
        </w:rPr>
        <w:t xml:space="preserve"> на всех этапах программного и проектного цикла]</w:t>
      </w:r>
      <w:r>
        <w:rPr>
          <w:lang w:val="ru-RU"/>
        </w:rPr>
        <w:t xml:space="preserve"> </w:t>
      </w:r>
      <w:r w:rsidRPr="004604CC">
        <w:rPr>
          <w:lang w:val="ru-RU"/>
        </w:rPr>
        <w:t>[</w:t>
      </w:r>
      <w:r w:rsidRPr="00433D41">
        <w:rPr>
          <w:lang w:val="ru-RU"/>
        </w:rPr>
        <w:t>опирается на национальные учреждения-исполнители и обеспечивает участие и вовлечение соответствующих органов власти страны-получателя на всех этапах процесса распределения финансирования, включая разработку и реализацию проектов;</w:t>
      </w:r>
      <w:r w:rsidRPr="004E035E">
        <w:rPr>
          <w:lang w:val="ru-RU"/>
        </w:rPr>
        <w:t>]]</w:t>
      </w:r>
    </w:p>
    <w:p w14:paraId="2C919F00" w14:textId="77777777" w:rsidR="0093146A" w:rsidRPr="004E035E" w:rsidRDefault="0093146A" w:rsidP="0093146A">
      <w:pPr>
        <w:tabs>
          <w:tab w:val="clear" w:pos="567"/>
          <w:tab w:val="left" w:pos="2835"/>
          <w:tab w:val="left" w:pos="3402"/>
          <w:tab w:val="left" w:pos="3969"/>
        </w:tabs>
        <w:spacing w:before="120" w:after="120"/>
        <w:ind w:left="567"/>
        <w:rPr>
          <w:lang w:val="ru-RU"/>
        </w:rPr>
      </w:pPr>
      <w:r>
        <w:rPr>
          <w:lang w:val="ru-RU"/>
        </w:rPr>
        <w:tab/>
      </w:r>
      <w:r w:rsidRPr="004E035E">
        <w:rPr>
          <w:lang w:val="ru-RU"/>
        </w:rPr>
        <w:t>[</w:t>
      </w:r>
      <w:r>
        <w:t>m</w:t>
      </w:r>
      <w:r w:rsidRPr="00433D41">
        <w:rPr>
          <w:lang w:val="ru-RU"/>
        </w:rPr>
        <w:t>) она учитывает роль коренных народов и местных общин, женщин и молодежи</w:t>
      </w:r>
      <w:r w:rsidRPr="004E035E">
        <w:rPr>
          <w:lang w:val="ru-RU"/>
        </w:rPr>
        <w:t>[,</w:t>
      </w:r>
      <w:r>
        <w:rPr>
          <w:lang w:val="ru-RU"/>
        </w:rPr>
        <w:t xml:space="preserve"> </w:t>
      </w:r>
      <w:r w:rsidRPr="00433D41">
        <w:rPr>
          <w:lang w:val="ru-RU"/>
        </w:rPr>
        <w:t>в том числе</w:t>
      </w:r>
      <w:r w:rsidRPr="004E035E">
        <w:rPr>
          <w:lang w:val="ru-RU"/>
        </w:rPr>
        <w:t>]</w:t>
      </w:r>
      <w:r w:rsidRPr="00433D41">
        <w:rPr>
          <w:lang w:val="ru-RU"/>
        </w:rPr>
        <w:t xml:space="preserve"> </w:t>
      </w:r>
      <w:r w:rsidRPr="004E035E">
        <w:rPr>
          <w:lang w:val="ru-RU"/>
        </w:rPr>
        <w:t>[</w:t>
      </w:r>
      <w:r>
        <w:rPr>
          <w:lang w:val="ru-RU"/>
        </w:rPr>
        <w:t xml:space="preserve">путем </w:t>
      </w:r>
      <w:r w:rsidRPr="004E035E">
        <w:rPr>
          <w:lang w:val="ru-RU"/>
        </w:rPr>
        <w:t>обеспечени</w:t>
      </w:r>
      <w:r>
        <w:rPr>
          <w:lang w:val="ru-RU"/>
        </w:rPr>
        <w:t>я</w:t>
      </w:r>
      <w:r w:rsidRPr="004E035E">
        <w:rPr>
          <w:lang w:val="ru-RU"/>
        </w:rPr>
        <w:t xml:space="preserve"> их </w:t>
      </w:r>
      <w:r>
        <w:rPr>
          <w:lang w:val="ru-RU"/>
        </w:rPr>
        <w:t>всемерного</w:t>
      </w:r>
      <w:r w:rsidRPr="004E035E">
        <w:rPr>
          <w:lang w:val="ru-RU"/>
        </w:rPr>
        <w:t xml:space="preserve"> и эффективного участия в процессе принятия решений и]</w:t>
      </w:r>
      <w:r>
        <w:rPr>
          <w:lang w:val="ru-RU"/>
        </w:rPr>
        <w:t xml:space="preserve"> </w:t>
      </w:r>
      <w:r w:rsidRPr="004E035E">
        <w:rPr>
          <w:lang w:val="ru-RU"/>
        </w:rPr>
        <w:t>[</w:t>
      </w:r>
      <w:r w:rsidRPr="00433D41">
        <w:rPr>
          <w:lang w:val="ru-RU"/>
        </w:rPr>
        <w:t xml:space="preserve">обеспечивая им прямой доступ к финансированию </w:t>
      </w:r>
      <w:r w:rsidRPr="004E035E">
        <w:rPr>
          <w:lang w:val="ru-RU"/>
        </w:rPr>
        <w:t>[, на основании письма поддержки от национального координационного центра Конвенции]];]</w:t>
      </w:r>
      <w:r>
        <w:rPr>
          <w:lang w:val="ru-RU"/>
        </w:rPr>
        <w:t xml:space="preserve"> </w:t>
      </w:r>
    </w:p>
    <w:p w14:paraId="698D7E6A" w14:textId="77777777" w:rsidR="0093146A" w:rsidRPr="004E035E" w:rsidRDefault="0093146A" w:rsidP="0093146A">
      <w:pPr>
        <w:tabs>
          <w:tab w:val="clear" w:pos="567"/>
          <w:tab w:val="left" w:pos="2835"/>
          <w:tab w:val="left" w:pos="3402"/>
          <w:tab w:val="left" w:pos="3969"/>
        </w:tabs>
        <w:spacing w:before="120" w:after="120"/>
        <w:ind w:left="567"/>
        <w:rPr>
          <w:lang w:val="ru-RU"/>
        </w:rPr>
      </w:pPr>
      <w:r>
        <w:rPr>
          <w:lang w:val="ru-RU"/>
        </w:rPr>
        <w:lastRenderedPageBreak/>
        <w:tab/>
      </w:r>
      <w:r w:rsidRPr="004E035E">
        <w:rPr>
          <w:lang w:val="ru-RU"/>
        </w:rPr>
        <w:t>[</w:t>
      </w:r>
      <w:r>
        <w:t>n</w:t>
      </w:r>
      <w:r w:rsidRPr="004E035E">
        <w:rPr>
          <w:lang w:val="ru-RU"/>
        </w:rPr>
        <w:t>)</w:t>
      </w:r>
      <w:r>
        <w:rPr>
          <w:lang w:val="ru-RU"/>
        </w:rPr>
        <w:t xml:space="preserve"> она</w:t>
      </w:r>
      <w:r w:rsidRPr="004E035E">
        <w:rPr>
          <w:lang w:val="ru-RU"/>
        </w:rPr>
        <w:t xml:space="preserve"> [предусматривает надёжную систему подотчётности, прозрачности, мониторинга, отчётности и оценки выделения и использования ресурсов, а также </w:t>
      </w:r>
      <w:r>
        <w:rPr>
          <w:lang w:val="ru-RU"/>
        </w:rPr>
        <w:t xml:space="preserve">наличие </w:t>
      </w:r>
      <w:r w:rsidRPr="004E035E">
        <w:rPr>
          <w:lang w:val="ru-RU"/>
        </w:rPr>
        <w:t>механизм</w:t>
      </w:r>
      <w:r>
        <w:rPr>
          <w:lang w:val="ru-RU"/>
        </w:rPr>
        <w:t>ов</w:t>
      </w:r>
      <w:r w:rsidRPr="004E035E">
        <w:rPr>
          <w:lang w:val="ru-RU"/>
        </w:rPr>
        <w:t xml:space="preserve"> рассмотрения жалоб и возмещения ущерба] [</w:t>
      </w:r>
      <w:r w:rsidRPr="00433D41">
        <w:rPr>
          <w:lang w:val="ru-RU"/>
        </w:rPr>
        <w:t>предусматривает наличие механизма рассмотрения жалоб и возмещения ущерба</w:t>
      </w:r>
      <w:r w:rsidRPr="004E035E">
        <w:rPr>
          <w:lang w:val="ru-RU"/>
        </w:rPr>
        <w:t>];]</w:t>
      </w:r>
    </w:p>
    <w:p w14:paraId="7437AA48" w14:textId="77777777" w:rsidR="0093146A" w:rsidRPr="00E16A9C" w:rsidRDefault="0093146A" w:rsidP="0093146A">
      <w:pPr>
        <w:tabs>
          <w:tab w:val="clear" w:pos="567"/>
          <w:tab w:val="left" w:pos="2835"/>
          <w:tab w:val="left" w:pos="3402"/>
          <w:tab w:val="left" w:pos="3969"/>
        </w:tabs>
        <w:spacing w:before="120" w:after="120"/>
        <w:ind w:left="567"/>
        <w:rPr>
          <w:lang w:val="ru-RU"/>
        </w:rPr>
      </w:pPr>
      <w:r>
        <w:rPr>
          <w:lang w:val="ru-RU"/>
        </w:rPr>
        <w:tab/>
      </w:r>
      <w:r w:rsidRPr="004E035E">
        <w:rPr>
          <w:lang w:val="ru-RU"/>
        </w:rPr>
        <w:t>[</w:t>
      </w:r>
      <w:r>
        <w:t>o</w:t>
      </w:r>
      <w:r w:rsidRPr="004E035E">
        <w:rPr>
          <w:lang w:val="ru-RU"/>
        </w:rPr>
        <w:t>)</w:t>
      </w:r>
      <w:r>
        <w:rPr>
          <w:lang w:val="ru-RU"/>
        </w:rPr>
        <w:t xml:space="preserve"> </w:t>
      </w:r>
      <w:r w:rsidRPr="00433D41">
        <w:rPr>
          <w:lang w:val="ru-RU"/>
        </w:rPr>
        <w:t>она предусматривает прямые ассигнования</w:t>
      </w:r>
      <w:r>
        <w:rPr>
          <w:lang w:val="ru-RU"/>
        </w:rPr>
        <w:t>,</w:t>
      </w:r>
      <w:r w:rsidRPr="00433D41">
        <w:rPr>
          <w:lang w:val="ru-RU"/>
        </w:rPr>
        <w:t xml:space="preserve"> выделение средств </w:t>
      </w:r>
      <w:r>
        <w:rPr>
          <w:lang w:val="ru-RU"/>
        </w:rPr>
        <w:t xml:space="preserve">или и те и другие </w:t>
      </w:r>
      <w:r w:rsidRPr="00433D41">
        <w:rPr>
          <w:lang w:val="ru-RU"/>
        </w:rPr>
        <w:t>на основе проектов</w:t>
      </w:r>
      <w:r w:rsidRPr="00876AAC">
        <w:t> </w:t>
      </w:r>
      <w:r w:rsidRPr="00E16A9C">
        <w:rPr>
          <w:lang w:val="ru-RU"/>
        </w:rPr>
        <w:t>всем Сторонам, имеющим право на получение помощи;]</w:t>
      </w:r>
    </w:p>
    <w:p w14:paraId="168C7D13" w14:textId="77777777" w:rsidR="0093146A" w:rsidRPr="00E155DE" w:rsidRDefault="0093146A" w:rsidP="0093146A">
      <w:pPr>
        <w:pStyle w:val="CBDNormalNoNumber"/>
        <w:keepNext/>
        <w:rPr>
          <w:lang w:val="ru-RU"/>
        </w:rPr>
      </w:pPr>
      <w:r>
        <w:rPr>
          <w:lang w:val="ru-RU"/>
        </w:rPr>
        <w:tab/>
      </w:r>
      <w:r w:rsidRPr="00E155DE">
        <w:rPr>
          <w:lang w:val="ru-RU"/>
        </w:rPr>
        <w:t>[</w:t>
      </w:r>
      <w:r>
        <w:t>p</w:t>
      </w:r>
      <w:r w:rsidRPr="00E155DE">
        <w:rPr>
          <w:lang w:val="ru-RU"/>
        </w:rPr>
        <w:t>)</w:t>
      </w:r>
      <w:r w:rsidRPr="00433D41">
        <w:rPr>
          <w:lang w:val="ru-RU"/>
        </w:rPr>
        <w:t xml:space="preserve"> она обеспечивает подотчетность управляющего и выполнение решений </w:t>
      </w:r>
      <w:r w:rsidRPr="00E155DE">
        <w:rPr>
          <w:lang w:val="ru-RU"/>
        </w:rPr>
        <w:t>[</w:t>
      </w:r>
      <w:r>
        <w:rPr>
          <w:lang w:val="ru-RU"/>
        </w:rPr>
        <w:t>Конференции Сторон</w:t>
      </w:r>
      <w:r w:rsidRPr="00E155DE">
        <w:rPr>
          <w:lang w:val="ru-RU"/>
        </w:rPr>
        <w:t>] [</w:t>
      </w:r>
      <w:r w:rsidRPr="00433D41">
        <w:rPr>
          <w:lang w:val="ru-RU"/>
        </w:rPr>
        <w:t>руководящего органа</w:t>
      </w:r>
      <w:r w:rsidRPr="00E155DE">
        <w:rPr>
          <w:lang w:val="ru-RU"/>
        </w:rPr>
        <w:t>];]</w:t>
      </w:r>
    </w:p>
    <w:p w14:paraId="26A7118E" w14:textId="77777777" w:rsidR="0093146A" w:rsidRPr="009D27EF" w:rsidRDefault="0093146A" w:rsidP="0093146A">
      <w:pPr>
        <w:pStyle w:val="CBDNormalNoNumber"/>
        <w:keepNext/>
        <w:ind w:firstLine="567"/>
        <w:rPr>
          <w:lang w:val="ru-RU"/>
        </w:rPr>
      </w:pPr>
      <w:r>
        <w:rPr>
          <w:lang w:val="ru-RU"/>
        </w:rPr>
        <w:tab/>
      </w:r>
      <w:r w:rsidRPr="00E155DE">
        <w:rPr>
          <w:lang w:val="ru-RU"/>
        </w:rPr>
        <w:t>[</w:t>
      </w:r>
      <w:r w:rsidRPr="00E155DE">
        <w:rPr>
          <w:lang w:val="en-CA"/>
        </w:rPr>
        <w:t>q</w:t>
      </w:r>
      <w:r w:rsidRPr="00E155DE">
        <w:rPr>
          <w:lang w:val="ru-RU"/>
        </w:rPr>
        <w:t xml:space="preserve">) </w:t>
      </w:r>
      <w:r>
        <w:rPr>
          <w:lang w:val="ru-RU"/>
        </w:rPr>
        <w:t>она</w:t>
      </w:r>
      <w:r w:rsidRPr="00E155DE">
        <w:rPr>
          <w:lang w:val="ru-RU"/>
        </w:rPr>
        <w:t xml:space="preserve"> </w:t>
      </w:r>
      <w:r>
        <w:rPr>
          <w:lang w:val="ru-RU"/>
        </w:rPr>
        <w:t>предусматривает</w:t>
      </w:r>
      <w:r w:rsidRPr="00E155DE">
        <w:rPr>
          <w:lang w:val="ru-RU"/>
        </w:rPr>
        <w:t xml:space="preserve"> финансовые ресурсы в виде грантов и на льготных условиях всем </w:t>
      </w:r>
      <w:r w:rsidRPr="00E16A9C">
        <w:rPr>
          <w:lang w:val="ru-RU"/>
        </w:rPr>
        <w:t>Сторонам, имеющим право на получение помощи</w:t>
      </w:r>
      <w:r w:rsidRPr="00E155DE">
        <w:rPr>
          <w:lang w:val="ru-RU"/>
        </w:rPr>
        <w:t>, а также в полной мере учитывает конкретные потребности и особые обстоятельства наименее развитых стран и малых островных развивающихся государств</w:t>
      </w:r>
      <w:r>
        <w:rPr>
          <w:lang w:val="ru-RU"/>
        </w:rPr>
        <w:t>.</w:t>
      </w:r>
      <w:r w:rsidRPr="00E155DE">
        <w:rPr>
          <w:lang w:val="ru-RU"/>
        </w:rPr>
        <w:t>]]</w:t>
      </w:r>
      <w:r w:rsidRPr="009D27EF">
        <w:rPr>
          <w:lang w:val="ru-RU"/>
        </w:rPr>
        <w:t>]</w:t>
      </w:r>
    </w:p>
    <w:p w14:paraId="1F5EB95B" w14:textId="72592B48" w:rsidR="00CD0166" w:rsidRPr="009C3C96" w:rsidRDefault="00CD0166" w:rsidP="0093146A">
      <w:pPr>
        <w:pStyle w:val="CBDDesicionAnnex"/>
        <w:tabs>
          <w:tab w:val="left" w:pos="1134"/>
        </w:tabs>
        <w:rPr>
          <w:lang w:val="ru-RU"/>
        </w:rPr>
      </w:pPr>
      <w:r w:rsidRPr="009C3C96">
        <w:rPr>
          <w:lang w:val="ru-RU"/>
        </w:rPr>
        <w:t>]</w:t>
      </w:r>
    </w:p>
    <w:p w14:paraId="6D91C80B" w14:textId="77777777" w:rsidR="003D281E" w:rsidRPr="009C3C96" w:rsidRDefault="003D281E" w:rsidP="00F51A14">
      <w:pPr>
        <w:pStyle w:val="CBDNormalNumber"/>
        <w:numPr>
          <w:ilvl w:val="0"/>
          <w:numId w:val="0"/>
        </w:numPr>
        <w:ind w:left="426"/>
        <w:rPr>
          <w:lang w:val="ru-RU"/>
        </w:rPr>
      </w:pPr>
    </w:p>
    <w:p w14:paraId="74C4DB41" w14:textId="01E69537" w:rsidR="00792A18" w:rsidRPr="009C3C96" w:rsidRDefault="00792A18" w:rsidP="00F51A14">
      <w:pPr>
        <w:pStyle w:val="CBDNormalNumber"/>
        <w:numPr>
          <w:ilvl w:val="0"/>
          <w:numId w:val="0"/>
        </w:numPr>
        <w:ind w:left="426"/>
        <w:rPr>
          <w:lang w:val="ru-RU"/>
        </w:rPr>
      </w:pPr>
    </w:p>
    <w:p w14:paraId="01F481DD" w14:textId="77777777" w:rsidR="003D281E" w:rsidRPr="009C3C96" w:rsidRDefault="003D281E" w:rsidP="00F51A14">
      <w:pPr>
        <w:pStyle w:val="CBDNormalNumber"/>
        <w:numPr>
          <w:ilvl w:val="0"/>
          <w:numId w:val="0"/>
        </w:numPr>
        <w:ind w:left="426"/>
        <w:rPr>
          <w:lang w:val="ru-RU"/>
        </w:rPr>
      </w:pPr>
    </w:p>
    <w:p w14:paraId="32BA365E" w14:textId="77777777" w:rsidR="00531ADB" w:rsidRPr="009C3C96" w:rsidRDefault="00531ADB" w:rsidP="00F51A14">
      <w:pPr>
        <w:pStyle w:val="CBDAgendaItem"/>
        <w:rPr>
          <w:rFonts w:hint="eastAsia"/>
          <w:sz w:val="26"/>
          <w:szCs w:val="26"/>
          <w:lang w:val="ru-RU"/>
        </w:rPr>
        <w:sectPr w:rsidR="00531ADB" w:rsidRPr="009C3C96" w:rsidSect="00B22E85">
          <w:pgSz w:w="12240" w:h="15840"/>
          <w:pgMar w:top="567" w:right="1440" w:bottom="1134" w:left="1440" w:header="709" w:footer="709" w:gutter="0"/>
          <w:cols w:space="708"/>
          <w:docGrid w:linePitch="360"/>
        </w:sectPr>
      </w:pPr>
    </w:p>
    <w:p w14:paraId="3F1C5536" w14:textId="231331AC" w:rsidR="00792A18" w:rsidRPr="00A44E91" w:rsidRDefault="00D12407" w:rsidP="00F51A14">
      <w:pPr>
        <w:pStyle w:val="CBDAgendaItem"/>
        <w:rPr>
          <w:rFonts w:hint="eastAsia"/>
          <w:sz w:val="26"/>
          <w:szCs w:val="26"/>
          <w:lang w:val="ru-RU"/>
        </w:rPr>
      </w:pPr>
      <w:bookmarkStart w:id="21" w:name="_Toc241071509"/>
      <w:bookmarkStart w:id="22" w:name="_Toc241486232"/>
      <w:bookmarkStart w:id="23" w:name="_Toc241589663"/>
      <w:r w:rsidRPr="00363F43">
        <w:rPr>
          <w:rFonts w:ascii="Times New Roman" w:hAnsi="Times New Roman" w:cs="Times New Roman"/>
          <w:sz w:val="26"/>
          <w:szCs w:val="26"/>
          <w:lang w:val="ru-RU"/>
        </w:rPr>
        <w:lastRenderedPageBreak/>
        <w:t>Пункт</w:t>
      </w:r>
      <w:r w:rsidR="00887C11" w:rsidRPr="00A44E91">
        <w:rPr>
          <w:sz w:val="26"/>
          <w:szCs w:val="26"/>
          <w:lang w:val="ru-RU"/>
        </w:rPr>
        <w:t xml:space="preserve"> 8 </w:t>
      </w:r>
      <w:r w:rsidR="00887C11">
        <w:rPr>
          <w:sz w:val="26"/>
          <w:szCs w:val="26"/>
        </w:rPr>
        <w:t>b</w:t>
      </w:r>
      <w:r w:rsidR="00887C11" w:rsidRPr="00A44E91">
        <w:rPr>
          <w:sz w:val="26"/>
          <w:szCs w:val="26"/>
          <w:lang w:val="ru-RU"/>
        </w:rPr>
        <w:t>)</w:t>
      </w:r>
      <w:r w:rsidR="00887C11" w:rsidRPr="00A44E91">
        <w:rPr>
          <w:sz w:val="26"/>
          <w:szCs w:val="26"/>
          <w:lang w:val="ru-RU"/>
        </w:rPr>
        <w:br/>
      </w:r>
      <w:bookmarkEnd w:id="21"/>
      <w:bookmarkEnd w:id="22"/>
      <w:bookmarkEnd w:id="23"/>
      <w:r w:rsidR="00A44E91" w:rsidRPr="00A44E91">
        <w:rPr>
          <w:sz w:val="26"/>
          <w:szCs w:val="26"/>
          <w:lang w:val="ru-RU"/>
        </w:rPr>
        <w:t>Мобилизация ресурсов и механизм финансирования: механизм финансирования</w:t>
      </w:r>
    </w:p>
    <w:tbl>
      <w:tblPr>
        <w:tblStyle w:val="TableGrid"/>
        <w:tblW w:w="0" w:type="auto"/>
        <w:tblLook w:val="04A0" w:firstRow="1" w:lastRow="0" w:firstColumn="1" w:lastColumn="0" w:noHBand="0" w:noVBand="1"/>
      </w:tblPr>
      <w:tblGrid>
        <w:gridCol w:w="9360"/>
      </w:tblGrid>
      <w:tr w:rsidR="00C07F84" w:rsidRPr="00E03582" w14:paraId="5B9AF98A" w14:textId="77777777">
        <w:tc>
          <w:tcPr>
            <w:tcW w:w="9360" w:type="dxa"/>
            <w:tcBorders>
              <w:left w:val="nil"/>
              <w:right w:val="nil"/>
            </w:tcBorders>
          </w:tcPr>
          <w:p w14:paraId="7ECB62D1" w14:textId="2DE6B9A2" w:rsidR="00C07F84" w:rsidRPr="00C754D9" w:rsidRDefault="00F61BAF" w:rsidP="00F51A14">
            <w:pPr>
              <w:pStyle w:val="CBDcompilation-blurb"/>
              <w:rPr>
                <w:lang w:val="ru-RU"/>
              </w:rPr>
            </w:pPr>
            <w:r w:rsidRPr="00F0681D">
              <w:rPr>
                <w:lang w:val="ru-RU"/>
              </w:rPr>
              <w:t xml:space="preserve">Следующий проект решения приводится по </w:t>
            </w:r>
            <w:r>
              <w:rPr>
                <w:lang w:val="ru-RU"/>
              </w:rPr>
              <w:t xml:space="preserve">рекомендациям </w:t>
            </w:r>
            <w:hyperlink r:id="rId34" w:history="1">
              <w:r w:rsidR="00D54880" w:rsidRPr="004372B4">
                <w:rPr>
                  <w:rStyle w:val="Hyperlink"/>
                  <w:rFonts w:hint="eastAsia"/>
                  <w:lang w:val="ru-RU"/>
                </w:rPr>
                <w:t>6/2</w:t>
              </w:r>
            </w:hyperlink>
            <w:r w:rsidR="00D54880" w:rsidRPr="004372B4">
              <w:rPr>
                <w:lang w:val="ru-RU"/>
              </w:rPr>
              <w:t xml:space="preserve"> </w:t>
            </w:r>
            <w:r w:rsidR="0011005F">
              <w:rPr>
                <w:lang w:val="ru-RU"/>
              </w:rPr>
              <w:t>и</w:t>
            </w:r>
            <w:r w:rsidR="00D54880" w:rsidRPr="004372B4">
              <w:rPr>
                <w:lang w:val="ru-RU"/>
              </w:rPr>
              <w:t xml:space="preserve"> </w:t>
            </w:r>
            <w:hyperlink r:id="rId35" w:history="1">
              <w:r w:rsidR="00D54880" w:rsidRPr="004372B4">
                <w:rPr>
                  <w:rStyle w:val="Hyperlink"/>
                  <w:lang w:val="ru-RU"/>
                </w:rPr>
                <w:t>7/</w:t>
              </w:r>
              <w:r w:rsidR="004C0D05" w:rsidRPr="004372B4">
                <w:rPr>
                  <w:rStyle w:val="Hyperlink"/>
                  <w:lang w:val="ru-RU"/>
                </w:rPr>
                <w:t>3</w:t>
              </w:r>
            </w:hyperlink>
            <w:r w:rsidR="00D54880" w:rsidRPr="004372B4">
              <w:rPr>
                <w:lang w:val="ru-RU"/>
              </w:rPr>
              <w:t xml:space="preserve"> </w:t>
            </w:r>
            <w:r w:rsidR="004372B4">
              <w:rPr>
                <w:lang w:val="ru-RU"/>
              </w:rPr>
              <w:t>Вспомогательного органа по осуществлению</w:t>
            </w:r>
            <w:r w:rsidR="004372B4" w:rsidRPr="00057433">
              <w:rPr>
                <w:lang w:val="ru-RU"/>
              </w:rPr>
              <w:t xml:space="preserve">. </w:t>
            </w:r>
            <w:r w:rsidR="004372B4">
              <w:rPr>
                <w:lang w:val="ru-RU"/>
              </w:rPr>
              <w:t>Преамбула</w:t>
            </w:r>
            <w:r w:rsidR="004372B4" w:rsidRPr="00477D47">
              <w:rPr>
                <w:lang w:val="ru-RU"/>
              </w:rPr>
              <w:t xml:space="preserve">, </w:t>
            </w:r>
            <w:r w:rsidR="004372B4">
              <w:rPr>
                <w:lang w:val="ru-RU"/>
              </w:rPr>
              <w:t>пункты</w:t>
            </w:r>
            <w:r w:rsidR="004468A4" w:rsidRPr="00B87A50">
              <w:t> </w:t>
            </w:r>
            <w:r w:rsidR="00F47652" w:rsidRPr="00477D47">
              <w:rPr>
                <w:rFonts w:hint="eastAsia"/>
                <w:lang w:val="ru-RU"/>
              </w:rPr>
              <w:t>14, 19</w:t>
            </w:r>
            <w:r w:rsidR="001742B4" w:rsidRPr="00477D47">
              <w:rPr>
                <w:rFonts w:hint="eastAsia"/>
                <w:lang w:val="ru-RU"/>
              </w:rPr>
              <w:t>, 23, 25</w:t>
            </w:r>
            <w:r w:rsidR="002F39FA" w:rsidRPr="00477D47">
              <w:rPr>
                <w:lang w:val="ru-RU"/>
              </w:rPr>
              <w:t>,</w:t>
            </w:r>
            <w:r w:rsidR="001742B4" w:rsidRPr="00477D47">
              <w:rPr>
                <w:rFonts w:hint="eastAsia"/>
                <w:lang w:val="ru-RU"/>
              </w:rPr>
              <w:t xml:space="preserve"> 29</w:t>
            </w:r>
            <w:r w:rsidR="00D63B6E" w:rsidRPr="00477D47">
              <w:rPr>
                <w:lang w:val="ru-RU"/>
              </w:rPr>
              <w:t>–</w:t>
            </w:r>
            <w:r w:rsidR="001742B4" w:rsidRPr="00477D47">
              <w:rPr>
                <w:rFonts w:hint="eastAsia"/>
                <w:lang w:val="ru-RU"/>
              </w:rPr>
              <w:t xml:space="preserve">39 </w:t>
            </w:r>
            <w:r w:rsidR="00477D47">
              <w:rPr>
                <w:lang w:val="ru-RU"/>
              </w:rPr>
              <w:t>и</w:t>
            </w:r>
            <w:r w:rsidR="00477D47" w:rsidRPr="00477D47">
              <w:rPr>
                <w:lang w:val="ru-RU"/>
              </w:rPr>
              <w:t xml:space="preserve"> </w:t>
            </w:r>
            <w:r w:rsidR="00477D47">
              <w:rPr>
                <w:lang w:val="ru-RU"/>
              </w:rPr>
              <w:t>приложение</w:t>
            </w:r>
            <w:r w:rsidR="00477D47" w:rsidRPr="00477D47">
              <w:rPr>
                <w:lang w:val="ru-RU"/>
              </w:rPr>
              <w:t xml:space="preserve"> </w:t>
            </w:r>
            <w:r w:rsidR="002F39FA" w:rsidRPr="00B87A50">
              <w:t>II</w:t>
            </w:r>
            <w:r w:rsidR="00477D47" w:rsidRPr="00477D47">
              <w:rPr>
                <w:lang w:val="ru-RU"/>
              </w:rPr>
              <w:t xml:space="preserve"> </w:t>
            </w:r>
            <w:r w:rsidR="00477D47">
              <w:rPr>
                <w:lang w:val="ru-RU"/>
              </w:rPr>
              <w:t>основаны</w:t>
            </w:r>
            <w:r w:rsidR="00477D47" w:rsidRPr="00477D47">
              <w:rPr>
                <w:lang w:val="ru-RU"/>
              </w:rPr>
              <w:t xml:space="preserve"> </w:t>
            </w:r>
            <w:r w:rsidR="00477D47">
              <w:rPr>
                <w:lang w:val="ru-RU"/>
              </w:rPr>
              <w:t>на</w:t>
            </w:r>
            <w:r w:rsidR="00477D47" w:rsidRPr="00477D47">
              <w:rPr>
                <w:lang w:val="ru-RU"/>
              </w:rPr>
              <w:t xml:space="preserve"> </w:t>
            </w:r>
            <w:r w:rsidR="00477D47" w:rsidRPr="00F0681D">
              <w:rPr>
                <w:lang w:val="ru-RU"/>
              </w:rPr>
              <w:t>проект</w:t>
            </w:r>
            <w:r w:rsidR="001D5AC5">
              <w:rPr>
                <w:lang w:val="ru-RU"/>
              </w:rPr>
              <w:t>е</w:t>
            </w:r>
            <w:r w:rsidR="00477D47" w:rsidRPr="00F0681D">
              <w:rPr>
                <w:lang w:val="ru-RU"/>
              </w:rPr>
              <w:t xml:space="preserve"> решения</w:t>
            </w:r>
            <w:r w:rsidR="00477D47">
              <w:rPr>
                <w:lang w:val="ru-RU"/>
              </w:rPr>
              <w:t>, содержа</w:t>
            </w:r>
            <w:r w:rsidR="00983DC2">
              <w:rPr>
                <w:lang w:val="ru-RU"/>
              </w:rPr>
              <w:t>ще</w:t>
            </w:r>
            <w:r w:rsidR="001D5AC5">
              <w:rPr>
                <w:lang w:val="ru-RU"/>
              </w:rPr>
              <w:t>м</w:t>
            </w:r>
            <w:r w:rsidR="00983DC2">
              <w:rPr>
                <w:lang w:val="ru-RU"/>
              </w:rPr>
              <w:t xml:space="preserve">ся в </w:t>
            </w:r>
            <w:r w:rsidR="00477D47">
              <w:rPr>
                <w:lang w:val="ru-RU"/>
              </w:rPr>
              <w:t xml:space="preserve">рекомендации </w:t>
            </w:r>
            <w:hyperlink r:id="rId36" w:history="1">
              <w:r w:rsidR="00437DF0" w:rsidRPr="00477D47">
                <w:rPr>
                  <w:rStyle w:val="Hyperlink"/>
                  <w:rFonts w:hint="eastAsia"/>
                  <w:lang w:val="ru-RU"/>
                </w:rPr>
                <w:t>6/2</w:t>
              </w:r>
            </w:hyperlink>
            <w:r w:rsidR="00F525EB" w:rsidRPr="00477D47">
              <w:rPr>
                <w:lang w:val="ru-RU"/>
              </w:rPr>
              <w:t>.</w:t>
            </w:r>
            <w:r w:rsidR="00523F0D" w:rsidRPr="00477D47">
              <w:rPr>
                <w:lang w:val="ru-RU"/>
              </w:rPr>
              <w:t xml:space="preserve"> </w:t>
            </w:r>
            <w:r w:rsidR="00983DC2">
              <w:rPr>
                <w:lang w:val="ru-RU"/>
              </w:rPr>
              <w:t>Приложение</w:t>
            </w:r>
            <w:r w:rsidR="00983DC2" w:rsidRPr="00DD6D04">
              <w:rPr>
                <w:lang w:val="ru-RU"/>
              </w:rPr>
              <w:t xml:space="preserve"> </w:t>
            </w:r>
            <w:r w:rsidR="00523F0D" w:rsidRPr="00B87A50">
              <w:t>III</w:t>
            </w:r>
            <w:r w:rsidR="00523F0D" w:rsidRPr="00DD6D04">
              <w:rPr>
                <w:lang w:val="ru-RU"/>
              </w:rPr>
              <w:t xml:space="preserve"> </w:t>
            </w:r>
            <w:r w:rsidR="00983DC2">
              <w:rPr>
                <w:lang w:val="ru-RU"/>
              </w:rPr>
              <w:t>также</w:t>
            </w:r>
            <w:r w:rsidR="00983DC2" w:rsidRPr="00DD6D04">
              <w:rPr>
                <w:lang w:val="ru-RU"/>
              </w:rPr>
              <w:t xml:space="preserve"> </w:t>
            </w:r>
            <w:r w:rsidR="00983DC2">
              <w:rPr>
                <w:lang w:val="ru-RU"/>
              </w:rPr>
              <w:t>основано</w:t>
            </w:r>
            <w:r w:rsidR="00983DC2" w:rsidRPr="00DD6D04">
              <w:rPr>
                <w:lang w:val="ru-RU"/>
              </w:rPr>
              <w:t xml:space="preserve"> </w:t>
            </w:r>
            <w:r w:rsidR="00983DC2">
              <w:rPr>
                <w:lang w:val="ru-RU"/>
              </w:rPr>
              <w:t>на</w:t>
            </w:r>
            <w:r w:rsidR="00983DC2" w:rsidRPr="00DD6D04">
              <w:rPr>
                <w:lang w:val="ru-RU"/>
              </w:rPr>
              <w:t xml:space="preserve"> </w:t>
            </w:r>
            <w:r w:rsidR="00DD6D04">
              <w:rPr>
                <w:lang w:val="ru-RU"/>
              </w:rPr>
              <w:t>рекомендации</w:t>
            </w:r>
            <w:r w:rsidR="00DD6D04" w:rsidRPr="00DD6D04">
              <w:rPr>
                <w:lang w:val="ru-RU"/>
              </w:rPr>
              <w:t xml:space="preserve"> </w:t>
            </w:r>
            <w:hyperlink r:id="rId37" w:history="1">
              <w:r w:rsidR="002A1946" w:rsidRPr="00DD6D04">
                <w:rPr>
                  <w:rStyle w:val="Hyperlink"/>
                  <w:lang w:val="ru-RU"/>
                </w:rPr>
                <w:t>6/2</w:t>
              </w:r>
            </w:hyperlink>
            <w:r w:rsidR="00DD6D04" w:rsidRPr="00DD6D04">
              <w:rPr>
                <w:lang w:val="ru-RU"/>
              </w:rPr>
              <w:t xml:space="preserve"> </w:t>
            </w:r>
            <w:r w:rsidR="00DD6D04">
              <w:rPr>
                <w:lang w:val="ru-RU"/>
              </w:rPr>
              <w:t>за</w:t>
            </w:r>
            <w:r w:rsidR="00DD6D04" w:rsidRPr="00DD6D04">
              <w:rPr>
                <w:lang w:val="ru-RU"/>
              </w:rPr>
              <w:t xml:space="preserve"> </w:t>
            </w:r>
            <w:r w:rsidR="00DD6D04">
              <w:rPr>
                <w:lang w:val="ru-RU"/>
              </w:rPr>
              <w:t xml:space="preserve">исключением пунктов </w:t>
            </w:r>
            <w:r w:rsidR="007D644C" w:rsidRPr="00DD6D04">
              <w:rPr>
                <w:lang w:val="ru-RU"/>
              </w:rPr>
              <w:t>3</w:t>
            </w:r>
            <w:r w:rsidR="004468A4" w:rsidRPr="00B87A50">
              <w:t> </w:t>
            </w:r>
            <w:r w:rsidR="007D644C" w:rsidRPr="00B87A50">
              <w:t>h</w:t>
            </w:r>
            <w:r w:rsidR="007D644C" w:rsidRPr="00DD6D04">
              <w:rPr>
                <w:lang w:val="ru-RU"/>
              </w:rPr>
              <w:t>)</w:t>
            </w:r>
            <w:r w:rsidR="007F07A0">
              <w:rPr>
                <w:lang w:val="ru-RU"/>
              </w:rPr>
              <w:t>,</w:t>
            </w:r>
            <w:r w:rsidR="007D644C" w:rsidRPr="00DD6D04">
              <w:rPr>
                <w:lang w:val="ru-RU"/>
              </w:rPr>
              <w:t xml:space="preserve"> </w:t>
            </w:r>
            <w:r w:rsidR="007D644C" w:rsidRPr="00B87A50">
              <w:t>g</w:t>
            </w:r>
            <w:r w:rsidR="007D644C" w:rsidRPr="00DD6D04">
              <w:rPr>
                <w:lang w:val="ru-RU"/>
              </w:rPr>
              <w:t xml:space="preserve">) </w:t>
            </w:r>
            <w:r w:rsidR="007F07A0">
              <w:rPr>
                <w:lang w:val="ru-RU"/>
              </w:rPr>
              <w:t>и</w:t>
            </w:r>
            <w:r w:rsidR="007F07A0" w:rsidRPr="00DD6D04">
              <w:rPr>
                <w:lang w:val="ru-RU"/>
              </w:rPr>
              <w:t xml:space="preserve"> </w:t>
            </w:r>
            <w:r w:rsidR="006F2217" w:rsidRPr="00DD6D04">
              <w:rPr>
                <w:lang w:val="ru-RU"/>
              </w:rPr>
              <w:t>10</w:t>
            </w:r>
            <w:r w:rsidR="004468A4" w:rsidRPr="00B87A50">
              <w:t> </w:t>
            </w:r>
            <w:r w:rsidR="006F2217" w:rsidRPr="00B87A50">
              <w:t>bis</w:t>
            </w:r>
            <w:r w:rsidR="004468A4" w:rsidRPr="00DD6D04">
              <w:rPr>
                <w:lang w:val="ru-RU"/>
              </w:rPr>
              <w:t>,</w:t>
            </w:r>
            <w:r w:rsidR="006F2217" w:rsidRPr="00DD6D04">
              <w:rPr>
                <w:lang w:val="ru-RU"/>
              </w:rPr>
              <w:t xml:space="preserve"> </w:t>
            </w:r>
            <w:r w:rsidR="001D5AC5">
              <w:rPr>
                <w:lang w:val="ru-RU"/>
              </w:rPr>
              <w:t>которые основаны</w:t>
            </w:r>
            <w:r w:rsidR="001D5AC5" w:rsidRPr="00477D47">
              <w:rPr>
                <w:lang w:val="ru-RU"/>
              </w:rPr>
              <w:t xml:space="preserve"> </w:t>
            </w:r>
            <w:r w:rsidR="001D5AC5">
              <w:rPr>
                <w:lang w:val="ru-RU"/>
              </w:rPr>
              <w:t>на</w:t>
            </w:r>
            <w:r w:rsidR="001D5AC5" w:rsidRPr="00477D47">
              <w:rPr>
                <w:lang w:val="ru-RU"/>
              </w:rPr>
              <w:t xml:space="preserve"> </w:t>
            </w:r>
            <w:r w:rsidR="001D5AC5">
              <w:rPr>
                <w:lang w:val="ru-RU"/>
              </w:rPr>
              <w:t xml:space="preserve">приложении </w:t>
            </w:r>
            <w:r w:rsidR="00F00BDA" w:rsidRPr="00B87A50">
              <w:t>II</w:t>
            </w:r>
            <w:r w:rsidR="00F00BDA" w:rsidRPr="00DD6D04">
              <w:rPr>
                <w:lang w:val="ru-RU"/>
              </w:rPr>
              <w:t xml:space="preserve"> </w:t>
            </w:r>
            <w:r w:rsidR="00C754D9">
              <w:rPr>
                <w:lang w:val="ru-RU"/>
              </w:rPr>
              <w:t xml:space="preserve">к рекомендации </w:t>
            </w:r>
            <w:hyperlink r:id="rId38" w:history="1">
              <w:r w:rsidR="009C1CBB" w:rsidRPr="00DD6D04">
                <w:rPr>
                  <w:rStyle w:val="Hyperlink"/>
                  <w:lang w:val="ru-RU"/>
                </w:rPr>
                <w:t>7/3</w:t>
              </w:r>
            </w:hyperlink>
            <w:r w:rsidR="009C1CBB" w:rsidRPr="00DD6D04">
              <w:rPr>
                <w:lang w:val="ru-RU"/>
              </w:rPr>
              <w:t>.</w:t>
            </w:r>
            <w:r w:rsidR="00F525EB" w:rsidRPr="00DD6D04">
              <w:rPr>
                <w:lang w:val="ru-RU"/>
              </w:rPr>
              <w:t xml:space="preserve"> </w:t>
            </w:r>
            <w:r w:rsidR="00C754D9">
              <w:rPr>
                <w:lang w:val="ru-RU"/>
              </w:rPr>
              <w:t>Пункты</w:t>
            </w:r>
            <w:r w:rsidR="00F525EB" w:rsidRPr="00C754D9">
              <w:rPr>
                <w:rFonts w:hint="eastAsia"/>
                <w:lang w:val="ru-RU"/>
              </w:rPr>
              <w:t>1</w:t>
            </w:r>
            <w:r w:rsidR="00C754D9" w:rsidRPr="00C754D9">
              <w:rPr>
                <w:lang w:val="ru-RU"/>
              </w:rPr>
              <w:t>–</w:t>
            </w:r>
            <w:r w:rsidR="00704E23" w:rsidRPr="00C754D9">
              <w:rPr>
                <w:rFonts w:hint="eastAsia"/>
                <w:lang w:val="ru-RU"/>
              </w:rPr>
              <w:t>13</w:t>
            </w:r>
            <w:r w:rsidR="00542525" w:rsidRPr="00C754D9">
              <w:rPr>
                <w:rFonts w:hint="eastAsia"/>
                <w:lang w:val="ru-RU"/>
              </w:rPr>
              <w:t>;</w:t>
            </w:r>
            <w:r w:rsidR="00704E23" w:rsidRPr="00C754D9">
              <w:rPr>
                <w:rFonts w:hint="eastAsia"/>
                <w:lang w:val="ru-RU"/>
              </w:rPr>
              <w:t xml:space="preserve"> </w:t>
            </w:r>
            <w:r w:rsidR="00C80DFC" w:rsidRPr="00C754D9">
              <w:rPr>
                <w:rFonts w:hint="eastAsia"/>
                <w:lang w:val="ru-RU"/>
              </w:rPr>
              <w:t>15</w:t>
            </w:r>
            <w:r w:rsidR="00C754D9" w:rsidRPr="00C754D9">
              <w:rPr>
                <w:lang w:val="ru-RU"/>
              </w:rPr>
              <w:t>–</w:t>
            </w:r>
            <w:r w:rsidR="00542525" w:rsidRPr="00C754D9">
              <w:rPr>
                <w:rFonts w:hint="eastAsia"/>
                <w:lang w:val="ru-RU"/>
              </w:rPr>
              <w:t>18</w:t>
            </w:r>
            <w:r w:rsidR="00A86F3A" w:rsidRPr="00C754D9">
              <w:rPr>
                <w:rFonts w:hint="eastAsia"/>
                <w:lang w:val="ru-RU"/>
              </w:rPr>
              <w:t>; 20</w:t>
            </w:r>
            <w:r w:rsidR="00C754D9" w:rsidRPr="00C754D9">
              <w:rPr>
                <w:lang w:val="ru-RU"/>
              </w:rPr>
              <w:t>–</w:t>
            </w:r>
            <w:r w:rsidR="00384421" w:rsidRPr="00C754D9">
              <w:rPr>
                <w:rFonts w:hint="eastAsia"/>
                <w:lang w:val="ru-RU"/>
              </w:rPr>
              <w:t>22; 24</w:t>
            </w:r>
            <w:r w:rsidR="00C754D9" w:rsidRPr="00C754D9">
              <w:rPr>
                <w:lang w:val="ru-RU"/>
              </w:rPr>
              <w:t>,</w:t>
            </w:r>
            <w:r w:rsidR="002177D8" w:rsidRPr="00C754D9">
              <w:rPr>
                <w:rFonts w:hint="eastAsia"/>
                <w:lang w:val="ru-RU"/>
              </w:rPr>
              <w:t xml:space="preserve"> </w:t>
            </w:r>
            <w:r w:rsidR="000C78E2" w:rsidRPr="00C754D9">
              <w:rPr>
                <w:rFonts w:hint="eastAsia"/>
                <w:lang w:val="ru-RU"/>
              </w:rPr>
              <w:t xml:space="preserve">26 </w:t>
            </w:r>
            <w:r w:rsidR="00C754D9">
              <w:rPr>
                <w:lang w:val="ru-RU"/>
              </w:rPr>
              <w:t>и</w:t>
            </w:r>
            <w:r w:rsidR="00C754D9" w:rsidRPr="00C754D9">
              <w:rPr>
                <w:rFonts w:hint="eastAsia"/>
                <w:lang w:val="ru-RU"/>
              </w:rPr>
              <w:t xml:space="preserve"> </w:t>
            </w:r>
            <w:r w:rsidR="000C78E2" w:rsidRPr="00C754D9">
              <w:rPr>
                <w:rFonts w:hint="eastAsia"/>
                <w:lang w:val="ru-RU"/>
              </w:rPr>
              <w:t>27</w:t>
            </w:r>
            <w:r w:rsidR="002177D8" w:rsidRPr="00C754D9">
              <w:rPr>
                <w:rFonts w:hint="eastAsia"/>
                <w:lang w:val="ru-RU"/>
              </w:rPr>
              <w:t xml:space="preserve"> </w:t>
            </w:r>
            <w:r w:rsidR="00C754D9">
              <w:rPr>
                <w:lang w:val="ru-RU"/>
              </w:rPr>
              <w:t>основаны</w:t>
            </w:r>
            <w:r w:rsidR="00C754D9" w:rsidRPr="00C754D9">
              <w:rPr>
                <w:lang w:val="ru-RU"/>
              </w:rPr>
              <w:t xml:space="preserve"> </w:t>
            </w:r>
            <w:r w:rsidR="00C754D9">
              <w:rPr>
                <w:lang w:val="ru-RU"/>
              </w:rPr>
              <w:t>на</w:t>
            </w:r>
            <w:r w:rsidR="00C754D9" w:rsidRPr="00C754D9">
              <w:rPr>
                <w:lang w:val="ru-RU"/>
              </w:rPr>
              <w:t xml:space="preserve"> </w:t>
            </w:r>
            <w:r w:rsidR="00F525EB" w:rsidRPr="00B87A50">
              <w:rPr>
                <w:rFonts w:hint="eastAsia"/>
              </w:rPr>
              <w:t>come</w:t>
            </w:r>
            <w:r w:rsidR="00F525EB" w:rsidRPr="00C754D9">
              <w:rPr>
                <w:rFonts w:hint="eastAsia"/>
                <w:lang w:val="ru-RU"/>
              </w:rPr>
              <w:t xml:space="preserve"> </w:t>
            </w:r>
            <w:r w:rsidR="00C754D9" w:rsidRPr="00F0681D">
              <w:rPr>
                <w:lang w:val="ru-RU"/>
              </w:rPr>
              <w:t>проект</w:t>
            </w:r>
            <w:r w:rsidR="00C754D9">
              <w:rPr>
                <w:lang w:val="ru-RU"/>
              </w:rPr>
              <w:t>е</w:t>
            </w:r>
            <w:r w:rsidR="00C754D9" w:rsidRPr="00C754D9">
              <w:rPr>
                <w:lang w:val="ru-RU"/>
              </w:rPr>
              <w:t xml:space="preserve"> </w:t>
            </w:r>
            <w:r w:rsidR="00C754D9" w:rsidRPr="00F0681D">
              <w:rPr>
                <w:lang w:val="ru-RU"/>
              </w:rPr>
              <w:t>решения</w:t>
            </w:r>
            <w:r w:rsidR="00C754D9" w:rsidRPr="00C754D9">
              <w:rPr>
                <w:lang w:val="ru-RU"/>
              </w:rPr>
              <w:t xml:space="preserve">, </w:t>
            </w:r>
            <w:r w:rsidR="00C754D9">
              <w:rPr>
                <w:lang w:val="ru-RU"/>
              </w:rPr>
              <w:t>содержащемся</w:t>
            </w:r>
            <w:r w:rsidR="00C754D9" w:rsidRPr="00C754D9">
              <w:rPr>
                <w:lang w:val="ru-RU"/>
              </w:rPr>
              <w:t xml:space="preserve"> </w:t>
            </w:r>
            <w:r w:rsidR="00C754D9">
              <w:rPr>
                <w:lang w:val="ru-RU"/>
              </w:rPr>
              <w:t>в</w:t>
            </w:r>
            <w:r w:rsidR="00C754D9" w:rsidRPr="00C754D9">
              <w:rPr>
                <w:lang w:val="ru-RU"/>
              </w:rPr>
              <w:t xml:space="preserve"> </w:t>
            </w:r>
            <w:r w:rsidR="00C754D9">
              <w:rPr>
                <w:lang w:val="ru-RU"/>
              </w:rPr>
              <w:t xml:space="preserve">рекомендации </w:t>
            </w:r>
            <w:hyperlink r:id="rId39" w:history="1">
              <w:r w:rsidR="005C7EC0" w:rsidRPr="00C754D9">
                <w:rPr>
                  <w:rStyle w:val="Hyperlink"/>
                  <w:rFonts w:hint="eastAsia"/>
                  <w:lang w:val="ru-RU"/>
                </w:rPr>
                <w:t>7/3</w:t>
              </w:r>
            </w:hyperlink>
            <w:r w:rsidR="004468A4" w:rsidRPr="00C754D9">
              <w:rPr>
                <w:lang w:val="ru-RU"/>
              </w:rPr>
              <w:t>,</w:t>
            </w:r>
            <w:r w:rsidR="00C07F84" w:rsidRPr="00C754D9">
              <w:rPr>
                <w:lang w:val="ru-RU"/>
              </w:rPr>
              <w:t xml:space="preserve"> </w:t>
            </w:r>
            <w:r w:rsidR="00C754D9">
              <w:rPr>
                <w:lang w:val="ru-RU"/>
              </w:rPr>
              <w:t xml:space="preserve">а пункт </w:t>
            </w:r>
            <w:r w:rsidR="001742B4" w:rsidRPr="00C754D9">
              <w:rPr>
                <w:lang w:val="ru-RU"/>
              </w:rPr>
              <w:t>28</w:t>
            </w:r>
            <w:r w:rsidR="00C754D9">
              <w:rPr>
                <w:lang w:val="ru-RU"/>
              </w:rPr>
              <w:t xml:space="preserve"> под</w:t>
            </w:r>
            <w:r w:rsidR="00C2460A">
              <w:rPr>
                <w:lang w:val="ru-RU"/>
              </w:rPr>
              <w:t>готовлен секретариатом</w:t>
            </w:r>
            <w:r w:rsidR="008042FE" w:rsidRPr="00C754D9">
              <w:rPr>
                <w:lang w:val="ru-RU"/>
              </w:rPr>
              <w:t>.</w:t>
            </w:r>
          </w:p>
        </w:tc>
      </w:tr>
    </w:tbl>
    <w:p w14:paraId="439FAFBA" w14:textId="16432C93" w:rsidR="003542B3" w:rsidRPr="00A44E91" w:rsidRDefault="00A44E91" w:rsidP="00F51A14">
      <w:pPr>
        <w:pStyle w:val="CBDcompilationH2"/>
        <w:rPr>
          <w:lang w:val="ru-RU"/>
        </w:rPr>
      </w:pPr>
      <w:r w:rsidRPr="00A44E91">
        <w:rPr>
          <w:lang w:val="ru-RU"/>
        </w:rPr>
        <w:t>Механизм финансирования</w:t>
      </w:r>
    </w:p>
    <w:p w14:paraId="3F07BC7F" w14:textId="77777777" w:rsidR="004D0047" w:rsidRPr="004D0047" w:rsidRDefault="004D0047" w:rsidP="004D0047">
      <w:pPr>
        <w:pStyle w:val="CBDDesicionText"/>
        <w:tabs>
          <w:tab w:val="clear" w:pos="1134"/>
        </w:tabs>
        <w:ind w:left="567"/>
        <w:rPr>
          <w:i/>
          <w:iCs/>
          <w:snapToGrid w:val="0"/>
          <w:lang w:val="ru-RU"/>
        </w:rPr>
      </w:pPr>
      <w:r w:rsidRPr="004D0047">
        <w:rPr>
          <w:i/>
          <w:iCs/>
          <w:snapToGrid w:val="0"/>
          <w:lang w:val="ru-RU"/>
        </w:rPr>
        <w:t>Конференция Сторон,</w:t>
      </w:r>
    </w:p>
    <w:p w14:paraId="26D72EBA" w14:textId="77777777" w:rsidR="004D0047" w:rsidRPr="004D0047" w:rsidRDefault="004D0047" w:rsidP="004D0047">
      <w:pPr>
        <w:pStyle w:val="CBDDesicionText"/>
        <w:tabs>
          <w:tab w:val="clear" w:pos="1134"/>
        </w:tabs>
        <w:ind w:left="567"/>
        <w:rPr>
          <w:i/>
          <w:iCs/>
          <w:snapToGrid w:val="0"/>
          <w:lang w:val="ru-RU"/>
        </w:rPr>
      </w:pPr>
      <w:r w:rsidRPr="004D0047">
        <w:rPr>
          <w:i/>
          <w:iCs/>
          <w:snapToGrid w:val="0"/>
          <w:lang w:val="ru-RU"/>
        </w:rPr>
        <w:t xml:space="preserve">ссылаясь на </w:t>
      </w:r>
      <w:r w:rsidRPr="005A7A41">
        <w:rPr>
          <w:snapToGrid w:val="0"/>
          <w:lang w:val="ru-RU"/>
        </w:rPr>
        <w:t xml:space="preserve">свои решения </w:t>
      </w:r>
      <w:r w:rsidRPr="005A7A41">
        <w:rPr>
          <w:snapToGrid w:val="0"/>
          <w:lang w:val="ru-RU"/>
        </w:rPr>
        <w:fldChar w:fldCharType="begin"/>
      </w:r>
      <w:r w:rsidRPr="005A7A41">
        <w:rPr>
          <w:snapToGrid w:val="0"/>
          <w:lang w:val="ru-RU"/>
        </w:rPr>
        <w:instrText>HYPERLINK "https://www.cbd.int/doc/decisions/cop-15/cop-15-dec-15-ru.pdf"</w:instrText>
      </w:r>
      <w:r w:rsidRPr="005A7A41">
        <w:rPr>
          <w:snapToGrid w:val="0"/>
          <w:lang w:val="ru-RU"/>
        </w:rPr>
      </w:r>
      <w:r w:rsidRPr="005A7A41">
        <w:rPr>
          <w:snapToGrid w:val="0"/>
          <w:lang w:val="ru-RU"/>
        </w:rPr>
        <w:fldChar w:fldCharType="separate"/>
      </w:r>
      <w:r w:rsidRPr="005A7A41">
        <w:rPr>
          <w:lang w:val="ru-RU"/>
        </w:rPr>
        <w:t>15/15</w:t>
      </w:r>
      <w:r w:rsidRPr="005A7A41">
        <w:rPr>
          <w:snapToGrid w:val="0"/>
          <w:lang w:val="ru-RU"/>
        </w:rPr>
        <w:fldChar w:fldCharType="end"/>
      </w:r>
      <w:r w:rsidRPr="005A7A41">
        <w:rPr>
          <w:snapToGrid w:val="0"/>
          <w:lang w:val="ru-RU"/>
        </w:rPr>
        <w:t xml:space="preserve"> от 19 декабря 2022 года и </w:t>
      </w:r>
      <w:r w:rsidRPr="005A7A41">
        <w:rPr>
          <w:snapToGrid w:val="0"/>
          <w:lang w:val="ru-RU"/>
        </w:rPr>
        <w:fldChar w:fldCharType="begin"/>
      </w:r>
      <w:r w:rsidRPr="005A7A41">
        <w:rPr>
          <w:snapToGrid w:val="0"/>
          <w:lang w:val="ru-RU"/>
        </w:rPr>
        <w:instrText>HYPERLINK "https://www.cbd.int/doc/decisions/cop-16/cop-16-dec-33-ru.pdf"</w:instrText>
      </w:r>
      <w:r w:rsidRPr="005A7A41">
        <w:rPr>
          <w:snapToGrid w:val="0"/>
          <w:lang w:val="ru-RU"/>
        </w:rPr>
      </w:r>
      <w:r w:rsidRPr="005A7A41">
        <w:rPr>
          <w:snapToGrid w:val="0"/>
          <w:lang w:val="ru-RU"/>
        </w:rPr>
        <w:fldChar w:fldCharType="separate"/>
      </w:r>
      <w:r w:rsidRPr="005A7A41">
        <w:rPr>
          <w:lang w:val="ru-RU"/>
        </w:rPr>
        <w:t>16/33</w:t>
      </w:r>
      <w:r w:rsidRPr="005A7A41">
        <w:rPr>
          <w:snapToGrid w:val="0"/>
          <w:lang w:val="ru-RU"/>
        </w:rPr>
        <w:fldChar w:fldCharType="end"/>
      </w:r>
      <w:r w:rsidRPr="005A7A41">
        <w:rPr>
          <w:snapToGrid w:val="0"/>
          <w:lang w:val="ru-RU"/>
        </w:rPr>
        <w:t xml:space="preserve"> от 27 февраля 2025 года, касающиеся оценки потребностей в финансовых ресурсах, необходимых всем имеющим право на получение помощи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для осуществления Конвенции о биологическом разнообразии</w:t>
      </w:r>
      <w:r w:rsidRPr="005A7A41">
        <w:rPr>
          <w:snapToGrid w:val="0"/>
          <w:lang w:val="ru-RU"/>
        </w:rPr>
        <w:footnoteReference w:id="35"/>
      </w:r>
      <w:r w:rsidRPr="005A7A41">
        <w:rPr>
          <w:snapToGrid w:val="0"/>
          <w:lang w:val="ru-RU"/>
        </w:rPr>
        <w:t xml:space="preserve"> и протоколов к ней в период девятого пополнения средств Целевого фонда Глобального экологического фонда (июль 2026 года – июнь 2030 года),</w:t>
      </w:r>
    </w:p>
    <w:p w14:paraId="28286033" w14:textId="77777777" w:rsidR="004D0047" w:rsidRPr="004D0047" w:rsidRDefault="004D0047" w:rsidP="004D0047">
      <w:pPr>
        <w:pStyle w:val="CBDDesicionText"/>
        <w:tabs>
          <w:tab w:val="clear" w:pos="1134"/>
        </w:tabs>
        <w:ind w:left="567"/>
        <w:rPr>
          <w:i/>
          <w:iCs/>
          <w:snapToGrid w:val="0"/>
          <w:lang w:val="ru-RU"/>
        </w:rPr>
      </w:pPr>
      <w:r w:rsidRPr="004D0047">
        <w:rPr>
          <w:i/>
          <w:iCs/>
          <w:snapToGrid w:val="0"/>
          <w:lang w:val="ru-RU"/>
        </w:rPr>
        <w:t xml:space="preserve">ссылаясь также </w:t>
      </w:r>
      <w:r w:rsidRPr="005A7A41">
        <w:rPr>
          <w:snapToGrid w:val="0"/>
          <w:lang w:val="ru-RU"/>
        </w:rPr>
        <w:t xml:space="preserve">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-33-</w:instrText>
      </w:r>
      <w:r>
        <w:instrText>ru</w:instrText>
      </w:r>
      <w:r w:rsidRPr="00E03582">
        <w:rPr>
          <w:lang w:val="ru-RU"/>
        </w:rPr>
        <w:instrText>.</w:instrText>
      </w:r>
      <w:r>
        <w:instrText>pdf</w:instrText>
      </w:r>
      <w:r w:rsidRPr="00E03582">
        <w:rPr>
          <w:lang w:val="ru-RU"/>
        </w:rPr>
        <w:instrText>"</w:instrText>
      </w:r>
      <w:r>
        <w:fldChar w:fldCharType="separate"/>
      </w:r>
      <w:r w:rsidRPr="005A7A41">
        <w:rPr>
          <w:lang w:val="ru-RU"/>
        </w:rPr>
        <w:t>16/33</w:t>
      </w:r>
      <w:r>
        <w:fldChar w:fldCharType="end"/>
      </w:r>
      <w:r w:rsidRPr="005A7A41">
        <w:rPr>
          <w:snapToGrid w:val="0"/>
          <w:lang w:val="ru-RU"/>
        </w:rPr>
        <w:t>,</w:t>
      </w:r>
    </w:p>
    <w:p w14:paraId="1EBBFA46" w14:textId="3D181812" w:rsidR="00FA0095" w:rsidRPr="005A7A41" w:rsidRDefault="004D0047" w:rsidP="005A7A41">
      <w:pPr>
        <w:pStyle w:val="CBDDesicionText"/>
        <w:ind w:left="567"/>
        <w:rPr>
          <w:i/>
          <w:iCs/>
          <w:snapToGrid w:val="0"/>
          <w:lang w:val="ru-RU"/>
        </w:rPr>
      </w:pPr>
      <w:r w:rsidRPr="004D0047">
        <w:rPr>
          <w:i/>
          <w:iCs/>
          <w:snapToGrid w:val="0"/>
          <w:lang w:val="ru-RU"/>
        </w:rPr>
        <w:t>признавая</w:t>
      </w:r>
      <w:r w:rsidRPr="005A7A41">
        <w:rPr>
          <w:snapToGrid w:val="0"/>
          <w:lang w:val="ru-RU"/>
        </w:rPr>
        <w:t>, что Куньминско-Монреальская глобальная рамочная</w:t>
      </w:r>
      <w:r w:rsidRPr="005A7A41">
        <w:rPr>
          <w:snapToGrid w:val="0"/>
          <w:vertAlign w:val="superscript"/>
        </w:rPr>
        <w:footnoteReference w:id="36"/>
      </w:r>
      <w:r w:rsidRPr="005A7A41">
        <w:rPr>
          <w:snapToGrid w:val="0"/>
          <w:lang w:val="ru-RU"/>
        </w:rPr>
        <w:t xml:space="preserve"> программа в области биоразнообразия значима для всех конвенций, связанных с биоразнообразием, и других многосторонних природоохранных соглашений, а также для мандата Глобального экологического фонда</w:t>
      </w:r>
      <w:r w:rsidR="000626E8" w:rsidRPr="005A7A41">
        <w:rPr>
          <w:lang w:val="ru-RU"/>
        </w:rPr>
        <w:t>,</w:t>
      </w:r>
    </w:p>
    <w:p w14:paraId="6D2E9364" w14:textId="77777777" w:rsidR="00AA3A85" w:rsidRPr="00AA3A85" w:rsidRDefault="002C46A9" w:rsidP="007B32F7">
      <w:pPr>
        <w:pStyle w:val="CBDNormalNoNumber"/>
        <w:tabs>
          <w:tab w:val="clear" w:pos="567"/>
          <w:tab w:val="clear" w:pos="1134"/>
        </w:tabs>
        <w:ind w:left="562" w:firstLine="562"/>
        <w:rPr>
          <w:lang w:val="ru-RU"/>
        </w:rPr>
      </w:pPr>
      <w:r w:rsidRPr="00AA3A85">
        <w:rPr>
          <w:lang w:val="ru-RU"/>
        </w:rPr>
        <w:t>[</w:t>
      </w:r>
      <w:r w:rsidR="00AA3A85" w:rsidRPr="00AA3A85">
        <w:rPr>
          <w:lang w:val="ru-RU"/>
        </w:rPr>
        <w:t>1.</w:t>
      </w:r>
      <w:r w:rsidR="00AA3A85" w:rsidRPr="00AA3A85">
        <w:rPr>
          <w:lang w:val="ru-RU"/>
        </w:rPr>
        <w:tab/>
        <w:t>[</w:t>
      </w:r>
      <w:r w:rsidR="00AA3A85" w:rsidRPr="00AA3A85">
        <w:rPr>
          <w:i/>
          <w:iCs/>
          <w:lang w:val="ru-RU"/>
        </w:rPr>
        <w:t>приветствует</w:t>
      </w:r>
      <w:r w:rsidR="00AA3A85" w:rsidRPr="00AA3A85">
        <w:rPr>
          <w:lang w:val="ru-RU"/>
        </w:rPr>
        <w:t>][</w:t>
      </w:r>
      <w:r w:rsidR="00AA3A85" w:rsidRPr="00AA3A85">
        <w:rPr>
          <w:i/>
          <w:iCs/>
          <w:lang w:val="ru-RU"/>
        </w:rPr>
        <w:t>принимает к сведению</w:t>
      </w:r>
      <w:r w:rsidR="00AA3A85" w:rsidRPr="00AA3A85">
        <w:rPr>
          <w:lang w:val="ru-RU"/>
        </w:rPr>
        <w:t>][</w:t>
      </w:r>
      <w:r w:rsidR="00AA3A85" w:rsidRPr="00AA3A85">
        <w:rPr>
          <w:i/>
          <w:iCs/>
          <w:lang w:val="ru-RU"/>
        </w:rPr>
        <w:t>с признательностью отмечает</w:t>
      </w:r>
      <w:r w:rsidR="00AA3A85" w:rsidRPr="00AA3A85">
        <w:rPr>
          <w:lang w:val="ru-RU"/>
        </w:rPr>
        <w:t>]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w:t>
      </w:r>
      <w:r w:rsidR="00AA3A85" w:rsidRPr="00AA3A85">
        <w:rPr>
          <w:lang w:val="ru-RU"/>
        </w:rPr>
        <w:noBreakHyphen/>
        <w:t>д’Ивуаром, Люксембургом, Мексикой, Новой Зеландией, Норвегией, Словенией, Узбекистаном, Францией, Швейцарией, Южной Африкой и Японией, — которые составили порядка 3,9 млрд долл. США, исходя из согласованных базовых обменных курсов на период пополнения</w:t>
      </w:r>
      <w:r w:rsidR="00AA3A85" w:rsidRPr="00AA3A85">
        <w:rPr>
          <w:vertAlign w:val="superscript"/>
          <w:lang w:val="ru-RU"/>
        </w:rPr>
        <w:footnoteReference w:id="37"/>
      </w:r>
      <w:r w:rsidR="00AA3A85" w:rsidRPr="00AA3A85">
        <w:rPr>
          <w:lang w:val="ru-RU"/>
        </w:rPr>
        <w:t>;]</w:t>
      </w:r>
    </w:p>
    <w:p w14:paraId="2ED958AB" w14:textId="2096C50E" w:rsidR="00AA3A85" w:rsidRPr="00AA3A85" w:rsidRDefault="00AA3A85" w:rsidP="007B32F7">
      <w:pPr>
        <w:pStyle w:val="CBDNormalNoNumber"/>
        <w:tabs>
          <w:tab w:val="clear" w:pos="567"/>
          <w:tab w:val="clear" w:pos="1134"/>
        </w:tabs>
        <w:ind w:left="562" w:firstLine="562"/>
        <w:rPr>
          <w:lang w:val="ru-RU"/>
        </w:rPr>
      </w:pPr>
      <w:r w:rsidRPr="00AA3A85">
        <w:rPr>
          <w:lang w:val="ru-RU"/>
        </w:rPr>
        <w:t>[2.</w:t>
      </w:r>
      <w:r w:rsidRPr="00AA3A85">
        <w:rPr>
          <w:lang w:val="ru-RU"/>
        </w:rPr>
        <w:tab/>
      </w:r>
      <w:r w:rsidRPr="00AA3A85">
        <w:rPr>
          <w:i/>
          <w:iCs/>
          <w:lang w:val="ru-RU"/>
        </w:rPr>
        <w:t>с обеспокоенностью отмечает</w:t>
      </w:r>
      <w:r w:rsidRPr="00AA3A85">
        <w:rPr>
          <w:lang w:val="ru-RU"/>
        </w:rPr>
        <w:t>, что сумма в 3,9 млрд долл. была внесена лишь 50</w:t>
      </w:r>
      <w:r w:rsidR="007B32F7">
        <w:rPr>
          <w:lang w:val="ru-RU"/>
        </w:rPr>
        <w:t>%</w:t>
      </w:r>
      <w:r w:rsidRPr="00AA3A85">
        <w:rPr>
          <w:lang w:val="ru-RU"/>
        </w:rPr>
        <w:t xml:space="preserve"> Сторон из числа развитых стран, и высоко оценивает вклады Сторон из числа развивающихся стран, а именно: Бразилии, Индии, Китая, Кот</w:t>
      </w:r>
      <w:r w:rsidRPr="00AA3A85">
        <w:rPr>
          <w:lang w:val="ru-RU"/>
        </w:rPr>
        <w:noBreakHyphen/>
        <w:t>д’Ивуара, Мексики, Узбекистана и Южной Африки</w:t>
      </w:r>
      <w:r w:rsidRPr="00AA3A85">
        <w:rPr>
          <w:vertAlign w:val="superscript"/>
          <w:lang w:val="ru-RU"/>
        </w:rPr>
        <w:footnoteReference w:id="38"/>
      </w:r>
      <w:r w:rsidRPr="00AA3A85">
        <w:rPr>
          <w:lang w:val="ru-RU"/>
        </w:rPr>
        <w:t>.]</w:t>
      </w:r>
    </w:p>
    <w:p w14:paraId="7D90C54A" w14:textId="2C9086CF" w:rsidR="002C46A9" w:rsidRPr="00CC763E" w:rsidRDefault="00AA3A85" w:rsidP="00CC763E">
      <w:pPr>
        <w:pStyle w:val="CBDNormalNoNumber"/>
        <w:ind w:firstLine="567"/>
        <w:rPr>
          <w:lang w:val="ru-RU"/>
        </w:rPr>
      </w:pPr>
      <w:r w:rsidRPr="00AA3A85">
        <w:rPr>
          <w:lang w:val="ru-RU"/>
        </w:rPr>
        <w:t>[3.</w:t>
      </w:r>
      <w:r w:rsidRPr="00AA3A85">
        <w:rPr>
          <w:lang w:val="ru-RU"/>
        </w:rPr>
        <w:tab/>
        <w:t>[</w:t>
      </w:r>
      <w:r w:rsidRPr="00AA3A85">
        <w:rPr>
          <w:i/>
          <w:iCs/>
          <w:lang w:val="ru-RU"/>
        </w:rPr>
        <w:t>с глубокой обеспокоенностью отмечает,</w:t>
      </w:r>
      <w:r w:rsidRPr="00AA3A85">
        <w:rPr>
          <w:lang w:val="ru-RU"/>
        </w:rPr>
        <w:t>] что [переговоры по девятому периоду пополнения Целевого фонда Глобального экологического фонда завершились сокращением объема финансирования на 27</w:t>
      </w:r>
      <w:r w:rsidR="007B32F7">
        <w:rPr>
          <w:lang w:val="ru-RU"/>
        </w:rPr>
        <w:t>%</w:t>
      </w:r>
      <w:r w:rsidRPr="00AA3A85">
        <w:rPr>
          <w:lang w:val="ru-RU"/>
        </w:rPr>
        <w:t xml:space="preserve"> по сравнению с восьмым периодом пополнения, и что такое </w:t>
      </w:r>
      <w:r w:rsidRPr="00AA3A85">
        <w:rPr>
          <w:lang w:val="ru-RU"/>
        </w:rPr>
        <w:lastRenderedPageBreak/>
        <w:t>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 [общий объем ресурсов остается недостаточным, учитывая масштаб потребностей для осуществления Конвенции о биологическом разнообразиии Протоколов к ней и Куньминско-Монреальской глобальной рамочной программы в области биоразнообразия, в частности задачи 19 а</w:t>
      </w:r>
      <w:r w:rsidR="002C46A9" w:rsidRPr="00CC763E">
        <w:rPr>
          <w:lang w:val="ru-RU"/>
        </w:rPr>
        <w:t>);]]</w:t>
      </w:r>
      <w:r w:rsidR="004D63A1" w:rsidRPr="00B87A50">
        <w:rPr>
          <w:rStyle w:val="FootnoteReference"/>
        </w:rPr>
        <w:footnoteReference w:id="39"/>
      </w:r>
      <w:r w:rsidR="002C46A9" w:rsidRPr="00CC763E">
        <w:rPr>
          <w:lang w:val="ru-RU"/>
        </w:rPr>
        <w:t xml:space="preserve"> </w:t>
      </w:r>
    </w:p>
    <w:p w14:paraId="60EA9ECB" w14:textId="77777777" w:rsidR="00F916B3" w:rsidRPr="00F916B3" w:rsidRDefault="002C46A9" w:rsidP="007B32F7">
      <w:pPr>
        <w:pStyle w:val="CBDNormalNoNumber"/>
        <w:tabs>
          <w:tab w:val="clear" w:pos="567"/>
          <w:tab w:val="clear" w:pos="1134"/>
        </w:tabs>
        <w:ind w:left="562" w:firstLine="562"/>
        <w:rPr>
          <w:i/>
          <w:iCs/>
          <w:lang w:val="ru-RU"/>
        </w:rPr>
      </w:pPr>
      <w:r w:rsidRPr="00140052">
        <w:rPr>
          <w:lang w:val="ru-RU"/>
        </w:rPr>
        <w:t>4.</w:t>
      </w:r>
      <w:r w:rsidRPr="00140052">
        <w:rPr>
          <w:lang w:val="ru-RU"/>
        </w:rPr>
        <w:tab/>
      </w:r>
      <w:r w:rsidR="00F916B3" w:rsidRPr="00F916B3">
        <w:rPr>
          <w:lang w:val="ru-RU"/>
        </w:rPr>
        <w:t>[</w:t>
      </w:r>
      <w:r w:rsidR="00F916B3" w:rsidRPr="00F916B3">
        <w:rPr>
          <w:i/>
          <w:iCs/>
          <w:lang w:val="ru-RU"/>
        </w:rPr>
        <w:t>настоятельно призывает</w:t>
      </w:r>
      <w:r w:rsidR="00F916B3" w:rsidRPr="00F916B3">
        <w:rPr>
          <w:lang w:val="ru-RU"/>
        </w:rPr>
        <w:t>][</w:t>
      </w:r>
      <w:r w:rsidR="00F916B3" w:rsidRPr="00F916B3">
        <w:rPr>
          <w:i/>
          <w:iCs/>
          <w:lang w:val="ru-RU"/>
        </w:rPr>
        <w:t>поручает</w:t>
      </w:r>
      <w:r w:rsidR="00F916B3" w:rsidRPr="00F916B3">
        <w:rPr>
          <w:lang w:val="ru-RU"/>
        </w:rPr>
        <w:t>]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 вносить взносы в рамках девятого пополнения Целевого фонда Глобального экологического фонда в поддержку полного осуществления Рамочной программы и в соответствии с положениями статьи 20 Конвенции;</w:t>
      </w:r>
    </w:p>
    <w:p w14:paraId="23DACCC8"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5.</w:t>
      </w:r>
      <w:r w:rsidRPr="00F916B3">
        <w:rPr>
          <w:lang w:val="ru-RU"/>
        </w:rPr>
        <w:tab/>
      </w:r>
      <w:r w:rsidRPr="00F916B3">
        <w:rPr>
          <w:i/>
          <w:iCs/>
          <w:lang w:val="ru-RU"/>
        </w:rPr>
        <w:t>приветствует</w:t>
      </w:r>
      <w:r w:rsidRPr="00F916B3">
        <w:rPr>
          <w:lang w:val="ru-RU"/>
        </w:rPr>
        <w:t xml:space="preserve"> доклад Совета Глобального экологического фонда для 17-го совещания Конференции Сторон</w:t>
      </w:r>
      <w:r w:rsidRPr="00F916B3">
        <w:rPr>
          <w:vertAlign w:val="superscript"/>
          <w:lang w:val="ru-RU"/>
        </w:rPr>
        <w:footnoteReference w:id="40"/>
      </w:r>
      <w:r w:rsidRPr="00F916B3">
        <w:rPr>
          <w:lang w:val="ru-RU"/>
        </w:rPr>
        <w:t>;</w:t>
      </w:r>
    </w:p>
    <w:p w14:paraId="1BEED1E0"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6.</w:t>
      </w:r>
      <w:r w:rsidRPr="00F916B3">
        <w:rPr>
          <w:lang w:val="ru-RU"/>
        </w:rPr>
        <w:tab/>
      </w:r>
      <w:r w:rsidRPr="00F916B3">
        <w:rPr>
          <w:i/>
          <w:iCs/>
          <w:lang w:val="ru-RU"/>
        </w:rPr>
        <w:t>также приветствует</w:t>
      </w:r>
      <w:r w:rsidRPr="00F916B3">
        <w:rPr>
          <w:lang w:val="ru-RU"/>
        </w:rPr>
        <w:t xml:space="preserve"> наличие в докладе Совета Глобального экологического фонда более подробных данных о софинансировании в разбивке по источникам и призывает Фонд продолжать повышать прозрачность и степень детализации данных в будущих докладах о различных источниках софинансирования;</w:t>
      </w:r>
    </w:p>
    <w:p w14:paraId="33F64136"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7.</w:t>
      </w:r>
      <w:r w:rsidRPr="00F916B3">
        <w:rPr>
          <w:lang w:val="ru-RU"/>
        </w:rPr>
        <w:tab/>
      </w:r>
      <w:r w:rsidRPr="00F916B3">
        <w:rPr>
          <w:i/>
          <w:iCs/>
          <w:lang w:val="ru-RU"/>
        </w:rPr>
        <w:t>с удовлетворением отмечает</w:t>
      </w:r>
      <w:r w:rsidRPr="00F916B3">
        <w:rPr>
          <w:lang w:val="ru-RU"/>
        </w:rPr>
        <w:t>, что программные направления на период девятого пополнения призваны обеспечить реализацию всех элементов принятой Конференцией Сторон на ее 16-м совещании четырехлетней ориентированной на результаты структуры программных приоритетов в области биоразнообразия Конвенции и Протоколов к ней, охватывающей период девятого пополнения</w:t>
      </w:r>
      <w:r w:rsidRPr="00F916B3">
        <w:rPr>
          <w:vertAlign w:val="superscript"/>
        </w:rPr>
        <w:footnoteReference w:id="41"/>
      </w:r>
      <w:r w:rsidRPr="00F916B3">
        <w:rPr>
          <w:lang w:val="ru-RU"/>
        </w:rPr>
        <w:t>, что свидетельствует об эффективном выполнении руководящих указаний, предоставленных Конференцией Сторон;</w:t>
      </w:r>
    </w:p>
    <w:p w14:paraId="09308F5C" w14:textId="2F8BF5B5" w:rsidR="00F916B3" w:rsidRPr="00F916B3" w:rsidRDefault="00F916B3" w:rsidP="007B32F7">
      <w:pPr>
        <w:pStyle w:val="CBDNormalNoNumber"/>
        <w:tabs>
          <w:tab w:val="clear" w:pos="567"/>
          <w:tab w:val="clear" w:pos="1134"/>
        </w:tabs>
        <w:ind w:left="562" w:firstLine="562"/>
        <w:rPr>
          <w:lang w:val="ru-RU"/>
        </w:rPr>
      </w:pPr>
      <w:r w:rsidRPr="00F916B3">
        <w:rPr>
          <w:lang w:val="ru-RU"/>
        </w:rPr>
        <w:t>8.</w:t>
      </w:r>
      <w:r w:rsidRPr="00F916B3">
        <w:rPr>
          <w:lang w:val="ru-RU"/>
        </w:rPr>
        <w:tab/>
      </w:r>
      <w:r w:rsidRPr="00F916B3">
        <w:rPr>
          <w:i/>
          <w:iCs/>
          <w:lang w:val="ru-RU"/>
        </w:rPr>
        <w:t>приветствует</w:t>
      </w:r>
      <w:r w:rsidRPr="00F916B3">
        <w:rPr>
          <w:lang w:val="ru-RU"/>
        </w:rPr>
        <w:t xml:space="preserve"> выделение 35% средств девятого пополнения на целевую область — «Биоразнообразие», которая является наиболее масштабной,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Рио-де-Жанейрских маркеров Комитета содействия развитию Организации экономического сотрудничества и развития;</w:t>
      </w:r>
    </w:p>
    <w:p w14:paraId="26F86EA0" w14:textId="7960EBB6" w:rsidR="00F916B3" w:rsidRPr="00F916B3" w:rsidRDefault="00F916B3" w:rsidP="007B32F7">
      <w:pPr>
        <w:pStyle w:val="CBDNormalNoNumber"/>
        <w:tabs>
          <w:tab w:val="clear" w:pos="567"/>
          <w:tab w:val="clear" w:pos="1134"/>
        </w:tabs>
        <w:ind w:left="562" w:firstLine="562"/>
        <w:rPr>
          <w:lang w:val="ru-RU"/>
        </w:rPr>
      </w:pPr>
      <w:r w:rsidRPr="00F916B3">
        <w:rPr>
          <w:lang w:val="ru-RU"/>
        </w:rPr>
        <w:t>9.</w:t>
      </w:r>
      <w:r w:rsidRPr="00F916B3">
        <w:rPr>
          <w:lang w:val="ru-RU"/>
        </w:rPr>
        <w:tab/>
      </w:r>
      <w:r w:rsidRPr="00F916B3">
        <w:rPr>
          <w:i/>
          <w:iCs/>
          <w:lang w:val="ru-RU"/>
        </w:rPr>
        <w:t>также</w:t>
      </w:r>
      <w:r w:rsidRPr="00F916B3">
        <w:rPr>
          <w:lang w:val="ru-RU"/>
        </w:rPr>
        <w:t xml:space="preserve"> </w:t>
      </w:r>
      <w:r w:rsidRPr="00F916B3">
        <w:rPr>
          <w:i/>
          <w:iCs/>
          <w:lang w:val="ru-RU"/>
        </w:rPr>
        <w:t>приветствует</w:t>
      </w:r>
      <w:r w:rsidRPr="00F916B3">
        <w:rPr>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w:t>
      </w:r>
      <w:r w:rsidRPr="00F916B3">
        <w:rPr>
          <w:vertAlign w:val="superscript"/>
          <w:lang w:val="ru-RU"/>
        </w:rPr>
        <w:footnoteReference w:id="42"/>
      </w:r>
      <w:r w:rsidRPr="00F916B3">
        <w:rPr>
          <w:lang w:val="ru-RU"/>
        </w:rPr>
        <w:t>, установление целевого показателя выделения 20</w:t>
      </w:r>
      <w:r w:rsidR="007B32F7">
        <w:rPr>
          <w:lang w:val="ru-RU"/>
        </w:rPr>
        <w:t>%</w:t>
      </w:r>
      <w:r w:rsidRPr="00F916B3">
        <w:rPr>
          <w:lang w:val="ru-RU"/>
        </w:rPr>
        <w:t xml:space="preserve"> средств на поддержку коренных народов и местных общин и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w:t>
      </w:r>
      <w:r w:rsidRPr="00F916B3">
        <w:rPr>
          <w:lang w:val="ru-RU"/>
        </w:rPr>
        <w:lastRenderedPageBreak/>
        <w:t>размере 35</w:t>
      </w:r>
      <w:r w:rsidR="007B32F7">
        <w:rPr>
          <w:lang w:val="ru-RU"/>
        </w:rPr>
        <w:t>%</w:t>
      </w:r>
      <w:r w:rsidRPr="00F916B3">
        <w:rPr>
          <w:lang w:val="ru-RU"/>
        </w:rPr>
        <w:t>, а также введение целевого показателя выделения 25</w:t>
      </w:r>
      <w:r w:rsidR="007B32F7">
        <w:rPr>
          <w:lang w:val="ru-RU"/>
        </w:rPr>
        <w:t>%</w:t>
      </w:r>
      <w:r w:rsidRPr="00F916B3">
        <w:rPr>
          <w:lang w:val="ru-RU"/>
        </w:rPr>
        <w:t xml:space="preserve"> средств на мобилизацию частного капитала;</w:t>
      </w:r>
    </w:p>
    <w:p w14:paraId="23B8BE6D"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10.</w:t>
      </w:r>
      <w:r w:rsidRPr="00F916B3">
        <w:rPr>
          <w:lang w:val="ru-RU"/>
        </w:rPr>
        <w:tab/>
      </w:r>
      <w:r w:rsidRPr="00F916B3">
        <w:rPr>
          <w:i/>
          <w:iCs/>
          <w:lang w:val="ru-RU"/>
        </w:rPr>
        <w:t xml:space="preserve">далее приветствует </w:t>
      </w:r>
      <w:r w:rsidRPr="00F916B3">
        <w:rPr>
          <w:lang w:val="ru-RU"/>
        </w:rPr>
        <w:t xml:space="preserve">учреждение Специальной рабочей группы Совета Глобального экологического фонда по вопросам управления в рамках девятого пополнения во исполнение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-33-</w:instrText>
      </w:r>
      <w:r>
        <w:instrText>ru</w:instrText>
      </w:r>
      <w:r w:rsidRPr="00E03582">
        <w:rPr>
          <w:lang w:val="ru-RU"/>
        </w:rPr>
        <w:instrText>.</w:instrText>
      </w:r>
      <w:r>
        <w:instrText>pdf</w:instrText>
      </w:r>
      <w:r w:rsidRPr="00E03582">
        <w:rPr>
          <w:lang w:val="ru-RU"/>
        </w:rPr>
        <w:instrText>"</w:instrText>
      </w:r>
      <w:r>
        <w:fldChar w:fldCharType="separate"/>
      </w:r>
      <w:r w:rsidRPr="00F916B3">
        <w:rPr>
          <w:rStyle w:val="Hyperlink"/>
          <w:lang w:val="ru-RU"/>
        </w:rPr>
        <w:t>16/33</w:t>
      </w:r>
      <w:r>
        <w:fldChar w:fldCharType="end"/>
      </w:r>
      <w:r w:rsidRPr="00F916B3">
        <w:rPr>
          <w:lang w:val="ru-RU"/>
        </w:rPr>
        <w:t xml:space="preserve"> от 27 февраля 2025 года;</w:t>
      </w:r>
    </w:p>
    <w:p w14:paraId="016E2E53"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[11.</w:t>
      </w:r>
      <w:r w:rsidRPr="00F916B3">
        <w:rPr>
          <w:lang w:val="ru-RU"/>
        </w:rPr>
        <w:tab/>
      </w:r>
      <w:r w:rsidRPr="00F916B3">
        <w:rPr>
          <w:i/>
          <w:iCs/>
          <w:lang w:val="ru-RU"/>
        </w:rPr>
        <w:t>поручает</w:t>
      </w:r>
      <w:r w:rsidRPr="00F916B3">
        <w:rPr>
          <w:lang w:val="ru-RU"/>
        </w:rPr>
        <w:t xml:space="preserve"> Совету Глобального экологического фонда учитывать критерии[, изложенные в пункте 21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F916B3">
        <w:rPr>
          <w:rStyle w:val="Hyperlink"/>
          <w:lang w:val="ru-RU"/>
        </w:rPr>
        <w:t>16/34</w:t>
      </w:r>
      <w:r>
        <w:fldChar w:fldCharType="end"/>
      </w:r>
      <w:r w:rsidRPr="00F916B3">
        <w:rPr>
          <w:lang w:val="ru-RU"/>
        </w:rPr>
        <w:t xml:space="preserve"> от 27</w:t>
      </w:r>
      <w:r w:rsidRPr="00F916B3">
        <w:t> </w:t>
      </w:r>
      <w:r w:rsidRPr="00F916B3">
        <w:rPr>
          <w:lang w:val="ru-RU"/>
        </w:rPr>
        <w:t>февраля 2025 года] [и в решении 17/--],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содействуя всестороннему и эффективному участию коренных народов и местных общин, женщин и молодежи];]</w:t>
      </w:r>
    </w:p>
    <w:p w14:paraId="7AF3C7A4" w14:textId="77777777" w:rsidR="00F916B3" w:rsidRPr="00F916B3" w:rsidRDefault="00F916B3" w:rsidP="007B32F7">
      <w:pPr>
        <w:pStyle w:val="CBDNormalNoNumber"/>
        <w:tabs>
          <w:tab w:val="clear" w:pos="567"/>
          <w:tab w:val="clear" w:pos="1134"/>
        </w:tabs>
        <w:ind w:left="562" w:firstLine="562"/>
        <w:rPr>
          <w:lang w:val="ru-RU"/>
        </w:rPr>
      </w:pPr>
      <w:r w:rsidRPr="00F916B3">
        <w:rPr>
          <w:lang w:val="ru-RU"/>
        </w:rPr>
        <w:t>12.</w:t>
      </w:r>
      <w:r w:rsidRPr="00F916B3">
        <w:rPr>
          <w:lang w:val="ru-RU"/>
        </w:rPr>
        <w:tab/>
      </w:r>
      <w:r w:rsidRPr="00F916B3">
        <w:rPr>
          <w:i/>
          <w:iCs/>
          <w:lang w:val="ru-RU"/>
        </w:rPr>
        <w:t>поручает</w:t>
      </w:r>
      <w:r w:rsidRPr="00F916B3">
        <w:rPr>
          <w:lang w:val="ru-RU"/>
        </w:rPr>
        <w:t xml:space="preserve"> Глобальному экологическому фонду ускорить усилия по дальнейшему повышению своей эффективности, в том числе с помощью следующих действий:</w:t>
      </w:r>
    </w:p>
    <w:p w14:paraId="753EE632"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a)</w:t>
      </w:r>
      <w:r w:rsidRPr="00F916B3">
        <w:rPr>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14:paraId="09120F11"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b)</w:t>
      </w:r>
      <w:r w:rsidRPr="00F916B3">
        <w:rPr>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и оказание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14:paraId="14D8BF3E"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c)</w:t>
      </w:r>
      <w:r w:rsidRPr="00F916B3">
        <w:rPr>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14:paraId="5A2D6C9D"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d)</w:t>
      </w:r>
      <w:r w:rsidRPr="00F916B3">
        <w:rPr>
          <w:lang w:val="ru-RU"/>
        </w:rPr>
        <w:tab/>
        <w:t>дальнейшее совершенствование системы ассигнования ресурсов[</w:t>
      </w:r>
      <w:r w:rsidRPr="00F916B3">
        <w:rPr>
          <w:vertAlign w:val="superscript"/>
          <w:lang w:val="ru-RU"/>
        </w:rPr>
        <w:footnoteReference w:id="43"/>
      </w:r>
      <w:r w:rsidRPr="00F916B3">
        <w:rPr>
          <w:lang w:val="ru-RU"/>
        </w:rPr>
        <w:t>] [[, в том числе путем дальнейшего максимального увеличения объема глобальных экологических выгод и признания роли коренных народов и местных общин в их обеспечении и повышения эффективности распределения ресурсов среди своих учреждений-исполнителей] [путем повышения прозрачности, справедливости, предсказуемости и оперативности реагирования на [соответствующие] [конкретные] потребности и приоритеты Сторон из числа развивающихся стран, включая малые островные развивающиеся государства и наименее развитые страны]];</w:t>
      </w:r>
    </w:p>
    <w:p w14:paraId="1BAC9AA1"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lastRenderedPageBreak/>
        <w:t>e)</w:t>
      </w:r>
      <w:r w:rsidRPr="00F916B3">
        <w:rPr>
          <w:lang w:val="ru-RU"/>
        </w:rPr>
        <w:tab/>
        <w:t>непрерывное оказание расширенной поддержки всем Сторонам, имеющим право на получение помощи, в частности наименее развитым странам, малым островным развивающимся государствам [и наиболее экологически уязвимым странам], путем сокращения операционных издержек, упрощения процедур доступа в рамках существующих целевых областей Глобального экологического фонда и механизмов финансирования[, в том числе посредством механизмов прямого доступа через национальные учреждения-исполнители,] и обеспечения своевременности и предсказуемости финансовой поддержки, исходя из даты первого выделения средств стране-получателю;</w:t>
      </w:r>
    </w:p>
    <w:p w14:paraId="47B4D2ED"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f)</w:t>
      </w:r>
      <w:r w:rsidRPr="00F916B3">
        <w:rPr>
          <w:lang w:val="ru-RU"/>
        </w:rPr>
        <w:tab/>
        <w:t xml:space="preserve">углубление инклюзивной поддержки, оказываемой коренным народам и местным общинам, в соответствии с элементом 8 программы работы по осуществлению статьи 8 </w:t>
      </w:r>
      <w:r w:rsidRPr="00F916B3">
        <w:rPr>
          <w:lang w:val="en-CA"/>
        </w:rPr>
        <w:t>j</w:t>
      </w:r>
      <w:r w:rsidRPr="00F916B3">
        <w:rPr>
          <w:lang w:val="ru-RU"/>
        </w:rPr>
        <w:t>) и других положений Конвенции, касающихся коренных народов и местных общин, на период до 2030 года</w:t>
      </w:r>
      <w:r w:rsidRPr="00F916B3">
        <w:rPr>
          <w:vertAlign w:val="superscript"/>
          <w:lang w:val="ru-RU"/>
        </w:rPr>
        <w:footnoteReference w:id="44"/>
      </w:r>
      <w:r w:rsidRPr="00F916B3">
        <w:rPr>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который включает механизмы [целевого][[прямого] доступа][</w:t>
      </w:r>
      <w:r w:rsidRPr="00F916B3">
        <w:rPr>
          <w:vertAlign w:val="superscript"/>
          <w:lang w:val="ru-RU"/>
        </w:rPr>
        <w:footnoteReference w:id="45"/>
      </w:r>
      <w:r w:rsidRPr="00F916B3">
        <w:rPr>
          <w:lang w:val="ru-RU"/>
        </w:rPr>
        <w:t>];</w:t>
      </w:r>
    </w:p>
    <w:p w14:paraId="7F0CB007"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[g)</w:t>
      </w:r>
      <w:r w:rsidRPr="00F916B3">
        <w:rPr>
          <w:lang w:val="ru-RU"/>
        </w:rPr>
        <w:tab/>
        <w:t>укрепление с учетом гендерной проблематики всестороннего, равноправного, инклюзивного и эффективного участия коренных народов и местных общин, женщин и молодежи[, в том числе в принятии решений,] в соответствии с национальным законодательством заинтересованных Сторон;]</w:t>
      </w:r>
    </w:p>
    <w:p w14:paraId="24C9E5E5" w14:textId="77777777" w:rsidR="00F916B3" w:rsidRPr="00F916B3" w:rsidRDefault="00F916B3" w:rsidP="00E8438B">
      <w:pPr>
        <w:pStyle w:val="CBDNormalNoNumber"/>
        <w:tabs>
          <w:tab w:val="clear" w:pos="567"/>
          <w:tab w:val="clear" w:pos="1134"/>
        </w:tabs>
        <w:ind w:left="562" w:firstLine="562"/>
        <w:rPr>
          <w:lang w:val="ru-RU"/>
        </w:rPr>
      </w:pPr>
      <w:r w:rsidRPr="00F916B3">
        <w:t>h</w:t>
      </w:r>
      <w:r w:rsidRPr="00F916B3">
        <w:rPr>
          <w:lang w:val="ru-RU"/>
        </w:rPr>
        <w:t>)</w:t>
      </w:r>
      <w:r w:rsidRPr="00F916B3">
        <w:rPr>
          <w:lang w:val="ru-RU"/>
        </w:rPr>
        <w:tab/>
        <w:t xml:space="preserve">дальнейшее содействие реализации инициируемых странами национальных инициатив и координируемых на региональном уровне региональных и многосторонних </w:t>
      </w:r>
      <w:proofErr w:type="gramStart"/>
      <w:r w:rsidRPr="00F916B3">
        <w:rPr>
          <w:lang w:val="ru-RU"/>
        </w:rPr>
        <w:t>инициатив[</w:t>
      </w:r>
      <w:proofErr w:type="gramEnd"/>
      <w:r w:rsidRPr="00F916B3">
        <w:rPr>
          <w:lang w:val="ru-RU"/>
        </w:rPr>
        <w:t>, включая трансграничные инициативы, при эффективном участии [и официальном утверждении] [национальных координационных центров Конвенции и соответствующих национальных органов] [и официальном утверждении оперативными координационными центрами Глобального экологического фонда]];</w:t>
      </w:r>
    </w:p>
    <w:p w14:paraId="708544A6"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i)</w:t>
      </w:r>
      <w:r w:rsidRPr="00F916B3">
        <w:rPr>
          <w:lang w:val="ru-RU"/>
        </w:rPr>
        <w:tab/>
        <w:t>обеспечение того, чтобы поддержка осуществления Конвенции со стороны Глобального экологического фонда[, включая поддержку [посредством прямого доступа [</w:t>
      </w:r>
      <w:r w:rsidRPr="00F916B3">
        <w:rPr>
          <w:vertAlign w:val="superscript"/>
        </w:rPr>
        <w:footnoteReference w:id="46"/>
      </w:r>
      <w:r w:rsidRPr="00F916B3">
        <w:rPr>
          <w:lang w:val="ru-RU"/>
        </w:rPr>
        <w:t>]] осуществления, мониторинга, обновления и обзора национальных стратегий и планов действий по сохранению биоразнообразия,] осуществлялась под руководством самих стран и соответствовала [национальным стратегиям и планам действий по сохранению биоразнообразия, а также] задачам Рамочной программы;</w:t>
      </w:r>
    </w:p>
    <w:p w14:paraId="43A798EE"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j)</w:t>
      </w:r>
      <w:r w:rsidRPr="00F916B3">
        <w:rPr>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 а также их интеграции, в применимых случаях, в национальные стратегии и приоритетные действия;</w:t>
      </w:r>
    </w:p>
    <w:p w14:paraId="0FA2A96C"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k)</w:t>
      </w:r>
      <w:r w:rsidRPr="00F916B3">
        <w:rPr>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Рамочной программы;</w:t>
      </w:r>
    </w:p>
    <w:p w14:paraId="6E4A483B"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lastRenderedPageBreak/>
        <w:t>l)</w:t>
      </w:r>
      <w:r w:rsidRPr="00F916B3">
        <w:rPr>
          <w:lang w:val="ru-RU"/>
        </w:rPr>
        <w:tab/>
        <w:t>укрепление национального институционального и технического потенциала в области подготовки, реализации и мониторинга проектов, а также представления соответствующей отчетности;</w:t>
      </w:r>
    </w:p>
    <w:p w14:paraId="32C201E3" w14:textId="77777777" w:rsidR="00F916B3" w:rsidRPr="00F916B3" w:rsidRDefault="00F916B3" w:rsidP="00E8438B">
      <w:pPr>
        <w:pStyle w:val="CBDNormalNoNumber"/>
        <w:tabs>
          <w:tab w:val="clear" w:pos="567"/>
          <w:tab w:val="clear" w:pos="1134"/>
        </w:tabs>
        <w:ind w:left="562" w:firstLine="562"/>
        <w:rPr>
          <w:lang w:val="ru-RU"/>
        </w:rPr>
      </w:pPr>
      <w:r w:rsidRPr="00F916B3">
        <w:rPr>
          <w:lang w:val="ru-RU"/>
        </w:rPr>
        <w:t>[</w:t>
      </w:r>
      <w:r w:rsidRPr="00F916B3">
        <w:rPr>
          <w:lang w:val="en-US"/>
        </w:rPr>
        <w:t>m</w:t>
      </w:r>
      <w:r w:rsidRPr="00F916B3">
        <w:rPr>
          <w:lang w:val="ru-RU"/>
        </w:rPr>
        <w:t>)</w:t>
      </w:r>
      <w:r w:rsidRPr="00F916B3">
        <w:rPr>
          <w:lang w:val="ru-RU"/>
        </w:rPr>
        <w:tab/>
        <w:t>упрощение руководства по разработке проектов;]</w:t>
      </w:r>
    </w:p>
    <w:p w14:paraId="57CF1E15" w14:textId="77777777" w:rsidR="00F916B3" w:rsidRPr="00F916B3" w:rsidRDefault="00F916B3" w:rsidP="00E8438B">
      <w:pPr>
        <w:pStyle w:val="CBDNormalNoNumber"/>
        <w:tabs>
          <w:tab w:val="clear" w:pos="567"/>
          <w:tab w:val="clear" w:pos="1134"/>
        </w:tabs>
        <w:ind w:left="562" w:firstLine="562"/>
        <w:rPr>
          <w:lang w:val="ru-RU"/>
        </w:rPr>
      </w:pPr>
      <w:r w:rsidRPr="00F916B3">
        <w:rPr>
          <w:lang w:val="en-US"/>
        </w:rPr>
        <w:t>n</w:t>
      </w:r>
      <w:r w:rsidRPr="00F916B3">
        <w:rPr>
          <w:lang w:val="ru-RU"/>
        </w:rPr>
        <w:t>)</w:t>
      </w:r>
      <w:r w:rsidRPr="00F916B3">
        <w:rPr>
          <w:lang w:val="ru-RU"/>
        </w:rPr>
        <w:tab/>
        <w:t>представление отчетности о достижении целевых показателей, указанных в пункте 9 выше, а также данных о программах, утверждениях и выделенных средствах в разбивке по странам-получателям или по регионам;</w:t>
      </w:r>
    </w:p>
    <w:p w14:paraId="3FC1E372" w14:textId="77777777" w:rsidR="00F916B3" w:rsidRPr="00F916B3" w:rsidRDefault="00F916B3" w:rsidP="00E8438B">
      <w:pPr>
        <w:pStyle w:val="CBDNormalNoNumber"/>
        <w:tabs>
          <w:tab w:val="clear" w:pos="1134"/>
        </w:tabs>
        <w:ind w:left="562" w:firstLine="562"/>
        <w:rPr>
          <w:lang w:val="ru-RU"/>
        </w:rPr>
      </w:pPr>
      <w:r w:rsidRPr="00F916B3">
        <w:rPr>
          <w:lang w:val="ru-RU"/>
        </w:rPr>
        <w:t>[(</w:t>
      </w:r>
      <w:r w:rsidRPr="00F916B3">
        <w:t>o</w:t>
      </w:r>
      <w:r w:rsidRPr="00F916B3">
        <w:rPr>
          <w:lang w:val="ru-RU"/>
        </w:rPr>
        <w:t>)</w:t>
      </w:r>
      <w:r w:rsidRPr="00F916B3">
        <w:rPr>
          <w:lang w:val="ru-RU"/>
        </w:rPr>
        <w:tab/>
        <w:t>повышение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Рио-де-Жанейрских маркеров, принимая во внимание качественный характер Рио-де-Жанейрских маркеров, и путем уточнения того, в какой степени такое финансирование способствует осуществлению Рамочной программы;]</w:t>
      </w:r>
    </w:p>
    <w:p w14:paraId="0B49EAB2" w14:textId="06AFFAB1" w:rsidR="00CB1CAE" w:rsidRPr="00140052" w:rsidRDefault="00F916B3" w:rsidP="00140052">
      <w:pPr>
        <w:pStyle w:val="CBDNormalNoNumber"/>
        <w:ind w:firstLine="567"/>
        <w:rPr>
          <w:lang w:val="ru-RU"/>
        </w:rPr>
      </w:pPr>
      <w:r w:rsidRPr="00F916B3">
        <w:rPr>
          <w:lang w:val="ru-RU"/>
        </w:rPr>
        <w:t>[13.</w:t>
      </w:r>
      <w:r w:rsidRPr="00F916B3">
        <w:rPr>
          <w:lang w:val="ru-RU"/>
        </w:rPr>
        <w:tab/>
      </w:r>
      <w:r w:rsidRPr="00F916B3">
        <w:rPr>
          <w:i/>
          <w:iCs/>
          <w:lang w:val="ru-RU"/>
        </w:rPr>
        <w:t>также поручает</w:t>
      </w:r>
      <w:r w:rsidRPr="00F916B3">
        <w:rPr>
          <w:lang w:val="ru-RU"/>
        </w:rPr>
        <w:t xml:space="preserve"> Глобальному экологическому фонду представить Конференции Сторон на ее 18-м совещании доклад о ресурсах тематической области биоразнообразия на девятый период пополнения его Целевого фонда, выраженных в долларах США по итоговому уровню пополнения, вместе с соответствующей цифрой по восьмому периоду пополнения, а также о доле ресурсов, изначально запрограммированных и впоследствии выделенных для малых островных развивающихся государств, представленной отдельно от наименее развитых стран;]</w:t>
      </w:r>
      <w:r w:rsidRPr="00140052">
        <w:rPr>
          <w:lang w:val="ru-RU"/>
        </w:rPr>
        <w:t xml:space="preserve"> </w:t>
      </w:r>
    </w:p>
    <w:p w14:paraId="001F3944" w14:textId="23D57D44" w:rsidR="002C46A9" w:rsidRPr="00156463" w:rsidRDefault="00867A1B" w:rsidP="00F51A14">
      <w:pPr>
        <w:pStyle w:val="CBDDesicionText"/>
        <w:tabs>
          <w:tab w:val="clear" w:pos="1134"/>
        </w:tabs>
        <w:ind w:left="567"/>
        <w:rPr>
          <w:lang w:val="ru-RU"/>
        </w:rPr>
      </w:pPr>
      <w:r w:rsidRPr="00B452DC">
        <w:rPr>
          <w:lang w:val="ru-RU"/>
        </w:rPr>
        <w:t>14</w:t>
      </w:r>
      <w:r w:rsidR="00640BBE" w:rsidRPr="00B452DC">
        <w:rPr>
          <w:lang w:val="ru-RU"/>
        </w:rPr>
        <w:t>.</w:t>
      </w:r>
      <w:r w:rsidR="00640BBE" w:rsidRPr="00B452DC">
        <w:rPr>
          <w:i/>
          <w:iCs/>
          <w:color w:val="000000" w:themeColor="text1"/>
          <w:lang w:val="ru-RU"/>
        </w:rPr>
        <w:tab/>
      </w:r>
      <w:r w:rsidR="00B452DC" w:rsidRPr="00B452DC">
        <w:rPr>
          <w:i/>
          <w:iCs/>
          <w:color w:val="000000" w:themeColor="text1"/>
          <w:lang w:val="ru-RU"/>
        </w:rPr>
        <w:t xml:space="preserve">признает </w:t>
      </w:r>
      <w:r w:rsidR="00B452DC" w:rsidRPr="00156463">
        <w:rPr>
          <w:color w:val="000000" w:themeColor="text1"/>
          <w:lang w:val="ru-RU"/>
        </w:rPr>
        <w:t>ценность Фонда Глобальной рамочной программы в области биоразнообразия в качестве дополнения к Целевому фонду Глобального экологического фонда за счет предоставления финансовой поддержки Сторонам из числа развивающихся стран, имеющим право на получение помощи, для реализации целей и задач Рамочной программы;</w:t>
      </w:r>
    </w:p>
    <w:p w14:paraId="48E498E1" w14:textId="2005788F" w:rsidR="002C46A9" w:rsidRPr="0098023F" w:rsidRDefault="002C46A9" w:rsidP="00F51A14">
      <w:pPr>
        <w:pStyle w:val="CBDNormalNoNumber"/>
        <w:tabs>
          <w:tab w:val="clear" w:pos="567"/>
          <w:tab w:val="clear" w:pos="1134"/>
        </w:tabs>
        <w:ind w:firstLine="567"/>
        <w:rPr>
          <w:lang w:val="ru-RU"/>
        </w:rPr>
      </w:pPr>
      <w:r w:rsidRPr="0098023F">
        <w:rPr>
          <w:lang w:val="ru-RU"/>
        </w:rPr>
        <w:t>[1</w:t>
      </w:r>
      <w:r w:rsidR="00021235" w:rsidRPr="0098023F">
        <w:rPr>
          <w:lang w:val="ru-RU"/>
        </w:rPr>
        <w:t>5</w:t>
      </w:r>
      <w:r w:rsidRPr="0098023F">
        <w:rPr>
          <w:lang w:val="ru-RU"/>
        </w:rPr>
        <w:t>.</w:t>
      </w:r>
      <w:r w:rsidRPr="0098023F">
        <w:rPr>
          <w:lang w:val="ru-RU"/>
        </w:rPr>
        <w:tab/>
      </w:r>
      <w:r w:rsidR="0098023F" w:rsidRPr="0098023F">
        <w:rPr>
          <w:i/>
          <w:iCs/>
          <w:lang w:val="ru-RU"/>
        </w:rPr>
        <w:t xml:space="preserve">выражает признательность </w:t>
      </w:r>
      <w:r w:rsidR="0098023F" w:rsidRPr="0098023F">
        <w:rPr>
          <w:lang w:val="ru-RU"/>
        </w:rPr>
        <w:t>[Глобальному экологическому фонду] за введение в действие в рекордно короткие сроки Фонда Глобальной рамочной программы в области биоразнообразия с оптимизированным проектным циклом[, оперативную реализацию] и достижение на сегодняшний день трех целевых показателей, касающихся наименее развитых стран и малых островных развивающихся государств, коренных народов и местных общин[, женщин и молодежи], а также ресурсов, предоставляемых через международные финансовые учреждения;]</w:t>
      </w:r>
    </w:p>
    <w:p w14:paraId="56D32915" w14:textId="7C5345B9" w:rsidR="008B0F73" w:rsidRPr="00EF2F89" w:rsidRDefault="002C46A9" w:rsidP="00D1744B">
      <w:pPr>
        <w:pStyle w:val="CBDNormalNoNumber"/>
        <w:tabs>
          <w:tab w:val="clear" w:pos="567"/>
          <w:tab w:val="clear" w:pos="1134"/>
        </w:tabs>
        <w:ind w:left="562" w:firstLine="562"/>
        <w:rPr>
          <w:lang w:val="ru-RU"/>
        </w:rPr>
      </w:pPr>
      <w:r w:rsidRPr="00EF2F89">
        <w:rPr>
          <w:lang w:val="ru-RU"/>
        </w:rPr>
        <w:t>[1</w:t>
      </w:r>
      <w:r w:rsidR="00542525" w:rsidRPr="00EF2F89">
        <w:rPr>
          <w:lang w:val="ru-RU"/>
        </w:rPr>
        <w:t>6</w:t>
      </w:r>
      <w:r w:rsidRPr="00EF2F89">
        <w:rPr>
          <w:lang w:val="ru-RU"/>
        </w:rPr>
        <w:t>.</w:t>
      </w:r>
      <w:r w:rsidRPr="00EF2F89">
        <w:rPr>
          <w:lang w:val="ru-RU"/>
        </w:rPr>
        <w:tab/>
      </w:r>
      <w:r w:rsidR="008B0F73" w:rsidRPr="00EF2F89">
        <w:rPr>
          <w:lang w:val="ru-RU"/>
        </w:rPr>
        <w:t>[</w:t>
      </w:r>
      <w:r w:rsidR="008B0F73" w:rsidRPr="00C16331">
        <w:rPr>
          <w:i/>
          <w:iCs/>
          <w:lang w:val="ru-RU"/>
        </w:rPr>
        <w:t>с глубокой озабоченностью</w:t>
      </w:r>
      <w:r w:rsidR="008B0F73" w:rsidRPr="00EF2F89">
        <w:rPr>
          <w:lang w:val="ru-RU"/>
        </w:rPr>
        <w:t xml:space="preserve">] </w:t>
      </w:r>
      <w:r w:rsidR="008B0F73" w:rsidRPr="00C16331">
        <w:rPr>
          <w:i/>
          <w:iCs/>
          <w:lang w:val="ru-RU"/>
        </w:rPr>
        <w:t>принимает к сведению</w:t>
      </w:r>
      <w:r w:rsidR="008B0F73" w:rsidRPr="00EF2F89">
        <w:rPr>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 в частности ограниченный объем капитала на сегодняшний день по сравнению с потребностями в финансировании для осуществления Куньминско-Монреальской глобальной рамочной программы в области биоразнообразия][, а также то, что многие Стороны, имеющие право на получение поддержки от Фонда, еще не получили ее];]</w:t>
      </w:r>
    </w:p>
    <w:p w14:paraId="7DDBF89F" w14:textId="7EC769AF" w:rsidR="008B0F73" w:rsidRPr="00EF2F89" w:rsidRDefault="008B0F73" w:rsidP="00D1744B">
      <w:pPr>
        <w:pStyle w:val="CBDNormalNoNumber"/>
        <w:tabs>
          <w:tab w:val="clear" w:pos="567"/>
          <w:tab w:val="clear" w:pos="1134"/>
        </w:tabs>
        <w:ind w:left="562" w:firstLine="562"/>
        <w:rPr>
          <w:lang w:val="ru-RU"/>
        </w:rPr>
      </w:pPr>
      <w:r w:rsidRPr="00EF2F89">
        <w:rPr>
          <w:lang w:val="ru-RU"/>
        </w:rPr>
        <w:t>1</w:t>
      </w:r>
      <w:r w:rsidR="00FC3096">
        <w:rPr>
          <w:lang w:val="ru-RU"/>
        </w:rPr>
        <w:t>7</w:t>
      </w:r>
      <w:r w:rsidRPr="00EF2F89">
        <w:rPr>
          <w:lang w:val="ru-RU"/>
        </w:rPr>
        <w:t>.</w:t>
      </w:r>
      <w:r w:rsidRPr="00EF2F89">
        <w:rPr>
          <w:lang w:val="ru-RU"/>
        </w:rPr>
        <w:tab/>
      </w:r>
      <w:r w:rsidRPr="00FC3096">
        <w:rPr>
          <w:i/>
          <w:iCs/>
          <w:lang w:val="ru-RU"/>
        </w:rPr>
        <w:t>вновь подтверждает</w:t>
      </w:r>
      <w:r w:rsidRPr="00EF2F89">
        <w:rPr>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 без ущерба для обязательств Сторон из числа развитых стран в соответствии со статей 20 Конвенции и в целях привлечения взносов со стороны суверенных и несуверенных субъектов, представителей частного сектора, благотворительных организаций и финансовых учреждений];</w:t>
      </w:r>
    </w:p>
    <w:p w14:paraId="7ADDDE79" w14:textId="62E8C1A1" w:rsidR="008B0F73" w:rsidRDefault="008B0F73" w:rsidP="00D1744B">
      <w:pPr>
        <w:pStyle w:val="CBDNormalNoNumber"/>
        <w:tabs>
          <w:tab w:val="clear" w:pos="567"/>
          <w:tab w:val="clear" w:pos="1134"/>
        </w:tabs>
        <w:ind w:left="562" w:firstLine="562"/>
        <w:rPr>
          <w:lang w:val="ru-RU"/>
        </w:rPr>
      </w:pPr>
      <w:r w:rsidRPr="00EF2F89">
        <w:rPr>
          <w:lang w:val="ru-RU"/>
        </w:rPr>
        <w:t>[1</w:t>
      </w:r>
      <w:r w:rsidR="00FC3096">
        <w:rPr>
          <w:lang w:val="ru-RU"/>
        </w:rPr>
        <w:t>8</w:t>
      </w:r>
      <w:r w:rsidRPr="00EF2F89">
        <w:rPr>
          <w:lang w:val="ru-RU"/>
        </w:rPr>
        <w:t>.</w:t>
      </w:r>
      <w:r w:rsidRPr="00EF2F89">
        <w:rPr>
          <w:lang w:val="ru-RU"/>
        </w:rPr>
        <w:tab/>
      </w:r>
      <w:r w:rsidRPr="00FC3096">
        <w:rPr>
          <w:i/>
          <w:iCs/>
          <w:lang w:val="ru-RU"/>
        </w:rPr>
        <w:t>поручает</w:t>
      </w:r>
      <w:r w:rsidRPr="00EF2F89">
        <w:rPr>
          <w:lang w:val="ru-RU"/>
        </w:rPr>
        <w:t xml:space="preserve"> Глобальному экологическому фонду активизировать усилия по мобилизации предсказуемых, достаточных и дополнительных ресурсов из всех источников и </w:t>
      </w:r>
      <w:r w:rsidRPr="00EF2F89">
        <w:rPr>
          <w:lang w:val="ru-RU"/>
        </w:rPr>
        <w:lastRenderedPageBreak/>
        <w:t>представить доклад об осуществлении стратегии мобилизации ресурсов для Фонда Глобальной рамочной программы в области биоразнообразия на период с июля 2026 года по июнь 2030 года, включающий дезагрегированные данные об обещанных взносах, обязательствах, [утверждениях, выплатах,] источниках финансирования, [финансовых инструментах, льготных условиях,] совместном финансировании, взносах частного сектора и взносах несуверенных субъектов и то, в какой степени ресурсы являются новыми и дополнительными;]</w:t>
      </w:r>
    </w:p>
    <w:p w14:paraId="444BBE89" w14:textId="41ECE659" w:rsidR="0092149D" w:rsidRPr="00EF2F89" w:rsidRDefault="0092149D" w:rsidP="00D1744B">
      <w:pPr>
        <w:pStyle w:val="CBDNormalNoNumber"/>
        <w:tabs>
          <w:tab w:val="clear" w:pos="567"/>
          <w:tab w:val="clear" w:pos="1134"/>
        </w:tabs>
        <w:ind w:left="562" w:firstLine="562"/>
        <w:rPr>
          <w:lang w:val="ru-RU"/>
        </w:rPr>
      </w:pPr>
      <w:r w:rsidRPr="0092149D">
        <w:rPr>
          <w:iCs/>
          <w:lang w:val="ru-RU"/>
        </w:rPr>
        <w:t>[</w:t>
      </w:r>
      <w:r>
        <w:rPr>
          <w:iCs/>
          <w:lang w:val="ru-RU"/>
        </w:rPr>
        <w:t>19</w:t>
      </w:r>
      <w:r w:rsidRPr="0092149D">
        <w:rPr>
          <w:iCs/>
          <w:lang w:val="ru-RU"/>
        </w:rPr>
        <w:t>.</w:t>
      </w:r>
      <w:r w:rsidRPr="0092149D">
        <w:rPr>
          <w:i/>
          <w:lang w:val="ru-RU"/>
        </w:rPr>
        <w:tab/>
      </w:r>
      <w:bookmarkStart w:id="24" w:name="_Hlk217985548"/>
      <w:r w:rsidRPr="0092149D">
        <w:rPr>
          <w:i/>
          <w:lang w:val="ru-RU"/>
        </w:rPr>
        <w:t>предлагает</w:t>
      </w:r>
      <w:r w:rsidRPr="0092149D">
        <w:rPr>
          <w:lang w:val="ru-RU"/>
        </w:rPr>
        <w:t xml:space="preserve"> Сторонам из числа развитых стран и Сторонам, которые добровольно принимают на себя обязательства Сторон из числа развитых стран, правительствам других стран на всех уровнях, организациям частного сектора и благотворительным организациям сделать или увеличить взносы в Фонд Глобальной рамочной программы в области биоразнообразия</w:t>
      </w:r>
      <w:bookmarkEnd w:id="24"/>
      <w:r w:rsidRPr="0092149D">
        <w:rPr>
          <w:lang w:val="ru-RU"/>
        </w:rPr>
        <w:t>;]</w:t>
      </w:r>
    </w:p>
    <w:p w14:paraId="2CACCBC2" w14:textId="0780CCE2" w:rsidR="008B0F73" w:rsidRPr="00EF2F89" w:rsidRDefault="008B0F73" w:rsidP="00D1744B">
      <w:pPr>
        <w:pStyle w:val="CBDNormalNoNumber"/>
        <w:tabs>
          <w:tab w:val="clear" w:pos="567"/>
          <w:tab w:val="clear" w:pos="1134"/>
        </w:tabs>
        <w:ind w:left="562" w:firstLine="562"/>
        <w:rPr>
          <w:lang w:val="ru-RU"/>
        </w:rPr>
      </w:pPr>
      <w:r w:rsidRPr="00EF2F89">
        <w:rPr>
          <w:lang w:val="ru-RU"/>
        </w:rPr>
        <w:t>[</w:t>
      </w:r>
      <w:r w:rsidR="00576680">
        <w:rPr>
          <w:lang w:val="ru-RU"/>
        </w:rPr>
        <w:t>20</w:t>
      </w:r>
      <w:r w:rsidRPr="00EF2F89">
        <w:rPr>
          <w:lang w:val="ru-RU"/>
        </w:rPr>
        <w:t>.</w:t>
      </w:r>
      <w:r w:rsidRPr="00EF2F89">
        <w:rPr>
          <w:lang w:val="ru-RU"/>
        </w:rPr>
        <w:tab/>
      </w:r>
      <w:r w:rsidRPr="00FC3096">
        <w:rPr>
          <w:i/>
          <w:iCs/>
          <w:lang w:val="ru-RU"/>
        </w:rPr>
        <w:t>поручает</w:t>
      </w:r>
      <w:r w:rsidRPr="00EF2F89">
        <w:rPr>
          <w:lang w:val="ru-RU"/>
        </w:rPr>
        <w:t xml:space="preserve"> Фонду Глобальной рамочной программы в области биоразнообразия и его учреждениям-исполнителям [при необходимости] [продолжать]:</w:t>
      </w:r>
    </w:p>
    <w:p w14:paraId="7C11986E"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t>[a)</w:t>
      </w:r>
      <w:r w:rsidRPr="00EF2F89">
        <w:rPr>
          <w:lang w:val="ru-RU"/>
        </w:rPr>
        <w:tab/>
        <w:t>содействовать, по мере необходимости и на добровольной основе, расширению базы доноров Фонда Глобальной рамочной программы в области биоразнообразия и мобилизации дополнительных финансовых ресурсов;]</w:t>
      </w:r>
    </w:p>
    <w:p w14:paraId="4A11B4B0"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t>[b)</w:t>
      </w:r>
      <w:r w:rsidRPr="00EF2F89">
        <w:rPr>
          <w:lang w:val="ru-RU"/>
        </w:rPr>
        <w:tab/>
        <w:t>совершенствовать механизмы совместного финансирования, не делая при этом совместное финансирование условием доступа к ресурсам Фонда Глобальной рамочной программы в области биоразнообразия и не создавая дополнительных препятствий для доступа к ним Сторон из числа развивающихся стран, в частности наименее развитых стран [,][и] малых островных развивающихся государств[ и наиболее экологически уязвимых стран], а также, не перекладывая финансовое бремя на страны-получатели;]</w:t>
      </w:r>
    </w:p>
    <w:p w14:paraId="244DA02D"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t>[c)</w:t>
      </w:r>
      <w:r w:rsidRPr="00EF2F89">
        <w:rPr>
          <w:lang w:val="ru-RU"/>
        </w:rPr>
        <w:tab/>
        <w:t>упрощать и ускорять процедуры утверждения проектов и распределения средств, включая процессы одобрения и выделения средств для утвержденных проектов в рамках Фонда Глобальной рамочной программы в области биоразнообразия[, без ущерба для страновой ответственности];]</w:t>
      </w:r>
    </w:p>
    <w:p w14:paraId="5106A8D3"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t>[d)</w:t>
      </w:r>
      <w:r w:rsidRPr="00EF2F89">
        <w:rPr>
          <w:lang w:val="ru-RU"/>
        </w:rPr>
        <w:tab/>
        <w:t>упрощать процедуры осуществления[, где это целесообразно];]</w:t>
      </w:r>
    </w:p>
    <w:p w14:paraId="078795A0"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t>[e)</w:t>
      </w:r>
      <w:r w:rsidRPr="00EF2F89">
        <w:rPr>
          <w:lang w:val="ru-RU"/>
        </w:rPr>
        <w:tab/>
        <w:t>сокращать время обработки проектного цикла;]</w:t>
      </w:r>
    </w:p>
    <w:p w14:paraId="7783CEF9" w14:textId="77777777" w:rsidR="008B0F73" w:rsidRPr="00EF2F89" w:rsidRDefault="008B0F73" w:rsidP="00D1744B">
      <w:pPr>
        <w:pStyle w:val="CBDNormalNoNumber"/>
        <w:tabs>
          <w:tab w:val="clear" w:pos="1134"/>
        </w:tabs>
        <w:ind w:left="562" w:firstLine="562"/>
        <w:rPr>
          <w:lang w:val="ru-RU"/>
        </w:rPr>
      </w:pPr>
      <w:r w:rsidRPr="00EF2F89">
        <w:rPr>
          <w:lang w:val="ru-RU"/>
        </w:rPr>
        <w:t>[(</w:t>
      </w:r>
      <w:r w:rsidRPr="00EF2F89">
        <w:rPr>
          <w:lang w:val="en-US"/>
        </w:rPr>
        <w:t>f</w:t>
      </w:r>
      <w:r w:rsidRPr="00EF2F89">
        <w:rPr>
          <w:lang w:val="ru-RU"/>
        </w:rPr>
        <w:t>)</w:t>
      </w:r>
      <w:r w:rsidRPr="00EF2F89">
        <w:rPr>
          <w:lang w:val="ru-RU"/>
        </w:rPr>
        <w:tab/>
        <w:t>представлять отчетность о сроках обработки и выплаты средств в разбивке по наименее развитым странам и малым островным развивающимся государствам;]</w:t>
      </w:r>
    </w:p>
    <w:p w14:paraId="16A81AF9" w14:textId="77777777" w:rsidR="008B0F73" w:rsidRPr="00EF2F89" w:rsidRDefault="008B0F73" w:rsidP="00D1744B">
      <w:pPr>
        <w:pStyle w:val="CBDNormalNoNumber"/>
        <w:tabs>
          <w:tab w:val="clear" w:pos="1134"/>
        </w:tabs>
        <w:ind w:left="562" w:firstLine="562"/>
        <w:rPr>
          <w:lang w:val="ru-RU"/>
        </w:rPr>
      </w:pPr>
      <w:r w:rsidRPr="00EF2F89">
        <w:rPr>
          <w:lang w:val="ru-RU"/>
        </w:rPr>
        <w:t>[(</w:t>
      </w:r>
      <w:r w:rsidRPr="00EF2F89">
        <w:rPr>
          <w:lang w:val="en-US"/>
        </w:rPr>
        <w:t>g</w:t>
      </w:r>
      <w:r w:rsidRPr="00EF2F89">
        <w:rPr>
          <w:lang w:val="ru-RU"/>
        </w:rPr>
        <w:t>)</w:t>
      </w:r>
      <w:r w:rsidRPr="00EF2F89">
        <w:rPr>
          <w:lang w:val="ru-RU"/>
        </w:rPr>
        <w:tab/>
        <w:t>предоставлять необходимые ресурсы, полностью выплачивать выделенные средства и завершать организационную работу, в том числе на национальном уровне, в поддержку подготовки восьмых национальных докладов к 18-му совещанию Конференции Сторон;]</w:t>
      </w:r>
    </w:p>
    <w:p w14:paraId="4A1F8751" w14:textId="77777777" w:rsidR="008B0F73" w:rsidRPr="00EF2F89" w:rsidRDefault="008B0F73" w:rsidP="00D1744B">
      <w:pPr>
        <w:pStyle w:val="CBDNormalNoNumber"/>
        <w:tabs>
          <w:tab w:val="clear" w:pos="1134"/>
        </w:tabs>
        <w:ind w:left="562" w:firstLine="562"/>
        <w:rPr>
          <w:lang w:val="ru-RU"/>
        </w:rPr>
      </w:pPr>
      <w:r w:rsidRPr="00EF2F89">
        <w:rPr>
          <w:lang w:val="ru-RU"/>
        </w:rPr>
        <w:t>[(</w:t>
      </w:r>
      <w:r w:rsidRPr="00EF2F89">
        <w:rPr>
          <w:lang w:val="fr-FR"/>
        </w:rPr>
        <w:t>h</w:t>
      </w:r>
      <w:r w:rsidRPr="00EF2F89">
        <w:rPr>
          <w:lang w:val="ru-RU"/>
        </w:rPr>
        <w:t>)</w:t>
      </w:r>
      <w:r w:rsidRPr="00EF2F89">
        <w:rPr>
          <w:lang w:val="ru-RU"/>
        </w:rPr>
        <w:tab/>
        <w:t>расширять справедливый доступ, в том числе путем рассмотрения мер по облегчению доступа для Сторон, имеющих право на получение помощи, которые еще не получили поддержку от Фонда Глобальной рамочной программы в области биоразнообразия;]]</w:t>
      </w:r>
    </w:p>
    <w:p w14:paraId="3697057E" w14:textId="5B6C3DC4" w:rsidR="008B0F73" w:rsidRPr="00EF2F89" w:rsidRDefault="002F1E8B" w:rsidP="00D1744B">
      <w:pPr>
        <w:pStyle w:val="CBDNormalNoNumber"/>
        <w:tabs>
          <w:tab w:val="clear" w:pos="1134"/>
        </w:tabs>
        <w:ind w:left="562" w:firstLine="562"/>
        <w:rPr>
          <w:lang w:val="ru-RU"/>
        </w:rPr>
      </w:pPr>
      <w:r>
        <w:rPr>
          <w:lang w:val="ru-RU"/>
        </w:rPr>
        <w:t>2</w:t>
      </w:r>
      <w:r w:rsidR="00687B97">
        <w:rPr>
          <w:lang w:val="ru-RU"/>
        </w:rPr>
        <w:t>1</w:t>
      </w:r>
      <w:r w:rsidR="008B0F73" w:rsidRPr="00EF2F89">
        <w:rPr>
          <w:lang w:val="ru-RU"/>
        </w:rPr>
        <w:t>.</w:t>
      </w:r>
      <w:r w:rsidR="008B0F73" w:rsidRPr="00EF2F89">
        <w:rPr>
          <w:lang w:val="ru-RU"/>
        </w:rPr>
        <w:tab/>
      </w:r>
      <w:r w:rsidR="008B0F73" w:rsidRPr="002F1E8B">
        <w:rPr>
          <w:i/>
          <w:iCs/>
          <w:lang w:val="ru-RU"/>
        </w:rPr>
        <w:t>поручает</w:t>
      </w:r>
      <w:r w:rsidR="008B0F73" w:rsidRPr="00EF2F89">
        <w:rPr>
          <w:lang w:val="ru-RU"/>
        </w:rPr>
        <w:t xml:space="preserve"> Глобальному экологическому фонду в сотрудничестве с Исполнительным секретарем Конвенции [рассмотреть вопрос об оказании поддержки][оказывать поддержку] [всем] Сторонам, имеющим право на получение помощи, в соответствии со своим мандатом в отношении:</w:t>
      </w:r>
    </w:p>
    <w:p w14:paraId="5ABA8F29" w14:textId="42D02F41" w:rsidR="008B0F73" w:rsidRPr="00EF2F89" w:rsidRDefault="008B0F73" w:rsidP="00D1744B">
      <w:pPr>
        <w:pStyle w:val="CBDNormalNoNumber"/>
        <w:tabs>
          <w:tab w:val="clear" w:pos="567"/>
          <w:tab w:val="clear" w:pos="1134"/>
        </w:tabs>
        <w:ind w:left="562" w:firstLine="562"/>
        <w:rPr>
          <w:lang w:val="ru-RU"/>
        </w:rPr>
      </w:pPr>
      <w:r w:rsidRPr="00EF2F89">
        <w:rPr>
          <w:lang w:val="ru-RU"/>
        </w:rPr>
        <w:t>a)</w:t>
      </w:r>
      <w:r w:rsidRPr="00EF2F89">
        <w:rPr>
          <w:lang w:val="ru-RU"/>
        </w:rPr>
        <w:tab/>
        <w:t>[национальных платформ или ]существующих национальных координационных механизмов, предназначенных для оказания помощи в разработке проектов по мере необходимости[, а также для отслеживания текущих потребностей, пробелов и приоритетов в области финансирования биоразнообразия;]</w:t>
      </w:r>
    </w:p>
    <w:p w14:paraId="4212F04F" w14:textId="77777777" w:rsidR="008B0F73" w:rsidRPr="00EF2F89" w:rsidRDefault="008B0F73" w:rsidP="00D1744B">
      <w:pPr>
        <w:pStyle w:val="CBDNormalNoNumber"/>
        <w:tabs>
          <w:tab w:val="clear" w:pos="567"/>
          <w:tab w:val="clear" w:pos="1134"/>
        </w:tabs>
        <w:ind w:left="562" w:firstLine="562"/>
        <w:rPr>
          <w:lang w:val="ru-RU"/>
        </w:rPr>
      </w:pPr>
      <w:r w:rsidRPr="00EF2F89">
        <w:rPr>
          <w:lang w:val="ru-RU"/>
        </w:rPr>
        <w:lastRenderedPageBreak/>
        <w:t xml:space="preserve">[b) </w:t>
      </w:r>
      <w:r w:rsidRPr="00EF2F89">
        <w:rPr>
          <w:lang w:val="ru-RU"/>
        </w:rPr>
        <w:tab/>
        <w:t>поддержки в создании потенциала и обеспечении готовности для национальных учреждений-исполнителей, в том числе для аккредитации;]</w:t>
      </w:r>
    </w:p>
    <w:p w14:paraId="6B99ED6C" w14:textId="77777777" w:rsidR="008B0F73" w:rsidRPr="00EF2F89" w:rsidRDefault="008B0F73" w:rsidP="00D1744B">
      <w:pPr>
        <w:pStyle w:val="CBDNormalNoNumber"/>
        <w:tabs>
          <w:tab w:val="clear" w:pos="567"/>
          <w:tab w:val="clear" w:pos="1134"/>
        </w:tabs>
        <w:ind w:left="562" w:firstLine="562"/>
        <w:rPr>
          <w:lang w:val="ru-RU"/>
        </w:rPr>
      </w:pPr>
      <w:r w:rsidRPr="00EF2F89">
        <w:rPr>
          <w:lang w:val="en-US"/>
        </w:rPr>
        <w:t>c</w:t>
      </w:r>
      <w:r w:rsidRPr="00EF2F89">
        <w:rPr>
          <w:lang w:val="ru-RU"/>
        </w:rPr>
        <w:t>)</w:t>
      </w:r>
      <w:r w:rsidRPr="00EF2F89">
        <w:rPr>
          <w:lang w:val="ru-RU"/>
        </w:rPr>
        <w:tab/>
        <w:t>подготовки и представления национальных докладов об осуществлении Конвенции, Картахенского протокола по биобезопасности</w:t>
      </w:r>
      <w:r w:rsidRPr="00EF2F89">
        <w:rPr>
          <w:vertAlign w:val="superscript"/>
          <w:lang w:val="ru-RU"/>
        </w:rPr>
        <w:footnoteReference w:id="47"/>
      </w:r>
      <w:r w:rsidRPr="00EF2F89">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Pr="00EF2F89">
        <w:rPr>
          <w:vertAlign w:val="superscript"/>
          <w:lang w:val="ru-RU"/>
        </w:rPr>
        <w:footnoteReference w:id="48"/>
      </w:r>
      <w:r w:rsidRPr="00EF2F89">
        <w:rPr>
          <w:lang w:val="ru-RU"/>
        </w:rPr>
        <w:t>;</w:t>
      </w:r>
    </w:p>
    <w:p w14:paraId="0B364990" w14:textId="77777777" w:rsidR="008B0F73" w:rsidRPr="00EF2F89" w:rsidRDefault="008B0F73" w:rsidP="00D1744B">
      <w:pPr>
        <w:pStyle w:val="CBDNormalNoNumber"/>
        <w:tabs>
          <w:tab w:val="clear" w:pos="567"/>
          <w:tab w:val="clear" w:pos="1134"/>
        </w:tabs>
        <w:ind w:left="562" w:firstLine="562"/>
        <w:rPr>
          <w:lang w:val="ru-RU"/>
        </w:rPr>
      </w:pPr>
      <w:r w:rsidRPr="00EF2F89">
        <w:rPr>
          <w:lang w:val="en-US"/>
        </w:rPr>
        <w:t>d</w:t>
      </w:r>
      <w:r w:rsidRPr="00EF2F89">
        <w:rPr>
          <w:lang w:val="ru-RU"/>
        </w:rPr>
        <w:t>)</w:t>
      </w:r>
      <w:r w:rsidRPr="00EF2F89">
        <w:rPr>
          <w:lang w:val="ru-RU"/>
        </w:rPr>
        <w:tab/>
        <w:t xml:space="preserve">создания потенциала для привлечения финансирования частного сектора с рынков капитала, посредством, в частности, инновационных механизмов и смешанного финансирования, а также для разработки экономически целесообразных проектов с надежными </w:t>
      </w:r>
      <w:proofErr w:type="gramStart"/>
      <w:r w:rsidRPr="00EF2F89">
        <w:rPr>
          <w:lang w:val="ru-RU"/>
        </w:rPr>
        <w:t>гарантиями[</w:t>
      </w:r>
      <w:proofErr w:type="gramEnd"/>
      <w:r w:rsidRPr="00EF2F89">
        <w:rPr>
          <w:lang w:val="ru-RU"/>
        </w:rPr>
        <w:t>, позволяющими предотвращать усиление долговой уязвимости];</w:t>
      </w:r>
    </w:p>
    <w:p w14:paraId="4194CC0C" w14:textId="7B37C71B" w:rsidR="002C46A9" w:rsidRPr="00EF2F89" w:rsidRDefault="008B0F73" w:rsidP="008B0F73">
      <w:pPr>
        <w:pStyle w:val="CBDNormalNoNumber"/>
        <w:ind w:firstLine="567"/>
        <w:rPr>
          <w:lang w:val="ru-RU"/>
        </w:rPr>
      </w:pPr>
      <w:r w:rsidRPr="00EF2F89">
        <w:rPr>
          <w:lang w:val="ru-RU"/>
        </w:rPr>
        <w:t>2</w:t>
      </w:r>
      <w:r w:rsidR="0030273B">
        <w:rPr>
          <w:lang w:val="ru-RU"/>
        </w:rPr>
        <w:t>2</w:t>
      </w:r>
      <w:r w:rsidRPr="00EF2F89">
        <w:rPr>
          <w:lang w:val="ru-RU"/>
        </w:rPr>
        <w:t>.</w:t>
      </w:r>
      <w:r w:rsidRPr="00EF2F89">
        <w:rPr>
          <w:lang w:val="ru-RU"/>
        </w:rPr>
        <w:tab/>
      </w:r>
      <w:r w:rsidRPr="006754DD">
        <w:rPr>
          <w:i/>
          <w:iCs/>
          <w:lang w:val="ru-RU"/>
        </w:rPr>
        <w:t>поручает</w:t>
      </w:r>
      <w:r w:rsidRPr="00EF2F89">
        <w:rPr>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r w:rsidRPr="00EF2F89">
        <w:fldChar w:fldCharType="begin"/>
      </w:r>
      <w:r w:rsidRPr="00EF2F89">
        <w:instrText>HYPERLINK</w:instrText>
      </w:r>
      <w:r w:rsidRPr="00EF2F89">
        <w:rPr>
          <w:lang w:val="ru-RU"/>
        </w:rPr>
        <w:instrText xml:space="preserve"> "</w:instrText>
      </w:r>
      <w:r w:rsidRPr="00EF2F89">
        <w:instrText>https</w:instrText>
      </w:r>
      <w:r w:rsidRPr="00EF2F89">
        <w:rPr>
          <w:lang w:val="ru-RU"/>
        </w:rPr>
        <w:instrText>://</w:instrText>
      </w:r>
      <w:r w:rsidRPr="00EF2F89">
        <w:instrText>www</w:instrText>
      </w:r>
      <w:r w:rsidRPr="00EF2F89">
        <w:rPr>
          <w:lang w:val="ru-RU"/>
        </w:rPr>
        <w:instrText>.</w:instrText>
      </w:r>
      <w:r w:rsidRPr="00EF2F89">
        <w:instrText>cbd</w:instrText>
      </w:r>
      <w:r w:rsidRPr="00EF2F89">
        <w:rPr>
          <w:lang w:val="ru-RU"/>
        </w:rPr>
        <w:instrText>.</w:instrText>
      </w:r>
      <w:r w:rsidRPr="00EF2F89">
        <w:instrText>int</w:instrText>
      </w:r>
      <w:r w:rsidRPr="00EF2F89">
        <w:rPr>
          <w:lang w:val="ru-RU"/>
        </w:rPr>
        <w:instrText>/</w:instrText>
      </w:r>
      <w:r w:rsidRPr="00EF2F89">
        <w:instrText>doc</w:instrText>
      </w:r>
      <w:r w:rsidRPr="00EF2F89">
        <w:rPr>
          <w:lang w:val="ru-RU"/>
        </w:rPr>
        <w:instrText>/</w:instrText>
      </w:r>
      <w:r w:rsidRPr="00EF2F89">
        <w:instrText>decisions</w:instrText>
      </w:r>
      <w:r w:rsidRPr="00EF2F89">
        <w:rPr>
          <w:lang w:val="ru-RU"/>
        </w:rPr>
        <w:instrText>/</w:instrText>
      </w:r>
      <w:r w:rsidRPr="00EF2F89">
        <w:instrText>cop</w:instrText>
      </w:r>
      <w:r w:rsidRPr="00EF2F89">
        <w:rPr>
          <w:lang w:val="ru-RU"/>
        </w:rPr>
        <w:instrText>-15/</w:instrText>
      </w:r>
      <w:r w:rsidRPr="00EF2F89">
        <w:instrText>cop</w:instrText>
      </w:r>
      <w:r w:rsidRPr="00EF2F89">
        <w:rPr>
          <w:lang w:val="ru-RU"/>
        </w:rPr>
        <w:instrText>-15-</w:instrText>
      </w:r>
      <w:r w:rsidRPr="00EF2F89">
        <w:instrText>dec</w:instrText>
      </w:r>
      <w:r w:rsidRPr="00EF2F89">
        <w:rPr>
          <w:lang w:val="ru-RU"/>
        </w:rPr>
        <w:instrText>-15-</w:instrText>
      </w:r>
      <w:r w:rsidRPr="00EF2F89">
        <w:instrText>ru</w:instrText>
      </w:r>
      <w:r w:rsidRPr="00EF2F89">
        <w:rPr>
          <w:lang w:val="ru-RU"/>
        </w:rPr>
        <w:instrText>.</w:instrText>
      </w:r>
      <w:r w:rsidRPr="00EF2F89">
        <w:instrText>pdf</w:instrText>
      </w:r>
      <w:r w:rsidRPr="00EF2F89">
        <w:rPr>
          <w:lang w:val="ru-RU"/>
        </w:rPr>
        <w:instrText>"</w:instrText>
      </w:r>
      <w:r w:rsidRPr="00EF2F89">
        <w:fldChar w:fldCharType="separate"/>
      </w:r>
      <w:r w:rsidRPr="00EF2F89">
        <w:rPr>
          <w:rStyle w:val="Hyperlink"/>
          <w:lang w:val="ru-RU"/>
        </w:rPr>
        <w:t>15/15</w:t>
      </w:r>
      <w:r w:rsidRPr="00EF2F89">
        <w:fldChar w:fldCharType="end"/>
      </w:r>
      <w:r w:rsidRPr="00EF2F89">
        <w:rPr>
          <w:lang w:val="ru-RU"/>
        </w:rPr>
        <w:t xml:space="preserve"> от 19 декабря 2022 года,[ в соответствии с приложением II к настоящему решению,] одновременно с седьмым четырехлетним обзором эффективности механизма финансирования[ 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r w:rsidR="00EF2F89" w:rsidRPr="00EF2F89">
        <w:rPr>
          <w:lang w:val="ru-RU"/>
        </w:rPr>
        <w:t>;</w:t>
      </w:r>
    </w:p>
    <w:p w14:paraId="76D15E4C" w14:textId="6FFC8206" w:rsidR="00A7611D" w:rsidRPr="00E540A4" w:rsidRDefault="00A7611D" w:rsidP="00F51A14">
      <w:pPr>
        <w:pStyle w:val="CBDDesicionText"/>
        <w:tabs>
          <w:tab w:val="clear" w:pos="1134"/>
        </w:tabs>
        <w:ind w:left="567"/>
        <w:rPr>
          <w:lang w:val="ru-RU"/>
        </w:rPr>
      </w:pPr>
      <w:r w:rsidRPr="00E540A4">
        <w:rPr>
          <w:lang w:val="ru-RU"/>
        </w:rPr>
        <w:t>[</w:t>
      </w:r>
      <w:r w:rsidR="00384421" w:rsidRPr="00E540A4">
        <w:rPr>
          <w:lang w:val="ru-RU"/>
        </w:rPr>
        <w:t>23</w:t>
      </w:r>
      <w:r w:rsidRPr="00E540A4">
        <w:rPr>
          <w:lang w:val="ru-RU"/>
        </w:rPr>
        <w:t>.</w:t>
      </w:r>
      <w:r w:rsidRPr="00E540A4">
        <w:rPr>
          <w:lang w:val="ru-RU"/>
        </w:rPr>
        <w:tab/>
      </w:r>
      <w:r w:rsidR="00E540A4" w:rsidRPr="00E540A4">
        <w:rPr>
          <w:i/>
          <w:iCs/>
          <w:lang w:val="ru-RU"/>
        </w:rPr>
        <w:t xml:space="preserve">призывает </w:t>
      </w:r>
      <w:r w:rsidR="00E540A4" w:rsidRPr="00E540A4">
        <w:rPr>
          <w:lang w:val="ru-RU"/>
        </w:rPr>
        <w:t>Глобальный экологический фонд содействовать предоставлению финансовой поддержки Сторонам, имеющим право на помощь, которые еще не получили поддержку для разработки национальных стратегий и планов действий по сохранению биоразнообразия и национальных задач либо для подготовки национальных докладов</w:t>
      </w:r>
      <w:r w:rsidRPr="00E540A4">
        <w:rPr>
          <w:lang w:val="ru-RU"/>
        </w:rPr>
        <w:t>;]</w:t>
      </w:r>
    </w:p>
    <w:p w14:paraId="0464CBE8" w14:textId="057A5B55" w:rsidR="002C46A9" w:rsidRPr="00A54E89" w:rsidRDefault="002C46A9" w:rsidP="00F51A14">
      <w:pPr>
        <w:pStyle w:val="CBDNormalNoNumber"/>
        <w:tabs>
          <w:tab w:val="clear" w:pos="567"/>
          <w:tab w:val="clear" w:pos="1134"/>
        </w:tabs>
        <w:ind w:firstLine="567"/>
        <w:rPr>
          <w:lang w:val="ru-RU"/>
        </w:rPr>
      </w:pPr>
      <w:r w:rsidRPr="00B01490">
        <w:rPr>
          <w:lang w:val="ru-RU"/>
        </w:rPr>
        <w:t>[2</w:t>
      </w:r>
      <w:r w:rsidR="00384421" w:rsidRPr="00B01490">
        <w:rPr>
          <w:lang w:val="ru-RU"/>
        </w:rPr>
        <w:t>4</w:t>
      </w:r>
      <w:r w:rsidRPr="00B01490">
        <w:rPr>
          <w:lang w:val="ru-RU"/>
        </w:rPr>
        <w:t>.</w:t>
      </w:r>
      <w:r w:rsidRPr="00B01490">
        <w:rPr>
          <w:lang w:val="ru-RU"/>
        </w:rPr>
        <w:tab/>
      </w:r>
      <w:r w:rsidR="00B01490" w:rsidRPr="00B01490">
        <w:rPr>
          <w:i/>
          <w:iCs/>
          <w:lang w:val="ru-RU"/>
        </w:rPr>
        <w:t xml:space="preserve">поручает </w:t>
      </w:r>
      <w:r w:rsidR="00B01490" w:rsidRPr="00A54E89">
        <w:rPr>
          <w:lang w:val="ru-RU"/>
        </w:rPr>
        <w:t>Глобальному экологическому фонду в консультации со странами-получателями 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планов действий по сохранению биоразнообразия, а также на подготовку национальных докладов [в соответствии с Конвенцией и Протоколами к ней], и представить доклад о мерах, принятых им для решения выявленных проблем [при подготовке] [для соответствующей корректировки подготовки] восьмых национальных докладов, [Вспомогательному органу по осуществлению на совещании, которое состоится до 18-го совещания] [на 18-м совещании] Конференции Сторон;]</w:t>
      </w:r>
    </w:p>
    <w:p w14:paraId="29AD1EFD" w14:textId="5F40325A" w:rsidR="00BC5975" w:rsidRPr="00DA7AA7" w:rsidRDefault="00C4026C" w:rsidP="00F51A14">
      <w:pPr>
        <w:pStyle w:val="CBDDesicionText"/>
        <w:tabs>
          <w:tab w:val="clear" w:pos="1134"/>
        </w:tabs>
        <w:ind w:left="567"/>
        <w:rPr>
          <w:color w:val="000000" w:themeColor="text1"/>
          <w:lang w:val="ru-RU"/>
        </w:rPr>
      </w:pPr>
      <w:r w:rsidRPr="00DA7AA7">
        <w:rPr>
          <w:lang w:val="ru-RU"/>
        </w:rPr>
        <w:t>25</w:t>
      </w:r>
      <w:r w:rsidR="00BC5975" w:rsidRPr="00DA7AA7">
        <w:rPr>
          <w:lang w:val="ru-RU"/>
        </w:rPr>
        <w:t>.</w:t>
      </w:r>
      <w:r w:rsidR="00BC5975" w:rsidRPr="00DA7AA7">
        <w:rPr>
          <w:lang w:val="ru-RU"/>
        </w:rPr>
        <w:tab/>
        <w:t>[</w:t>
      </w:r>
      <w:r w:rsidR="00DA7AA7" w:rsidRPr="00DA7AA7">
        <w:rPr>
          <w:i/>
          <w:iCs/>
          <w:lang w:val="ru-RU"/>
        </w:rPr>
        <w:t xml:space="preserve">поручает </w:t>
      </w:r>
      <w:r w:rsidR="00DA7AA7" w:rsidRPr="00DA7AA7">
        <w:rPr>
          <w:lang w:val="ru-RU"/>
        </w:rPr>
        <w:t>зарезервировать конкретные ресурсы под] [рекомендует Сторонам Картахенского протокола по биобезопасности  из числа развивающихся стран представить Глобальному экологическому фонду] проекты в области биобезопасности в рамках Протокола, учитывая небольшое число таких проектов, получивших финансирование на предыдущих этапах</w:t>
      </w:r>
      <w:r w:rsidR="00BC5975" w:rsidRPr="00DA7AA7">
        <w:rPr>
          <w:color w:val="000000" w:themeColor="text1"/>
          <w:lang w:val="ru-RU"/>
        </w:rPr>
        <w:t>;</w:t>
      </w:r>
    </w:p>
    <w:p w14:paraId="00312A5D" w14:textId="77777777" w:rsidR="00CA1621" w:rsidRPr="00A35BA7" w:rsidRDefault="002C46A9" w:rsidP="00CA1621">
      <w:pPr>
        <w:pStyle w:val="CBDNormalNoNumber"/>
        <w:tabs>
          <w:tab w:val="clear" w:pos="567"/>
          <w:tab w:val="clear" w:pos="1134"/>
        </w:tabs>
        <w:rPr>
          <w:lang w:val="ru-RU"/>
        </w:rPr>
      </w:pPr>
      <w:r w:rsidRPr="00CA1621">
        <w:rPr>
          <w:lang w:val="ru-RU"/>
        </w:rPr>
        <w:t>2</w:t>
      </w:r>
      <w:r w:rsidR="00C4026C" w:rsidRPr="00CA1621">
        <w:rPr>
          <w:lang w:val="ru-RU"/>
        </w:rPr>
        <w:t>6</w:t>
      </w:r>
      <w:r w:rsidRPr="00CA1621">
        <w:rPr>
          <w:lang w:val="ru-RU"/>
        </w:rPr>
        <w:t>.</w:t>
      </w:r>
      <w:r w:rsidRPr="00CA1621">
        <w:rPr>
          <w:lang w:val="ru-RU"/>
        </w:rPr>
        <w:tab/>
      </w:r>
      <w:r w:rsidR="00CA1621" w:rsidRPr="00CA1621">
        <w:rPr>
          <w:i/>
          <w:iCs/>
          <w:lang w:val="ru-RU"/>
        </w:rPr>
        <w:t xml:space="preserve">поручает </w:t>
      </w:r>
      <w:r w:rsidR="00CA1621" w:rsidRPr="00A35BA7">
        <w:rPr>
          <w:lang w:val="ru-RU"/>
        </w:rPr>
        <w:t xml:space="preserve">Исполнительному секретарю в консультации с Секретариатом Глобального экологического фонда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Рамочной программы[ и прямо затрагивая условия доступа и ограниченность потенциала Сторон из числа развивающихся стран, в частности наименее развитых стран и малых островных развивающихся государств, в соответствии с пунктами 5 и 6 статьи 20 Конвенции], для рассмотрения Вспомогательным органом по осуществлению на совещании, </w:t>
      </w:r>
      <w:r w:rsidR="00CA1621" w:rsidRPr="00A35BA7">
        <w:rPr>
          <w:lang w:val="ru-RU"/>
        </w:rPr>
        <w:lastRenderedPageBreak/>
        <w:t>которое состоится до 18-го совещания Конференции Сторон, и последующего принятия Конференцией Сторон на ее 18-м совещании;</w:t>
      </w:r>
    </w:p>
    <w:p w14:paraId="57FDAEB1" w14:textId="7932E70E" w:rsidR="002C46A9" w:rsidRPr="00C97BB1" w:rsidRDefault="00CA1621" w:rsidP="00CA1621">
      <w:pPr>
        <w:pStyle w:val="CBDNormalNoNumber"/>
        <w:tabs>
          <w:tab w:val="clear" w:pos="567"/>
          <w:tab w:val="clear" w:pos="1134"/>
        </w:tabs>
        <w:ind w:firstLine="567"/>
        <w:rPr>
          <w:lang w:val="ru-RU"/>
        </w:rPr>
      </w:pPr>
      <w:r w:rsidRPr="00A35BA7">
        <w:rPr>
          <w:lang w:val="ru-RU"/>
        </w:rPr>
        <w:t>[23.</w:t>
      </w:r>
      <w:r w:rsidRPr="00A35BA7">
        <w:rPr>
          <w:lang w:val="ru-RU"/>
        </w:rPr>
        <w:tab/>
      </w:r>
      <w:r w:rsidRPr="00CA1621">
        <w:rPr>
          <w:i/>
          <w:iCs/>
          <w:lang w:val="ru-RU"/>
        </w:rPr>
        <w:t>подчеркивает</w:t>
      </w:r>
      <w:r w:rsidRPr="00A35BA7">
        <w:rPr>
          <w:lang w:val="ru-RU"/>
        </w:rPr>
        <w:t xml:space="preserve">, что подготовка четырехлетней ориентированной на результаты структуры программных приоритетов в области биоразнообразия Конвенции и Протоколов к ней на десятый период пополнения Целевого фонда Глобального экологического фонда не наносит ущерба установленному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A35BA7">
        <w:rPr>
          <w:rStyle w:val="Hyperlink"/>
          <w:lang w:val="ru-RU"/>
        </w:rPr>
        <w:t>16/34</w:t>
      </w:r>
      <w:r>
        <w:fldChar w:fldCharType="end"/>
      </w:r>
      <w:r w:rsidRPr="00A35BA7">
        <w:rPr>
          <w:lang w:val="ru-RU"/>
        </w:rPr>
        <w:t xml:space="preserve"> процессу в отношении институциональной структуры механизма финансирования, предусмотренного статьей 21 Конвенции</w:t>
      </w:r>
      <w:r w:rsidR="002C46A9" w:rsidRPr="00C97BB1">
        <w:rPr>
          <w:lang w:val="ru-RU"/>
        </w:rPr>
        <w:t>.]</w:t>
      </w:r>
    </w:p>
    <w:p w14:paraId="5FB0845D" w14:textId="5174F981" w:rsidR="00652A41" w:rsidRPr="00C97BB1" w:rsidRDefault="00C4026C" w:rsidP="00F51A14">
      <w:pPr>
        <w:pStyle w:val="CBDNormalNoNumber"/>
        <w:tabs>
          <w:tab w:val="clear" w:pos="567"/>
          <w:tab w:val="clear" w:pos="1134"/>
        </w:tabs>
        <w:ind w:firstLine="567"/>
        <w:rPr>
          <w:lang w:val="ru-RU"/>
        </w:rPr>
      </w:pPr>
      <w:r w:rsidRPr="00C97BB1">
        <w:rPr>
          <w:lang w:val="ru-RU"/>
        </w:rPr>
        <w:t>28.</w:t>
      </w:r>
      <w:r w:rsidRPr="00C97BB1">
        <w:rPr>
          <w:lang w:val="ru-RU"/>
        </w:rPr>
        <w:tab/>
      </w:r>
      <w:r w:rsidR="00C97BB1" w:rsidRPr="00C97BB1">
        <w:rPr>
          <w:i/>
          <w:iCs/>
          <w:lang w:val="ru-RU"/>
        </w:rPr>
        <w:t xml:space="preserve">Утверждает </w:t>
      </w:r>
      <w:r w:rsidR="00C97BB1" w:rsidRPr="00C97BB1">
        <w:rPr>
          <w:lang w:val="ru-RU"/>
        </w:rPr>
        <w:t xml:space="preserve">дополнительные руководящие указания для Глобального экологического фонда, содержащиеся в приложении </w:t>
      </w:r>
      <w:r w:rsidR="00C97BB1" w:rsidRPr="00C97BB1">
        <w:t>I</w:t>
      </w:r>
      <w:r w:rsidR="00C97BB1" w:rsidRPr="00C97BB1">
        <w:rPr>
          <w:lang w:val="ru-RU"/>
        </w:rPr>
        <w:t xml:space="preserve"> к настоящему решению, и просит Совет Глобального экологического фонда включать информацию об осуществлении этих дополнительных руководящих указаний в свои доклады Конференции Сторон</w:t>
      </w:r>
      <w:r w:rsidR="00652A41" w:rsidRPr="00C97BB1">
        <w:rPr>
          <w:lang w:val="ru-RU"/>
        </w:rPr>
        <w:t>;</w:t>
      </w:r>
    </w:p>
    <w:p w14:paraId="2EFBCA9D" w14:textId="77777777" w:rsidR="00A55FC9" w:rsidRDefault="000C78E2" w:rsidP="00A55FC9">
      <w:pPr>
        <w:pStyle w:val="CBDDesicionText"/>
        <w:ind w:left="562" w:firstLine="562"/>
        <w:rPr>
          <w:lang w:val="ru-RU"/>
        </w:rPr>
      </w:pPr>
      <w:r w:rsidRPr="00A55FC9">
        <w:rPr>
          <w:lang w:val="ru-RU"/>
        </w:rPr>
        <w:t>29</w:t>
      </w:r>
      <w:r w:rsidR="000E626A" w:rsidRPr="00A55FC9">
        <w:rPr>
          <w:lang w:val="ru-RU"/>
        </w:rPr>
        <w:t>.</w:t>
      </w:r>
      <w:r w:rsidR="000E626A" w:rsidRPr="00A55FC9">
        <w:rPr>
          <w:i/>
          <w:iCs/>
          <w:lang w:val="ru-RU"/>
        </w:rPr>
        <w:tab/>
      </w:r>
      <w:r w:rsidR="00A55FC9">
        <w:rPr>
          <w:i/>
          <w:iCs/>
          <w:lang w:val="ru-RU"/>
        </w:rPr>
        <w:t>отмечает</w:t>
      </w:r>
      <w:r w:rsidR="00A55FC9">
        <w:rPr>
          <w:lang w:val="ru-RU"/>
        </w:rPr>
        <w:t xml:space="preserve"> информацию о потребностях в финансовых ресурсах, полученную от 45 Сторон, имеющих право на получение помощи, а также обобщение и анализ этой информации, переданные секретариатом Конвенции о биологическом разнообразии Глобальному экологическому фонду в целях содействия переговорам о девятом пополнении Целевого фонда Глобального экологического фонда; </w:t>
      </w:r>
    </w:p>
    <w:p w14:paraId="0C98C74C" w14:textId="5A71BDEC" w:rsidR="00A55FC9" w:rsidRDefault="008277C1" w:rsidP="00A55FC9">
      <w:pPr>
        <w:pStyle w:val="CBDDesicionText"/>
        <w:ind w:left="562" w:firstLine="562"/>
        <w:rPr>
          <w:lang w:val="ru-RU"/>
        </w:rPr>
      </w:pPr>
      <w:r>
        <w:rPr>
          <w:lang w:val="ru-RU"/>
        </w:rPr>
        <w:t>30</w:t>
      </w:r>
      <w:r w:rsidR="00A55FC9">
        <w:rPr>
          <w:lang w:val="ru-RU"/>
        </w:rPr>
        <w:t>.</w:t>
      </w:r>
      <w:r w:rsidR="00A55FC9">
        <w:rPr>
          <w:lang w:val="ru-RU"/>
        </w:rPr>
        <w:tab/>
      </w:r>
      <w:r w:rsidR="00A55FC9">
        <w:rPr>
          <w:i/>
          <w:lang w:val="ru-RU"/>
        </w:rPr>
        <w:t xml:space="preserve">принимает к сведению </w:t>
      </w:r>
      <w:r w:rsidR="00A55FC9">
        <w:rPr>
          <w:iCs/>
          <w:lang w:val="ru-RU"/>
        </w:rPr>
        <w:t>доклад об оценке объема средств, необходимого для осуществления Конвенции и протоколов к ней в период девятого пополнения Целевого фонда Глобального экологического фонда</w:t>
      </w:r>
      <w:r w:rsidR="00A55FC9">
        <w:rPr>
          <w:rStyle w:val="FootnoteReference"/>
        </w:rPr>
        <w:footnoteReference w:id="49"/>
      </w:r>
      <w:r w:rsidR="00A55FC9">
        <w:rPr>
          <w:lang w:val="ru-RU"/>
        </w:rPr>
        <w:t>;</w:t>
      </w:r>
    </w:p>
    <w:p w14:paraId="5C22756A" w14:textId="588FDEC6" w:rsidR="00A55FC9" w:rsidRDefault="00A55FC9" w:rsidP="00A55FC9">
      <w:pPr>
        <w:pStyle w:val="CBDDesicionText"/>
        <w:ind w:left="562" w:firstLine="562"/>
        <w:rPr>
          <w:u w:val="single"/>
          <w:lang w:val="ru-RU"/>
        </w:rPr>
      </w:pPr>
      <w:r>
        <w:rPr>
          <w:lang w:val="ru-RU"/>
        </w:rPr>
        <w:t>3</w:t>
      </w:r>
      <w:r w:rsidR="008277C1">
        <w:rPr>
          <w:lang w:val="ru-RU"/>
        </w:rPr>
        <w:t>1</w:t>
      </w:r>
      <w:r>
        <w:rPr>
          <w:lang w:val="ru-RU"/>
        </w:rPr>
        <w:t>.</w:t>
      </w:r>
      <w:r>
        <w:rPr>
          <w:lang w:val="ru-RU"/>
        </w:rPr>
        <w:tab/>
      </w:r>
      <w:r>
        <w:rPr>
          <w:i/>
          <w:iCs/>
          <w:lang w:val="ru-RU"/>
        </w:rPr>
        <w:t>отмечает</w:t>
      </w:r>
      <w:r>
        <w:rPr>
          <w:lang w:val="ru-RU"/>
        </w:rPr>
        <w:t xml:space="preserve"> ограниченное количество материалов, представленных Сторонами, имеющими право на получение помощи, а следовательно, и недостаток информации для</w:t>
      </w:r>
      <w:r>
        <w:rPr>
          <w:iCs/>
          <w:lang w:val="ru-RU"/>
        </w:rPr>
        <w:t xml:space="preserve"> оценки объема средств, необходимых для осуществления Конвенции и протоколов к ней и </w:t>
      </w:r>
      <w:r>
        <w:rPr>
          <w:lang w:val="ru-RU"/>
        </w:rPr>
        <w:t xml:space="preserve">Куньминско-Монреальской глобальной рамочной программы в области биоразнообразия </w:t>
      </w:r>
      <w:r>
        <w:rPr>
          <w:iCs/>
          <w:lang w:val="ru-RU"/>
        </w:rPr>
        <w:t>в период девятого пополнения Целевого фонда Глобального экологического фонда</w:t>
      </w:r>
      <w:r>
        <w:rPr>
          <w:lang w:val="ru-RU"/>
        </w:rPr>
        <w:t>;</w:t>
      </w:r>
    </w:p>
    <w:p w14:paraId="30FF564D" w14:textId="2670F19B" w:rsidR="00A55FC9" w:rsidRDefault="00A55FC9" w:rsidP="00A55FC9">
      <w:pPr>
        <w:pStyle w:val="CBDDesicionText"/>
        <w:ind w:left="562" w:firstLine="562"/>
        <w:rPr>
          <w:rFonts w:eastAsia="Times New Roman"/>
          <w:color w:val="000000" w:themeColor="text1"/>
          <w:lang w:val="ru-RU"/>
        </w:rPr>
      </w:pPr>
      <w:r>
        <w:rPr>
          <w:lang w:val="ru-RU"/>
        </w:rPr>
        <w:t>[</w:t>
      </w:r>
      <w:r w:rsidR="008277C1">
        <w:rPr>
          <w:lang w:val="ru-RU"/>
        </w:rPr>
        <w:t>32</w:t>
      </w:r>
      <w:r>
        <w:rPr>
          <w:lang w:val="ru-RU"/>
        </w:rPr>
        <w:t>.</w:t>
      </w:r>
      <w:r>
        <w:rPr>
          <w:lang w:val="ru-RU"/>
        </w:rPr>
        <w:tab/>
      </w:r>
      <w:r>
        <w:rPr>
          <w:i/>
          <w:iCs/>
          <w:lang w:val="ru-RU"/>
        </w:rPr>
        <w:t>также</w:t>
      </w:r>
      <w:r>
        <w:rPr>
          <w:lang w:val="ru-RU"/>
        </w:rPr>
        <w:t xml:space="preserve"> </w:t>
      </w:r>
      <w:r>
        <w:rPr>
          <w:rFonts w:eastAsia="Times New Roman"/>
          <w:i/>
          <w:iCs/>
          <w:color w:val="000000" w:themeColor="text1"/>
          <w:lang w:val="ru-RU"/>
        </w:rPr>
        <w:t>отмечает</w:t>
      </w:r>
      <w:r>
        <w:rPr>
          <w:rFonts w:eastAsia="Times New Roman"/>
          <w:color w:val="000000" w:themeColor="text1"/>
          <w:lang w:val="ru-RU"/>
        </w:rPr>
        <w:t xml:space="preserve"> важность реалистичной оценки средств, </w:t>
      </w:r>
      <w:r>
        <w:rPr>
          <w:iCs/>
          <w:lang w:val="ru-RU"/>
        </w:rPr>
        <w:t xml:space="preserve">необходимых и доступных для осуществления Конвенции и протоколов к ней, а также </w:t>
      </w:r>
      <w:r>
        <w:rPr>
          <w:lang w:val="ru-RU"/>
        </w:rPr>
        <w:t xml:space="preserve">Рамочной программы </w:t>
      </w:r>
      <w:r>
        <w:rPr>
          <w:iCs/>
          <w:lang w:val="ru-RU"/>
        </w:rPr>
        <w:t>в период девятого пополнения Глобального экологического фонда</w:t>
      </w:r>
      <w:r>
        <w:rPr>
          <w:rFonts w:eastAsia="Times New Roman"/>
          <w:color w:val="000000" w:themeColor="text1"/>
          <w:lang w:val="ru-RU"/>
        </w:rPr>
        <w:t>;]</w:t>
      </w:r>
    </w:p>
    <w:p w14:paraId="2338243F" w14:textId="49912B31" w:rsidR="00A55FC9" w:rsidRDefault="008277C1" w:rsidP="00E7233E">
      <w:pPr>
        <w:pStyle w:val="CBDDesicionText"/>
        <w:ind w:left="562" w:firstLine="562"/>
        <w:rPr>
          <w:lang w:val="ru-RU"/>
        </w:rPr>
      </w:pPr>
      <w:r>
        <w:rPr>
          <w:rFonts w:eastAsia="Times New Roman"/>
          <w:color w:val="000000" w:themeColor="text1"/>
          <w:lang w:val="ru-RU"/>
        </w:rPr>
        <w:t>33</w:t>
      </w:r>
      <w:r w:rsidR="00A55FC9">
        <w:rPr>
          <w:rFonts w:eastAsia="Times New Roman"/>
          <w:color w:val="000000" w:themeColor="text1"/>
          <w:lang w:val="ru-RU"/>
        </w:rPr>
        <w:t>.</w:t>
      </w:r>
      <w:r w:rsidR="00A55FC9">
        <w:rPr>
          <w:rFonts w:eastAsia="Times New Roman"/>
          <w:color w:val="000000" w:themeColor="text1"/>
          <w:lang w:val="ru-RU"/>
        </w:rPr>
        <w:tab/>
      </w:r>
      <w:r w:rsidR="00A55FC9">
        <w:rPr>
          <w:rFonts w:eastAsia="Times New Roman"/>
          <w:i/>
          <w:iCs/>
          <w:color w:val="000000" w:themeColor="text1"/>
          <w:lang w:val="ru-RU"/>
        </w:rPr>
        <w:t>подчеркивает</w:t>
      </w:r>
      <w:r w:rsidR="00A55FC9">
        <w:rPr>
          <w:rFonts w:eastAsia="Times New Roman"/>
          <w:color w:val="000000" w:themeColor="text1"/>
          <w:lang w:val="ru-RU"/>
        </w:rPr>
        <w:t xml:space="preserve"> необходимость укрепления технической и институциональной поддержки для Сторон, имеющих право на получение помощи, с тем чтобы их потребности были в полной мере отражены в будущих оценках;]</w:t>
      </w:r>
    </w:p>
    <w:p w14:paraId="3BD3495F" w14:textId="5BB05A16" w:rsidR="00A55FC9" w:rsidRDefault="00A55FC9" w:rsidP="00A55FC9">
      <w:pPr>
        <w:pStyle w:val="CBDDesicionText"/>
        <w:ind w:left="562" w:firstLine="562"/>
        <w:rPr>
          <w:lang w:val="ru-RU"/>
        </w:rPr>
      </w:pPr>
      <w:r>
        <w:rPr>
          <w:lang w:val="ru-RU"/>
        </w:rPr>
        <w:t>[</w:t>
      </w:r>
      <w:r w:rsidR="00C94052">
        <w:rPr>
          <w:lang w:val="ru-RU"/>
        </w:rPr>
        <w:t>34</w:t>
      </w:r>
      <w:r>
        <w:rPr>
          <w:lang w:val="ru-RU"/>
        </w:rPr>
        <w:t>.</w:t>
      </w:r>
      <w:r>
        <w:rPr>
          <w:i/>
          <w:iCs/>
          <w:lang w:val="ru-RU"/>
        </w:rPr>
        <w:tab/>
        <w:t xml:space="preserve">утверждает </w:t>
      </w:r>
      <w:r>
        <w:rPr>
          <w:lang w:val="ru-RU"/>
        </w:rPr>
        <w:t>приведенный в приложении</w:t>
      </w:r>
      <w:r>
        <w:rPr>
          <w:lang w:val="en-US"/>
        </w:rPr>
        <w:t> I</w:t>
      </w:r>
      <w:r w:rsidR="00DE5A01">
        <w:rPr>
          <w:lang w:val="en-US"/>
        </w:rPr>
        <w:t>I</w:t>
      </w:r>
      <w:r>
        <w:rPr>
          <w:lang w:val="ru-RU"/>
        </w:rPr>
        <w:t xml:space="preserve"> к настоящему решению круг полномочий для проведения полной оценки объема средств, необходимых для оказания содействия Сторонам из числа развивающихся стран, </w:t>
      </w:r>
      <w:r>
        <w:rPr>
          <w:iCs/>
          <w:lang w:val="ru-RU"/>
        </w:rPr>
        <w:t>в частности наименее развитым странам и малым островным развивающимся государствам</w:t>
      </w:r>
      <w:r>
        <w:rPr>
          <w:lang w:val="ru-RU"/>
        </w:rPr>
        <w:t>,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w:t>
      </w:r>
      <w:r>
        <w:rPr>
          <w:lang w:val="en-US"/>
        </w:rPr>
        <w:t> </w:t>
      </w:r>
      <w:r>
        <w:rPr>
          <w:lang w:val="ru-RU"/>
        </w:rPr>
        <w:t>года – июнь 2034</w:t>
      </w:r>
      <w:r>
        <w:rPr>
          <w:lang w:val="en-US"/>
        </w:rPr>
        <w:t> </w:t>
      </w:r>
      <w:r>
        <w:rPr>
          <w:lang w:val="ru-RU"/>
        </w:rPr>
        <w:t xml:space="preserve">года), отмечая, что оценка должна проводиться таким образом, чтобы избежать создания непропорционального административного бремени и обеспечить финансовую и техническую поддержку для сбора данных на территории Сторон из числа развивающихся стран;] </w:t>
      </w:r>
    </w:p>
    <w:p w14:paraId="33B29C1A" w14:textId="748A05C3" w:rsidR="00A55FC9" w:rsidRDefault="00A55FC9" w:rsidP="00A55FC9">
      <w:pPr>
        <w:pStyle w:val="CBDDesicionText"/>
        <w:ind w:left="562" w:firstLine="562"/>
        <w:rPr>
          <w:lang w:val="ru-RU"/>
        </w:rPr>
      </w:pPr>
      <w:r>
        <w:rPr>
          <w:lang w:val="ru-RU"/>
        </w:rPr>
        <w:t>[</w:t>
      </w:r>
      <w:r w:rsidR="00C94052">
        <w:rPr>
          <w:lang w:val="ru-RU"/>
        </w:rPr>
        <w:t>35</w:t>
      </w:r>
      <w:r>
        <w:rPr>
          <w:lang w:val="ru-RU"/>
        </w:rPr>
        <w:t>.</w:t>
      </w:r>
      <w:r>
        <w:rPr>
          <w:i/>
          <w:iCs/>
          <w:color w:val="000000" w:themeColor="text1"/>
          <w:lang w:val="ru-RU"/>
        </w:rPr>
        <w:tab/>
        <w:t>призывает</w:t>
      </w:r>
      <w:r>
        <w:rPr>
          <w:color w:val="000000" w:themeColor="text1"/>
          <w:lang w:val="ru-RU"/>
        </w:rPr>
        <w:t xml:space="preserve"> Стороны создать доступные заинтересованным сторонам и регулярно обновляемые национальные платформы для планирования и мониторинга проектов в области биоразнообразия;]</w:t>
      </w:r>
    </w:p>
    <w:p w14:paraId="661B5C12" w14:textId="26FFAA45" w:rsidR="00A55FC9" w:rsidRDefault="00A55FC9" w:rsidP="00A55FC9">
      <w:pPr>
        <w:pStyle w:val="CBDDesicionText"/>
        <w:ind w:left="562" w:firstLine="562"/>
        <w:rPr>
          <w:lang w:val="ru-RU"/>
        </w:rPr>
      </w:pPr>
      <w:r>
        <w:rPr>
          <w:lang w:val="ru-RU"/>
        </w:rPr>
        <w:t>[</w:t>
      </w:r>
      <w:r w:rsidR="00C94052">
        <w:rPr>
          <w:lang w:val="ru-RU"/>
        </w:rPr>
        <w:t>36</w:t>
      </w:r>
      <w:r>
        <w:rPr>
          <w:lang w:val="ru-RU"/>
        </w:rPr>
        <w:t>.</w:t>
      </w:r>
      <w:r>
        <w:rPr>
          <w:i/>
          <w:iCs/>
          <w:lang w:val="ru-RU"/>
        </w:rPr>
        <w:tab/>
        <w:t>утверждает</w:t>
      </w:r>
      <w:r>
        <w:rPr>
          <w:lang w:val="ru-RU"/>
        </w:rPr>
        <w:t xml:space="preserve"> круг полномочий для проведения седьмого четырехгодичного обзора эффективности механизма финансирования, приведенный в приложении </w:t>
      </w:r>
      <w:r w:rsidR="00A67D41">
        <w:rPr>
          <w:lang w:val="ru-RU"/>
        </w:rPr>
        <w:t>I</w:t>
      </w:r>
      <w:r>
        <w:rPr>
          <w:lang w:val="ru-RU"/>
        </w:rPr>
        <w:t>II к настоящему решению;]</w:t>
      </w:r>
    </w:p>
    <w:p w14:paraId="42A81B72" w14:textId="39725D02" w:rsidR="00A55FC9" w:rsidRDefault="00E303D7" w:rsidP="00A55FC9">
      <w:pPr>
        <w:pStyle w:val="CBDDesicionText"/>
        <w:ind w:left="562" w:firstLine="562"/>
        <w:rPr>
          <w:lang w:val="ru-RU"/>
        </w:rPr>
      </w:pPr>
      <w:r>
        <w:rPr>
          <w:lang w:val="ru-RU"/>
        </w:rPr>
        <w:lastRenderedPageBreak/>
        <w:t>37</w:t>
      </w:r>
      <w:r w:rsidR="00A55FC9">
        <w:rPr>
          <w:lang w:val="ru-RU"/>
        </w:rPr>
        <w:t>.</w:t>
      </w:r>
      <w:r w:rsidR="00A55FC9">
        <w:rPr>
          <w:i/>
          <w:iCs/>
          <w:lang w:val="ru-RU"/>
        </w:rPr>
        <w:tab/>
        <w:t>предлагает</w:t>
      </w:r>
      <w:r w:rsidR="00A55FC9">
        <w:rPr>
          <w:lang w:val="ru-RU"/>
        </w:rPr>
        <w:t xml:space="preserve"> Сторонам, правительствам других стран и соответствующим организациям, а также коренным народам и местным общинам, женщинам и молодежи внести вклад в проведение седьмого четырехгодичного обзора эффективности механизма финансирования и участвовать в нем, как предусмотрено в круге полномочий;</w:t>
      </w:r>
    </w:p>
    <w:p w14:paraId="4631B663" w14:textId="4ABB0165" w:rsidR="00A55FC9" w:rsidRDefault="00E303D7" w:rsidP="00A55FC9">
      <w:pPr>
        <w:pStyle w:val="CBDDesicionText"/>
        <w:ind w:left="562" w:firstLine="562"/>
        <w:rPr>
          <w:lang w:val="ru-RU"/>
        </w:rPr>
      </w:pPr>
      <w:r>
        <w:rPr>
          <w:lang w:val="ru-RU"/>
        </w:rPr>
        <w:t>38</w:t>
      </w:r>
      <w:r w:rsidR="00A55FC9">
        <w:rPr>
          <w:lang w:val="ru-RU"/>
        </w:rPr>
        <w:t>.</w:t>
      </w:r>
      <w:r w:rsidR="00A55FC9">
        <w:rPr>
          <w:lang w:val="ru-RU"/>
        </w:rPr>
        <w:tab/>
      </w:r>
      <w:r w:rsidR="00A55FC9">
        <w:rPr>
          <w:i/>
          <w:iCs/>
          <w:color w:val="000000" w:themeColor="text1"/>
          <w:lang w:val="ru-RU"/>
        </w:rPr>
        <w:t>подчеркивает</w:t>
      </w:r>
      <w:r w:rsidR="00A55FC9">
        <w:rPr>
          <w:color w:val="000000" w:themeColor="text1"/>
          <w:lang w:val="ru-RU"/>
        </w:rPr>
        <w:t xml:space="preserve"> важность включения [в рамках четырехгодичного обзора] конкретных индикаторов для Сторон, имеющих право на получение помощи, в том числе в отношении количества финансируемых проектов, сроков выделения средств и влияния на местные сообщества;</w:t>
      </w:r>
    </w:p>
    <w:p w14:paraId="28F67C64" w14:textId="257B9B88" w:rsidR="00A55FC9" w:rsidRDefault="00E303D7" w:rsidP="0054636C">
      <w:pPr>
        <w:pStyle w:val="CBDDesicionText"/>
        <w:keepNext/>
        <w:ind w:left="562" w:firstLine="562"/>
        <w:rPr>
          <w:lang w:val="ru-RU"/>
        </w:rPr>
      </w:pPr>
      <w:r>
        <w:rPr>
          <w:lang w:val="ru-RU"/>
        </w:rPr>
        <w:t>39</w:t>
      </w:r>
      <w:r w:rsidR="00A55FC9">
        <w:rPr>
          <w:lang w:val="ru-RU"/>
        </w:rPr>
        <w:t>.</w:t>
      </w:r>
      <w:r w:rsidR="00A55FC9">
        <w:rPr>
          <w:lang w:val="ru-RU"/>
        </w:rPr>
        <w:tab/>
      </w:r>
      <w:r w:rsidR="0054636C">
        <w:rPr>
          <w:i/>
          <w:iCs/>
          <w:lang w:val="ru-RU"/>
        </w:rPr>
        <w:t>поручает</w:t>
      </w:r>
      <w:r w:rsidR="0054636C">
        <w:rPr>
          <w:lang w:val="ru-RU"/>
        </w:rPr>
        <w:t xml:space="preserve"> Исполнительному секретарю [при условии наличия ресурсов]:</w:t>
      </w:r>
    </w:p>
    <w:p w14:paraId="130ED595" w14:textId="77777777" w:rsidR="00A55FC9" w:rsidRDefault="00A55FC9" w:rsidP="00A55FC9">
      <w:pPr>
        <w:pStyle w:val="CBDDesicionText"/>
        <w:ind w:left="562" w:firstLine="562"/>
        <w:rPr>
          <w:lang w:val="ru-RU"/>
        </w:rPr>
      </w:pPr>
      <w:r>
        <w:rPr>
          <w:lang w:val="ru-RU"/>
        </w:rPr>
        <w:t>[</w:t>
      </w:r>
      <w:r>
        <w:t>a</w:t>
      </w:r>
      <w:r>
        <w:rPr>
          <w:lang w:val="ru-RU"/>
        </w:rPr>
        <w:t>)</w:t>
      </w:r>
      <w:r>
        <w:rPr>
          <w:lang w:val="ru-RU"/>
        </w:rPr>
        <w:tab/>
        <w:t>организовать подготовку и своевременное представление доклада о проведении седьмого четырехгодичного обзора эффективности механизма финансирования на рассмотрение Конференции Сторон на ее 18-м совещании;]</w:t>
      </w:r>
    </w:p>
    <w:p w14:paraId="3B247305" w14:textId="77777777" w:rsidR="00A55FC9" w:rsidRDefault="00A55FC9" w:rsidP="00A55FC9">
      <w:pPr>
        <w:pStyle w:val="CBDDesicionText"/>
        <w:ind w:left="562" w:firstLine="562"/>
        <w:rPr>
          <w:lang w:val="ru-RU"/>
        </w:rPr>
      </w:pPr>
      <w:r>
        <w:t>b</w:t>
      </w:r>
      <w:r>
        <w:rPr>
          <w:lang w:val="ru-RU"/>
        </w:rPr>
        <w:t>)</w:t>
      </w:r>
      <w:r>
        <w:rPr>
          <w:lang w:val="ru-RU"/>
        </w:rPr>
        <w:tab/>
        <w:t xml:space="preserve">подготовить доклад о полной оценке объема средств, необходимых для оказания содействия Сторонам, в частости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для рассмотрения Вспомогательным органом по осуществлению на совещании в преддверии 18-го совещания Конференции Сторон и Конференцией Сторон на ее 18-м совещании; </w:t>
      </w:r>
    </w:p>
    <w:p w14:paraId="005D6202" w14:textId="77777777" w:rsidR="00A55FC9" w:rsidRDefault="00A55FC9" w:rsidP="00A55FC9">
      <w:pPr>
        <w:pStyle w:val="CBDDesicionText"/>
        <w:ind w:left="562" w:firstLine="562"/>
        <w:rPr>
          <w:lang w:val="ru-RU"/>
        </w:rPr>
      </w:pPr>
      <w:r>
        <w:rPr>
          <w:lang w:val="ru-RU"/>
        </w:rPr>
        <w:t>[</w:t>
      </w:r>
      <w:r>
        <w:t>c</w:t>
      </w:r>
      <w:r>
        <w:rPr>
          <w:lang w:val="ru-RU"/>
        </w:rPr>
        <w:t>)</w:t>
      </w:r>
      <w:r>
        <w:rPr>
          <w:lang w:val="ru-RU"/>
        </w:rPr>
        <w:tab/>
        <w:t>и далее активизировать сотрудничество и взаимодействие с финансовыми учреждениями и заинтересованными сторонами, особенно со структурами, признанными Глобальным экологического фондом, Зеленым климатическим фондом и Организацией экономического сотрудничества и развития, с тем чтобы ускорить осуществление Рамочной программы, с уделением особого внимания совершенствованию механизмов обеспечения доступа</w:t>
      </w:r>
      <w:r>
        <w:rPr>
          <w:color w:val="000000" w:themeColor="text1"/>
          <w:lang w:val="ru-RU"/>
        </w:rPr>
        <w:t>[, включая прямой доступ и [упрощенные] [упрощение процедур] процедуры для Сторон из числа развивающихся стран], при обеспечении прозрачности, подотчетности, гендерного равенства и соблюдения прав человека</w:t>
      </w:r>
      <w:r>
        <w:rPr>
          <w:lang w:val="ru-RU"/>
        </w:rPr>
        <w:t>;]</w:t>
      </w:r>
    </w:p>
    <w:p w14:paraId="19859C61" w14:textId="77777777" w:rsidR="00A55FC9" w:rsidRDefault="00A55FC9" w:rsidP="00A55FC9">
      <w:pPr>
        <w:pStyle w:val="CBDDesicionText"/>
        <w:ind w:left="562" w:firstLine="562"/>
        <w:rPr>
          <w:color w:val="000000" w:themeColor="text1"/>
          <w:lang w:val="ru-RU"/>
        </w:rPr>
      </w:pPr>
      <w:r>
        <w:rPr>
          <w:lang w:val="ru-RU"/>
        </w:rPr>
        <w:t>[</w:t>
      </w:r>
      <w:r>
        <w:t>d</w:t>
      </w:r>
      <w:r>
        <w:rPr>
          <w:lang w:val="ru-RU"/>
        </w:rPr>
        <w:t>)</w:t>
      </w:r>
      <w:r>
        <w:rPr>
          <w:lang w:val="ru-RU"/>
        </w:rPr>
        <w:tab/>
      </w:r>
      <w:r>
        <w:rPr>
          <w:color w:val="000000" w:themeColor="text1"/>
          <w:lang w:val="ru-RU"/>
        </w:rPr>
        <w:t>представить доклад о результатах сотрудничества и взаимодействия, упомянутых в предыдущем подпункте, включая возможные варианты такого взаимодействия, Вспомогательному органу по осуществлению на совещании, предшествующем 18-му совещанию Конференции Сторон;]</w:t>
      </w:r>
    </w:p>
    <w:p w14:paraId="35CCEAD0" w14:textId="77777777" w:rsidR="00A55FC9" w:rsidRPr="00A55FC9" w:rsidRDefault="00A55FC9" w:rsidP="00A55FC9">
      <w:pPr>
        <w:tabs>
          <w:tab w:val="clear" w:pos="567"/>
          <w:tab w:val="clear" w:pos="1134"/>
          <w:tab w:val="clear" w:pos="1701"/>
          <w:tab w:val="clear" w:pos="2268"/>
        </w:tabs>
        <w:ind w:left="562" w:firstLine="562"/>
        <w:jc w:val="left"/>
        <w:rPr>
          <w:rFonts w:eastAsiaTheme="minorEastAsia"/>
          <w:sz w:val="24"/>
          <w:szCs w:val="24"/>
          <w:lang w:val="ru-RU"/>
        </w:rPr>
      </w:pPr>
      <w:r>
        <w:rPr>
          <w:lang w:val="ru-RU"/>
        </w:rPr>
        <w:t>[</w:t>
      </w:r>
      <w:r>
        <w:t>e</w:t>
      </w:r>
      <w:r>
        <w:rPr>
          <w:lang w:val="ru-RU"/>
        </w:rPr>
        <w:t>)</w:t>
      </w:r>
      <w:r>
        <w:rPr>
          <w:lang w:val="ru-RU"/>
        </w:rPr>
        <w:tab/>
        <w:t xml:space="preserve">содействовать эффективному участию коренных народов и местных общин, женщин и молодежи в осуществлении деятельности, указанной в подпунктах </w:t>
      </w:r>
      <w:r>
        <w:t>a</w:t>
      </w:r>
      <w:r>
        <w:rPr>
          <w:lang w:val="ru-RU"/>
        </w:rPr>
        <w:t xml:space="preserve">) – </w:t>
      </w:r>
      <w:r>
        <w:t>d</w:t>
      </w:r>
      <w:r>
        <w:rPr>
          <w:lang w:val="ru-RU"/>
        </w:rPr>
        <w:t>) выше.]</w:t>
      </w:r>
      <w:r w:rsidRPr="00A55FC9">
        <w:rPr>
          <w:rFonts w:eastAsiaTheme="minorEastAsia"/>
          <w:sz w:val="24"/>
          <w:szCs w:val="24"/>
          <w:lang w:val="ru-RU"/>
        </w:rPr>
        <w:t xml:space="preserve"> </w:t>
      </w:r>
    </w:p>
    <w:p w14:paraId="04285322" w14:textId="115910E7" w:rsidR="000E626A" w:rsidRPr="00A55FC9" w:rsidRDefault="000E626A" w:rsidP="00A55FC9">
      <w:pPr>
        <w:pStyle w:val="CBDDesicionText"/>
        <w:tabs>
          <w:tab w:val="clear" w:pos="1134"/>
        </w:tabs>
        <w:ind w:left="567"/>
        <w:rPr>
          <w:lang w:val="ru-RU"/>
        </w:rPr>
      </w:pPr>
    </w:p>
    <w:p w14:paraId="1E9CA0A2" w14:textId="318ADB6B" w:rsidR="00A738D1" w:rsidRPr="00DB0A58" w:rsidRDefault="003E6EAB" w:rsidP="00F51A14">
      <w:pPr>
        <w:pStyle w:val="CBDDesicionAnnex"/>
        <w:spacing w:before="120"/>
        <w:rPr>
          <w:lang w:val="ru-RU"/>
        </w:rPr>
      </w:pPr>
      <w:r>
        <w:rPr>
          <w:lang w:val="ru-RU"/>
        </w:rPr>
        <w:t>Приложение</w:t>
      </w:r>
      <w:r w:rsidR="00A738D1" w:rsidRPr="00DB0A58">
        <w:rPr>
          <w:lang w:val="ru-RU"/>
        </w:rPr>
        <w:t xml:space="preserve"> </w:t>
      </w:r>
      <w:r w:rsidR="00A738D1" w:rsidRPr="00F51A14">
        <w:t>I</w:t>
      </w:r>
    </w:p>
    <w:p w14:paraId="67D184CD" w14:textId="062049D2" w:rsidR="00A738D1" w:rsidRPr="00DB0A58" w:rsidRDefault="00DB0A58" w:rsidP="00F51A14">
      <w:pPr>
        <w:pStyle w:val="CBDDesicionAnnex"/>
        <w:spacing w:before="120"/>
        <w:rPr>
          <w:lang w:val="ru-RU"/>
        </w:rPr>
      </w:pPr>
      <w:r>
        <w:rPr>
          <w:lang w:val="ru-RU"/>
        </w:rPr>
        <w:t>Д</w:t>
      </w:r>
      <w:r w:rsidRPr="00DB0A58">
        <w:rPr>
          <w:lang w:val="ru-RU"/>
        </w:rPr>
        <w:t>ополнительные руководящие указания для Глобального экологического фонда</w:t>
      </w:r>
    </w:p>
    <w:p w14:paraId="0CCF590B" w14:textId="4B71306E" w:rsidR="00AE034E" w:rsidRPr="00773C07" w:rsidRDefault="00F621F1" w:rsidP="00F51A14">
      <w:pPr>
        <w:pStyle w:val="CBDDesicionText"/>
        <w:rPr>
          <w:lang w:val="ru-RU"/>
        </w:rPr>
      </w:pPr>
      <w:r w:rsidRPr="00773C07">
        <w:rPr>
          <w:lang w:val="ru-RU"/>
        </w:rPr>
        <w:t>[</w:t>
      </w:r>
      <w:r w:rsidR="00773C07">
        <w:rPr>
          <w:lang w:val="ru-RU"/>
        </w:rPr>
        <w:t xml:space="preserve">будут добавлены элементы </w:t>
      </w:r>
      <w:r w:rsidR="00773C07" w:rsidRPr="00DB0A58">
        <w:rPr>
          <w:lang w:val="ru-RU"/>
        </w:rPr>
        <w:t>руководящи</w:t>
      </w:r>
      <w:r w:rsidR="00773C07">
        <w:rPr>
          <w:lang w:val="ru-RU"/>
        </w:rPr>
        <w:t>х</w:t>
      </w:r>
      <w:r w:rsidR="00773C07" w:rsidRPr="00DB0A58">
        <w:rPr>
          <w:lang w:val="ru-RU"/>
        </w:rPr>
        <w:t xml:space="preserve"> указани</w:t>
      </w:r>
      <w:r w:rsidR="00773C07">
        <w:rPr>
          <w:lang w:val="ru-RU"/>
        </w:rPr>
        <w:t>й</w:t>
      </w:r>
      <w:r w:rsidRPr="00773C07">
        <w:rPr>
          <w:lang w:val="ru-RU"/>
        </w:rPr>
        <w:t>]</w:t>
      </w:r>
    </w:p>
    <w:p w14:paraId="1A09FB26" w14:textId="355DC091" w:rsidR="000E626A" w:rsidRPr="00063574" w:rsidRDefault="00773C07" w:rsidP="00F51A14">
      <w:pPr>
        <w:pStyle w:val="CBDDesicionAnnex"/>
        <w:spacing w:before="120"/>
        <w:rPr>
          <w:lang w:val="ru-RU"/>
        </w:rPr>
      </w:pPr>
      <w:r>
        <w:rPr>
          <w:lang w:val="ru-RU"/>
        </w:rPr>
        <w:lastRenderedPageBreak/>
        <w:t>Приложение</w:t>
      </w:r>
      <w:r w:rsidRPr="00DB0A58">
        <w:rPr>
          <w:lang w:val="ru-RU"/>
        </w:rPr>
        <w:t xml:space="preserve"> </w:t>
      </w:r>
      <w:r w:rsidR="000E626A" w:rsidRPr="00B87A50">
        <w:t>I</w:t>
      </w:r>
      <w:r w:rsidR="00BC1FC8" w:rsidRPr="00B87A50">
        <w:t>I</w:t>
      </w:r>
    </w:p>
    <w:p w14:paraId="0BF49256" w14:textId="1E497C39" w:rsidR="000E626A" w:rsidRPr="0081561F" w:rsidRDefault="0081561F" w:rsidP="00F51A14">
      <w:pPr>
        <w:pStyle w:val="CBDDesicionAnnex"/>
        <w:spacing w:before="120"/>
        <w:rPr>
          <w:lang w:val="ru-RU"/>
        </w:rPr>
      </w:pPr>
      <w:r w:rsidRPr="0081561F">
        <w:rPr>
          <w:lang w:val="ru-RU"/>
        </w:rPr>
        <w:t>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w:t>
      </w:r>
      <w:r w:rsidRPr="0081561F">
        <w:t> </w:t>
      </w:r>
      <w:r w:rsidRPr="0081561F">
        <w:rPr>
          <w:lang w:val="ru-RU"/>
        </w:rPr>
        <w:t>года – июнь 2034</w:t>
      </w:r>
      <w:r w:rsidRPr="0081561F">
        <w:t> </w:t>
      </w:r>
      <w:r w:rsidRPr="0081561F">
        <w:rPr>
          <w:lang w:val="ru-RU"/>
        </w:rPr>
        <w:t>года)</w:t>
      </w:r>
    </w:p>
    <w:p w14:paraId="409EA331" w14:textId="6FDD03D2" w:rsidR="000E626A" w:rsidRPr="00FD3BDF" w:rsidRDefault="000E626A" w:rsidP="00374719">
      <w:pPr>
        <w:pStyle w:val="CBDH3"/>
        <w:tabs>
          <w:tab w:val="clear" w:pos="567"/>
        </w:tabs>
        <w:ind w:left="562" w:firstLine="0"/>
        <w:rPr>
          <w:snapToGrid w:val="0"/>
          <w:lang w:val="ru-RU"/>
        </w:rPr>
      </w:pPr>
      <w:r w:rsidRPr="00B87A50">
        <w:rPr>
          <w:snapToGrid w:val="0"/>
        </w:rPr>
        <w:t>A</w:t>
      </w:r>
      <w:r w:rsidRPr="00FD3BDF">
        <w:rPr>
          <w:snapToGrid w:val="0"/>
          <w:lang w:val="ru-RU"/>
        </w:rPr>
        <w:t>.</w:t>
      </w:r>
      <w:r w:rsidRPr="00FD3BDF">
        <w:rPr>
          <w:snapToGrid w:val="0"/>
          <w:lang w:val="ru-RU"/>
        </w:rPr>
        <w:tab/>
      </w:r>
      <w:r w:rsidR="00D4442D" w:rsidRPr="00D4442D">
        <w:rPr>
          <w:snapToGrid w:val="0"/>
          <w:lang w:val="ru-RU"/>
        </w:rPr>
        <w:t>Цель и сфера охвата</w:t>
      </w:r>
    </w:p>
    <w:p w14:paraId="4C01DA2E" w14:textId="77777777" w:rsidR="00FD3BDF" w:rsidRPr="00FD3BDF" w:rsidRDefault="000E626A" w:rsidP="00374719">
      <w:pPr>
        <w:pStyle w:val="CBDNormalNoNumber"/>
        <w:ind w:left="562"/>
        <w:rPr>
          <w:lang w:val="ru-RU"/>
        </w:rPr>
      </w:pPr>
      <w:r w:rsidRPr="00FD3BDF">
        <w:rPr>
          <w:lang w:val="ru-RU"/>
        </w:rPr>
        <w:t>1.</w:t>
      </w:r>
      <w:r w:rsidRPr="00FD3BDF">
        <w:rPr>
          <w:lang w:val="ru-RU"/>
        </w:rPr>
        <w:tab/>
      </w:r>
      <w:r w:rsidR="00FD3BDF" w:rsidRPr="00FD3BDF">
        <w:rPr>
          <w:lang w:val="ru-RU"/>
        </w:rPr>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sidR="00FD3BDF" w:rsidRPr="00FD3BDF">
        <w:rPr>
          <w:vertAlign w:val="superscript"/>
        </w:rPr>
        <w:footnoteReference w:id="50"/>
      </w:r>
      <w:r w:rsidR="00FD3BDF" w:rsidRPr="00FD3BDF">
        <w:rPr>
          <w:lang w:val="ru-RU"/>
        </w:rPr>
        <w:t xml:space="preserve"> провести оценку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частности обязательств по осуществлению любого документа, который станет преемником Куньминско-Монреальской глобальной рамочной программы в области биоразнообразия</w:t>
      </w:r>
      <w:r w:rsidR="00FD3BDF" w:rsidRPr="00FD3BDF">
        <w:rPr>
          <w:vertAlign w:val="superscript"/>
        </w:rPr>
        <w:footnoteReference w:id="51"/>
      </w:r>
      <w:r w:rsidR="00FD3BDF" w:rsidRPr="00FD3BDF">
        <w:rPr>
          <w:lang w:val="ru-RU"/>
        </w:rPr>
        <w:t>, в период десятого пополнения Целевого фонда Глобального экологического фонда (июль 2030</w:t>
      </w:r>
      <w:r w:rsidR="00FD3BDF" w:rsidRPr="00FD3BDF">
        <w:t> </w:t>
      </w:r>
      <w:r w:rsidR="00FD3BDF" w:rsidRPr="00FD3BDF">
        <w:rPr>
          <w:lang w:val="ru-RU"/>
        </w:rPr>
        <w:t>года – июнь 2034</w:t>
      </w:r>
      <w:r w:rsidR="00FD3BDF" w:rsidRPr="00FD3BDF">
        <w:t> </w:t>
      </w:r>
      <w:r w:rsidR="00FD3BDF" w:rsidRPr="00FD3BDF">
        <w:rPr>
          <w:lang w:val="ru-RU"/>
        </w:rPr>
        <w:t>года), и определить объем ресурсов, необходимых в соответствии с пунктом</w:t>
      </w:r>
      <w:r w:rsidR="00FD3BDF" w:rsidRPr="00FD3BDF">
        <w:t> </w:t>
      </w:r>
      <w:r w:rsidR="00FD3BDF" w:rsidRPr="00FD3BDF">
        <w:rPr>
          <w:lang w:val="ru-RU"/>
        </w:rPr>
        <w:t>1 статьи</w:t>
      </w:r>
      <w:r w:rsidR="00FD3BDF" w:rsidRPr="00FD3BDF">
        <w:t> </w:t>
      </w:r>
      <w:r w:rsidR="00FD3BDF" w:rsidRPr="00FD3BDF">
        <w:rPr>
          <w:lang w:val="ru-RU"/>
        </w:rPr>
        <w:t>21 Конвенции и с решением </w:t>
      </w:r>
      <w:r w:rsidR="00FD3BDF" w:rsidRPr="00FD3BDF">
        <w:fldChar w:fldCharType="begin"/>
      </w:r>
      <w:r w:rsidR="00FD3BDF" w:rsidRPr="00FD3BDF">
        <w:instrText>HYPERLINK</w:instrText>
      </w:r>
      <w:r w:rsidR="00FD3BDF" w:rsidRPr="00FD3BDF">
        <w:rPr>
          <w:lang w:val="ru-RU"/>
        </w:rPr>
        <w:instrText xml:space="preserve"> "</w:instrText>
      </w:r>
      <w:r w:rsidR="00FD3BDF" w:rsidRPr="00FD3BDF">
        <w:instrText>https</w:instrText>
      </w:r>
      <w:r w:rsidR="00FD3BDF" w:rsidRPr="00FD3BDF">
        <w:rPr>
          <w:lang w:val="ru-RU"/>
        </w:rPr>
        <w:instrText>://</w:instrText>
      </w:r>
      <w:r w:rsidR="00FD3BDF" w:rsidRPr="00FD3BDF">
        <w:instrText>www</w:instrText>
      </w:r>
      <w:r w:rsidR="00FD3BDF" w:rsidRPr="00FD3BDF">
        <w:rPr>
          <w:lang w:val="ru-RU"/>
        </w:rPr>
        <w:instrText>.</w:instrText>
      </w:r>
      <w:r w:rsidR="00FD3BDF" w:rsidRPr="00FD3BDF">
        <w:instrText>cbd</w:instrText>
      </w:r>
      <w:r w:rsidR="00FD3BDF" w:rsidRPr="00FD3BDF">
        <w:rPr>
          <w:lang w:val="ru-RU"/>
        </w:rPr>
        <w:instrText>.</w:instrText>
      </w:r>
      <w:r w:rsidR="00FD3BDF" w:rsidRPr="00FD3BDF">
        <w:instrText>int</w:instrText>
      </w:r>
      <w:r w:rsidR="00FD3BDF" w:rsidRPr="00FD3BDF">
        <w:rPr>
          <w:lang w:val="ru-RU"/>
        </w:rPr>
        <w:instrText>/</w:instrText>
      </w:r>
      <w:r w:rsidR="00FD3BDF" w:rsidRPr="00FD3BDF">
        <w:instrText>doc</w:instrText>
      </w:r>
      <w:r w:rsidR="00FD3BDF" w:rsidRPr="00FD3BDF">
        <w:rPr>
          <w:lang w:val="ru-RU"/>
        </w:rPr>
        <w:instrText>/</w:instrText>
      </w:r>
      <w:r w:rsidR="00FD3BDF" w:rsidRPr="00FD3BDF">
        <w:instrText>decisions</w:instrText>
      </w:r>
      <w:r w:rsidR="00FD3BDF" w:rsidRPr="00FD3BDF">
        <w:rPr>
          <w:lang w:val="ru-RU"/>
        </w:rPr>
        <w:instrText>/</w:instrText>
      </w:r>
      <w:r w:rsidR="00FD3BDF" w:rsidRPr="00FD3BDF">
        <w:instrText>cop</w:instrText>
      </w:r>
      <w:r w:rsidR="00FD3BDF" w:rsidRPr="00FD3BDF">
        <w:rPr>
          <w:lang w:val="ru-RU"/>
        </w:rPr>
        <w:instrText>-03/</w:instrText>
      </w:r>
      <w:r w:rsidR="00FD3BDF" w:rsidRPr="00FD3BDF">
        <w:instrText>full</w:instrText>
      </w:r>
      <w:r w:rsidR="00FD3BDF" w:rsidRPr="00FD3BDF">
        <w:rPr>
          <w:lang w:val="ru-RU"/>
        </w:rPr>
        <w:instrText>/</w:instrText>
      </w:r>
      <w:r w:rsidR="00FD3BDF" w:rsidRPr="00FD3BDF">
        <w:instrText>cop</w:instrText>
      </w:r>
      <w:r w:rsidR="00FD3BDF" w:rsidRPr="00FD3BDF">
        <w:rPr>
          <w:lang w:val="ru-RU"/>
        </w:rPr>
        <w:instrText>-03-</w:instrText>
      </w:r>
      <w:r w:rsidR="00FD3BDF" w:rsidRPr="00FD3BDF">
        <w:instrText>dec</w:instrText>
      </w:r>
      <w:r w:rsidR="00FD3BDF" w:rsidRPr="00FD3BDF">
        <w:rPr>
          <w:lang w:val="ru-RU"/>
        </w:rPr>
        <w:instrText>-</w:instrText>
      </w:r>
      <w:r w:rsidR="00FD3BDF" w:rsidRPr="00FD3BDF">
        <w:instrText>ru</w:instrText>
      </w:r>
      <w:r w:rsidR="00FD3BDF" w:rsidRPr="00FD3BDF">
        <w:rPr>
          <w:lang w:val="ru-RU"/>
        </w:rPr>
        <w:instrText>.</w:instrText>
      </w:r>
      <w:r w:rsidR="00FD3BDF" w:rsidRPr="00FD3BDF">
        <w:instrText>pdf</w:instrText>
      </w:r>
      <w:r w:rsidR="00FD3BDF" w:rsidRPr="00FD3BDF">
        <w:rPr>
          <w:lang w:val="ru-RU"/>
        </w:rPr>
        <w:instrText>"</w:instrText>
      </w:r>
      <w:r w:rsidR="00FD3BDF" w:rsidRPr="00FD3BDF">
        <w:fldChar w:fldCharType="separate"/>
      </w:r>
      <w:r w:rsidR="00FD3BDF" w:rsidRPr="00FD3BDF">
        <w:rPr>
          <w:rStyle w:val="Hyperlink"/>
        </w:rPr>
        <w:t>III</w:t>
      </w:r>
      <w:r w:rsidR="00FD3BDF" w:rsidRPr="00FD3BDF">
        <w:rPr>
          <w:rStyle w:val="Hyperlink"/>
          <w:lang w:val="ru-RU"/>
        </w:rPr>
        <w:t>/8</w:t>
      </w:r>
      <w:r w:rsidR="00FD3BDF" w:rsidRPr="00FD3BDF">
        <w:fldChar w:fldCharType="end"/>
      </w:r>
      <w:r w:rsidR="00FD3BDF" w:rsidRPr="00FD3BDF">
        <w:rPr>
          <w:lang w:val="ru-RU"/>
        </w:rPr>
        <w:t xml:space="preserve"> Конференции Сторон от 15 ноября 1996 года.</w:t>
      </w:r>
    </w:p>
    <w:p w14:paraId="7E1C02FB" w14:textId="77777777" w:rsidR="00FD3BDF" w:rsidRPr="00FD3BDF" w:rsidRDefault="00FD3BDF" w:rsidP="00374719">
      <w:pPr>
        <w:pStyle w:val="CBDNormalNoNumber"/>
        <w:ind w:left="562"/>
        <w:rPr>
          <w:iCs/>
          <w:lang w:val="ru-RU"/>
        </w:rPr>
      </w:pPr>
      <w:r w:rsidRPr="00FD3BDF">
        <w:rPr>
          <w:b/>
        </w:rPr>
        <w:t>B</w:t>
      </w:r>
      <w:r w:rsidRPr="00FD3BDF">
        <w:rPr>
          <w:b/>
          <w:lang w:val="ru-RU"/>
        </w:rPr>
        <w:t>.</w:t>
      </w:r>
      <w:r w:rsidRPr="00FD3BDF">
        <w:rPr>
          <w:b/>
          <w:lang w:val="ru-RU"/>
        </w:rPr>
        <w:tab/>
        <w:t>Методология</w:t>
      </w:r>
    </w:p>
    <w:p w14:paraId="13AB4315" w14:textId="77777777" w:rsidR="00FD3BDF" w:rsidRPr="00FD3BDF" w:rsidRDefault="00FD3BDF" w:rsidP="00374719">
      <w:pPr>
        <w:pStyle w:val="CBDNormalNoNumber"/>
        <w:ind w:left="562"/>
        <w:rPr>
          <w:lang w:val="ru-RU"/>
        </w:rPr>
      </w:pPr>
      <w:r w:rsidRPr="00FD3BDF">
        <w:rPr>
          <w:lang w:val="ru-RU"/>
        </w:rPr>
        <w:t>2.</w:t>
      </w:r>
      <w:r w:rsidRPr="00FD3BDF">
        <w:rPr>
          <w:lang w:val="ru-RU"/>
        </w:rPr>
        <w:tab/>
        <w:t>Оценка потребностей в финансовых ресурсах должна проводиться с учетом следующих факторов:</w:t>
      </w:r>
    </w:p>
    <w:p w14:paraId="2C3945AF" w14:textId="77777777" w:rsidR="00FD3BDF" w:rsidRPr="00FD3BDF" w:rsidRDefault="00FD3BDF" w:rsidP="00837AB8">
      <w:pPr>
        <w:pStyle w:val="CBDNormalNoNumber"/>
        <w:ind w:left="562" w:firstLine="562"/>
        <w:rPr>
          <w:lang w:val="ru-RU"/>
        </w:rPr>
      </w:pPr>
      <w:r w:rsidRPr="00FD3BDF">
        <w:t>a</w:t>
      </w:r>
      <w:r w:rsidRPr="00FD3BDF">
        <w:rPr>
          <w:lang w:val="ru-RU"/>
        </w:rPr>
        <w:t>)</w:t>
      </w:r>
      <w:r w:rsidRPr="00FD3BDF">
        <w:rPr>
          <w:lang w:val="ru-RU"/>
        </w:rPr>
        <w:tab/>
        <w:t>статья 20 и пункт 1 статьи 21 Конвенции, а также Рамочная программа;</w:t>
      </w:r>
    </w:p>
    <w:p w14:paraId="2C33283C" w14:textId="77777777" w:rsidR="00FD3BDF" w:rsidRPr="00FD3BDF" w:rsidRDefault="00FD3BDF" w:rsidP="00837AB8">
      <w:pPr>
        <w:pStyle w:val="CBDNormalNoNumber"/>
        <w:ind w:left="562" w:firstLine="562"/>
        <w:rPr>
          <w:lang w:val="ru-RU"/>
        </w:rPr>
      </w:pPr>
      <w:r w:rsidRPr="00FD3BDF">
        <w:t>b</w:t>
      </w:r>
      <w:r w:rsidRPr="00FD3BDF">
        <w:rPr>
          <w:lang w:val="ru-RU"/>
        </w:rPr>
        <w:t>)</w:t>
      </w:r>
      <w:r w:rsidRPr="00FD3BDF">
        <w:rPr>
          <w:lang w:val="ru-RU"/>
        </w:rPr>
        <w:tab/>
        <w:t>руководящие указания, предоставляемые механизму финансирования Конференцией Сторон, в которых может содержаться призыв к обеспечению будущих финансовых ресурсов, и содержащиеся в решении о мобилизации ресурсов, в котором Конференция Сторон призывает к расширению донорской базы;</w:t>
      </w:r>
    </w:p>
    <w:p w14:paraId="419B6196" w14:textId="77777777" w:rsidR="00FD3BDF" w:rsidRPr="00FD3BDF" w:rsidRDefault="00FD3BDF" w:rsidP="00837AB8">
      <w:pPr>
        <w:pStyle w:val="CBDNormalNoNumber"/>
        <w:ind w:left="562" w:firstLine="562"/>
        <w:rPr>
          <w:lang w:val="ru-RU"/>
        </w:rPr>
      </w:pPr>
      <w:r w:rsidRPr="00FD3BDF">
        <w:t>c</w:t>
      </w:r>
      <w:r w:rsidRPr="00FD3BDF">
        <w:rPr>
          <w:lang w:val="ru-RU"/>
        </w:rPr>
        <w:t>)</w:t>
      </w:r>
      <w:r w:rsidRPr="00FD3BDF">
        <w:rPr>
          <w:lang w:val="ru-RU"/>
        </w:rPr>
        <w:tab/>
        <w:t>все обязательства в рамках Конвенции и протоколов к ней и соответствующие решения, принятые Конференцией Сторон, в частности Рамочная программа;</w:t>
      </w:r>
    </w:p>
    <w:p w14:paraId="00FB7E87" w14:textId="77777777" w:rsidR="00FD3BDF" w:rsidRPr="00FD3BDF" w:rsidRDefault="00FD3BDF" w:rsidP="00837AB8">
      <w:pPr>
        <w:pStyle w:val="CBDNormalNoNumber"/>
        <w:ind w:left="562" w:firstLine="562"/>
        <w:rPr>
          <w:lang w:val="ru-RU"/>
        </w:rPr>
      </w:pPr>
      <w:r w:rsidRPr="00FD3BDF">
        <w:rPr>
          <w:lang w:val="en-US"/>
        </w:rPr>
        <w:t>d</w:t>
      </w:r>
      <w:r w:rsidRPr="00FD3BDF">
        <w:rPr>
          <w:lang w:val="ru-RU"/>
        </w:rPr>
        <w:t>)</w:t>
      </w:r>
      <w:r w:rsidRPr="00FD3BDF">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документы, при их наличии;</w:t>
      </w:r>
    </w:p>
    <w:p w14:paraId="4B31BC03" w14:textId="77777777" w:rsidR="00FD3BDF" w:rsidRPr="00FD3BDF" w:rsidRDefault="00FD3BDF" w:rsidP="00837AB8">
      <w:pPr>
        <w:pStyle w:val="CBDNormalNoNumber"/>
        <w:ind w:left="562" w:firstLine="562"/>
        <w:rPr>
          <w:lang w:val="ru-RU"/>
        </w:rPr>
      </w:pPr>
      <w:r w:rsidRPr="00FD3BDF">
        <w:rPr>
          <w:lang w:val="en-US"/>
        </w:rPr>
        <w:t>e</w:t>
      </w:r>
      <w:r w:rsidRPr="00FD3BDF">
        <w:rPr>
          <w:lang w:val="ru-RU"/>
        </w:rPr>
        <w:t>)</w:t>
      </w:r>
      <w:r w:rsidRPr="00FD3BDF">
        <w:rPr>
          <w:lang w:val="ru-RU"/>
        </w:rPr>
        <w:tab/>
        <w:t>информация, предоставленная Конференции Сторон в национальных докладах и направленная Сторонами через структуру представления финансовой отчетности, а также другая информация, направленная в порядке ответа на опросы и интервью;</w:t>
      </w:r>
    </w:p>
    <w:p w14:paraId="4E06970E" w14:textId="77777777" w:rsidR="00FD3BDF" w:rsidRPr="00FD3BDF" w:rsidRDefault="00FD3BDF" w:rsidP="00837AB8">
      <w:pPr>
        <w:pStyle w:val="CBDNormalNoNumber"/>
        <w:ind w:left="562" w:firstLine="562"/>
        <w:rPr>
          <w:lang w:val="ru-RU"/>
        </w:rPr>
      </w:pPr>
      <w:r w:rsidRPr="00FD3BDF">
        <w:rPr>
          <w:lang w:val="en-US"/>
        </w:rPr>
        <w:t>f</w:t>
      </w:r>
      <w:r w:rsidRPr="00FD3BDF">
        <w:rPr>
          <w:lang w:val="ru-RU"/>
        </w:rPr>
        <w:t>)</w:t>
      </w:r>
      <w:r w:rsidRPr="00FD3BDF">
        <w:rPr>
          <w:lang w:val="ru-RU"/>
        </w:rPr>
        <w:tab/>
        <w:t>политика и руководящие указания в отношении определения критериев финансирования проектов, согласованные с Советом Глобального экологического фонда;</w:t>
      </w:r>
    </w:p>
    <w:p w14:paraId="6DDDE2D4" w14:textId="77777777" w:rsidR="00FD3BDF" w:rsidRPr="00FD3BDF" w:rsidRDefault="00FD3BDF" w:rsidP="00837AB8">
      <w:pPr>
        <w:pStyle w:val="CBDNormalNoNumber"/>
        <w:ind w:left="562" w:firstLine="562"/>
        <w:rPr>
          <w:lang w:val="ru-RU"/>
        </w:rPr>
      </w:pPr>
      <w:r w:rsidRPr="00FD3BDF">
        <w:t>g</w:t>
      </w:r>
      <w:r w:rsidRPr="00FD3BDF">
        <w:rPr>
          <w:lang w:val="ru-RU"/>
        </w:rPr>
        <w:t>)</w:t>
      </w:r>
      <w:r w:rsidRPr="00FD3BDF">
        <w:rPr>
          <w:lang w:val="ru-RU"/>
        </w:rPr>
        <w:tab/>
        <w:t xml:space="preserve">синергетическое взаимодействие с другими конвенциями, связанными с биоразнообразием, и другими многосторонними природоохранными соглашениями, </w:t>
      </w:r>
      <w:r w:rsidRPr="00FD3BDF">
        <w:rPr>
          <w:lang w:val="ru-RU"/>
        </w:rPr>
        <w:lastRenderedPageBreak/>
        <w:t>финансируемыми Глобальным экологическим фондом, в том числе касающееся функционирования и воздействия;</w:t>
      </w:r>
    </w:p>
    <w:p w14:paraId="7453CAAF" w14:textId="77777777" w:rsidR="00FD3BDF" w:rsidRPr="00FD3BDF" w:rsidRDefault="00FD3BDF" w:rsidP="00837AB8">
      <w:pPr>
        <w:pStyle w:val="CBDNormalNoNumber"/>
        <w:ind w:left="562" w:firstLine="562"/>
        <w:rPr>
          <w:lang w:val="ru-RU"/>
        </w:rPr>
      </w:pPr>
      <w:r w:rsidRPr="00FD3BDF">
        <w:rPr>
          <w:lang w:val="en-US"/>
        </w:rPr>
        <w:t>h</w:t>
      </w:r>
      <w:r w:rsidRPr="00FD3BDF">
        <w:rPr>
          <w:lang w:val="ru-RU"/>
        </w:rPr>
        <w:t>)</w:t>
      </w:r>
      <w:r w:rsidRPr="00FD3BDF">
        <w:rPr>
          <w:lang w:val="ru-RU"/>
        </w:rPr>
        <w:tab/>
        <w:t>дополнительный частный капитал, мобилизованный на основе механизмов смешанного финансирования, в том числе с использованием инструментов, не связанных с грантами, при учете трудностей, с которыми могут сталкиваться некоторые Стороны, в частности наименее развитые страны и малые островные развивающиеся государства, при мобилизации частного капитала в этой связи;</w:t>
      </w:r>
    </w:p>
    <w:p w14:paraId="4D939C86" w14:textId="77777777" w:rsidR="00FD3BDF" w:rsidRPr="00FD3BDF" w:rsidRDefault="00FD3BDF" w:rsidP="00837AB8">
      <w:pPr>
        <w:pStyle w:val="CBDNormalNoNumber"/>
        <w:ind w:left="562" w:firstLine="562"/>
        <w:rPr>
          <w:lang w:val="ru-RU"/>
        </w:rPr>
      </w:pPr>
      <w:proofErr w:type="spellStart"/>
      <w:r w:rsidRPr="00FD3BDF">
        <w:rPr>
          <w:lang w:val="en-US"/>
        </w:rPr>
        <w:t>i</w:t>
      </w:r>
      <w:proofErr w:type="spellEnd"/>
      <w:r w:rsidRPr="00FD3BDF">
        <w:rPr>
          <w:lang w:val="ru-RU"/>
        </w:rPr>
        <w:t>)</w:t>
      </w:r>
      <w:r w:rsidRPr="00FD3BDF">
        <w:rPr>
          <w:lang w:val="ru-RU"/>
        </w:rPr>
        <w:tab/>
        <w:t>согласованность политики;</w:t>
      </w:r>
    </w:p>
    <w:p w14:paraId="32E8B1BF" w14:textId="77777777" w:rsidR="00FD3BDF" w:rsidRPr="00FD3BDF" w:rsidRDefault="00FD3BDF" w:rsidP="00837AB8">
      <w:pPr>
        <w:pStyle w:val="CBDNormalNoNumber"/>
        <w:ind w:left="562" w:firstLine="562"/>
        <w:rPr>
          <w:lang w:val="ru-RU"/>
        </w:rPr>
      </w:pPr>
      <w:r w:rsidRPr="00FD3BDF">
        <w:rPr>
          <w:lang w:val="en-US"/>
        </w:rPr>
        <w:t>j</w:t>
      </w:r>
      <w:r w:rsidRPr="00FD3BDF">
        <w:rPr>
          <w:lang w:val="ru-RU"/>
        </w:rPr>
        <w:t>)</w:t>
      </w:r>
      <w:r w:rsidRPr="00FD3BDF">
        <w:rPr>
          <w:lang w:val="ru-RU"/>
        </w:rPr>
        <w:tab/>
        <w:t>другие соответствующие оценки, включая затраты на осуществление Плана действий по обеспечению гендерного равенства (2023–2030 годы)</w:t>
      </w:r>
      <w:r w:rsidRPr="00FD3BDF">
        <w:rPr>
          <w:vertAlign w:val="superscript"/>
        </w:rPr>
        <w:footnoteReference w:id="52"/>
      </w:r>
      <w:r w:rsidRPr="00FD3BDF">
        <w:rPr>
          <w:lang w:val="ru-RU"/>
        </w:rPr>
        <w:t>;</w:t>
      </w:r>
    </w:p>
    <w:p w14:paraId="23F7C9E6" w14:textId="77777777" w:rsidR="00FD3BDF" w:rsidRPr="00FD3BDF" w:rsidRDefault="00FD3BDF" w:rsidP="00837AB8">
      <w:pPr>
        <w:pStyle w:val="CBDNormalNoNumber"/>
        <w:ind w:left="562" w:firstLine="562"/>
        <w:rPr>
          <w:lang w:val="ru-RU"/>
        </w:rPr>
      </w:pPr>
      <w:r w:rsidRPr="00FD3BDF">
        <w:rPr>
          <w:lang w:val="ru-RU"/>
        </w:rPr>
        <w:t>[</w:t>
      </w:r>
      <w:r w:rsidRPr="00FD3BDF">
        <w:rPr>
          <w:lang w:val="en-US"/>
        </w:rPr>
        <w:t>k</w:t>
      </w:r>
      <w:r w:rsidRPr="00FD3BDF">
        <w:rPr>
          <w:lang w:val="ru-RU"/>
        </w:rPr>
        <w:t>)</w:t>
      </w:r>
      <w:r w:rsidRPr="00FD3BDF">
        <w:rPr>
          <w:lang w:val="ru-RU"/>
        </w:rPr>
        <w:tab/>
        <w:t>обменные курсы, волатильность инфляции и растущая стоимость сохранения биоразнообразия в развивающихся странах.]</w:t>
      </w:r>
    </w:p>
    <w:p w14:paraId="74094A67" w14:textId="77777777" w:rsidR="00FD3BDF" w:rsidRPr="00FD3BDF" w:rsidRDefault="00FD3BDF" w:rsidP="00837AB8">
      <w:pPr>
        <w:pStyle w:val="CBDNormalNoNumber"/>
        <w:ind w:left="562" w:firstLine="562"/>
        <w:rPr>
          <w:lang w:val="ru-RU"/>
        </w:rPr>
      </w:pPr>
      <w:r w:rsidRPr="00FD3BDF">
        <w:rPr>
          <w:lang w:val="ru-RU"/>
        </w:rPr>
        <w:t>3.</w:t>
      </w:r>
      <w:r w:rsidRPr="00FD3BDF">
        <w:rPr>
          <w:lang w:val="ru-RU"/>
        </w:rPr>
        <w:tab/>
        <w:t>В контексте оценки должны проводиться интервью, обследования, количественные и качественные анализы и консультации, необходимые для подготовки доклада, в том числе:</w:t>
      </w:r>
    </w:p>
    <w:p w14:paraId="2378470F" w14:textId="77777777" w:rsidR="00FD3BDF" w:rsidRPr="00FD3BDF" w:rsidRDefault="00FD3BDF" w:rsidP="00837AB8">
      <w:pPr>
        <w:pStyle w:val="CBDNormalNoNumber"/>
        <w:ind w:left="562" w:firstLine="562"/>
        <w:rPr>
          <w:lang w:val="ru-RU"/>
        </w:rPr>
      </w:pPr>
      <w:r w:rsidRPr="00FD3BDF">
        <w:t>a</w:t>
      </w:r>
      <w:r w:rsidRPr="00FD3BDF">
        <w:rPr>
          <w:lang w:val="ru-RU"/>
        </w:rPr>
        <w:t>)</w:t>
      </w:r>
      <w:r w:rsidRPr="00FD3BDF">
        <w:rPr>
          <w:lang w:val="ru-RU"/>
        </w:rPr>
        <w:tab/>
        <w:t>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584AC4D1" w14:textId="77777777" w:rsidR="00FD3BDF" w:rsidRPr="00FD3BDF" w:rsidRDefault="00FD3BDF" w:rsidP="00837AB8">
      <w:pPr>
        <w:pStyle w:val="CBDNormalNoNumber"/>
        <w:ind w:left="562" w:firstLine="562"/>
        <w:rPr>
          <w:lang w:val="ru-RU"/>
        </w:rPr>
      </w:pPr>
      <w:r w:rsidRPr="00FD3BDF">
        <w:t>b</w:t>
      </w:r>
      <w:r w:rsidRPr="00FD3BDF">
        <w:rPr>
          <w:lang w:val="ru-RU"/>
        </w:rPr>
        <w:t>)</w:t>
      </w:r>
      <w:r w:rsidRPr="00FD3BDF">
        <w:rPr>
          <w:lang w:val="ru-RU"/>
        </w:rPr>
        <w:tab/>
        <w:t>обзор докладов, представленных Сторонами в соответствии со статьями 6 и 26 Конвенции, а также статьей 33 Картахенского протокола по биобезопасности</w:t>
      </w:r>
      <w:r w:rsidRPr="00FD3BDF">
        <w:rPr>
          <w:vertAlign w:val="superscript"/>
        </w:rPr>
        <w:footnoteReference w:id="53"/>
      </w:r>
      <w:r w:rsidRPr="00FD3BDF">
        <w:rPr>
          <w:lang w:val="ru-RU"/>
        </w:rPr>
        <w:t xml:space="preserve"> и статьей 29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D3BDF">
        <w:rPr>
          <w:vertAlign w:val="superscript"/>
        </w:rPr>
        <w:footnoteReference w:id="54"/>
      </w:r>
      <w:r w:rsidRPr="00FD3BDF">
        <w:rPr>
          <w:lang w:val="ru-RU"/>
        </w:rPr>
        <w:t>, для выявления потребностей в финансовых ресурсах, связанных с выполнением их обязательств в рамках Конвенции и протоколов к ней;</w:t>
      </w:r>
    </w:p>
    <w:p w14:paraId="476D72DF" w14:textId="77777777" w:rsidR="00FD3BDF" w:rsidRPr="00FD3BDF" w:rsidRDefault="00FD3BDF" w:rsidP="00837AB8">
      <w:pPr>
        <w:pStyle w:val="CBDNormalNoNumber"/>
        <w:ind w:left="562" w:firstLine="562"/>
        <w:rPr>
          <w:lang w:val="ru-RU"/>
        </w:rPr>
      </w:pPr>
      <w:r w:rsidRPr="00FD3BDF">
        <w:t>c</w:t>
      </w:r>
      <w:r w:rsidRPr="00FD3BDF">
        <w:rPr>
          <w:lang w:val="ru-RU"/>
        </w:rPr>
        <w:t>)</w:t>
      </w:r>
      <w:r w:rsidRPr="00FD3BDF">
        <w:rPr>
          <w:lang w:val="ru-RU"/>
        </w:rPr>
        <w:tab/>
        <w:t>определение предполагаемых финансовых последствий при выполнении руководящих указаний, сформулированных Конференцией Сторон для механизма финансирования;</w:t>
      </w:r>
    </w:p>
    <w:p w14:paraId="4CDCB2E5" w14:textId="77777777" w:rsidR="00FD3BDF" w:rsidRPr="00FD3BDF" w:rsidRDefault="00FD3BDF" w:rsidP="00837AB8">
      <w:pPr>
        <w:pStyle w:val="CBDNormalNoNumber"/>
        <w:ind w:left="562" w:firstLine="562"/>
        <w:rPr>
          <w:lang w:val="ru-RU"/>
        </w:rPr>
      </w:pPr>
      <w:r w:rsidRPr="00FD3BDF">
        <w:t>d</w:t>
      </w:r>
      <w:r w:rsidRPr="00FD3BDF">
        <w:rPr>
          <w:lang w:val="ru-RU"/>
        </w:rPr>
        <w:t>)</w:t>
      </w:r>
      <w:r w:rsidRPr="00FD3BDF">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о потребностях в финансовых ресурсах для выполнения своих обязательств в рамках Конвенции и протоколов к ней.</w:t>
      </w:r>
    </w:p>
    <w:p w14:paraId="49C7EBE2" w14:textId="77777777" w:rsidR="00FD3BDF" w:rsidRPr="00FD3BDF" w:rsidRDefault="00FD3BDF" w:rsidP="00CF088F">
      <w:pPr>
        <w:pStyle w:val="CBDNormalNoNumber"/>
        <w:ind w:left="562"/>
        <w:rPr>
          <w:iCs/>
          <w:lang w:val="ru-RU"/>
        </w:rPr>
      </w:pPr>
      <w:r w:rsidRPr="00FD3BDF">
        <w:rPr>
          <w:b/>
        </w:rPr>
        <w:t>C</w:t>
      </w:r>
      <w:r w:rsidRPr="00FD3BDF">
        <w:rPr>
          <w:b/>
          <w:lang w:val="ru-RU"/>
        </w:rPr>
        <w:t>.</w:t>
      </w:r>
      <w:r w:rsidRPr="00FD3BDF">
        <w:rPr>
          <w:b/>
          <w:lang w:val="ru-RU"/>
        </w:rPr>
        <w:tab/>
        <w:t>Осуществление</w:t>
      </w:r>
    </w:p>
    <w:p w14:paraId="15B11E23" w14:textId="77777777" w:rsidR="00FD3BDF" w:rsidRPr="00FD3BDF" w:rsidRDefault="00FD3BDF" w:rsidP="00CF088F">
      <w:pPr>
        <w:pStyle w:val="CBDNormalNoNumber"/>
        <w:ind w:left="562"/>
        <w:rPr>
          <w:lang w:val="ru-RU"/>
        </w:rPr>
      </w:pPr>
      <w:r w:rsidRPr="00FD3BDF">
        <w:rPr>
          <w:lang w:val="ru-RU"/>
        </w:rPr>
        <w:t>4.</w:t>
      </w:r>
      <w:r w:rsidRPr="00FD3BDF">
        <w:rPr>
          <w:lang w:val="ru-RU"/>
        </w:rPr>
        <w:tab/>
        <w:t>Национальные координационные центры Конвенции и координационные центры механизма финансирования [должны] [могут] сообразно обстоятельствам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субъектами деятельности и другими координационными центрами в рамках Конвенции и связанных с ней конвенций в целях обеспечения общегосударственного подхода.</w:t>
      </w:r>
    </w:p>
    <w:p w14:paraId="46DDE0CF" w14:textId="77777777" w:rsidR="00FD3BDF" w:rsidRPr="00FD3BDF" w:rsidRDefault="00FD3BDF" w:rsidP="00CF088F">
      <w:pPr>
        <w:pStyle w:val="CBDNormalNoNumber"/>
        <w:ind w:left="562"/>
        <w:rPr>
          <w:lang w:val="ru-RU"/>
        </w:rPr>
      </w:pPr>
      <w:r w:rsidRPr="00FD3BDF">
        <w:rPr>
          <w:lang w:val="ru-RU"/>
        </w:rPr>
        <w:lastRenderedPageBreak/>
        <w:t>5.</w:t>
      </w:r>
      <w:r w:rsidRPr="00FD3BDF">
        <w:rPr>
          <w:lang w:val="ru-RU"/>
        </w:rPr>
        <w:tab/>
        <w:t>Национальные координационные центры могут создать национальную платформу, воспользоваться имеющимися национальными механизмами координации или использовать обе указанные возможности для содействия в планировании проектов по оказанию по помощи и отслеживанию текущих потребностей, пробелов и приоритетов в области финансирования биоразнообразия в зависимости от необходимости. Следует установить тесные связи между национальной платформой или соответствующими национальными механизмами координации и национальными инициативами по оказанию поддержки, осуществляемыми соответствующими источниками финансирования, в частности со стратегией взаимодействия со странами Глобального экологического фонда.</w:t>
      </w:r>
    </w:p>
    <w:p w14:paraId="4906329A" w14:textId="77777777" w:rsidR="00FD3BDF" w:rsidRPr="00FD3BDF" w:rsidRDefault="00FD3BDF" w:rsidP="00CF088F">
      <w:pPr>
        <w:pStyle w:val="CBDNormalNoNumber"/>
        <w:ind w:left="562"/>
        <w:rPr>
          <w:lang w:val="ru-RU"/>
        </w:rPr>
      </w:pPr>
      <w:r w:rsidRPr="00FD3BDF">
        <w:rPr>
          <w:lang w:val="ru-RU"/>
        </w:rPr>
        <w:t>[6. Национальная платформа также должна способствовать участию коренных народов и местных общин, женских и молодежных организаций и других соответствующих субъектов деятельности на основе подхода, предусматривающего участие всего общества [и основанного на правах человека], сообразно обстоятельствам].</w:t>
      </w:r>
    </w:p>
    <w:p w14:paraId="0DD009C7" w14:textId="77777777" w:rsidR="00FD3BDF" w:rsidRPr="00FD3BDF" w:rsidRDefault="00FD3BDF" w:rsidP="00CF088F">
      <w:pPr>
        <w:pStyle w:val="CBDNormalNoNumber"/>
        <w:ind w:left="562"/>
        <w:rPr>
          <w:lang w:val="ru-RU"/>
        </w:rPr>
      </w:pPr>
      <w:r w:rsidRPr="00FD3BDF">
        <w:rPr>
          <w:lang w:val="ru-RU"/>
        </w:rPr>
        <w:t>7.</w:t>
      </w:r>
      <w:r w:rsidRPr="00FD3BDF">
        <w:rPr>
          <w:lang w:val="ru-RU"/>
        </w:rPr>
        <w:tab/>
        <w:t>Исполнительному секретарю надлежит представлять полученную от Сторон, не имеющих дополнительных обязательств по представлению докладов,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0113C3E1" w14:textId="77777777" w:rsidR="00FD3BDF" w:rsidRPr="00FD3BDF" w:rsidRDefault="00FD3BDF" w:rsidP="00CF088F">
      <w:pPr>
        <w:pStyle w:val="CBDNormalNoNumber"/>
        <w:ind w:left="562"/>
        <w:rPr>
          <w:lang w:val="ru-RU"/>
        </w:rPr>
      </w:pPr>
      <w:r w:rsidRPr="00FD3BDF">
        <w:rPr>
          <w:lang w:val="ru-RU"/>
        </w:rPr>
        <w:t>8.</w:t>
      </w:r>
      <w:r w:rsidRPr="00FD3BDF">
        <w:rPr>
          <w:lang w:val="ru-RU"/>
        </w:rPr>
        <w:tab/>
        <w:t>Исполнительному секретарю надлежит подготовить доклад о полной оценке, и этот доклад должен быть представлен для рассмотрения Вспомогательным органом по 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386F9BE3" w14:textId="5FB00A3C" w:rsidR="007258D1" w:rsidRPr="00056F64" w:rsidRDefault="00FD3BDF" w:rsidP="00CF088F">
      <w:pPr>
        <w:pStyle w:val="CBDNormalNoNumber"/>
        <w:spacing w:before="120"/>
        <w:ind w:left="562"/>
        <w:rPr>
          <w:lang w:val="ru-RU"/>
        </w:rPr>
      </w:pPr>
      <w:r w:rsidRPr="00FD3BDF">
        <w:rPr>
          <w:lang w:val="ru-RU"/>
        </w:rPr>
        <w:t>9.</w:t>
      </w:r>
      <w:r w:rsidRPr="00FD3BDF">
        <w:rPr>
          <w:lang w:val="ru-RU"/>
        </w:rPr>
        <w:tab/>
        <w:t>Конференции Сторон будет предложено на ее 18-м совещании принять к сведению сметный предполагаемый объем средств, необходимых для осуществления Конвенции и протоколов к ней в период десятого пополнения Целевого фонда Глобального экологического фонда.</w:t>
      </w:r>
      <w:r w:rsidRPr="00056F64">
        <w:rPr>
          <w:lang w:val="ru-RU"/>
        </w:rPr>
        <w:t xml:space="preserve"> </w:t>
      </w:r>
    </w:p>
    <w:p w14:paraId="3A23A5CD" w14:textId="7CE29F8E" w:rsidR="002C46A9" w:rsidRPr="00117C2A" w:rsidRDefault="009D4200" w:rsidP="00F51A14">
      <w:pPr>
        <w:pStyle w:val="CBDDesicionAnnex"/>
        <w:rPr>
          <w:lang w:val="ru-RU"/>
        </w:rPr>
      </w:pPr>
      <w:r w:rsidRPr="009D4200">
        <w:rPr>
          <w:lang w:val="ru-RU"/>
        </w:rPr>
        <w:t>Приложение</w:t>
      </w:r>
      <w:r w:rsidRPr="00117C2A">
        <w:rPr>
          <w:lang w:val="ru-RU"/>
        </w:rPr>
        <w:t xml:space="preserve"> </w:t>
      </w:r>
      <w:r w:rsidR="002C46A9" w:rsidRPr="00B87A50">
        <w:t>II</w:t>
      </w:r>
      <w:r w:rsidR="00BC1FC8" w:rsidRPr="00B87A50">
        <w:t>I</w:t>
      </w:r>
      <w:r w:rsidR="002C46A9" w:rsidRPr="00117C2A">
        <w:rPr>
          <w:lang w:val="ru-RU"/>
        </w:rPr>
        <w:br/>
      </w:r>
      <w:bookmarkStart w:id="25" w:name="_Toc118355001"/>
      <w:r w:rsidR="00117C2A" w:rsidRPr="00117C2A">
        <w:rPr>
          <w:lang w:val="ru-RU"/>
        </w:rPr>
        <w:t xml:space="preserve">Круг полномочий для проведения седьмого четырехгодичного </w:t>
      </w:r>
      <w:r w:rsidR="00117C2A" w:rsidRPr="00117C2A">
        <w:rPr>
          <w:lang w:val="ru-RU"/>
        </w:rPr>
        <w:br/>
        <w:t>обзора эффективности механизма финансирования</w:t>
      </w:r>
      <w:bookmarkEnd w:id="25"/>
    </w:p>
    <w:p w14:paraId="09C282B0" w14:textId="77777777" w:rsidR="00723637" w:rsidRDefault="00723637" w:rsidP="00723637">
      <w:pPr>
        <w:pStyle w:val="CBDH3"/>
        <w:tabs>
          <w:tab w:val="clear" w:pos="567"/>
        </w:tabs>
        <w:ind w:left="1134"/>
        <w:rPr>
          <w:snapToGrid w:val="0"/>
          <w:lang w:val="ru-RU"/>
        </w:rPr>
      </w:pPr>
      <w:r>
        <w:rPr>
          <w:snapToGrid w:val="0"/>
        </w:rPr>
        <w:t>A</w:t>
      </w:r>
      <w:r>
        <w:rPr>
          <w:snapToGrid w:val="0"/>
          <w:lang w:val="ru-RU"/>
        </w:rPr>
        <w:t>.</w:t>
      </w:r>
      <w:r>
        <w:rPr>
          <w:snapToGrid w:val="0"/>
          <w:lang w:val="ru-RU"/>
        </w:rPr>
        <w:tab/>
        <w:t>Цели</w:t>
      </w:r>
    </w:p>
    <w:p w14:paraId="061C3E35" w14:textId="77777777" w:rsidR="00723637" w:rsidRDefault="00723637" w:rsidP="0079529D">
      <w:pPr>
        <w:pStyle w:val="CBDNormalNoNumber"/>
        <w:tabs>
          <w:tab w:val="clear" w:pos="567"/>
        </w:tabs>
        <w:ind w:left="562"/>
        <w:rPr>
          <w:snapToGrid w:val="0"/>
          <w:lang w:val="ru-RU"/>
        </w:rPr>
      </w:pPr>
      <w:r>
        <w:rPr>
          <w:snapToGrid w:val="0"/>
          <w:lang w:val="ru-RU"/>
        </w:rPr>
        <w:t>1.</w:t>
      </w:r>
      <w:r>
        <w:rPr>
          <w:snapToGrid w:val="0"/>
          <w:lang w:val="ru-RU"/>
        </w:rPr>
        <w:tab/>
        <w:t>В соответствии с пунктом</w:t>
      </w:r>
      <w:r>
        <w:rPr>
          <w:snapToGrid w:val="0"/>
        </w:rPr>
        <w:t> </w:t>
      </w:r>
      <w:r>
        <w:rPr>
          <w:snapToGrid w:val="0"/>
          <w:lang w:val="ru-RU"/>
        </w:rPr>
        <w:t>3 статьи</w:t>
      </w:r>
      <w:r>
        <w:rPr>
          <w:snapToGrid w:val="0"/>
        </w:rPr>
        <w:t> </w:t>
      </w:r>
      <w:r>
        <w:rPr>
          <w:snapToGrid w:val="0"/>
          <w:lang w:val="ru-RU"/>
        </w:rPr>
        <w:t>21 Конвенции о биологическом разнообразии</w:t>
      </w:r>
      <w:r>
        <w:rPr>
          <w:rStyle w:val="FootnoteReference"/>
        </w:rPr>
        <w:footnoteReference w:id="55"/>
      </w:r>
      <w:r>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финансового механизма. С этой целью обзор будет охватывать следующие элементы:</w:t>
      </w:r>
    </w:p>
    <w:p w14:paraId="048B2770" w14:textId="77777777" w:rsidR="00723637" w:rsidRDefault="00723637" w:rsidP="0079529D">
      <w:pPr>
        <w:pStyle w:val="CBDNormalNoNumber"/>
        <w:tabs>
          <w:tab w:val="clear" w:pos="567"/>
        </w:tabs>
        <w:ind w:left="562"/>
        <w:rPr>
          <w:snapToGrid w:val="0"/>
          <w:lang w:val="ru-RU"/>
        </w:rPr>
      </w:pPr>
      <w:r>
        <w:rPr>
          <w:snapToGrid w:val="0"/>
        </w:rPr>
        <w:t>a</w:t>
      </w:r>
      <w:r>
        <w:rPr>
          <w:snapToGrid w:val="0"/>
          <w:lang w:val="ru-RU"/>
        </w:rPr>
        <w:t>)</w:t>
      </w:r>
      <w:r>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69749F4B" w14:textId="77777777" w:rsidR="00723637" w:rsidRDefault="00723637" w:rsidP="0079529D">
      <w:pPr>
        <w:pStyle w:val="CBDNormalNoNumber"/>
        <w:tabs>
          <w:tab w:val="clear" w:pos="567"/>
        </w:tabs>
        <w:ind w:left="562"/>
        <w:rPr>
          <w:snapToGrid w:val="0"/>
          <w:lang w:val="ru-RU"/>
        </w:rPr>
      </w:pPr>
      <w:r>
        <w:rPr>
          <w:snapToGrid w:val="0"/>
        </w:rPr>
        <w:t>b</w:t>
      </w:r>
      <w:r>
        <w:rPr>
          <w:snapToGrid w:val="0"/>
          <w:lang w:val="ru-RU"/>
        </w:rPr>
        <w:t>)</w:t>
      </w:r>
      <w:r>
        <w:rPr>
          <w:snapToGrid w:val="0"/>
          <w:lang w:val="ru-RU"/>
        </w:rPr>
        <w:tab/>
        <w:t xml:space="preserve">эффективность механизма финансирования с точки зрения предоставления финансовых ресурсов для обеспечения возможности [всем] Сторонам из числа </w:t>
      </w:r>
      <w:r>
        <w:rPr>
          <w:lang w:val="ru-RU"/>
        </w:rPr>
        <w:t xml:space="preserve">развивающихся стран, </w:t>
      </w:r>
      <w:r>
        <w:rPr>
          <w:snapToGrid w:val="0"/>
          <w:lang w:val="ru-RU"/>
        </w:rPr>
        <w:t xml:space="preserve">имеющим право на получение помощи, </w:t>
      </w:r>
      <w:r>
        <w:rPr>
          <w:lang w:val="ru-RU"/>
        </w:rPr>
        <w:t xml:space="preserve">в частности наименее развитым странам и малым островным развивающимся государствам, а также Сторонам с переходной экономикой </w:t>
      </w:r>
      <w:r>
        <w:rPr>
          <w:snapToGrid w:val="0"/>
          <w:lang w:val="ru-RU"/>
        </w:rPr>
        <w:t xml:space="preserve">полностью покрывать согласованные дополнительные расходы на проведение ими мероприятий, посредством которых они выполняют свои обязательства в рамках Конвенции и протоколов к ней и обеспечивают глобальные экологические выгоды, а также получать </w:t>
      </w:r>
      <w:r>
        <w:rPr>
          <w:snapToGrid w:val="0"/>
          <w:lang w:val="ru-RU"/>
        </w:rPr>
        <w:lastRenderedPageBreak/>
        <w:t>выгоды от осуществления соответствующих положений, включая деятельность учреждений-исполнителей Глобального экологического фонда, с учетом необходимости обеспечения предсказуемости, достаточности, доступности и своевременности финансовых потоков;</w:t>
      </w:r>
    </w:p>
    <w:p w14:paraId="3A0FF582" w14:textId="77777777" w:rsidR="00723637" w:rsidRDefault="00723637" w:rsidP="0079529D">
      <w:pPr>
        <w:pStyle w:val="CBDNormalNoNumber"/>
        <w:tabs>
          <w:tab w:val="clear" w:pos="567"/>
        </w:tabs>
        <w:ind w:left="562"/>
        <w:rPr>
          <w:snapToGrid w:val="0"/>
          <w:lang w:val="ru-RU"/>
        </w:rPr>
      </w:pPr>
      <w:r>
        <w:rPr>
          <w:snapToGrid w:val="0"/>
        </w:rPr>
        <w:t>c</w:t>
      </w:r>
      <w:r>
        <w:rPr>
          <w:snapToGrid w:val="0"/>
          <w:lang w:val="ru-RU"/>
        </w:rPr>
        <w:t>)</w:t>
      </w:r>
      <w:r>
        <w:rPr>
          <w:snapToGrid w:val="0"/>
          <w:lang w:val="ru-RU"/>
        </w:rPr>
        <w:tab/>
        <w:t>эффективность механизма финансирования в плане предоставления финансовых ресурсов и, согласно руководящим указаниям Конференции Сторон, в плане контроля, мониторинга и оценки результатов мероприятий, финансируемых за счет его ресурсов, включая их социальные, гендерные и связанные с равенством результаты и последствия, в соответствующих случаях;</w:t>
      </w:r>
    </w:p>
    <w:p w14:paraId="114A6055" w14:textId="77777777" w:rsidR="00723637" w:rsidRDefault="00723637" w:rsidP="0079529D">
      <w:pPr>
        <w:pStyle w:val="CBDNormalNoNumber"/>
        <w:tabs>
          <w:tab w:val="clear" w:pos="567"/>
        </w:tabs>
        <w:ind w:left="562"/>
        <w:rPr>
          <w:snapToGrid w:val="0"/>
          <w:lang w:val="ru-RU"/>
        </w:rPr>
      </w:pPr>
      <w:r>
        <w:rPr>
          <w:snapToGrid w:val="0"/>
        </w:rPr>
        <w:t>d</w:t>
      </w:r>
      <w:r>
        <w:rPr>
          <w:snapToGrid w:val="0"/>
          <w:lang w:val="ru-RU"/>
        </w:rPr>
        <w:t>)</w:t>
      </w:r>
      <w:r>
        <w:rPr>
          <w:snapToGrid w:val="0"/>
          <w:lang w:val="ru-RU"/>
        </w:rPr>
        <w:tab/>
        <w:t>эффективность активизации и оптимизации национальных мер в области осуществления в соответствии с национальными приоритетами с точки зрения реализации глобальных целей и задач в области биоразнообразия, включая те из них, которые имеют отношение к Конвенции и протоколам к ней;</w:t>
      </w:r>
    </w:p>
    <w:p w14:paraId="6D5E6A21" w14:textId="77777777" w:rsidR="00723637" w:rsidRDefault="00723637" w:rsidP="0079529D">
      <w:pPr>
        <w:pStyle w:val="CBDNormalNoNumber"/>
        <w:tabs>
          <w:tab w:val="clear" w:pos="567"/>
        </w:tabs>
        <w:ind w:left="562"/>
        <w:rPr>
          <w:snapToGrid w:val="0"/>
          <w:lang w:val="ru-RU"/>
        </w:rPr>
      </w:pPr>
      <w:r>
        <w:rPr>
          <w:snapToGrid w:val="0"/>
        </w:rPr>
        <w:t>e</w:t>
      </w:r>
      <w:r>
        <w:rPr>
          <w:snapToGrid w:val="0"/>
          <w:lang w:val="ru-RU"/>
        </w:rPr>
        <w:t>)</w:t>
      </w:r>
      <w:r>
        <w:rPr>
          <w:snapToGrid w:val="0"/>
          <w:lang w:val="ru-RU"/>
        </w:rPr>
        <w:tab/>
        <w:t>эффективность и результативность мероприятий, финансируемых Глобальным экологическим фондом и Фондом Глобальной рамочной программы в области биоразнообразия, с точки зрения осуществления Конвенции и достижения трех ее целей, а также, в соответствующих случаях, с точки зрения осуществления протоколов к ней с учетом руководящих указаний Конференции Сторон;</w:t>
      </w:r>
    </w:p>
    <w:p w14:paraId="5A1A583E" w14:textId="77777777" w:rsidR="00723637" w:rsidRDefault="00723637" w:rsidP="0079529D">
      <w:pPr>
        <w:pStyle w:val="CBDNormalNoNumber"/>
        <w:tabs>
          <w:tab w:val="clear" w:pos="567"/>
        </w:tabs>
        <w:ind w:left="562"/>
        <w:rPr>
          <w:snapToGrid w:val="0"/>
          <w:lang w:val="ru-RU"/>
        </w:rPr>
      </w:pPr>
      <w:r>
        <w:rPr>
          <w:snapToGrid w:val="0"/>
        </w:rPr>
        <w:t>f</w:t>
      </w:r>
      <w:r>
        <w:rPr>
          <w:snapToGrid w:val="0"/>
          <w:lang w:val="ru-RU"/>
        </w:rPr>
        <w:t>)</w:t>
      </w:r>
      <w:r>
        <w:rPr>
          <w:snapToGrid w:val="0"/>
          <w:lang w:val="ru-RU"/>
        </w:rPr>
        <w:tab/>
        <w:t xml:space="preserve">эффективность и результативность процессов и процедур распределения и использования ресурсов, включая упрощенные процедуры и условия доступа; </w:t>
      </w:r>
    </w:p>
    <w:p w14:paraId="3FB81DDD" w14:textId="77777777" w:rsidR="00723637" w:rsidRDefault="00723637" w:rsidP="0079529D">
      <w:pPr>
        <w:pStyle w:val="CBDNormalNoNumber"/>
        <w:tabs>
          <w:tab w:val="clear" w:pos="567"/>
        </w:tabs>
        <w:ind w:left="562"/>
        <w:rPr>
          <w:snapToGrid w:val="0"/>
          <w:lang w:val="ru-RU"/>
        </w:rPr>
      </w:pPr>
      <w:r>
        <w:rPr>
          <w:snapToGrid w:val="0"/>
          <w:lang w:val="en-US"/>
        </w:rPr>
        <w:t>g</w:t>
      </w:r>
      <w:r>
        <w:rPr>
          <w:snapToGrid w:val="0"/>
          <w:lang w:val="ru-RU"/>
        </w:rPr>
        <w:t>)</w:t>
      </w:r>
      <w:r>
        <w:rPr>
          <w:snapToGrid w:val="0"/>
          <w:lang w:val="ru-RU"/>
        </w:rPr>
        <w:tab/>
        <w:t>эффективность и результативность оказания поддержки в достижении целей Конвенции и протоколов к ней в синергетическом взаимодействии с осуществлением других соответствующих многосторонних природоохранных соглашений в соответствии с мандатами соответствующих соглашений;</w:t>
      </w:r>
    </w:p>
    <w:p w14:paraId="155E6AE0" w14:textId="77777777" w:rsidR="00723637" w:rsidRDefault="00723637" w:rsidP="0079529D">
      <w:pPr>
        <w:pStyle w:val="CBDNormalNoNumber"/>
        <w:tabs>
          <w:tab w:val="clear" w:pos="567"/>
        </w:tabs>
        <w:ind w:left="562"/>
        <w:rPr>
          <w:snapToGrid w:val="0"/>
          <w:lang w:val="ru-RU"/>
        </w:rPr>
      </w:pPr>
      <w:r>
        <w:rPr>
          <w:snapToGrid w:val="0"/>
        </w:rPr>
        <w:t>h</w:t>
      </w:r>
      <w:r>
        <w:rPr>
          <w:snapToGrid w:val="0"/>
          <w:lang w:val="ru-RU"/>
        </w:rPr>
        <w:t>)</w:t>
      </w:r>
      <w:r>
        <w:rPr>
          <w:snapToGrid w:val="0"/>
          <w:lang w:val="ru-RU"/>
        </w:rPr>
        <w:tab/>
        <w:t>эффективность в расширении доступа к финансовым ресурсам и тенденции в области предоставления финансирования коренным народам и местным общинам, женщинам и молодежи в целях содействия осуществлению целей Конвенции и протоколов к ней;</w:t>
      </w:r>
    </w:p>
    <w:p w14:paraId="6236C0B4" w14:textId="77777777" w:rsidR="00723637" w:rsidRDefault="00723637" w:rsidP="0079529D">
      <w:pPr>
        <w:pStyle w:val="CBDNormalNoNumber"/>
        <w:tabs>
          <w:tab w:val="clear" w:pos="567"/>
        </w:tabs>
        <w:ind w:left="562"/>
        <w:rPr>
          <w:b/>
          <w:snapToGrid w:val="0"/>
          <w:lang w:val="ru-RU"/>
        </w:rPr>
      </w:pPr>
      <w:proofErr w:type="spellStart"/>
      <w:r>
        <w:rPr>
          <w:snapToGrid w:val="0"/>
        </w:rPr>
        <w:t>i</w:t>
      </w:r>
      <w:proofErr w:type="spellEnd"/>
      <w:r>
        <w:rPr>
          <w:snapToGrid w:val="0"/>
          <w:lang w:val="ru-RU"/>
        </w:rPr>
        <w:t>)</w:t>
      </w:r>
      <w:r>
        <w:rPr>
          <w:snapToGrid w:val="0"/>
          <w:lang w:val="ru-RU"/>
        </w:rPr>
        <w:tab/>
        <w:t>эффективность каждого из учреждений-исполнителей Глобального экологического фонда в оказании технической поддержки и услуг странам при подготовке ими проектных предложений и осуществлении проектов, в том числе в отношении своевременного перечисления средств, покрытия сборов и расходов на управление проектами, использования услуг международных консультантов и контроля за расходованием средств.</w:t>
      </w:r>
    </w:p>
    <w:p w14:paraId="698BB578" w14:textId="77777777" w:rsidR="00723637" w:rsidRDefault="00723637" w:rsidP="0079529D">
      <w:pPr>
        <w:pStyle w:val="CBDH3"/>
        <w:tabs>
          <w:tab w:val="clear" w:pos="567"/>
        </w:tabs>
        <w:ind w:left="562" w:firstLine="0"/>
        <w:rPr>
          <w:b w:val="0"/>
          <w:snapToGrid w:val="0"/>
          <w:kern w:val="22"/>
          <w:lang w:val="ru-RU"/>
        </w:rPr>
      </w:pPr>
      <w:r>
        <w:rPr>
          <w:snapToGrid w:val="0"/>
        </w:rPr>
        <w:t>B</w:t>
      </w:r>
      <w:r>
        <w:rPr>
          <w:snapToGrid w:val="0"/>
          <w:lang w:val="ru-RU"/>
        </w:rPr>
        <w:t>.</w:t>
      </w:r>
      <w:r>
        <w:rPr>
          <w:snapToGrid w:val="0"/>
          <w:lang w:val="ru-RU"/>
        </w:rPr>
        <w:tab/>
        <w:t>Методология</w:t>
      </w:r>
    </w:p>
    <w:p w14:paraId="2FBDB501" w14:textId="77777777" w:rsidR="00723637" w:rsidRDefault="00723637" w:rsidP="0079529D">
      <w:pPr>
        <w:pStyle w:val="CBDNormalNoNumber"/>
        <w:tabs>
          <w:tab w:val="clear" w:pos="567"/>
        </w:tabs>
        <w:ind w:left="562"/>
        <w:rPr>
          <w:snapToGrid w:val="0"/>
          <w:kern w:val="22"/>
          <w:lang w:val="ru-RU"/>
        </w:rPr>
      </w:pPr>
      <w:r>
        <w:rPr>
          <w:snapToGrid w:val="0"/>
          <w:lang w:val="ru-RU"/>
        </w:rPr>
        <w:t>2.</w:t>
      </w:r>
      <w:r>
        <w:rPr>
          <w:snapToGrid w:val="0"/>
          <w:lang w:val="ru-RU"/>
        </w:rPr>
        <w:tab/>
        <w:t>Обзор будет охватывать всю деятельность институциональной структуры, управляющей механизмом финансирования, и в частности период с 1</w:t>
      </w:r>
      <w:r>
        <w:rPr>
          <w:snapToGrid w:val="0"/>
        </w:rPr>
        <w:t> </w:t>
      </w:r>
      <w:r>
        <w:rPr>
          <w:snapToGrid w:val="0"/>
          <w:lang w:val="ru-RU"/>
        </w:rPr>
        <w:t>июля 2022</w:t>
      </w:r>
      <w:r>
        <w:rPr>
          <w:snapToGrid w:val="0"/>
        </w:rPr>
        <w:t> </w:t>
      </w:r>
      <w:r>
        <w:rPr>
          <w:snapToGrid w:val="0"/>
          <w:lang w:val="ru-RU"/>
        </w:rPr>
        <w:t>года по 30 июня 2026</w:t>
      </w:r>
      <w:r>
        <w:rPr>
          <w:snapToGrid w:val="0"/>
        </w:rPr>
        <w:t> </w:t>
      </w:r>
      <w:r>
        <w:rPr>
          <w:snapToGrid w:val="0"/>
          <w:lang w:val="ru-RU"/>
        </w:rPr>
        <w:t>года.</w:t>
      </w:r>
    </w:p>
    <w:p w14:paraId="1BD5BD3C" w14:textId="77777777" w:rsidR="00723637" w:rsidRDefault="00723637" w:rsidP="0079529D">
      <w:pPr>
        <w:pStyle w:val="CBDNormalNoNumber"/>
        <w:tabs>
          <w:tab w:val="clear" w:pos="567"/>
        </w:tabs>
        <w:ind w:left="562"/>
        <w:rPr>
          <w:snapToGrid w:val="0"/>
          <w:kern w:val="22"/>
          <w:lang w:val="ru-RU"/>
        </w:rPr>
      </w:pPr>
      <w:r>
        <w:rPr>
          <w:snapToGrid w:val="0"/>
          <w:lang w:val="ru-RU"/>
        </w:rPr>
        <w:t>3.</w:t>
      </w:r>
      <w:r>
        <w:rPr>
          <w:snapToGrid w:val="0"/>
          <w:lang w:val="ru-RU"/>
        </w:rPr>
        <w:tab/>
        <w:t xml:space="preserve">При проведении обзора должны использоваться в том числе и на сбалансированной основе следующие источники информации: </w:t>
      </w:r>
    </w:p>
    <w:p w14:paraId="71C9606A" w14:textId="77777777" w:rsidR="00723637" w:rsidRDefault="00723637" w:rsidP="0079529D">
      <w:pPr>
        <w:suppressLineNumbers/>
        <w:suppressAutoHyphens/>
        <w:adjustRightInd w:val="0"/>
        <w:snapToGrid w:val="0"/>
        <w:spacing w:before="120" w:after="120"/>
        <w:ind w:left="562"/>
        <w:rPr>
          <w:snapToGrid w:val="0"/>
          <w:kern w:val="22"/>
          <w:lang w:val="ru-RU"/>
        </w:rPr>
      </w:pPr>
      <w:r>
        <w:rPr>
          <w:snapToGrid w:val="0"/>
        </w:rPr>
        <w:t>a</w:t>
      </w:r>
      <w:r>
        <w:rPr>
          <w:snapToGrid w:val="0"/>
          <w:lang w:val="ru-RU"/>
        </w:rPr>
        <w:t>)</w:t>
      </w:r>
      <w:r>
        <w:rPr>
          <w:snapToGrid w:val="0"/>
          <w:lang w:val="ru-RU"/>
        </w:rPr>
        <w:tab/>
        <w:t xml:space="preserve">обзоры эффективности механизма финансирования с точки зрения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-03/</w:instrText>
      </w:r>
      <w:r>
        <w:instrText>full</w:instrText>
      </w:r>
      <w:r w:rsidRPr="00E03582">
        <w:rPr>
          <w:lang w:val="ru-RU"/>
        </w:rPr>
        <w:instrText>/</w:instrText>
      </w:r>
      <w:r>
        <w:instrText>cop</w:instrText>
      </w:r>
      <w:r w:rsidRPr="00E03582">
        <w:rPr>
          <w:lang w:val="ru-RU"/>
        </w:rPr>
        <w:instrText>-03-</w:instrText>
      </w:r>
      <w:r>
        <w:instrText>dec</w:instrText>
      </w:r>
      <w:r w:rsidRPr="00E03582">
        <w:rPr>
          <w:lang w:val="ru-RU"/>
        </w:rPr>
        <w:instrText>-</w:instrText>
      </w:r>
      <w:r>
        <w:instrText>ru</w:instrText>
      </w:r>
      <w:r w:rsidRPr="00E03582">
        <w:rPr>
          <w:lang w:val="ru-RU"/>
        </w:rPr>
        <w:instrText>.</w:instrText>
      </w:r>
      <w:r>
        <w:instrText>pdf</w:instrText>
      </w:r>
      <w:r w:rsidRPr="00E03582">
        <w:rPr>
          <w:lang w:val="ru-RU"/>
        </w:rPr>
        <w:instrText>"</w:instrText>
      </w:r>
      <w:r>
        <w:fldChar w:fldCharType="separate"/>
      </w:r>
      <w:r>
        <w:rPr>
          <w:rStyle w:val="Hyperlink"/>
          <w:snapToGrid w:val="0"/>
        </w:rPr>
        <w:t>III</w:t>
      </w:r>
      <w:r>
        <w:rPr>
          <w:rStyle w:val="Hyperlink"/>
          <w:snapToGrid w:val="0"/>
          <w:lang w:val="ru-RU"/>
        </w:rPr>
        <w:t>/8</w:t>
      </w:r>
      <w:r>
        <w:fldChar w:fldCharType="end"/>
      </w:r>
      <w:r>
        <w:rPr>
          <w:snapToGrid w:val="0"/>
          <w:lang w:val="ru-RU"/>
        </w:rPr>
        <w:t xml:space="preserve"> от 15</w:t>
      </w:r>
      <w:r>
        <w:rPr>
          <w:snapToGrid w:val="0"/>
        </w:rPr>
        <w:t> </w:t>
      </w:r>
      <w:r>
        <w:rPr>
          <w:snapToGrid w:val="0"/>
          <w:lang w:val="ru-RU"/>
        </w:rPr>
        <w:t>ноября 1996</w:t>
      </w:r>
      <w:r>
        <w:rPr>
          <w:snapToGrid w:val="0"/>
        </w:rPr>
        <w:t> </w:t>
      </w:r>
      <w:r>
        <w:rPr>
          <w:snapToGrid w:val="0"/>
          <w:lang w:val="ru-RU"/>
        </w:rPr>
        <w:t>года;</w:t>
      </w:r>
    </w:p>
    <w:p w14:paraId="5584B67F" w14:textId="77777777" w:rsidR="00723637" w:rsidRDefault="00723637" w:rsidP="0079529D">
      <w:pPr>
        <w:suppressLineNumbers/>
        <w:suppressAutoHyphens/>
        <w:adjustRightInd w:val="0"/>
        <w:snapToGrid w:val="0"/>
        <w:spacing w:before="120" w:after="120"/>
        <w:ind w:left="562"/>
        <w:rPr>
          <w:snapToGrid w:val="0"/>
          <w:kern w:val="22"/>
          <w:lang w:val="ru-RU"/>
        </w:rPr>
      </w:pPr>
      <w:r>
        <w:rPr>
          <w:snapToGrid w:val="0"/>
        </w:rPr>
        <w:t>b</w:t>
      </w:r>
      <w:r>
        <w:rPr>
          <w:snapToGrid w:val="0"/>
          <w:lang w:val="ru-RU"/>
        </w:rPr>
        <w:t>)</w:t>
      </w:r>
      <w:r>
        <w:rPr>
          <w:snapToGrid w:val="0"/>
          <w:lang w:val="ru-RU"/>
        </w:rPr>
        <w:tab/>
        <w:t>доклады, подготовленные Глобальным экологическим фондом, включая его доклады совещаниям Конференции Сторон Конвенции;</w:t>
      </w:r>
    </w:p>
    <w:p w14:paraId="5F5A06DE" w14:textId="77777777" w:rsidR="00723637" w:rsidRDefault="00723637" w:rsidP="0079529D">
      <w:pPr>
        <w:suppressLineNumbers/>
        <w:suppressAutoHyphens/>
        <w:adjustRightInd w:val="0"/>
        <w:snapToGrid w:val="0"/>
        <w:spacing w:before="120" w:after="120"/>
        <w:ind w:left="562"/>
        <w:rPr>
          <w:lang w:val="ru-RU"/>
        </w:rPr>
      </w:pPr>
      <w:r>
        <w:t>c</w:t>
      </w:r>
      <w:r>
        <w:rPr>
          <w:lang w:val="ru-RU"/>
        </w:rPr>
        <w:t>)</w:t>
      </w:r>
      <w:r>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1BC65F99" w14:textId="77777777" w:rsidR="00723637" w:rsidRDefault="00723637" w:rsidP="0079529D">
      <w:pPr>
        <w:suppressLineNumbers/>
        <w:suppressAutoHyphens/>
        <w:adjustRightInd w:val="0"/>
        <w:snapToGrid w:val="0"/>
        <w:spacing w:before="120" w:after="120"/>
        <w:ind w:left="562"/>
        <w:rPr>
          <w:b/>
          <w:snapToGrid w:val="0"/>
          <w:kern w:val="22"/>
          <w:lang w:val="ru-RU"/>
        </w:rPr>
      </w:pPr>
      <w:r>
        <w:rPr>
          <w:snapToGrid w:val="0"/>
          <w:lang w:val="ru-RU"/>
        </w:rPr>
        <w:lastRenderedPageBreak/>
        <w:t>[</w:t>
      </w:r>
      <w:r>
        <w:rPr>
          <w:snapToGrid w:val="0"/>
        </w:rPr>
        <w:t>d</w:t>
      </w:r>
      <w:r>
        <w:rPr>
          <w:snapToGrid w:val="0"/>
          <w:lang w:val="ru-RU"/>
        </w:rPr>
        <w:t>)</w:t>
      </w:r>
      <w:r>
        <w:rPr>
          <w:snapToGrid w:val="0"/>
          <w:lang w:val="ru-RU"/>
        </w:rPr>
        <w:tab/>
        <w:t>оценки Сети по оценке эффективности работы многосторонних организаций в отношении деятельности Глобального экологического фонда и доклады, посвященные обзору вертикальных климатических и экологических фондов в рамках Группы двадцати</w:t>
      </w:r>
      <w:r>
        <w:rPr>
          <w:rStyle w:val="FootnoteReference"/>
          <w:rFonts w:eastAsia="Times New Roman"/>
          <w:color w:val="000000" w:themeColor="text1"/>
        </w:rPr>
        <w:footnoteReference w:id="56"/>
      </w:r>
      <w:r>
        <w:rPr>
          <w:rFonts w:eastAsia="Times New Roman"/>
          <w:color w:val="000000" w:themeColor="text1"/>
          <w:lang w:val="ru-RU"/>
        </w:rPr>
        <w:t>]</w:t>
      </w:r>
      <w:r>
        <w:rPr>
          <w:snapToGrid w:val="0"/>
          <w:lang w:val="ru-RU"/>
        </w:rPr>
        <w:t>;]</w:t>
      </w:r>
    </w:p>
    <w:p w14:paraId="244E281B" w14:textId="77777777" w:rsidR="00723637" w:rsidRDefault="00723637" w:rsidP="0079529D">
      <w:pPr>
        <w:suppressLineNumbers/>
        <w:suppressAutoHyphens/>
        <w:adjustRightInd w:val="0"/>
        <w:snapToGrid w:val="0"/>
        <w:spacing w:before="120" w:after="120"/>
        <w:ind w:left="562"/>
        <w:rPr>
          <w:b/>
          <w:snapToGrid w:val="0"/>
          <w:kern w:val="22"/>
          <w:lang w:val="ru-RU"/>
        </w:rPr>
      </w:pPr>
      <w:r>
        <w:rPr>
          <w:snapToGrid w:val="0"/>
          <w:lang w:val="ru-RU"/>
        </w:rPr>
        <w:t>е)</w:t>
      </w:r>
      <w:r>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интервью;</w:t>
      </w:r>
    </w:p>
    <w:p w14:paraId="65655E23" w14:textId="77777777" w:rsidR="00723637" w:rsidRDefault="00723637" w:rsidP="0079529D">
      <w:pPr>
        <w:suppressLineNumbers/>
        <w:suppressAutoHyphens/>
        <w:adjustRightInd w:val="0"/>
        <w:snapToGrid w:val="0"/>
        <w:spacing w:before="120" w:after="120"/>
        <w:ind w:left="562"/>
        <w:rPr>
          <w:snapToGrid w:val="0"/>
          <w:kern w:val="22"/>
          <w:lang w:val="ru-RU"/>
        </w:rPr>
      </w:pPr>
      <w:r>
        <w:rPr>
          <w:lang w:val="en-US"/>
        </w:rPr>
        <w:t>f</w:t>
      </w:r>
      <w:r>
        <w:rPr>
          <w:lang w:val="ru-RU"/>
        </w:rPr>
        <w:t>)</w:t>
      </w:r>
      <w:r>
        <w:rPr>
          <w:lang w:val="ru-RU"/>
        </w:rP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целевым фондом Глобального экологического фонда и Фондом Глобальной рамочной программы в области биоразнообразия, включая их мнения о возможном воздействии на их права, в соответствующих случаях, а также документально подтвержденные данные и оценки такого воздействия, включая гендерно-дифференцированное воздействие;</w:t>
      </w:r>
    </w:p>
    <w:p w14:paraId="7CD945BE" w14:textId="77777777" w:rsidR="00723637" w:rsidRDefault="00723637" w:rsidP="0079529D">
      <w:pPr>
        <w:suppressLineNumbers/>
        <w:suppressAutoHyphens/>
        <w:adjustRightInd w:val="0"/>
        <w:snapToGrid w:val="0"/>
        <w:spacing w:before="120" w:after="120"/>
        <w:ind w:left="562"/>
        <w:rPr>
          <w:snapToGrid w:val="0"/>
          <w:lang w:val="ru-RU"/>
        </w:rPr>
      </w:pPr>
      <w:r>
        <w:rPr>
          <w:snapToGrid w:val="0"/>
        </w:rPr>
        <w:t>g</w:t>
      </w:r>
      <w:r>
        <w:rPr>
          <w:snapToGrid w:val="0"/>
          <w:lang w:val="ru-RU"/>
        </w:rPr>
        <w:t>)</w:t>
      </w:r>
      <w:r>
        <w:rPr>
          <w:snapToGrid w:val="0"/>
          <w:lang w:val="ru-RU"/>
        </w:rPr>
        <w:tab/>
        <w:t>опыт работы и извлеченные уроки соответствующих международных механизмов финансирования;</w:t>
      </w:r>
    </w:p>
    <w:p w14:paraId="365592D8" w14:textId="77777777" w:rsidR="00723637" w:rsidRDefault="00723637" w:rsidP="0079529D">
      <w:pPr>
        <w:pStyle w:val="CBDH3"/>
        <w:tabs>
          <w:tab w:val="clear" w:pos="567"/>
        </w:tabs>
        <w:ind w:left="562" w:firstLine="0"/>
        <w:rPr>
          <w:b w:val="0"/>
          <w:snapToGrid w:val="0"/>
          <w:kern w:val="22"/>
          <w:lang w:val="ru-RU"/>
        </w:rPr>
      </w:pPr>
      <w:r>
        <w:rPr>
          <w:snapToGrid w:val="0"/>
        </w:rPr>
        <w:t>C</w:t>
      </w:r>
      <w:r>
        <w:rPr>
          <w:snapToGrid w:val="0"/>
          <w:lang w:val="ru-RU"/>
        </w:rPr>
        <w:t>.</w:t>
      </w:r>
      <w:r>
        <w:rPr>
          <w:snapToGrid w:val="0"/>
          <w:lang w:val="ru-RU"/>
        </w:rPr>
        <w:tab/>
        <w:t>Критерии</w:t>
      </w:r>
    </w:p>
    <w:p w14:paraId="0BEF3606" w14:textId="77777777" w:rsidR="00723637" w:rsidRDefault="00723637" w:rsidP="0079529D">
      <w:pPr>
        <w:pStyle w:val="CBDNormalNoNumber"/>
        <w:tabs>
          <w:tab w:val="clear" w:pos="567"/>
        </w:tabs>
        <w:ind w:left="562"/>
        <w:rPr>
          <w:snapToGrid w:val="0"/>
          <w:kern w:val="22"/>
          <w:lang w:val="ru-RU"/>
        </w:rPr>
      </w:pPr>
      <w:r>
        <w:rPr>
          <w:snapToGrid w:val="0"/>
          <w:lang w:val="ru-RU"/>
        </w:rPr>
        <w:t>[4.</w:t>
      </w:r>
      <w:r>
        <w:rPr>
          <w:snapToGrid w:val="0"/>
          <w:lang w:val="ru-RU"/>
        </w:rPr>
        <w:tab/>
        <w:t>При оценке эффективности и результативности механизма финансирования следует учитывать, в частности:]</w:t>
      </w:r>
    </w:p>
    <w:p w14:paraId="72F83794" w14:textId="77777777" w:rsidR="00723637" w:rsidRDefault="00723637" w:rsidP="0079529D">
      <w:pPr>
        <w:suppressLineNumbers/>
        <w:suppressAutoHyphens/>
        <w:adjustRightInd w:val="0"/>
        <w:snapToGrid w:val="0"/>
        <w:spacing w:after="120"/>
        <w:ind w:left="562"/>
        <w:rPr>
          <w:snapToGrid w:val="0"/>
          <w:kern w:val="22"/>
          <w:lang w:val="ru-RU"/>
        </w:rPr>
      </w:pPr>
      <w:r>
        <w:rPr>
          <w:snapToGrid w:val="0"/>
        </w:rPr>
        <w:t>a</w:t>
      </w:r>
      <w:r>
        <w:rPr>
          <w:snapToGrid w:val="0"/>
          <w:lang w:val="ru-RU"/>
        </w:rPr>
        <w:t>)</w:t>
      </w:r>
      <w:r>
        <w:rPr>
          <w:snapToGrid w:val="0"/>
          <w:lang w:val="ru-RU"/>
        </w:rPr>
        <w:tab/>
        <w:t>меры, принятые Глобальным экологическим фондом во исполнение руководящих указаний Конференции Сторон и Куньминско-Монреальской глобальной рамочной программы в области биоразнообразия</w:t>
      </w:r>
      <w:r>
        <w:rPr>
          <w:rStyle w:val="FootnoteReference"/>
          <w:color w:val="000000" w:themeColor="text1"/>
        </w:rPr>
        <w:footnoteReference w:id="57"/>
      </w:r>
      <w:r>
        <w:rPr>
          <w:snapToGrid w:val="0"/>
          <w:lang w:val="ru-RU"/>
        </w:rPr>
        <w:t>, в том числе посредством решений Совета Глобального экологического фонда по вопросам взаимоотношений с конвенциями и международными учреждениями;</w:t>
      </w:r>
    </w:p>
    <w:p w14:paraId="377919D5" w14:textId="77777777" w:rsidR="00723637" w:rsidRDefault="00723637" w:rsidP="0079529D">
      <w:pPr>
        <w:suppressLineNumbers/>
        <w:suppressAutoHyphens/>
        <w:adjustRightInd w:val="0"/>
        <w:snapToGrid w:val="0"/>
        <w:spacing w:after="120"/>
        <w:ind w:left="562"/>
        <w:rPr>
          <w:snapToGrid w:val="0"/>
          <w:kern w:val="22"/>
          <w:lang w:val="ru-RU"/>
        </w:rPr>
      </w:pPr>
      <w:r>
        <w:rPr>
          <w:snapToGrid w:val="0"/>
        </w:rPr>
        <w:t>b</w:t>
      </w:r>
      <w:r>
        <w:rPr>
          <w:snapToGrid w:val="0"/>
          <w:lang w:val="ru-RU"/>
        </w:rPr>
        <w:t>)</w:t>
      </w:r>
      <w:r>
        <w:rPr>
          <w:snapToGrid w:val="0"/>
          <w:lang w:val="ru-RU"/>
        </w:rPr>
        <w:tab/>
        <w:t xml:space="preserve">степень, в которой Стороны, имеющие право на получение помощи[, в том числе </w:t>
      </w:r>
      <w:r>
        <w:rPr>
          <w:lang w:val="ru-RU"/>
        </w:rPr>
        <w:t>развивающиеся страны, в частности наименее развитые страны и малые островные развивающиеся государства, а также Стороны с переходной экономикой</w:t>
      </w:r>
      <w:r>
        <w:rPr>
          <w:snapToGrid w:val="0"/>
          <w:lang w:val="ru-RU"/>
        </w:rPr>
        <w:t>], принимают меры для подачи заявок и получают своевременное, достаточное и предсказуемое финансирование, позволяющее им полностью покрывать согласованные дополнительные расходы по осуществлению мероприятий, посредством которых они выполняют свои обязательства в рамках Конвенции и протоколов к ней и которые обеспечивают глобальные экологические выгоды;</w:t>
      </w:r>
    </w:p>
    <w:p w14:paraId="3BE0DDF7" w14:textId="77777777" w:rsidR="00723637" w:rsidRDefault="00723637" w:rsidP="0079529D">
      <w:pPr>
        <w:suppressLineNumbers/>
        <w:suppressAutoHyphens/>
        <w:adjustRightInd w:val="0"/>
        <w:snapToGrid w:val="0"/>
        <w:spacing w:after="120"/>
        <w:ind w:left="562"/>
        <w:rPr>
          <w:snapToGrid w:val="0"/>
          <w:kern w:val="22"/>
          <w:lang w:val="ru-RU"/>
        </w:rPr>
      </w:pPr>
      <w:r>
        <w:rPr>
          <w:snapToGrid w:val="0"/>
          <w:kern w:val="22"/>
          <w:lang w:val="ru-RU"/>
        </w:rPr>
        <w:t>[</w:t>
      </w:r>
      <w:r>
        <w:rPr>
          <w:snapToGrid w:val="0"/>
          <w:lang w:val="ru-RU"/>
        </w:rPr>
        <w:t>с)</w:t>
      </w:r>
      <w:r>
        <w:rPr>
          <w:snapToGrid w:val="0"/>
          <w:lang w:val="ru-RU"/>
        </w:rPr>
        <w:tab/>
        <w:t xml:space="preserve">информацию, предоставленную Сторонами в отношении результатов осуществления ими проектов в рамках </w:t>
      </w:r>
      <w:r>
        <w:rPr>
          <w:lang w:val="ru-RU"/>
        </w:rPr>
        <w:t>целевого фонда Глобального экологического фонда и Фонда Глобальной рамочной программы в области биоразнообразия</w:t>
      </w:r>
      <w:r>
        <w:rPr>
          <w:snapToGrid w:val="0"/>
          <w:lang w:val="ru-RU"/>
        </w:rPr>
        <w:t>, в том числе об эффективности и результативности механизмов обеспечения доступа, ограничениях, касающихся доступа женщин к финансированию, а также о компетентности и потенциале Сторон-получателей для поддержания этих механизмов и результативности учреждений-исполнителей;</w:t>
      </w:r>
      <w:r>
        <w:rPr>
          <w:snapToGrid w:val="0"/>
          <w:kern w:val="22"/>
          <w:lang w:val="ru-RU"/>
        </w:rPr>
        <w:t>]</w:t>
      </w:r>
    </w:p>
    <w:p w14:paraId="3CB0218D" w14:textId="77777777" w:rsidR="00723637" w:rsidRDefault="00723637" w:rsidP="0079529D">
      <w:pPr>
        <w:suppressLineNumbers/>
        <w:suppressAutoHyphens/>
        <w:adjustRightInd w:val="0"/>
        <w:snapToGrid w:val="0"/>
        <w:spacing w:after="120"/>
        <w:ind w:left="562"/>
        <w:rPr>
          <w:snapToGrid w:val="0"/>
          <w:kern w:val="22"/>
          <w:lang w:val="ru-RU"/>
        </w:rPr>
      </w:pPr>
      <w:r>
        <w:rPr>
          <w:snapToGrid w:val="0"/>
          <w:kern w:val="22"/>
          <w:lang w:val="ru-RU"/>
        </w:rPr>
        <w:t>[</w:t>
      </w:r>
      <w:r>
        <w:rPr>
          <w:snapToGrid w:val="0"/>
        </w:rPr>
        <w:t>d</w:t>
      </w:r>
      <w:r>
        <w:rPr>
          <w:snapToGrid w:val="0"/>
          <w:lang w:val="ru-RU"/>
        </w:rPr>
        <w:t>)</w:t>
      </w:r>
      <w:r>
        <w:rPr>
          <w:snapToGrid w:val="0"/>
          <w:lang w:val="ru-RU"/>
        </w:rPr>
        <w:tab/>
        <w:t>процентную долю Сторон, имеющих право на получение помощи, которые получили финансовую поддержку от механизма финансирования для реализации глобальных целей и задач в области биоразнообразия, в том числе связанных с Конвенцией и протоколами к ней;</w:t>
      </w:r>
      <w:r>
        <w:rPr>
          <w:snapToGrid w:val="0"/>
          <w:kern w:val="22"/>
          <w:lang w:val="ru-RU"/>
        </w:rPr>
        <w:t>]</w:t>
      </w:r>
    </w:p>
    <w:p w14:paraId="4C03E960" w14:textId="77777777" w:rsidR="00723637" w:rsidRDefault="00723637" w:rsidP="0079529D">
      <w:pPr>
        <w:suppressLineNumbers/>
        <w:suppressAutoHyphens/>
        <w:adjustRightInd w:val="0"/>
        <w:snapToGrid w:val="0"/>
        <w:spacing w:after="120"/>
        <w:ind w:left="562"/>
        <w:rPr>
          <w:snapToGrid w:val="0"/>
          <w:kern w:val="22"/>
          <w:lang w:val="ru-RU"/>
        </w:rPr>
      </w:pPr>
      <w:r>
        <w:rPr>
          <w:snapToGrid w:val="0"/>
        </w:rPr>
        <w:t>e</w:t>
      </w:r>
      <w:r>
        <w:rPr>
          <w:snapToGrid w:val="0"/>
          <w:lang w:val="ru-RU"/>
        </w:rPr>
        <w:t>)</w:t>
      </w:r>
      <w:r>
        <w:rPr>
          <w:snapToGrid w:val="0"/>
          <w:lang w:val="ru-RU"/>
        </w:rPr>
        <w:tab/>
        <w:t>процентную долю финансирования в области биоразнообразия, поступившего через механизм финансирования, в поддержку реализации глобальных целей и задач в области биоразнообразия;</w:t>
      </w:r>
    </w:p>
    <w:p w14:paraId="4D1CE8D5" w14:textId="77777777" w:rsidR="00723637" w:rsidRDefault="00723637" w:rsidP="0079529D">
      <w:pPr>
        <w:suppressLineNumbers/>
        <w:suppressAutoHyphens/>
        <w:adjustRightInd w:val="0"/>
        <w:snapToGrid w:val="0"/>
        <w:spacing w:after="120"/>
        <w:ind w:left="562"/>
        <w:rPr>
          <w:snapToGrid w:val="0"/>
          <w:kern w:val="22"/>
          <w:lang w:val="ru-RU"/>
        </w:rPr>
      </w:pPr>
      <w:r>
        <w:rPr>
          <w:snapToGrid w:val="0"/>
        </w:rPr>
        <w:t>f</w:t>
      </w:r>
      <w:r>
        <w:rPr>
          <w:snapToGrid w:val="0"/>
          <w:lang w:val="ru-RU"/>
        </w:rPr>
        <w:t>)</w:t>
      </w:r>
      <w:r>
        <w:rPr>
          <w:snapToGrid w:val="0"/>
          <w:lang w:val="ru-RU"/>
        </w:rPr>
        <w:tab/>
        <w:t>тенденции в области совместного финансирования, в частности в отношении частного и не связанного с грантами финансирования в целевой области сохранения и устойчивого использования биоразнообразия, обеспечиваемого механизмом финансирования;</w:t>
      </w:r>
    </w:p>
    <w:p w14:paraId="691D0EDD" w14:textId="77777777" w:rsidR="00723637" w:rsidRDefault="00723637" w:rsidP="0079529D">
      <w:pPr>
        <w:suppressLineNumbers/>
        <w:suppressAutoHyphens/>
        <w:adjustRightInd w:val="0"/>
        <w:snapToGrid w:val="0"/>
        <w:spacing w:after="120"/>
        <w:ind w:left="562"/>
        <w:rPr>
          <w:snapToGrid w:val="0"/>
          <w:kern w:val="22"/>
          <w:lang w:val="ru-RU"/>
        </w:rPr>
      </w:pPr>
      <w:r>
        <w:rPr>
          <w:snapToGrid w:val="0"/>
        </w:rPr>
        <w:lastRenderedPageBreak/>
        <w:t>g</w:t>
      </w:r>
      <w:r>
        <w:rPr>
          <w:snapToGrid w:val="0"/>
          <w:lang w:val="ru-RU"/>
        </w:rPr>
        <w:t>)</w:t>
      </w:r>
      <w:r>
        <w:rPr>
          <w:snapToGrid w:val="0"/>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1AD02C2C" w14:textId="77777777" w:rsidR="00723637" w:rsidRDefault="00723637" w:rsidP="0079529D">
      <w:pPr>
        <w:suppressLineNumbers/>
        <w:suppressAutoHyphens/>
        <w:adjustRightInd w:val="0"/>
        <w:snapToGrid w:val="0"/>
        <w:spacing w:after="120"/>
        <w:ind w:left="562"/>
        <w:rPr>
          <w:snapToGrid w:val="0"/>
          <w:kern w:val="22"/>
          <w:lang w:val="ru-RU"/>
        </w:rPr>
      </w:pPr>
      <w:r>
        <w:t>h</w:t>
      </w:r>
      <w:r>
        <w:rPr>
          <w:lang w:val="ru-RU"/>
        </w:rPr>
        <w:t>)</w:t>
      </w:r>
      <w:r>
        <w:rPr>
          <w:lang w:val="ru-RU"/>
        </w:rPr>
        <w:tab/>
        <w:t>тенденции в области финансирования, учитывающие синергетическое взаимодействие между конвенциями, управление финансовыми механизмами которых на постоянной и временной основе было поручено Глобальному экологическому фонду;</w:t>
      </w:r>
    </w:p>
    <w:p w14:paraId="3F3B5F70" w14:textId="77777777" w:rsidR="00723637" w:rsidRDefault="00723637" w:rsidP="0079529D">
      <w:pPr>
        <w:suppressLineNumbers/>
        <w:suppressAutoHyphens/>
        <w:adjustRightInd w:val="0"/>
        <w:snapToGrid w:val="0"/>
        <w:spacing w:after="120"/>
        <w:ind w:left="562"/>
        <w:rPr>
          <w:snapToGrid w:val="0"/>
          <w:kern w:val="22"/>
          <w:lang w:val="ru-RU"/>
        </w:rPr>
      </w:pPr>
      <w:proofErr w:type="spellStart"/>
      <w:r>
        <w:rPr>
          <w:snapToGrid w:val="0"/>
        </w:rPr>
        <w:t>i</w:t>
      </w:r>
      <w:proofErr w:type="spellEnd"/>
      <w:r>
        <w:rPr>
          <w:snapToGrid w:val="0"/>
          <w:lang w:val="ru-RU"/>
        </w:rPr>
        <w:t>)</w:t>
      </w:r>
      <w:r>
        <w:rPr>
          <w:snapToGrid w:val="0"/>
          <w:lang w:val="ru-RU"/>
        </w:rPr>
        <w:tab/>
        <w:t>тенденции в области финансирования, ориентированного на конвенции и соглашения, связанные с биоразнообразием, с учетом синергетического эффекта между ними;</w:t>
      </w:r>
    </w:p>
    <w:p w14:paraId="63C92227" w14:textId="77777777" w:rsidR="00723637" w:rsidRDefault="00723637" w:rsidP="0079529D">
      <w:pPr>
        <w:suppressLineNumbers/>
        <w:suppressAutoHyphens/>
        <w:adjustRightInd w:val="0"/>
        <w:snapToGrid w:val="0"/>
        <w:spacing w:after="120"/>
        <w:ind w:left="562"/>
        <w:rPr>
          <w:snapToGrid w:val="0"/>
          <w:kern w:val="22"/>
          <w:lang w:val="ru-RU"/>
        </w:rPr>
      </w:pPr>
      <w:r>
        <w:rPr>
          <w:snapToGrid w:val="0"/>
          <w:lang w:val="ru-RU"/>
        </w:rPr>
        <w:t>[</w:t>
      </w:r>
      <w:r>
        <w:rPr>
          <w:snapToGrid w:val="0"/>
        </w:rPr>
        <w:t>j</w:t>
      </w:r>
      <w:r>
        <w:rPr>
          <w:snapToGrid w:val="0"/>
          <w:lang w:val="ru-RU"/>
        </w:rPr>
        <w:t>)</w:t>
      </w:r>
      <w:r>
        <w:rPr>
          <w:snapToGrid w:val="0"/>
          <w:lang w:val="ru-RU"/>
        </w:rPr>
        <w:tab/>
        <w:t>тенденции в отношении сроков подготовки проектов и выделения ресурсов, включая время между утверждением концептуальной записки (или бланка идентификации проектов) и [произведением первой выплаты] [моментом получения ресурсов страной-получателем];]</w:t>
      </w:r>
    </w:p>
    <w:p w14:paraId="36302389" w14:textId="77777777" w:rsidR="00723637" w:rsidRDefault="00723637" w:rsidP="0079529D">
      <w:pPr>
        <w:suppressLineNumbers/>
        <w:suppressAutoHyphens/>
        <w:adjustRightInd w:val="0"/>
        <w:snapToGrid w:val="0"/>
        <w:spacing w:after="120"/>
        <w:ind w:left="562"/>
        <w:rPr>
          <w:snapToGrid w:val="0"/>
          <w:kern w:val="22"/>
          <w:lang w:val="ru-RU"/>
        </w:rPr>
      </w:pPr>
      <w:r>
        <w:rPr>
          <w:snapToGrid w:val="0"/>
          <w:lang w:val="ru-RU"/>
        </w:rPr>
        <w:t>[</w:t>
      </w:r>
      <w:r>
        <w:rPr>
          <w:snapToGrid w:val="0"/>
        </w:rPr>
        <w:t>k</w:t>
      </w:r>
      <w:r>
        <w:rPr>
          <w:snapToGrid w:val="0"/>
          <w:lang w:val="ru-RU"/>
        </w:rPr>
        <w:t>)</w:t>
      </w:r>
      <w:r>
        <w:rPr>
          <w:snapToGrid w:val="0"/>
          <w:lang w:val="ru-RU"/>
        </w:rPr>
        <w:tab/>
        <w:t xml:space="preserve">тенденции в области финансирования, ориентированного на коренные народы и местные общины, женщин и молодежь или осуществляемого под их руководством, которое уважает, защищает и реализует права человека, включая </w:t>
      </w:r>
      <w:r>
        <w:rPr>
          <w:color w:val="000000" w:themeColor="text1"/>
          <w:lang w:val="ru-RU"/>
        </w:rPr>
        <w:t>[</w:t>
      </w:r>
      <w:r>
        <w:rPr>
          <w:snapToGrid w:val="0"/>
          <w:lang w:val="ru-RU"/>
        </w:rPr>
        <w:t>прямой] доступ к финансированию;]</w:t>
      </w:r>
    </w:p>
    <w:p w14:paraId="6FD011CA" w14:textId="77777777" w:rsidR="00723637" w:rsidRDefault="00723637" w:rsidP="0079529D">
      <w:pPr>
        <w:suppressLineNumbers/>
        <w:suppressAutoHyphens/>
        <w:adjustRightInd w:val="0"/>
        <w:snapToGrid w:val="0"/>
        <w:spacing w:after="120"/>
        <w:ind w:left="562"/>
        <w:rPr>
          <w:snapToGrid w:val="0"/>
          <w:kern w:val="22"/>
          <w:lang w:val="ru-RU"/>
        </w:rPr>
      </w:pPr>
      <w:r>
        <w:rPr>
          <w:snapToGrid w:val="0"/>
          <w:lang w:val="ru-RU"/>
        </w:rPr>
        <w:t>[</w:t>
      </w:r>
      <w:r>
        <w:rPr>
          <w:snapToGrid w:val="0"/>
        </w:rPr>
        <w:t>l</w:t>
      </w:r>
      <w:r>
        <w:rPr>
          <w:snapToGrid w:val="0"/>
          <w:lang w:val="ru-RU"/>
        </w:rPr>
        <w:t>)</w:t>
      </w:r>
      <w:r>
        <w:rPr>
          <w:snapToGrid w:val="0"/>
          <w:lang w:val="ru-RU"/>
        </w:rPr>
        <w:tab/>
        <w:t>тенденции в отношении количества и тематики мероприятий в области создания потенциала, позволяющих Сторонам и субъектам деятельности получить доступ к финансированию из Глобального экологического фонда;]</w:t>
      </w:r>
    </w:p>
    <w:p w14:paraId="1C47561D" w14:textId="77777777" w:rsidR="00723637" w:rsidRDefault="00723637" w:rsidP="0079529D">
      <w:pPr>
        <w:suppressLineNumbers/>
        <w:suppressAutoHyphens/>
        <w:adjustRightInd w:val="0"/>
        <w:snapToGrid w:val="0"/>
        <w:spacing w:after="120"/>
        <w:ind w:left="562"/>
        <w:rPr>
          <w:snapToGrid w:val="0"/>
          <w:lang w:val="ru-RU"/>
        </w:rPr>
      </w:pPr>
      <w:r>
        <w:rPr>
          <w:snapToGrid w:val="0"/>
          <w:lang w:val="ru-RU"/>
        </w:rPr>
        <w:t>[</w:t>
      </w:r>
      <w:r>
        <w:rPr>
          <w:snapToGrid w:val="0"/>
        </w:rPr>
        <w:t>m</w:t>
      </w:r>
      <w:r>
        <w:rPr>
          <w:snapToGrid w:val="0"/>
          <w:lang w:val="ru-RU"/>
        </w:rPr>
        <w:t>)</w:t>
      </w:r>
      <w:r>
        <w:rPr>
          <w:snapToGrid w:val="0"/>
          <w:lang w:val="ru-RU"/>
        </w:rPr>
        <w:tab/>
        <w:t>тенденции в отношении финансирования проектов с высокой оценкой в плане устойчивости или стабильности и долгосрочных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p>
    <w:p w14:paraId="77BF6761" w14:textId="77777777" w:rsidR="00723637" w:rsidRDefault="00723637" w:rsidP="0079529D">
      <w:pPr>
        <w:suppressLineNumbers/>
        <w:suppressAutoHyphens/>
        <w:adjustRightInd w:val="0"/>
        <w:snapToGrid w:val="0"/>
        <w:spacing w:after="120"/>
        <w:ind w:left="562"/>
        <w:rPr>
          <w:snapToGrid w:val="0"/>
          <w:lang w:val="ru-RU"/>
        </w:rPr>
      </w:pPr>
      <w:r>
        <w:rPr>
          <w:snapToGrid w:val="0"/>
          <w:lang w:val="ru-RU"/>
        </w:rPr>
        <w:t>[</w:t>
      </w:r>
      <w:r>
        <w:rPr>
          <w:snapToGrid w:val="0"/>
        </w:rPr>
        <w:t>n</w:t>
      </w:r>
      <w:r>
        <w:rPr>
          <w:snapToGrid w:val="0"/>
          <w:lang w:val="ru-RU"/>
        </w:rPr>
        <w:t>)</w:t>
      </w:r>
      <w:r>
        <w:rPr>
          <w:snapToGrid w:val="0"/>
          <w:lang w:val="ru-RU"/>
        </w:rPr>
        <w:tab/>
        <w:t xml:space="preserve">Критерии, перечисленные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Pr>
          <w:rStyle w:val="Hyperlink"/>
          <w:snapToGrid w:val="0"/>
          <w:lang w:val="ru-RU"/>
        </w:rPr>
        <w:t>16/34</w:t>
      </w:r>
      <w:r>
        <w:fldChar w:fldCharType="end"/>
      </w:r>
      <w:r>
        <w:rPr>
          <w:snapToGrid w:val="0"/>
          <w:lang w:val="ru-RU"/>
        </w:rPr>
        <w:t xml:space="preserve"> от 27 февраля 2025 года.]</w:t>
      </w:r>
    </w:p>
    <w:p w14:paraId="04EDF412" w14:textId="77777777" w:rsidR="00723637" w:rsidRDefault="00723637" w:rsidP="0079529D">
      <w:pPr>
        <w:pStyle w:val="CBDNormalNoNumber"/>
        <w:tabs>
          <w:tab w:val="clear" w:pos="567"/>
        </w:tabs>
        <w:ind w:left="562"/>
        <w:rPr>
          <w:color w:val="000000" w:themeColor="text1"/>
          <w:lang w:val="ru-RU"/>
        </w:rPr>
      </w:pPr>
      <w:r>
        <w:rPr>
          <w:snapToGrid w:val="0"/>
          <w:lang w:val="ru-RU"/>
        </w:rPr>
        <w:t>[5.</w:t>
      </w:r>
      <w:r>
        <w:rPr>
          <w:snapToGrid w:val="0"/>
          <w:lang w:val="ru-RU"/>
        </w:rPr>
        <w:tab/>
      </w:r>
      <w:r>
        <w:rPr>
          <w:color w:val="000000" w:themeColor="text1"/>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и] Адаптационный фонд [и Фонд для компенсации убытков и ущерба]. Следует учитывать следующие элементы: база доноров; порядок финансирования и финансовые показатели; критерии и процессы предоставления финансирования, включая аспекты проектного цикла; механизмы обеспечения доступа и выделения средств (например, прямое ассигнование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роль и эффективность деятельности учреждений-исполнителей; эффективность деятельности с точки зрения затрат; способность использовать финансирование для мобилизации дополнительных финансовых средств на цели сохранения биоразнообразия; стоимость создания и функционирования инструмента финансирования; использование государственного и частного софинансирования; включение различных природоохранных областей.]</w:t>
      </w:r>
    </w:p>
    <w:p w14:paraId="37B90585" w14:textId="77777777" w:rsidR="00723637" w:rsidRDefault="00723637" w:rsidP="0079529D">
      <w:pPr>
        <w:pStyle w:val="CBDH3"/>
        <w:tabs>
          <w:tab w:val="clear" w:pos="567"/>
        </w:tabs>
        <w:ind w:left="562" w:firstLine="0"/>
        <w:rPr>
          <w:b w:val="0"/>
          <w:snapToGrid w:val="0"/>
          <w:kern w:val="22"/>
          <w:lang w:val="ru-RU"/>
        </w:rPr>
      </w:pPr>
      <w:r>
        <w:rPr>
          <w:snapToGrid w:val="0"/>
        </w:rPr>
        <w:t>D</w:t>
      </w:r>
      <w:r>
        <w:rPr>
          <w:snapToGrid w:val="0"/>
          <w:lang w:val="ru-RU"/>
        </w:rPr>
        <w:t>.</w:t>
      </w:r>
      <w:r>
        <w:rPr>
          <w:snapToGrid w:val="0"/>
          <w:lang w:val="ru-RU"/>
        </w:rPr>
        <w:tab/>
        <w:t>Процедуры проведения оценки</w:t>
      </w:r>
    </w:p>
    <w:p w14:paraId="501594E2" w14:textId="77777777" w:rsidR="00723637" w:rsidRDefault="00723637" w:rsidP="0079529D">
      <w:pPr>
        <w:pStyle w:val="CBDNormalNoNumber"/>
        <w:tabs>
          <w:tab w:val="clear" w:pos="567"/>
        </w:tabs>
        <w:ind w:left="562"/>
        <w:rPr>
          <w:snapToGrid w:val="0"/>
          <w:kern w:val="22"/>
          <w:lang w:val="ru-RU"/>
        </w:rPr>
      </w:pPr>
      <w:r>
        <w:rPr>
          <w:snapToGrid w:val="0"/>
          <w:lang w:val="ru-RU"/>
        </w:rPr>
        <w:t>[6.</w:t>
      </w:r>
      <w:r>
        <w:rPr>
          <w:snapToGrid w:val="0"/>
          <w:lang w:val="ru-RU"/>
        </w:rPr>
        <w:tab/>
      </w:r>
      <w:r>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14:paraId="66FD8C93" w14:textId="77777777" w:rsidR="00723637" w:rsidRDefault="00723637" w:rsidP="0079529D">
      <w:pPr>
        <w:pStyle w:val="CBDNormalNoNumber"/>
        <w:tabs>
          <w:tab w:val="clear" w:pos="567"/>
        </w:tabs>
        <w:ind w:left="562"/>
        <w:rPr>
          <w:snapToGrid w:val="0"/>
          <w:kern w:val="22"/>
          <w:lang w:val="ru-RU"/>
        </w:rPr>
      </w:pPr>
      <w:r>
        <w:rPr>
          <w:snapToGrid w:val="0"/>
          <w:lang w:val="ru-RU"/>
        </w:rPr>
        <w:t>[7.</w:t>
      </w:r>
      <w:r>
        <w:rPr>
          <w:snapToGrid w:val="0"/>
          <w:lang w:val="ru-RU"/>
        </w:rPr>
        <w:tab/>
        <w:t>Эксперт по оценке проведет аналитические исследования, опросы, интервью и выезды на места, которые могут потребоваться для проведения обзора, будет сотрудничать для этого с Глобальным экологическим фондом и его Управлением независимой оценки, а также, в случае необходимости, с другими независимыми оценками, в частности проводимыми Сетью по оценке эффективности работы многосторонних организаций, после чего обработает и обобщит полученную информацию.]</w:t>
      </w:r>
    </w:p>
    <w:p w14:paraId="2806C184" w14:textId="77777777" w:rsidR="00723637" w:rsidRDefault="00723637" w:rsidP="0079529D">
      <w:pPr>
        <w:pStyle w:val="CBDNormalNoNumber"/>
        <w:tabs>
          <w:tab w:val="clear" w:pos="567"/>
        </w:tabs>
        <w:ind w:left="562"/>
        <w:rPr>
          <w:snapToGrid w:val="0"/>
          <w:kern w:val="22"/>
          <w:lang w:val="ru-RU"/>
        </w:rPr>
      </w:pPr>
      <w:r>
        <w:rPr>
          <w:snapToGrid w:val="0"/>
          <w:lang w:val="ru-RU"/>
        </w:rPr>
        <w:lastRenderedPageBreak/>
        <w:t>[8.</w:t>
      </w:r>
      <w:r>
        <w:rPr>
          <w:snapToGrid w:val="0"/>
          <w:lang w:val="ru-RU"/>
        </w:rPr>
        <w:tab/>
        <w:t>Следует приложить особые усилия для сбора мнений Сторон, частного сектора, коренных народов и местных общин, женщин и молодежи, в том числе[, в соответствующих случаях,] информации о возможных последствиях для их прав [применительно к целям конкретных проектов в области окружающей среды и согласно соответствующему национальному законодательству].]</w:t>
      </w:r>
    </w:p>
    <w:p w14:paraId="263A9DD3" w14:textId="77777777" w:rsidR="00723637" w:rsidRDefault="00723637" w:rsidP="0079529D">
      <w:pPr>
        <w:pStyle w:val="CBDNormalNoNumber"/>
        <w:tabs>
          <w:tab w:val="clear" w:pos="567"/>
        </w:tabs>
        <w:ind w:left="562"/>
        <w:rPr>
          <w:snapToGrid w:val="0"/>
          <w:lang w:val="ru-RU"/>
        </w:rPr>
      </w:pPr>
      <w:r>
        <w:rPr>
          <w:snapToGrid w:val="0"/>
          <w:kern w:val="22"/>
          <w:lang w:val="ru-RU"/>
        </w:rPr>
        <w:t>[</w:t>
      </w:r>
      <w:r>
        <w:rPr>
          <w:snapToGrid w:val="0"/>
          <w:lang w:val="ru-RU"/>
        </w:rPr>
        <w:t>9.</w:t>
      </w:r>
      <w:r>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комментариев. Такие комментарии будут включаться в документацию с указанием источника.]</w:t>
      </w:r>
    </w:p>
    <w:p w14:paraId="31C57C53" w14:textId="77777777" w:rsidR="00723637" w:rsidRDefault="00723637" w:rsidP="0079529D">
      <w:pPr>
        <w:pStyle w:val="CBDNormalNoNumber"/>
        <w:tabs>
          <w:tab w:val="clear" w:pos="567"/>
        </w:tabs>
        <w:ind w:left="562"/>
        <w:rPr>
          <w:snapToGrid w:val="0"/>
          <w:lang w:val="ru-RU"/>
        </w:rPr>
      </w:pPr>
      <w:r>
        <w:rPr>
          <w:snapToGrid w:val="0"/>
          <w:lang w:val="ru-RU"/>
        </w:rPr>
        <w:t>[10.</w:t>
      </w:r>
      <w:r>
        <w:rPr>
          <w:snapToGrid w:val="0"/>
          <w:lang w:val="ru-RU"/>
        </w:rPr>
        <w:tab/>
        <w:t xml:space="preserve">В доклад следует включить в качестве приложения исследование, предусмотренное в пункте 41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-33-</w:instrText>
      </w:r>
      <w:r>
        <w:instrText>ru</w:instrText>
      </w:r>
      <w:r w:rsidRPr="00E03582">
        <w:rPr>
          <w:lang w:val="ru-RU"/>
        </w:rPr>
        <w:instrText>.</w:instrText>
      </w:r>
      <w:r>
        <w:instrText>pdf</w:instrText>
      </w:r>
      <w:r w:rsidRPr="00E03582">
        <w:rPr>
          <w:lang w:val="ru-RU"/>
        </w:rPr>
        <w:instrText>"</w:instrText>
      </w:r>
      <w:r>
        <w:fldChar w:fldCharType="separate"/>
      </w:r>
      <w:r>
        <w:rPr>
          <w:rStyle w:val="Hyperlink"/>
          <w:snapToGrid w:val="0"/>
          <w:lang w:val="ru-RU"/>
        </w:rPr>
        <w:t>16/33</w:t>
      </w:r>
      <w:r>
        <w:fldChar w:fldCharType="end"/>
      </w:r>
      <w:r>
        <w:rPr>
          <w:snapToGrid w:val="0"/>
          <w:lang w:val="ru-RU"/>
        </w:rPr>
        <w:t xml:space="preserve"> от 27 февраля 2025 года и посвященное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их правового характера, порядка финансирования и финансовых показателей, критериев и процесса предоставления финансирования, механизмов обеспечения доступа и выделения средств, мониторинга и оценки, управления, эффективности деятельности с точки зрения затрат[, а также других критериев, содержащихся в решении </w:t>
      </w:r>
      <w:r>
        <w:fldChar w:fldCharType="begin"/>
      </w:r>
      <w:r>
        <w:instrText>HYPERLINK</w:instrText>
      </w:r>
      <w:r w:rsidRPr="00723637">
        <w:rPr>
          <w:lang w:val="ru-RU"/>
        </w:rPr>
        <w:instrText xml:space="preserve"> "</w:instrText>
      </w:r>
      <w:r>
        <w:instrText>https</w:instrText>
      </w:r>
      <w:r w:rsidRPr="00723637">
        <w:rPr>
          <w:lang w:val="ru-RU"/>
        </w:rPr>
        <w:instrText>://</w:instrText>
      </w:r>
      <w:r>
        <w:instrText>www</w:instrText>
      </w:r>
      <w:r w:rsidRPr="00723637">
        <w:rPr>
          <w:lang w:val="ru-RU"/>
        </w:rPr>
        <w:instrText>.</w:instrText>
      </w:r>
      <w:r>
        <w:instrText>cbd</w:instrText>
      </w:r>
      <w:r w:rsidRPr="00723637">
        <w:rPr>
          <w:lang w:val="ru-RU"/>
        </w:rPr>
        <w:instrText>.</w:instrText>
      </w:r>
      <w:r>
        <w:instrText>int</w:instrText>
      </w:r>
      <w:r w:rsidRPr="00723637">
        <w:rPr>
          <w:lang w:val="ru-RU"/>
        </w:rPr>
        <w:instrText>/</w:instrText>
      </w:r>
      <w:r>
        <w:instrText>doc</w:instrText>
      </w:r>
      <w:r w:rsidRPr="00723637">
        <w:rPr>
          <w:lang w:val="ru-RU"/>
        </w:rPr>
        <w:instrText>/</w:instrText>
      </w:r>
      <w:r>
        <w:instrText>decisions</w:instrText>
      </w:r>
      <w:r w:rsidRPr="00723637">
        <w:rPr>
          <w:lang w:val="ru-RU"/>
        </w:rPr>
        <w:instrText>/</w:instrText>
      </w:r>
      <w:r>
        <w:instrText>cop</w:instrText>
      </w:r>
      <w:r w:rsidRPr="00723637">
        <w:rPr>
          <w:lang w:val="ru-RU"/>
        </w:rPr>
        <w:instrText>-16/</w:instrText>
      </w:r>
      <w:r>
        <w:instrText>cop</w:instrText>
      </w:r>
      <w:r w:rsidRPr="00723637">
        <w:rPr>
          <w:lang w:val="ru-RU"/>
        </w:rPr>
        <w:instrText>-16-</w:instrText>
      </w:r>
      <w:r>
        <w:instrText>dec</w:instrText>
      </w:r>
      <w:r w:rsidRPr="00723637">
        <w:rPr>
          <w:lang w:val="ru-RU"/>
        </w:rPr>
        <w:instrText>-34-</w:instrText>
      </w:r>
      <w:r>
        <w:instrText>ru</w:instrText>
      </w:r>
      <w:r w:rsidRPr="00723637">
        <w:rPr>
          <w:lang w:val="ru-RU"/>
        </w:rPr>
        <w:instrText>.</w:instrText>
      </w:r>
      <w:r>
        <w:instrText>pdf</w:instrText>
      </w:r>
      <w:r w:rsidRPr="00723637">
        <w:rPr>
          <w:lang w:val="ru-RU"/>
        </w:rPr>
        <w:instrText>"</w:instrText>
      </w:r>
      <w:r>
        <w:fldChar w:fldCharType="separate"/>
      </w:r>
      <w:r>
        <w:rPr>
          <w:rStyle w:val="Hyperlink"/>
          <w:snapToGrid w:val="0"/>
          <w:lang w:val="ru-RU"/>
        </w:rPr>
        <w:t>16/34</w:t>
      </w:r>
      <w:r>
        <w:fldChar w:fldCharType="end"/>
      </w:r>
      <w:r>
        <w:rPr>
          <w:lang w:val="ru-RU"/>
        </w:rPr>
        <w:t>]</w:t>
      </w:r>
      <w:r>
        <w:rPr>
          <w:snapToGrid w:val="0"/>
          <w:lang w:val="ru-RU"/>
        </w:rPr>
        <w:t>.]</w:t>
      </w:r>
    </w:p>
    <w:p w14:paraId="7C4AEAE3" w14:textId="40B7549C" w:rsidR="00BA4F1D" w:rsidRDefault="00BA4F1D" w:rsidP="0079529D">
      <w:pPr>
        <w:pStyle w:val="CBDNormalNoNumber"/>
        <w:tabs>
          <w:tab w:val="clear" w:pos="567"/>
        </w:tabs>
        <w:ind w:left="562"/>
        <w:rPr>
          <w:snapToGrid w:val="0"/>
          <w:lang w:val="ru-RU"/>
        </w:rPr>
      </w:pPr>
      <w:r w:rsidRPr="00BA4F1D">
        <w:rPr>
          <w:snapToGrid w:val="0"/>
          <w:lang w:val="ru-RU"/>
        </w:rPr>
        <w:t>10 bis. В качестве приложения в доклад должен быть включен аналитический обзор, упомянутый в решении </w:t>
      </w:r>
      <w:r w:rsidRPr="00BA4F1D">
        <w:rPr>
          <w:snapToGrid w:val="0"/>
        </w:rPr>
        <w:fldChar w:fldCharType="begin"/>
      </w:r>
      <w:r w:rsidRPr="00BA4F1D">
        <w:rPr>
          <w:snapToGrid w:val="0"/>
        </w:rPr>
        <w:instrText>HYPERLINK</w:instrText>
      </w:r>
      <w:r w:rsidRPr="00BA4F1D">
        <w:rPr>
          <w:snapToGrid w:val="0"/>
          <w:lang w:val="ru-RU"/>
        </w:rPr>
        <w:instrText xml:space="preserve"> "</w:instrText>
      </w:r>
      <w:r w:rsidRPr="00BA4F1D">
        <w:rPr>
          <w:snapToGrid w:val="0"/>
        </w:rPr>
        <w:instrText>https</w:instrText>
      </w:r>
      <w:r w:rsidRPr="00BA4F1D">
        <w:rPr>
          <w:snapToGrid w:val="0"/>
          <w:lang w:val="ru-RU"/>
        </w:rPr>
        <w:instrText>://</w:instrText>
      </w:r>
      <w:r w:rsidRPr="00BA4F1D">
        <w:rPr>
          <w:snapToGrid w:val="0"/>
        </w:rPr>
        <w:instrText>www</w:instrText>
      </w:r>
      <w:r w:rsidRPr="00BA4F1D">
        <w:rPr>
          <w:snapToGrid w:val="0"/>
          <w:lang w:val="ru-RU"/>
        </w:rPr>
        <w:instrText>.</w:instrText>
      </w:r>
      <w:r w:rsidRPr="00BA4F1D">
        <w:rPr>
          <w:snapToGrid w:val="0"/>
        </w:rPr>
        <w:instrText>cbd</w:instrText>
      </w:r>
      <w:r w:rsidRPr="00BA4F1D">
        <w:rPr>
          <w:snapToGrid w:val="0"/>
          <w:lang w:val="ru-RU"/>
        </w:rPr>
        <w:instrText>.</w:instrText>
      </w:r>
      <w:r w:rsidRPr="00BA4F1D">
        <w:rPr>
          <w:snapToGrid w:val="0"/>
        </w:rPr>
        <w:instrText>int</w:instrText>
      </w:r>
      <w:r w:rsidRPr="00BA4F1D">
        <w:rPr>
          <w:snapToGrid w:val="0"/>
          <w:lang w:val="ru-RU"/>
        </w:rPr>
        <w:instrText>/</w:instrText>
      </w:r>
      <w:r w:rsidRPr="00BA4F1D">
        <w:rPr>
          <w:snapToGrid w:val="0"/>
        </w:rPr>
        <w:instrText>doc</w:instrText>
      </w:r>
      <w:r w:rsidRPr="00BA4F1D">
        <w:rPr>
          <w:snapToGrid w:val="0"/>
          <w:lang w:val="ru-RU"/>
        </w:rPr>
        <w:instrText>/</w:instrText>
      </w:r>
      <w:r w:rsidRPr="00BA4F1D">
        <w:rPr>
          <w:snapToGrid w:val="0"/>
        </w:rPr>
        <w:instrText>decisions</w:instrText>
      </w:r>
      <w:r w:rsidRPr="00BA4F1D">
        <w:rPr>
          <w:snapToGrid w:val="0"/>
          <w:lang w:val="ru-RU"/>
        </w:rPr>
        <w:instrText>/</w:instrText>
      </w:r>
      <w:r w:rsidRPr="00BA4F1D">
        <w:rPr>
          <w:snapToGrid w:val="0"/>
        </w:rPr>
        <w:instrText>cop</w:instrText>
      </w:r>
      <w:r w:rsidRPr="00BA4F1D">
        <w:rPr>
          <w:snapToGrid w:val="0"/>
          <w:lang w:val="ru-RU"/>
        </w:rPr>
        <w:instrText>-15/</w:instrText>
      </w:r>
      <w:r w:rsidRPr="00BA4F1D">
        <w:rPr>
          <w:snapToGrid w:val="0"/>
        </w:rPr>
        <w:instrText>cop</w:instrText>
      </w:r>
      <w:r w:rsidRPr="00BA4F1D">
        <w:rPr>
          <w:snapToGrid w:val="0"/>
          <w:lang w:val="ru-RU"/>
        </w:rPr>
        <w:instrText>-15-</w:instrText>
      </w:r>
      <w:r w:rsidRPr="00BA4F1D">
        <w:rPr>
          <w:snapToGrid w:val="0"/>
        </w:rPr>
        <w:instrText>dec</w:instrText>
      </w:r>
      <w:r w:rsidRPr="00BA4F1D">
        <w:rPr>
          <w:snapToGrid w:val="0"/>
          <w:lang w:val="ru-RU"/>
        </w:rPr>
        <w:instrText>-15-</w:instrText>
      </w:r>
      <w:r w:rsidRPr="00BA4F1D">
        <w:rPr>
          <w:snapToGrid w:val="0"/>
        </w:rPr>
        <w:instrText>ru</w:instrText>
      </w:r>
      <w:r w:rsidRPr="00BA4F1D">
        <w:rPr>
          <w:snapToGrid w:val="0"/>
          <w:lang w:val="ru-RU"/>
        </w:rPr>
        <w:instrText>.</w:instrText>
      </w:r>
      <w:r w:rsidRPr="00BA4F1D">
        <w:rPr>
          <w:snapToGrid w:val="0"/>
        </w:rPr>
        <w:instrText>pdf</w:instrText>
      </w:r>
      <w:r w:rsidRPr="00BA4F1D">
        <w:rPr>
          <w:snapToGrid w:val="0"/>
          <w:lang w:val="ru-RU"/>
        </w:rPr>
        <w:instrText>"</w:instrText>
      </w:r>
      <w:r w:rsidRPr="00BA4F1D">
        <w:rPr>
          <w:snapToGrid w:val="0"/>
        </w:rPr>
      </w:r>
      <w:r w:rsidRPr="00BA4F1D">
        <w:rPr>
          <w:snapToGrid w:val="0"/>
        </w:rPr>
        <w:fldChar w:fldCharType="separate"/>
      </w:r>
      <w:r w:rsidRPr="00BA4F1D">
        <w:rPr>
          <w:rStyle w:val="Hyperlink"/>
          <w:snapToGrid w:val="0"/>
          <w:lang w:val="ru-RU"/>
        </w:rPr>
        <w:t>15/15</w:t>
      </w:r>
      <w:r w:rsidRPr="00BA4F1D">
        <w:rPr>
          <w:snapToGrid w:val="0"/>
          <w:lang w:val="ru-RU"/>
        </w:rPr>
        <w:fldChar w:fldCharType="end"/>
      </w:r>
      <w:r w:rsidR="00847171">
        <w:rPr>
          <w:snapToGrid w:val="0"/>
          <w:lang w:val="ru-RU"/>
        </w:rPr>
        <w:t>.</w:t>
      </w:r>
    </w:p>
    <w:p w14:paraId="003F395F" w14:textId="77777777" w:rsidR="00723637" w:rsidRPr="0079529D" w:rsidRDefault="00723637" w:rsidP="0079529D">
      <w:pPr>
        <w:pStyle w:val="CBDNormalNoNumber"/>
        <w:tabs>
          <w:tab w:val="clear" w:pos="567"/>
        </w:tabs>
        <w:ind w:left="562"/>
        <w:rPr>
          <w:snapToGrid w:val="0"/>
          <w:lang w:val="ru-RU"/>
        </w:rPr>
      </w:pPr>
      <w:r>
        <w:rPr>
          <w:snapToGrid w:val="0"/>
          <w:lang w:val="ru-RU"/>
        </w:rPr>
        <w:t>[11.</w:t>
      </w:r>
      <w:r>
        <w:rPr>
          <w:snapToGrid w:val="0"/>
          <w:lang w:val="ru-RU"/>
        </w:rPr>
        <w:tab/>
      </w:r>
      <w:r w:rsidRPr="0079529D">
        <w:rPr>
          <w:snapToGrid w:val="0"/>
          <w:lang w:val="ru-RU"/>
        </w:rPr>
        <w:t xml:space="preserve">На основе сводного доклада и рекомендаций, подготовленных независимым экспертом по оценке, Исполнительный секретарь в консультации с Глобальным экологическим фондом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механизма,[по мере необходимости,] для рассмотрения Вспомогательным органом по осуществлению, чьи рекомендации будут представлены Конференции Сторон на ее 18-м совещании.] </w:t>
      </w:r>
    </w:p>
    <w:p w14:paraId="6A090804" w14:textId="4B0E96F8" w:rsidR="009F5EEC" w:rsidRPr="00723637" w:rsidRDefault="009F5EEC" w:rsidP="00F51A14">
      <w:pPr>
        <w:pStyle w:val="CBDNormalNoNumber"/>
        <w:tabs>
          <w:tab w:val="left" w:pos="2552"/>
        </w:tabs>
        <w:rPr>
          <w:lang w:val="ru-RU"/>
        </w:rPr>
      </w:pPr>
    </w:p>
    <w:p w14:paraId="6A912F48" w14:textId="77777777" w:rsidR="00531ADB" w:rsidRPr="00723637" w:rsidRDefault="00531ADB" w:rsidP="00F51A14">
      <w:pPr>
        <w:pStyle w:val="CBDAgendaItem"/>
        <w:rPr>
          <w:rFonts w:hint="eastAsia"/>
          <w:sz w:val="26"/>
          <w:szCs w:val="26"/>
          <w:lang w:val="ru-RU"/>
        </w:rPr>
        <w:sectPr w:rsidR="00531ADB" w:rsidRPr="00723637" w:rsidSect="00B22E85">
          <w:pgSz w:w="12240" w:h="15840"/>
          <w:pgMar w:top="567" w:right="1440" w:bottom="1134" w:left="1440" w:header="709" w:footer="709" w:gutter="0"/>
          <w:cols w:space="708"/>
          <w:docGrid w:linePitch="360"/>
        </w:sectPr>
      </w:pPr>
    </w:p>
    <w:p w14:paraId="71292A87" w14:textId="27FC0622" w:rsidR="00792A18" w:rsidRPr="00343780" w:rsidRDefault="00D12407" w:rsidP="00F51A14">
      <w:pPr>
        <w:pStyle w:val="CBDAgendaItem"/>
        <w:rPr>
          <w:rFonts w:hint="eastAsia"/>
          <w:sz w:val="26"/>
          <w:szCs w:val="26"/>
          <w:lang w:val="ru-RU"/>
        </w:rPr>
      </w:pPr>
      <w:bookmarkStart w:id="26" w:name="_Toc241071511"/>
      <w:bookmarkStart w:id="27" w:name="_Toc241486233"/>
      <w:bookmarkStart w:id="28" w:name="_Toc241589664"/>
      <w:r w:rsidRPr="00363F43">
        <w:rPr>
          <w:rFonts w:ascii="Times New Roman" w:hAnsi="Times New Roman" w:cs="Times New Roman"/>
          <w:sz w:val="26"/>
          <w:szCs w:val="26"/>
          <w:lang w:val="ru-RU"/>
        </w:rPr>
        <w:lastRenderedPageBreak/>
        <w:t>Пункт</w:t>
      </w:r>
      <w:r w:rsidR="00792A18" w:rsidRPr="00343780">
        <w:rPr>
          <w:rFonts w:hint="eastAsia"/>
          <w:b w:val="0"/>
          <w:sz w:val="26"/>
          <w:szCs w:val="26"/>
          <w:lang w:val="ru-RU"/>
        </w:rPr>
        <w:t xml:space="preserve"> 9 </w:t>
      </w:r>
      <w:r w:rsidR="00B7088D">
        <w:rPr>
          <w:sz w:val="26"/>
          <w:szCs w:val="26"/>
        </w:rPr>
        <w:t>a</w:t>
      </w:r>
      <w:r w:rsidR="00B7088D" w:rsidRPr="00343780">
        <w:rPr>
          <w:sz w:val="26"/>
          <w:szCs w:val="26"/>
          <w:lang w:val="ru-RU"/>
        </w:rPr>
        <w:t>)</w:t>
      </w:r>
      <w:r w:rsidR="007B7AEA" w:rsidRPr="00343780">
        <w:rPr>
          <w:rFonts w:hint="eastAsia"/>
          <w:b w:val="0"/>
          <w:sz w:val="26"/>
          <w:szCs w:val="26"/>
          <w:lang w:val="ru-RU"/>
        </w:rPr>
        <w:br/>
      </w:r>
      <w:bookmarkEnd w:id="26"/>
      <w:bookmarkEnd w:id="27"/>
      <w:bookmarkEnd w:id="28"/>
      <w:r w:rsidR="00343780" w:rsidRPr="00343780">
        <w:rPr>
          <w:b w:val="0"/>
          <w:sz w:val="26"/>
          <w:szCs w:val="26"/>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tbl>
      <w:tblPr>
        <w:tblStyle w:val="TableGrid"/>
        <w:tblW w:w="0" w:type="auto"/>
        <w:tblLook w:val="04A0" w:firstRow="1" w:lastRow="0" w:firstColumn="1" w:lastColumn="0" w:noHBand="0" w:noVBand="1"/>
      </w:tblPr>
      <w:tblGrid>
        <w:gridCol w:w="9360"/>
      </w:tblGrid>
      <w:tr w:rsidR="00C07F84" w:rsidRPr="00E03582" w14:paraId="5EB42D33" w14:textId="77777777">
        <w:tc>
          <w:tcPr>
            <w:tcW w:w="9360" w:type="dxa"/>
            <w:tcBorders>
              <w:left w:val="nil"/>
              <w:right w:val="nil"/>
            </w:tcBorders>
          </w:tcPr>
          <w:p w14:paraId="3FD4B86E" w14:textId="2C57536E" w:rsidR="00C07F84" w:rsidRPr="003B3EDE" w:rsidRDefault="00B22DFA" w:rsidP="00F51A14">
            <w:pPr>
              <w:pStyle w:val="CBDcompilation-blurb"/>
              <w:rPr>
                <w:lang w:val="ru-RU"/>
              </w:rPr>
            </w:pPr>
            <w:r w:rsidRPr="00F0681D">
              <w:rPr>
                <w:lang w:val="ru-RU"/>
              </w:rPr>
              <w:t>Следующий</w:t>
            </w:r>
            <w:r w:rsidRPr="003B3EDE">
              <w:rPr>
                <w:lang w:val="ru-RU"/>
              </w:rPr>
              <w:t xml:space="preserve"> </w:t>
            </w:r>
            <w:r w:rsidRPr="00F0681D">
              <w:rPr>
                <w:lang w:val="ru-RU"/>
              </w:rPr>
              <w:t>проект</w:t>
            </w:r>
            <w:r w:rsidRPr="003B3EDE">
              <w:rPr>
                <w:lang w:val="ru-RU"/>
              </w:rPr>
              <w:t xml:space="preserve"> </w:t>
            </w:r>
            <w:r w:rsidRPr="00F0681D">
              <w:rPr>
                <w:lang w:val="ru-RU"/>
              </w:rPr>
              <w:t>решения</w:t>
            </w:r>
            <w:r w:rsidRPr="003B3EDE">
              <w:rPr>
                <w:lang w:val="ru-RU"/>
              </w:rPr>
              <w:t xml:space="preserve"> </w:t>
            </w:r>
            <w:r w:rsidRPr="00F0681D">
              <w:rPr>
                <w:lang w:val="ru-RU"/>
              </w:rPr>
              <w:t>приводится</w:t>
            </w:r>
            <w:r w:rsidRPr="003B3EDE">
              <w:rPr>
                <w:lang w:val="ru-RU"/>
              </w:rPr>
              <w:t xml:space="preserve"> </w:t>
            </w:r>
            <w:r w:rsidRPr="00F0681D">
              <w:rPr>
                <w:lang w:val="ru-RU"/>
              </w:rPr>
              <w:t>по</w:t>
            </w:r>
            <w:r w:rsidRPr="003B3EDE">
              <w:rPr>
                <w:lang w:val="ru-RU"/>
              </w:rPr>
              <w:t xml:space="preserve"> </w:t>
            </w:r>
            <w:r w:rsidR="003B3EDE">
              <w:rPr>
                <w:lang w:val="ru-RU"/>
              </w:rPr>
              <w:t>проекту</w:t>
            </w:r>
            <w:r w:rsidR="003B3EDE" w:rsidRPr="003B3EDE">
              <w:rPr>
                <w:lang w:val="ru-RU"/>
              </w:rPr>
              <w:t xml:space="preserve"> </w:t>
            </w:r>
            <w:r w:rsidR="003B3EDE">
              <w:rPr>
                <w:lang w:val="ru-RU"/>
              </w:rPr>
              <w:t>решения</w:t>
            </w:r>
            <w:r w:rsidR="003B3EDE" w:rsidRPr="003B3EDE">
              <w:rPr>
                <w:lang w:val="ru-RU"/>
              </w:rPr>
              <w:t xml:space="preserve"> </w:t>
            </w:r>
            <w:r w:rsidR="00316D5E">
              <w:t>A</w:t>
            </w:r>
            <w:r w:rsidR="00316D5E" w:rsidRPr="003B3EDE">
              <w:rPr>
                <w:lang w:val="ru-RU"/>
              </w:rPr>
              <w:t xml:space="preserve"> </w:t>
            </w:r>
            <w:r w:rsidR="003B3EDE">
              <w:rPr>
                <w:lang w:val="ru-RU"/>
              </w:rPr>
              <w:t xml:space="preserve">в рекомендации </w:t>
            </w:r>
            <w:r w:rsidR="005369E7">
              <w:fldChar w:fldCharType="begin"/>
            </w:r>
            <w:r w:rsidR="005369E7">
              <w:instrText>HYPERLINK</w:instrText>
            </w:r>
            <w:r w:rsidR="005369E7" w:rsidRPr="00E03582">
              <w:rPr>
                <w:lang w:val="ru-RU"/>
              </w:rPr>
              <w:instrText xml:space="preserve"> "</w:instrText>
            </w:r>
            <w:r w:rsidR="005369E7">
              <w:instrText>https</w:instrText>
            </w:r>
            <w:r w:rsidR="005369E7" w:rsidRPr="00E03582">
              <w:rPr>
                <w:lang w:val="ru-RU"/>
              </w:rPr>
              <w:instrText>://</w:instrText>
            </w:r>
            <w:r w:rsidR="005369E7">
              <w:instrText>www</w:instrText>
            </w:r>
            <w:r w:rsidR="005369E7" w:rsidRPr="00E03582">
              <w:rPr>
                <w:lang w:val="ru-RU"/>
              </w:rPr>
              <w:instrText>.</w:instrText>
            </w:r>
            <w:r w:rsidR="005369E7">
              <w:instrText>cbd</w:instrText>
            </w:r>
            <w:r w:rsidR="005369E7" w:rsidRPr="00E03582">
              <w:rPr>
                <w:lang w:val="ru-RU"/>
              </w:rPr>
              <w:instrText>.</w:instrText>
            </w:r>
            <w:r w:rsidR="005369E7">
              <w:instrText>int</w:instrText>
            </w:r>
            <w:r w:rsidR="005369E7" w:rsidRPr="00E03582">
              <w:rPr>
                <w:lang w:val="ru-RU"/>
              </w:rPr>
              <w:instrText>/</w:instrText>
            </w:r>
            <w:r w:rsidR="005369E7">
              <w:instrText>recommendations</w:instrText>
            </w:r>
            <w:r w:rsidR="005369E7" w:rsidRPr="00E03582">
              <w:rPr>
                <w:lang w:val="ru-RU"/>
              </w:rPr>
              <w:instrText>/</w:instrText>
            </w:r>
            <w:r w:rsidR="005369E7">
              <w:instrText>sbi</w:instrText>
            </w:r>
            <w:r w:rsidR="005369E7" w:rsidRPr="00E03582">
              <w:rPr>
                <w:lang w:val="ru-RU"/>
              </w:rPr>
              <w:instrText>/?</w:instrText>
            </w:r>
            <w:r w:rsidR="005369E7">
              <w:instrText>m</w:instrText>
            </w:r>
            <w:r w:rsidR="005369E7" w:rsidRPr="00E03582">
              <w:rPr>
                <w:lang w:val="ru-RU"/>
              </w:rPr>
              <w:instrText>=</w:instrText>
            </w:r>
            <w:r w:rsidR="005369E7">
              <w:instrText>sbi</w:instrText>
            </w:r>
            <w:r w:rsidR="005369E7" w:rsidRPr="00E03582">
              <w:rPr>
                <w:lang w:val="ru-RU"/>
              </w:rPr>
              <w:instrText>-07"</w:instrText>
            </w:r>
            <w:r w:rsidR="005369E7">
              <w:fldChar w:fldCharType="separate"/>
            </w:r>
            <w:r w:rsidR="005369E7" w:rsidRPr="003B3EDE">
              <w:rPr>
                <w:rStyle w:val="Hyperlink"/>
                <w:lang w:val="ru-RU"/>
              </w:rPr>
              <w:t>7</w:t>
            </w:r>
            <w:bookmarkStart w:id="29" w:name="_Hlt241585037"/>
            <w:bookmarkStart w:id="30" w:name="_Hlt241585038"/>
            <w:r w:rsidR="005369E7" w:rsidRPr="003B3EDE">
              <w:rPr>
                <w:rStyle w:val="Hyperlink"/>
                <w:lang w:val="ru-RU"/>
              </w:rPr>
              <w:t>/</w:t>
            </w:r>
            <w:bookmarkEnd w:id="29"/>
            <w:bookmarkEnd w:id="30"/>
            <w:r w:rsidR="005369E7" w:rsidRPr="003B3EDE">
              <w:rPr>
                <w:rStyle w:val="Hyperlink"/>
                <w:lang w:val="ru-RU"/>
              </w:rPr>
              <w:t>1</w:t>
            </w:r>
            <w:r w:rsidR="005369E7">
              <w:fldChar w:fldCharType="end"/>
            </w:r>
            <w:r w:rsidR="00005077" w:rsidRPr="003B3EDE">
              <w:rPr>
                <w:lang w:val="ru-RU"/>
              </w:rPr>
              <w:t xml:space="preserve"> </w:t>
            </w:r>
            <w:r w:rsidR="00D610BB" w:rsidRPr="00F23726">
              <w:rPr>
                <w:lang w:val="ru-RU"/>
              </w:rPr>
              <w:t>Вспомогательного органа по</w:t>
            </w:r>
            <w:r w:rsidR="00D610BB">
              <w:rPr>
                <w:lang w:val="ru-RU"/>
              </w:rPr>
              <w:t> </w:t>
            </w:r>
            <w:r w:rsidR="00D610BB" w:rsidRPr="00F23726">
              <w:rPr>
                <w:lang w:val="ru-RU"/>
              </w:rPr>
              <w:t>осуществлению.</w:t>
            </w:r>
          </w:p>
        </w:tc>
      </w:tr>
    </w:tbl>
    <w:p w14:paraId="0B7EC4EF" w14:textId="0791CC28" w:rsidR="005369E7" w:rsidRPr="004B2D4C" w:rsidRDefault="00D33317" w:rsidP="00F51A14">
      <w:pPr>
        <w:pStyle w:val="CBDcompilationH2"/>
        <w:rPr>
          <w:lang w:val="ru-RU"/>
        </w:rPr>
      </w:pPr>
      <w:bookmarkStart w:id="31" w:name="_Toc241071513"/>
      <w:r>
        <w:rPr>
          <w:lang w:val="ru-RU"/>
        </w:rPr>
        <w:t>Г</w:t>
      </w:r>
      <w:r w:rsidR="004B2D4C" w:rsidRPr="004B2D4C">
        <w:rPr>
          <w:lang w:val="ru-RU"/>
        </w:rPr>
        <w:t>лобальный обзор коллективного прогресса в осуществлении Куньминско-Монреальской глобальной рамочной программы в области биоразнообразия</w:t>
      </w:r>
      <w:bookmarkEnd w:id="31"/>
      <w:r w:rsidR="009B13FF" w:rsidRPr="009B13FF">
        <w:rPr>
          <w:b w:val="0"/>
          <w:szCs w:val="24"/>
          <w:lang w:val="ru-RU"/>
        </w:rPr>
        <w:t xml:space="preserve"> </w:t>
      </w:r>
      <w:r w:rsidR="009B13FF" w:rsidRPr="009B13FF">
        <w:rPr>
          <w:lang w:val="ru-RU"/>
        </w:rPr>
        <w:t>на</w:t>
      </w:r>
      <w:r w:rsidR="005B2C27">
        <w:rPr>
          <w:lang w:val="ru-RU"/>
        </w:rPr>
        <w:t> </w:t>
      </w:r>
      <w:r w:rsidR="009B13FF" w:rsidRPr="009B13FF">
        <w:rPr>
          <w:lang w:val="ru-RU"/>
        </w:rPr>
        <w:t>17-м совещании Конференции Сторон</w:t>
      </w:r>
    </w:p>
    <w:p w14:paraId="07D736C5" w14:textId="77777777" w:rsidR="000F6D45" w:rsidRDefault="000F6D45" w:rsidP="00081FE6">
      <w:pPr>
        <w:tabs>
          <w:tab w:val="clear" w:pos="567"/>
          <w:tab w:val="left" w:pos="810"/>
          <w:tab w:val="left" w:pos="990"/>
          <w:tab w:val="left" w:pos="2835"/>
          <w:tab w:val="left" w:pos="3402"/>
        </w:tabs>
        <w:spacing w:after="120"/>
        <w:ind w:left="562" w:firstLine="562"/>
        <w:rPr>
          <w:lang w:val="ru-RU"/>
        </w:rPr>
      </w:pPr>
      <w:r>
        <w:rPr>
          <w:i/>
          <w:iCs/>
          <w:lang w:val="ru-RU"/>
        </w:rPr>
        <w:t>Конференция Сторон,</w:t>
      </w:r>
    </w:p>
    <w:p w14:paraId="665CE26E"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напоминая</w:t>
      </w:r>
      <w:r>
        <w:rPr>
          <w:color w:val="000000"/>
          <w:lang w:val="ru-RU"/>
        </w:rPr>
        <w:t xml:space="preserve">, что в своих решениях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15/4</w:t>
      </w:r>
      <w:r>
        <w:fldChar w:fldCharType="end"/>
      </w:r>
      <w:r>
        <w:rPr>
          <w:color w:val="000000"/>
          <w:lang w:val="ru-RU"/>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-06-</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15/6</w:t>
      </w:r>
      <w:r>
        <w:fldChar w:fldCharType="end"/>
      </w:r>
      <w:r>
        <w:rPr>
          <w:color w:val="000000"/>
          <w:lang w:val="ru-RU"/>
        </w:rPr>
        <w:t xml:space="preserve"> от 19 декабря 2022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16/32</w:t>
      </w:r>
      <w:r>
        <w:fldChar w:fldCharType="end"/>
      </w:r>
      <w:r>
        <w:rPr>
          <w:color w:val="000000"/>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w:t>
      </w:r>
      <w:r>
        <w:rPr>
          <w:rStyle w:val="FootnoteReference"/>
          <w:color w:val="000000"/>
        </w:rPr>
        <w:footnoteReference w:id="58"/>
      </w:r>
      <w:r>
        <w:rPr>
          <w:color w:val="000000"/>
          <w:lang w:val="ru-RU"/>
        </w:rPr>
        <w:t xml:space="preserve"> и что национальные доклады и глобальный доклад о коллективном прогрессе в осуществлении Рамочной программы будут являться основными источниками информации для глобального обзора,</w:t>
      </w:r>
    </w:p>
    <w:p w14:paraId="14677F03"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ссылаясь также</w:t>
      </w:r>
      <w:r>
        <w:rPr>
          <w:color w:val="000000"/>
          <w:lang w:val="ru-RU"/>
        </w:rPr>
        <w:t xml:space="preserve"> на то, что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16/32</w:t>
      </w:r>
      <w:r>
        <w:fldChar w:fldCharType="end"/>
      </w:r>
      <w:r>
        <w:rPr>
          <w:lang w:val="ru-RU"/>
        </w:rPr>
        <w:t xml:space="preserve"> </w:t>
      </w:r>
      <w:r>
        <w:rPr>
          <w:color w:val="000000"/>
          <w:lang w:val="ru-RU"/>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618062E4"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признавая</w:t>
      </w:r>
      <w:r>
        <w:rPr>
          <w:color w:val="000000"/>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155EA5A3"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признавая также,</w:t>
      </w:r>
      <w:r>
        <w:rPr>
          <w:color w:val="000000"/>
          <w:lang w:val="ru-RU"/>
        </w:rPr>
        <w:t xml:space="preserve"> что при подготовке глобального доклада использовались дополнительные источники информации, указанные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16/32</w:t>
      </w:r>
      <w:r>
        <w:fldChar w:fldCharType="end"/>
      </w:r>
      <w:r>
        <w:rPr>
          <w:color w:val="000000"/>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6B052BC3"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с беспокойством отмечая,</w:t>
      </w:r>
      <w:r>
        <w:rPr>
          <w:color w:val="000000"/>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406CD7F8"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отмечая с признательностью</w:t>
      </w:r>
      <w:r>
        <w:rPr>
          <w:color w:val="000000"/>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2AA60FF3"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lastRenderedPageBreak/>
        <w:t xml:space="preserve">подчеркивая, </w:t>
      </w:r>
      <w:r>
        <w:rPr>
          <w:color w:val="000000"/>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Pr>
          <w:rFonts w:eastAsia="Times New Roman"/>
          <w:color w:val="000000"/>
          <w:vertAlign w:val="superscript"/>
          <w:lang w:val="ru-RU"/>
        </w:rPr>
        <w:footnoteReference w:id="59"/>
      </w:r>
      <w:r>
        <w:rPr>
          <w:color w:val="000000"/>
          <w:lang w:val="ru-RU"/>
        </w:rPr>
        <w:t xml:space="preserve">, и признавая, что задержки могли быть вызваны целым рядом факторов, </w:t>
      </w:r>
    </w:p>
    <w:p w14:paraId="3FBEA25D" w14:textId="77777777" w:rsidR="000F6D45" w:rsidRDefault="000F6D45" w:rsidP="00081FE6">
      <w:pPr>
        <w:tabs>
          <w:tab w:val="left" w:pos="810"/>
          <w:tab w:val="left" w:pos="990"/>
          <w:tab w:val="left" w:pos="2835"/>
          <w:tab w:val="left" w:pos="3402"/>
        </w:tabs>
        <w:spacing w:after="120"/>
        <w:ind w:left="562" w:firstLine="562"/>
        <w:rPr>
          <w:rFonts w:eastAsia="Times New Roman"/>
          <w:lang w:val="ru-RU"/>
        </w:rPr>
      </w:pPr>
      <w:r>
        <w:rPr>
          <w:i/>
          <w:lang w:val="ru-RU"/>
        </w:rPr>
        <w:t>признавая,</w:t>
      </w:r>
      <w:r>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 </w:t>
      </w:r>
      <w:r>
        <w:rPr>
          <w:rFonts w:eastAsia="Times New Roman"/>
          <w:i/>
          <w:iCs/>
          <w:lang w:val="ru-RU"/>
        </w:rPr>
        <w:t xml:space="preserve"> </w:t>
      </w:r>
    </w:p>
    <w:p w14:paraId="0F678F66" w14:textId="77777777" w:rsidR="000F6D45" w:rsidRDefault="000F6D45" w:rsidP="00081FE6">
      <w:pPr>
        <w:tabs>
          <w:tab w:val="left" w:pos="810"/>
          <w:tab w:val="left" w:pos="990"/>
          <w:tab w:val="left" w:pos="2835"/>
          <w:tab w:val="left" w:pos="3402"/>
        </w:tabs>
        <w:spacing w:after="120"/>
        <w:ind w:left="562" w:firstLine="562"/>
        <w:rPr>
          <w:rFonts w:eastAsia="Times New Roman"/>
          <w:lang w:val="ru-RU"/>
        </w:rPr>
      </w:pPr>
      <w:r>
        <w:rPr>
          <w:i/>
          <w:lang w:val="ru-RU"/>
        </w:rPr>
        <w:t>подчеркивая,</w:t>
      </w:r>
      <w:r>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Pr>
          <w:color w:val="000000"/>
          <w:lang w:val="ru-RU"/>
        </w:rPr>
        <w:t xml:space="preserve"> Куньминско-Монреальской глобальной рамочной программы в области биоразнообразия</w:t>
      </w:r>
      <w:r>
        <w:rPr>
          <w:rFonts w:eastAsia="Times New Roman"/>
          <w:vertAlign w:val="superscript"/>
          <w:lang w:val="ru-RU"/>
        </w:rPr>
        <w:footnoteReference w:id="60"/>
      </w:r>
      <w:r>
        <w:rPr>
          <w:lang w:val="ru-RU"/>
        </w:rPr>
        <w:t>, что усугубляет пробелы в информации, содержащейся в глобальном докладе,</w:t>
      </w:r>
    </w:p>
    <w:p w14:paraId="12F4E5B8" w14:textId="77777777" w:rsidR="000F6D45" w:rsidRDefault="000F6D45" w:rsidP="00081FE6">
      <w:pPr>
        <w:shd w:val="clear" w:color="auto" w:fill="FFFFFF"/>
        <w:tabs>
          <w:tab w:val="left" w:pos="810"/>
          <w:tab w:val="left" w:pos="990"/>
          <w:tab w:val="left" w:pos="2835"/>
          <w:tab w:val="left" w:pos="3402"/>
          <w:tab w:val="left" w:pos="3969"/>
        </w:tabs>
        <w:spacing w:after="120"/>
        <w:ind w:left="562" w:firstLine="562"/>
        <w:rPr>
          <w:rFonts w:eastAsia="Times New Roman"/>
          <w:color w:val="000000"/>
          <w:lang w:val="ru-RU"/>
        </w:rPr>
      </w:pPr>
      <w:r>
        <w:rPr>
          <w:i/>
          <w:color w:val="000000"/>
          <w:lang w:val="ru-RU"/>
        </w:rPr>
        <w:t xml:space="preserve">признавая, </w:t>
      </w:r>
      <w:r>
        <w:rPr>
          <w:color w:val="000000"/>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w:t>
      </w:r>
    </w:p>
    <w:p w14:paraId="581D7705" w14:textId="77777777" w:rsidR="000F6D45" w:rsidRDefault="000F6D45" w:rsidP="00081FE6">
      <w:pPr>
        <w:tabs>
          <w:tab w:val="left" w:pos="810"/>
          <w:tab w:val="left" w:pos="990"/>
          <w:tab w:val="left" w:pos="2835"/>
          <w:tab w:val="left" w:pos="3402"/>
        </w:tabs>
        <w:spacing w:after="120"/>
        <w:ind w:left="562" w:firstLine="562"/>
        <w:rPr>
          <w:lang w:val="ru-RU"/>
        </w:rPr>
      </w:pPr>
      <w:r>
        <w:rPr>
          <w:i/>
          <w:lang w:val="ru-RU"/>
        </w:rPr>
        <w:t>также признавая,</w:t>
      </w:r>
      <w:r>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7D6BD6FA" w14:textId="77777777" w:rsidR="000F6D45" w:rsidRDefault="000F6D45" w:rsidP="00081FE6">
      <w:pPr>
        <w:tabs>
          <w:tab w:val="left" w:pos="810"/>
          <w:tab w:val="left" w:pos="990"/>
          <w:tab w:val="left" w:pos="2835"/>
          <w:tab w:val="left" w:pos="3402"/>
        </w:tabs>
        <w:spacing w:after="120"/>
        <w:ind w:left="562" w:firstLine="562"/>
        <w:rPr>
          <w:rFonts w:eastAsia="Times New Roman"/>
          <w:lang w:val="ru-RU"/>
        </w:rPr>
      </w:pPr>
      <w:r>
        <w:rPr>
          <w:i/>
          <w:lang w:val="ru-RU"/>
        </w:rPr>
        <w:t xml:space="preserve">выражая признательность </w:t>
      </w:r>
      <w:r>
        <w:rPr>
          <w:lang w:val="ru-RU"/>
        </w:rPr>
        <w:t>Специальной</w:t>
      </w:r>
      <w:r>
        <w:rPr>
          <w:i/>
          <w:lang w:val="ru-RU"/>
        </w:rPr>
        <w:t xml:space="preserve"> </w:t>
      </w:r>
      <w:r>
        <w:rPr>
          <w:lang w:val="ru-RU"/>
        </w:rPr>
        <w:t>технической</w:t>
      </w:r>
      <w:r>
        <w:rPr>
          <w:i/>
          <w:lang w:val="ru-RU"/>
        </w:rPr>
        <w:t xml:space="preserve"> </w:t>
      </w:r>
      <w:r>
        <w:rPr>
          <w:lang w:val="ru-RU"/>
        </w:rPr>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2D231EB2" w14:textId="77777777" w:rsidR="000F6D45" w:rsidRDefault="000F6D45" w:rsidP="00081FE6">
      <w:pPr>
        <w:pStyle w:val="CBDNormalNoNumber"/>
        <w:tabs>
          <w:tab w:val="clear" w:pos="567"/>
        </w:tabs>
        <w:ind w:left="562" w:firstLine="562"/>
        <w:rPr>
          <w:kern w:val="22"/>
          <w:lang w:val="ru-RU"/>
        </w:rPr>
      </w:pPr>
      <w:r>
        <w:rPr>
          <w:i/>
          <w:lang w:val="ru-RU"/>
        </w:rPr>
        <w:t>отмечая с признательностью</w:t>
      </w:r>
      <w:r>
        <w:rPr>
          <w:lang w:val="ru-RU"/>
        </w:rPr>
        <w:t xml:space="preserve"> финансовую поддержку, оказанную правительствами Германии и Нидерландов (Королевства) и – через Целевой фонд Китая – Программой Организации Объединенных Наций по окружающей среде для проведения глобального обзора, а также финансовую поддержку, оказанную Европейским союзом и правительствами Нидерландов (Королевства)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p>
    <w:p w14:paraId="375D5F77" w14:textId="77777777" w:rsidR="000F6D45" w:rsidRDefault="000F6D45" w:rsidP="00081FE6">
      <w:pPr>
        <w:tabs>
          <w:tab w:val="clear" w:pos="567"/>
          <w:tab w:val="left" w:pos="1350"/>
          <w:tab w:val="left" w:pos="2835"/>
          <w:tab w:val="left" w:pos="3402"/>
        </w:tabs>
        <w:spacing w:after="120"/>
        <w:ind w:left="562" w:firstLine="562"/>
        <w:rPr>
          <w:rFonts w:eastAsia="Times New Roman"/>
          <w:lang w:val="ru-RU"/>
        </w:rPr>
      </w:pPr>
      <w:r>
        <w:rPr>
          <w:lang w:val="ru-RU"/>
        </w:rPr>
        <w:t>1.</w:t>
      </w:r>
      <w:r>
        <w:rPr>
          <w:lang w:val="ru-RU"/>
        </w:rPr>
        <w:tab/>
      </w:r>
      <w:r>
        <w:rPr>
          <w:i/>
          <w:lang w:val="ru-RU"/>
        </w:rPr>
        <w:t xml:space="preserve">приветствует </w:t>
      </w:r>
      <w:r>
        <w:rPr>
          <w:lang w:val="ru-RU"/>
        </w:rPr>
        <w:t>[</w:t>
      </w:r>
      <w:r>
        <w:rPr>
          <w:i/>
          <w:lang w:val="ru-RU"/>
        </w:rPr>
        <w:t>с удовлетворением отмечает</w:t>
      </w:r>
      <w:r>
        <w:rPr>
          <w:lang w:val="ru-RU"/>
        </w:rPr>
        <w:t>]</w:t>
      </w:r>
      <w:r>
        <w:rPr>
          <w:i/>
          <w:lang w:val="ru-RU"/>
        </w:rPr>
        <w:t xml:space="preserve"> </w:t>
      </w:r>
      <w:r>
        <w:rPr>
          <w:lang w:val="ru-RU"/>
        </w:rPr>
        <w:t>выпуск</w:t>
      </w:r>
      <w:r>
        <w:rPr>
          <w:i/>
          <w:lang w:val="ru-RU"/>
        </w:rPr>
        <w:t xml:space="preserve"> </w:t>
      </w:r>
      <w:r>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1424390A" w14:textId="77777777" w:rsidR="000F6D45" w:rsidRDefault="000F6D45" w:rsidP="00081FE6">
      <w:pPr>
        <w:tabs>
          <w:tab w:val="clear" w:pos="567"/>
          <w:tab w:val="left" w:pos="1350"/>
          <w:tab w:val="left" w:pos="2835"/>
          <w:tab w:val="left" w:pos="3402"/>
        </w:tabs>
        <w:spacing w:after="120"/>
        <w:ind w:left="562" w:firstLine="562"/>
        <w:rPr>
          <w:rFonts w:eastAsia="Times New Roman"/>
          <w:lang w:val="ru-RU"/>
        </w:rPr>
      </w:pPr>
      <w:r>
        <w:rPr>
          <w:lang w:val="ru-RU"/>
        </w:rPr>
        <w:lastRenderedPageBreak/>
        <w:t>2</w:t>
      </w:r>
      <w:r>
        <w:rPr>
          <w:i/>
          <w:lang w:val="ru-RU"/>
        </w:rPr>
        <w:t>.</w:t>
      </w:r>
      <w:r>
        <w:rPr>
          <w:lang w:val="ru-RU"/>
        </w:rPr>
        <w:tab/>
        <w:t>[</w:t>
      </w:r>
      <w:r>
        <w:rPr>
          <w:i/>
          <w:lang w:val="ru-RU"/>
        </w:rPr>
        <w:t>также приветствует</w:t>
      </w:r>
      <w:r>
        <w:rPr>
          <w:lang w:val="ru-RU"/>
        </w:rPr>
        <w:t>][</w:t>
      </w:r>
      <w:r>
        <w:rPr>
          <w:i/>
          <w:lang w:val="ru-RU"/>
        </w:rPr>
        <w:t>признает</w:t>
      </w:r>
      <w:r>
        <w:rPr>
          <w:lang w:val="ru-RU"/>
        </w:rPr>
        <w:t xml:space="preserve">] </w:t>
      </w:r>
      <w:r>
        <w:rPr>
          <w:i/>
          <w:lang w:val="ru-RU"/>
        </w:rPr>
        <w:t>с удовлетворением</w:t>
      </w:r>
      <w:r>
        <w:rPr>
          <w:lang w:val="ru-RU"/>
        </w:rPr>
        <w:t xml:space="preserve">,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 </w:t>
      </w:r>
      <w:r>
        <w:rPr>
          <w:rFonts w:eastAsia="Times New Roman"/>
          <w:lang w:val="ru-RU"/>
        </w:rPr>
        <w:t xml:space="preserve"> </w:t>
      </w:r>
    </w:p>
    <w:p w14:paraId="4CAD022F" w14:textId="77777777" w:rsidR="000F6D45" w:rsidRDefault="000F6D45" w:rsidP="00081FE6">
      <w:pPr>
        <w:tabs>
          <w:tab w:val="clear" w:pos="567"/>
          <w:tab w:val="left" w:pos="1350"/>
          <w:tab w:val="left" w:pos="2835"/>
          <w:tab w:val="left" w:pos="3402"/>
        </w:tabs>
        <w:spacing w:after="120"/>
        <w:ind w:left="562" w:firstLine="562"/>
        <w:rPr>
          <w:rFonts w:eastAsia="Times New Roman"/>
          <w:lang w:val="ru-RU"/>
        </w:rPr>
      </w:pPr>
      <w:r>
        <w:rPr>
          <w:lang w:val="ru-RU"/>
        </w:rPr>
        <w:t>3</w:t>
      </w:r>
      <w:r>
        <w:rPr>
          <w:i/>
          <w:lang w:val="ru-RU"/>
        </w:rPr>
        <w:t>.</w:t>
      </w:r>
      <w:r>
        <w:rPr>
          <w:lang w:val="ru-RU"/>
        </w:rPr>
        <w:tab/>
      </w:r>
      <w:r>
        <w:rPr>
          <w:i/>
          <w:lang w:val="ru-RU"/>
        </w:rPr>
        <w:t>далее</w:t>
      </w:r>
      <w:r>
        <w:rPr>
          <w:lang w:val="ru-RU"/>
        </w:rPr>
        <w:t xml:space="preserve"> </w:t>
      </w:r>
      <w:r>
        <w:rPr>
          <w:i/>
          <w:lang w:val="ru-RU"/>
        </w:rPr>
        <w:t>приветствует</w:t>
      </w:r>
      <w:r>
        <w:rPr>
          <w:lang w:val="ru-RU"/>
        </w:rPr>
        <w:t xml:space="preserve"> тот факт,</w:t>
      </w:r>
      <w:r>
        <w:rPr>
          <w:i/>
          <w:lang w:val="ru-RU"/>
        </w:rPr>
        <w:t xml:space="preserve"> </w:t>
      </w:r>
      <w:r>
        <w:rPr>
          <w:lang w:val="ru-RU"/>
        </w:rPr>
        <w:t>что Стороны приняли меры по всем 23 задачам Рамочной программы, демонстрируя успешные примеры реализации каждой задачи;</w:t>
      </w:r>
    </w:p>
    <w:p w14:paraId="24399ED7" w14:textId="77777777" w:rsidR="000F6D45" w:rsidRDefault="000F6D45" w:rsidP="00081FE6">
      <w:pPr>
        <w:tabs>
          <w:tab w:val="clear" w:pos="567"/>
          <w:tab w:val="left" w:pos="1350"/>
          <w:tab w:val="left" w:pos="2835"/>
          <w:tab w:val="left" w:pos="3402"/>
        </w:tabs>
        <w:spacing w:after="120"/>
        <w:ind w:left="562" w:firstLine="562"/>
        <w:rPr>
          <w:iCs/>
          <w:lang w:val="ru-RU"/>
        </w:rPr>
      </w:pPr>
      <w:r>
        <w:rPr>
          <w:lang w:val="ru-RU"/>
        </w:rPr>
        <w:t>4</w:t>
      </w:r>
      <w:r>
        <w:rPr>
          <w:i/>
          <w:lang w:val="ru-RU"/>
        </w:rPr>
        <w:t>.</w:t>
      </w:r>
      <w:r>
        <w:rPr>
          <w:lang w:val="ru-RU"/>
        </w:rPr>
        <w:tab/>
      </w:r>
      <w:r>
        <w:rPr>
          <w:i/>
          <w:lang w:val="ru-RU"/>
        </w:rPr>
        <w:t xml:space="preserve">приветствует </w:t>
      </w:r>
      <w:r>
        <w:rPr>
          <w:lang w:val="ru-RU"/>
        </w:rPr>
        <w:t>тот факт,</w:t>
      </w:r>
      <w:r>
        <w:rPr>
          <w:i/>
          <w:lang w:val="ru-RU"/>
        </w:rPr>
        <w:t xml:space="preserve"> </w:t>
      </w:r>
      <w:r>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 программы</w:t>
      </w:r>
      <w:r>
        <w:rPr>
          <w:rFonts w:eastAsia="Times New Roman"/>
          <w:vertAlign w:val="superscript"/>
          <w:lang w:val="ru-RU"/>
        </w:rPr>
        <w:footnoteReference w:id="61"/>
      </w:r>
      <w:r>
        <w:rPr>
          <w:lang w:val="ru-RU"/>
        </w:rPr>
        <w:t>;</w:t>
      </w:r>
    </w:p>
    <w:p w14:paraId="518F68CF" w14:textId="77777777" w:rsidR="000F6D45" w:rsidRDefault="000F6D45" w:rsidP="00081FE6">
      <w:pPr>
        <w:pStyle w:val="CBDNormalNoNumber"/>
        <w:tabs>
          <w:tab w:val="clear" w:pos="567"/>
          <w:tab w:val="left" w:pos="1350"/>
        </w:tabs>
        <w:ind w:left="562" w:firstLine="562"/>
        <w:rPr>
          <w:lang w:val="ru-RU"/>
        </w:rPr>
      </w:pPr>
      <w:r>
        <w:rPr>
          <w:lang w:val="ru-RU"/>
        </w:rPr>
        <w:t>5</w:t>
      </w:r>
      <w:r>
        <w:rPr>
          <w:kern w:val="22"/>
          <w:lang w:val="ru-RU"/>
        </w:rPr>
        <w:t>.</w:t>
      </w:r>
      <w:r>
        <w:rPr>
          <w:kern w:val="22"/>
          <w:lang w:val="ru-RU"/>
        </w:rPr>
        <w:tab/>
      </w:r>
      <w:r>
        <w:rPr>
          <w:i/>
          <w:iCs/>
          <w:lang w:val="ru-RU"/>
        </w:rPr>
        <w:t>отмечает</w:t>
      </w:r>
      <w:r>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14:paraId="05B4AAB7" w14:textId="77777777" w:rsidR="000F6D45" w:rsidRDefault="000F6D45" w:rsidP="00081FE6">
      <w:pPr>
        <w:pStyle w:val="CBDNormalNoNumber"/>
        <w:tabs>
          <w:tab w:val="clear" w:pos="567"/>
          <w:tab w:val="left" w:pos="1350"/>
        </w:tabs>
        <w:ind w:left="562" w:firstLine="562"/>
        <w:rPr>
          <w:highlight w:val="yellow"/>
          <w:lang w:val="ru-RU"/>
        </w:rPr>
      </w:pPr>
      <w:r>
        <w:rPr>
          <w:lang w:val="ru-RU"/>
        </w:rPr>
        <w:t>а)</w:t>
      </w:r>
      <w:r>
        <w:rPr>
          <w:lang w:val="ru-RU"/>
        </w:rPr>
        <w:tab/>
      </w:r>
      <w:r>
        <w:rPr>
          <w:kern w:val="22"/>
          <w:lang w:val="ru-RU"/>
        </w:rPr>
        <w:t xml:space="preserve"> </w:t>
      </w:r>
      <w:r>
        <w:rPr>
          <w:kern w:val="22"/>
          <w:lang w:val="ru-RU"/>
        </w:rPr>
        <w:tab/>
        <w:t>Охват и масштаб</w:t>
      </w:r>
    </w:p>
    <w:p w14:paraId="7F05D5F7" w14:textId="77777777" w:rsidR="000F6D45" w:rsidRDefault="000F6D45" w:rsidP="005C59FC">
      <w:pPr>
        <w:pStyle w:val="CBDNormalNoNumber"/>
        <w:tabs>
          <w:tab w:val="clear" w:pos="567"/>
          <w:tab w:val="clear" w:pos="1134"/>
          <w:tab w:val="left" w:pos="1350"/>
        </w:tabs>
        <w:ind w:left="1699" w:firstLine="562"/>
        <w:rPr>
          <w:lang w:val="ru-RU"/>
        </w:rPr>
      </w:pPr>
      <w:r>
        <w:rPr>
          <w:lang w:val="fr-FR"/>
        </w:rPr>
        <w:t>i</w:t>
      </w:r>
      <w:r>
        <w:rPr>
          <w:lang w:val="ru-RU"/>
        </w:rPr>
        <w:t>)</w:t>
      </w:r>
      <w:r>
        <w:rPr>
          <w:lang w:val="ru-RU"/>
        </w:rPr>
        <w:tab/>
        <w:t xml:space="preserve">Стороны совместно установили национальные задачи, которые имеют более высокий уровень охвата и масштаба по сравнению с задачами 4, 5, 8, 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w:t>
      </w:r>
      <w:proofErr w:type="gramStart"/>
      <w:r>
        <w:rPr>
          <w:lang w:val="ru-RU"/>
        </w:rPr>
        <w:t>23;</w:t>
      </w:r>
      <w:proofErr w:type="gramEnd"/>
    </w:p>
    <w:p w14:paraId="1DEE5A5F" w14:textId="77777777" w:rsidR="000F6D45" w:rsidRDefault="000F6D45" w:rsidP="005C59FC">
      <w:pPr>
        <w:pStyle w:val="CBDNormalNoNumber"/>
        <w:tabs>
          <w:tab w:val="clear" w:pos="567"/>
          <w:tab w:val="clear" w:pos="1134"/>
          <w:tab w:val="left" w:pos="1350"/>
        </w:tabs>
        <w:ind w:left="1699" w:firstLine="562"/>
        <w:rPr>
          <w:highlight w:val="yellow"/>
          <w:lang w:val="ru-RU"/>
        </w:rPr>
      </w:pPr>
      <w:r>
        <w:rPr>
          <w:lang w:val="fr-FR"/>
        </w:rPr>
        <w:t>ii</w:t>
      </w:r>
      <w:r>
        <w:rPr>
          <w:lang w:val="ru-RU"/>
        </w:rPr>
        <w:t>)</w:t>
      </w:r>
      <w:r>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Pr>
          <w:lang w:val="en-CA"/>
        </w:rPr>
        <w:t>C</w:t>
      </w:r>
      <w:r>
        <w:rPr>
          <w:lang w:val="ru-RU"/>
        </w:rPr>
        <w:t xml:space="preserve"> Рамочной программы, в частности] [общегосударственных и общесистемных подходов, включая участие, вовлечение субъектов, не являющихся национальными правительствами, учет гендерных аспектов, справедливое управление и учет проблематики биоразнообразия];</w:t>
      </w:r>
    </w:p>
    <w:p w14:paraId="5C0DA8E1" w14:textId="77777777" w:rsidR="000F6D45" w:rsidRPr="003E3028" w:rsidRDefault="000F6D45" w:rsidP="003E3028">
      <w:pPr>
        <w:pStyle w:val="CBDNormalNoNumber"/>
        <w:tabs>
          <w:tab w:val="clear" w:pos="567"/>
          <w:tab w:val="left" w:pos="1350"/>
        </w:tabs>
        <w:ind w:left="562" w:firstLine="562"/>
        <w:rPr>
          <w:lang w:val="ru-RU"/>
        </w:rPr>
      </w:pPr>
      <w:r w:rsidRPr="003E3028">
        <w:rPr>
          <w:lang w:val="ru-RU"/>
        </w:rPr>
        <w:t>b)</w:t>
      </w:r>
      <w:r w:rsidRPr="003E3028">
        <w:rPr>
          <w:lang w:val="ru-RU"/>
        </w:rPr>
        <w:tab/>
        <w:t>Действия и осуществление</w:t>
      </w:r>
    </w:p>
    <w:p w14:paraId="1314ACB0" w14:textId="77777777" w:rsidR="000F6D45" w:rsidRDefault="000F6D45" w:rsidP="005C59FC">
      <w:pPr>
        <w:pStyle w:val="CBDNormalNoNumber"/>
        <w:tabs>
          <w:tab w:val="clear" w:pos="567"/>
          <w:tab w:val="clear" w:pos="1134"/>
          <w:tab w:val="left" w:pos="1350"/>
        </w:tabs>
        <w:ind w:left="1699" w:firstLine="562"/>
        <w:rPr>
          <w:lang w:val="ru-RU"/>
        </w:rPr>
      </w:pPr>
      <w:proofErr w:type="spellStart"/>
      <w:r>
        <w:t>i</w:t>
      </w:r>
      <w:proofErr w:type="spellEnd"/>
      <w:r>
        <w:rPr>
          <w:lang w:val="ru-RU"/>
        </w:rPr>
        <w:t>)</w:t>
      </w:r>
      <w:r>
        <w:rPr>
          <w:lang w:val="ru-RU"/>
        </w:rPr>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1B319376" w14:textId="77777777" w:rsidR="000F6D45" w:rsidRDefault="000F6D45" w:rsidP="005C59FC">
      <w:pPr>
        <w:pStyle w:val="CBDNormalNoNumber"/>
        <w:tabs>
          <w:tab w:val="clear" w:pos="567"/>
          <w:tab w:val="clear" w:pos="1134"/>
          <w:tab w:val="left" w:pos="1350"/>
        </w:tabs>
        <w:ind w:left="1699" w:firstLine="562"/>
        <w:rPr>
          <w:highlight w:val="yellow"/>
          <w:lang w:val="ru-RU"/>
        </w:rPr>
      </w:pPr>
      <w:r>
        <w:t>ii</w:t>
      </w:r>
      <w:r>
        <w:rPr>
          <w:lang w:val="ru-RU"/>
        </w:rPr>
        <w:t>)</w:t>
      </w:r>
      <w:r>
        <w:rPr>
          <w:lang w:val="ru-RU"/>
        </w:rPr>
        <w:tab/>
        <w:t>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w:t>
      </w:r>
    </w:p>
    <w:p w14:paraId="57F2E032" w14:textId="77777777" w:rsidR="000F6D45" w:rsidRPr="003E3028" w:rsidRDefault="000F6D45" w:rsidP="003E3028">
      <w:pPr>
        <w:pStyle w:val="CBDNormalNoNumber"/>
        <w:tabs>
          <w:tab w:val="clear" w:pos="567"/>
          <w:tab w:val="left" w:pos="1350"/>
        </w:tabs>
        <w:ind w:left="562" w:firstLine="562"/>
        <w:rPr>
          <w:lang w:val="ru-RU"/>
        </w:rPr>
      </w:pPr>
      <w:r w:rsidRPr="003E3028">
        <w:rPr>
          <w:lang w:val="ru-RU"/>
        </w:rPr>
        <w:t>c</w:t>
      </w:r>
      <w:r>
        <w:rPr>
          <w:lang w:val="ru-RU"/>
        </w:rPr>
        <w:t>)</w:t>
      </w:r>
      <w:r>
        <w:rPr>
          <w:lang w:val="ru-RU"/>
        </w:rPr>
        <w:tab/>
      </w:r>
      <w:r>
        <w:rPr>
          <w:lang w:val="ru-RU"/>
        </w:rPr>
        <w:tab/>
      </w:r>
      <w:r w:rsidRPr="003E3028">
        <w:rPr>
          <w:lang w:val="ru-RU"/>
        </w:rPr>
        <w:t>Средства осуществления</w:t>
      </w:r>
    </w:p>
    <w:p w14:paraId="1B8FBF33" w14:textId="77777777" w:rsidR="000F6D45" w:rsidRDefault="000F6D45" w:rsidP="005C59FC">
      <w:pPr>
        <w:pStyle w:val="CBDNormalNoNumber"/>
        <w:tabs>
          <w:tab w:val="clear" w:pos="567"/>
          <w:tab w:val="clear" w:pos="1134"/>
          <w:tab w:val="left" w:pos="1350"/>
        </w:tabs>
        <w:ind w:left="1699" w:firstLine="562"/>
        <w:rPr>
          <w:lang w:val="ru-RU"/>
        </w:rPr>
      </w:pPr>
      <w:proofErr w:type="spellStart"/>
      <w:r>
        <w:rPr>
          <w:lang w:val="en-US"/>
        </w:rPr>
        <w:t>i</w:t>
      </w:r>
      <w:proofErr w:type="spellEnd"/>
      <w:r>
        <w:rPr>
          <w:lang w:val="ru-RU"/>
        </w:rPr>
        <w:t>)</w:t>
      </w:r>
      <w:r>
        <w:rPr>
          <w:lang w:val="ru-RU"/>
        </w:rPr>
        <w:tab/>
        <w:t xml:space="preserve">средства осуществления по-прежнему не соответствуют уровню, необходимому для полного и эффективного осуществления Рамочной </w:t>
      </w:r>
      <w:r>
        <w:rPr>
          <w:lang w:val="ru-RU"/>
        </w:rPr>
        <w:lastRenderedPageBreak/>
        <w:t>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74A6C39E" w14:textId="77777777" w:rsidR="000F6D45" w:rsidRDefault="000F6D45" w:rsidP="005C59FC">
      <w:pPr>
        <w:pStyle w:val="CBDNormalNoNumber"/>
        <w:tabs>
          <w:tab w:val="clear" w:pos="567"/>
          <w:tab w:val="clear" w:pos="1134"/>
          <w:tab w:val="left" w:pos="1350"/>
        </w:tabs>
        <w:ind w:left="1699" w:firstLine="562"/>
        <w:rPr>
          <w:lang w:val="ru-RU"/>
        </w:rPr>
      </w:pPr>
      <w:r>
        <w:t>ii</w:t>
      </w:r>
      <w:r>
        <w:rPr>
          <w:lang w:val="ru-RU"/>
        </w:rPr>
        <w:t>)</w:t>
      </w:r>
      <w:r>
        <w:rPr>
          <w:lang w:val="ru-RU"/>
        </w:rPr>
        <w:tab/>
        <w:t>с момента принятия Рамочной программы Стороны достигли некоторого, - хотя и неравномерного, - прогресса в таких областях, как национальное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3CAB782A" w14:textId="77777777" w:rsidR="000F6D45" w:rsidRDefault="000F6D45" w:rsidP="005C59FC">
      <w:pPr>
        <w:pStyle w:val="CBDNormalNoNumber"/>
        <w:tabs>
          <w:tab w:val="clear" w:pos="567"/>
          <w:tab w:val="clear" w:pos="1134"/>
          <w:tab w:val="left" w:pos="1350"/>
        </w:tabs>
        <w:ind w:left="1699" w:firstLine="562"/>
        <w:rPr>
          <w:iCs/>
          <w:lang w:val="ru-RU"/>
        </w:rPr>
      </w:pPr>
      <w:r>
        <w:rPr>
          <w:iCs/>
        </w:rPr>
        <w:t>iii</w:t>
      </w:r>
      <w:r>
        <w:rPr>
          <w:iCs/>
          <w:lang w:val="ru-RU"/>
        </w:rPr>
        <w:t>)</w:t>
      </w:r>
      <w:r>
        <w:rPr>
          <w:iCs/>
          <w:lang w:val="ru-RU"/>
        </w:rPr>
        <w:tab/>
        <w:t>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w:t>
      </w:r>
    </w:p>
    <w:p w14:paraId="192DAF2A" w14:textId="77777777" w:rsidR="000F6D45" w:rsidRDefault="000F6D45" w:rsidP="005C59FC">
      <w:pPr>
        <w:pStyle w:val="CBDNormalNoNumber"/>
        <w:tabs>
          <w:tab w:val="clear" w:pos="567"/>
          <w:tab w:val="clear" w:pos="1134"/>
          <w:tab w:val="left" w:pos="1350"/>
        </w:tabs>
        <w:ind w:left="1699" w:firstLine="562"/>
        <w:rPr>
          <w:iCs/>
          <w:highlight w:val="yellow"/>
          <w:lang w:val="ru-RU"/>
        </w:rPr>
      </w:pPr>
      <w:r>
        <w:rPr>
          <w:iCs/>
        </w:rPr>
        <w:t>iv</w:t>
      </w:r>
      <w:r>
        <w:rPr>
          <w:iCs/>
          <w:lang w:val="ru-RU"/>
        </w:rPr>
        <w:t>)</w:t>
      </w:r>
      <w:r>
        <w:rPr>
          <w:iCs/>
          <w:lang w:val="ru-RU"/>
        </w:rPr>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w:t>
      </w:r>
      <w:r>
        <w:rPr>
          <w:lang w:val="ru-RU"/>
        </w:rPr>
        <w:t>Сторонах, являющихся развивающимися странами, в частности наименее развитыми странами и малыми островными развивающимися государствами</w:t>
      </w:r>
      <w:r>
        <w:rPr>
          <w:iCs/>
          <w:lang w:val="ru-RU"/>
        </w:rPr>
        <w:t>;</w:t>
      </w:r>
    </w:p>
    <w:p w14:paraId="08A591D0" w14:textId="77777777" w:rsidR="000F6D45" w:rsidRPr="003E3028" w:rsidRDefault="000F6D45" w:rsidP="003E3028">
      <w:pPr>
        <w:pStyle w:val="CBDNormalNoNumber"/>
        <w:tabs>
          <w:tab w:val="clear" w:pos="567"/>
          <w:tab w:val="left" w:pos="1350"/>
        </w:tabs>
        <w:ind w:left="562" w:firstLine="562"/>
        <w:rPr>
          <w:lang w:val="ru-RU"/>
        </w:rPr>
      </w:pPr>
      <w:r w:rsidRPr="003E3028">
        <w:rPr>
          <w:lang w:val="ru-RU"/>
        </w:rPr>
        <w:t>d)</w:t>
      </w:r>
      <w:r w:rsidRPr="003E3028">
        <w:rPr>
          <w:lang w:val="ru-RU"/>
        </w:rPr>
        <w:tab/>
        <w:t>Общегосударственные подходы</w:t>
      </w:r>
    </w:p>
    <w:p w14:paraId="52D78AD7" w14:textId="77777777" w:rsidR="000F6D45" w:rsidRDefault="000F6D45" w:rsidP="005C59FC">
      <w:pPr>
        <w:pStyle w:val="CBDNormalNoNumber"/>
        <w:tabs>
          <w:tab w:val="clear" w:pos="567"/>
          <w:tab w:val="clear" w:pos="1134"/>
          <w:tab w:val="left" w:pos="1350"/>
        </w:tabs>
        <w:ind w:left="1699" w:firstLine="562"/>
        <w:rPr>
          <w:lang w:val="ru-RU"/>
        </w:rPr>
      </w:pPr>
      <w:proofErr w:type="spellStart"/>
      <w:r>
        <w:t>i</w:t>
      </w:r>
      <w:proofErr w:type="spellEnd"/>
      <w:r>
        <w:rPr>
          <w:lang w:val="ru-RU"/>
        </w:rPr>
        <w:t>)</w:t>
      </w:r>
      <w:r>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31F62F60" w14:textId="77777777" w:rsidR="000F6D45" w:rsidRDefault="000F6D45" w:rsidP="005C59FC">
      <w:pPr>
        <w:pStyle w:val="CBDNormalNoNumber"/>
        <w:tabs>
          <w:tab w:val="clear" w:pos="567"/>
          <w:tab w:val="clear" w:pos="1134"/>
          <w:tab w:val="left" w:pos="1350"/>
        </w:tabs>
        <w:ind w:left="1699" w:firstLine="562"/>
        <w:rPr>
          <w:lang w:val="ru-RU"/>
        </w:rPr>
      </w:pPr>
      <w:r>
        <w:t>ii</w:t>
      </w:r>
      <w:r>
        <w:rPr>
          <w:lang w:val="ru-RU"/>
        </w:rPr>
        <w:t>)</w:t>
      </w:r>
      <w:r>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4C844479" w14:textId="77777777" w:rsidR="000F6D45" w:rsidRPr="003E3028" w:rsidRDefault="000F6D45" w:rsidP="003E3028">
      <w:pPr>
        <w:pStyle w:val="CBDNormalNoNumber"/>
        <w:tabs>
          <w:tab w:val="clear" w:pos="567"/>
          <w:tab w:val="left" w:pos="1350"/>
        </w:tabs>
        <w:ind w:left="562" w:firstLine="562"/>
        <w:rPr>
          <w:lang w:val="ru-RU"/>
        </w:rPr>
      </w:pPr>
      <w:r w:rsidRPr="003E3028">
        <w:rPr>
          <w:lang w:val="ru-RU"/>
        </w:rPr>
        <w:t>e)</w:t>
      </w:r>
      <w:r w:rsidRPr="003E3028">
        <w:rPr>
          <w:lang w:val="ru-RU"/>
        </w:rPr>
        <w:tab/>
      </w:r>
      <w:r w:rsidRPr="003E3028">
        <w:rPr>
          <w:lang w:val="ru-RU"/>
        </w:rPr>
        <w:tab/>
        <w:t xml:space="preserve">Подходы с участием всего общества </w:t>
      </w:r>
    </w:p>
    <w:p w14:paraId="0943C48E" w14:textId="77777777" w:rsidR="000F6D45" w:rsidRDefault="000F6D45" w:rsidP="005C59FC">
      <w:pPr>
        <w:pStyle w:val="CBDNormalNoNumber"/>
        <w:tabs>
          <w:tab w:val="clear" w:pos="567"/>
          <w:tab w:val="clear" w:pos="1134"/>
          <w:tab w:val="left" w:pos="1350"/>
        </w:tabs>
        <w:ind w:left="1699" w:firstLine="562"/>
        <w:rPr>
          <w:lang w:val="ru-RU"/>
        </w:rPr>
      </w:pPr>
      <w:proofErr w:type="spellStart"/>
      <w:r>
        <w:rPr>
          <w:lang w:val="en-CA"/>
        </w:rPr>
        <w:t>i</w:t>
      </w:r>
      <w:proofErr w:type="spellEnd"/>
      <w:r>
        <w:rPr>
          <w:lang w:val="ru-RU"/>
        </w:rPr>
        <w:t>)</w:t>
      </w:r>
      <w:r>
        <w:rPr>
          <w:lang w:val="ru-RU"/>
        </w:rPr>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07D832F6" w14:textId="77777777" w:rsidR="000F6D45" w:rsidRDefault="000F6D45" w:rsidP="005C59FC">
      <w:pPr>
        <w:pStyle w:val="CBDNormalNoNumber"/>
        <w:tabs>
          <w:tab w:val="clear" w:pos="567"/>
          <w:tab w:val="clear" w:pos="1134"/>
          <w:tab w:val="left" w:pos="1350"/>
        </w:tabs>
        <w:ind w:left="1699" w:firstLine="562"/>
        <w:rPr>
          <w:iCs/>
          <w:lang w:val="ru-RU"/>
        </w:rPr>
      </w:pPr>
      <w:r>
        <w:rPr>
          <w:iCs/>
          <w:lang w:val="en-CA"/>
        </w:rPr>
        <w:t>ii</w:t>
      </w:r>
      <w:r>
        <w:rPr>
          <w:iCs/>
          <w:lang w:val="ru-RU"/>
        </w:rPr>
        <w:t>)</w:t>
      </w:r>
      <w:r>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0C27C3C3" w14:textId="77777777" w:rsidR="000F6D45" w:rsidRDefault="000F6D45" w:rsidP="005C59FC">
      <w:pPr>
        <w:pStyle w:val="CBDNormalNoNumber"/>
        <w:tabs>
          <w:tab w:val="clear" w:pos="567"/>
          <w:tab w:val="clear" w:pos="1134"/>
          <w:tab w:val="left" w:pos="1350"/>
        </w:tabs>
        <w:ind w:left="1699" w:firstLine="562"/>
        <w:rPr>
          <w:lang w:val="ru-RU"/>
        </w:rPr>
      </w:pPr>
      <w:r>
        <w:rPr>
          <w:lang w:val="en-CA"/>
        </w:rPr>
        <w:t>iii</w:t>
      </w:r>
      <w:r>
        <w:rPr>
          <w:lang w:val="ru-RU"/>
        </w:rPr>
        <w:t>)</w:t>
      </w:r>
      <w:r>
        <w:rPr>
          <w:lang w:val="ru-RU"/>
        </w:rPr>
        <w:tab/>
      </w:r>
      <w:r>
        <w:rPr>
          <w:iCs/>
          <w:lang w:val="ru-RU"/>
        </w:rPr>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w:t>
      </w:r>
      <w:r>
        <w:rPr>
          <w:iCs/>
          <w:lang w:val="ru-RU"/>
        </w:rPr>
        <w:lastRenderedPageBreak/>
        <w:t>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правозащитников, отстаивающих права человека в области окружающей среды, и управление биоразнообразием с учетом гендерных аспектов;</w:t>
      </w:r>
    </w:p>
    <w:p w14:paraId="6C8DD2C0" w14:textId="77777777" w:rsidR="000F6D45" w:rsidRPr="003E3028" w:rsidRDefault="000F6D45" w:rsidP="003E3028">
      <w:pPr>
        <w:pStyle w:val="CBDNormalNoNumber"/>
        <w:tabs>
          <w:tab w:val="clear" w:pos="567"/>
          <w:tab w:val="left" w:pos="1350"/>
        </w:tabs>
        <w:ind w:left="562" w:firstLine="562"/>
        <w:rPr>
          <w:lang w:val="ru-RU"/>
        </w:rPr>
      </w:pPr>
      <w:r w:rsidRPr="003E3028">
        <w:rPr>
          <w:lang w:val="ru-RU"/>
        </w:rPr>
        <w:t>f)</w:t>
      </w:r>
      <w:r w:rsidRPr="003E3028">
        <w:rPr>
          <w:lang w:val="ru-RU"/>
        </w:rPr>
        <w:tab/>
      </w:r>
      <w:r w:rsidRPr="003E3028">
        <w:rPr>
          <w:lang w:val="ru-RU"/>
        </w:rPr>
        <w:tab/>
        <w:t>Данные и знания</w:t>
      </w:r>
    </w:p>
    <w:p w14:paraId="17DAF176" w14:textId="77777777" w:rsidR="000F6D45" w:rsidRDefault="000F6D45" w:rsidP="005C59FC">
      <w:pPr>
        <w:pStyle w:val="CBDNormalNoNumber"/>
        <w:tabs>
          <w:tab w:val="clear" w:pos="567"/>
          <w:tab w:val="clear" w:pos="1134"/>
          <w:tab w:val="left" w:pos="1350"/>
        </w:tabs>
        <w:ind w:left="1699" w:firstLine="562"/>
        <w:rPr>
          <w:lang w:val="ru-RU"/>
        </w:rPr>
      </w:pPr>
      <w:proofErr w:type="spellStart"/>
      <w:r>
        <w:t>i</w:t>
      </w:r>
      <w:proofErr w:type="spellEnd"/>
      <w:r>
        <w:rPr>
          <w:lang w:val="ru-RU"/>
        </w:rPr>
        <w:t>)</w:t>
      </w:r>
      <w:r>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456DE9F3" w14:textId="77777777" w:rsidR="000F6D45" w:rsidRDefault="000F6D45" w:rsidP="005C59FC">
      <w:pPr>
        <w:pStyle w:val="CBDNormalNoNumber"/>
        <w:tabs>
          <w:tab w:val="clear" w:pos="567"/>
          <w:tab w:val="clear" w:pos="1134"/>
          <w:tab w:val="left" w:pos="1350"/>
        </w:tabs>
        <w:ind w:left="1699" w:firstLine="562"/>
        <w:rPr>
          <w:lang w:val="ru-RU"/>
        </w:rPr>
      </w:pPr>
      <w:r>
        <w:rPr>
          <w:lang w:val="en-US"/>
        </w:rPr>
        <w:t>ii</w:t>
      </w:r>
      <w:r>
        <w:rPr>
          <w:lang w:val="ru-RU"/>
        </w:rPr>
        <w:t>)</w:t>
      </w:r>
      <w:r>
        <w:rPr>
          <w:lang w:val="ru-RU"/>
        </w:rPr>
        <w:tab/>
        <w:t xml:space="preserve">в общей сложности 116 Сторон представили данные как минимум по одному ключевому индикатору; ключевые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 </w:t>
      </w:r>
    </w:p>
    <w:p w14:paraId="24B4DDF4" w14:textId="77777777" w:rsidR="000F6D45" w:rsidRDefault="000F6D45" w:rsidP="005C59FC">
      <w:pPr>
        <w:pStyle w:val="CBDNormalNoNumber"/>
        <w:tabs>
          <w:tab w:val="clear" w:pos="567"/>
          <w:tab w:val="clear" w:pos="1134"/>
          <w:tab w:val="left" w:pos="1350"/>
        </w:tabs>
        <w:ind w:left="1699" w:firstLine="562"/>
        <w:rPr>
          <w:lang w:val="ru-RU"/>
        </w:rPr>
      </w:pPr>
      <w:r>
        <w:t>iii</w:t>
      </w:r>
      <w:r>
        <w:rPr>
          <w:lang w:val="ru-RU"/>
        </w:rPr>
        <w:t>)</w:t>
      </w:r>
      <w:r>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49B3A8D7" w14:textId="77777777" w:rsidR="000F6D45" w:rsidRDefault="000F6D45" w:rsidP="005C59FC">
      <w:pPr>
        <w:pStyle w:val="CBDNormalNoNumber"/>
        <w:tabs>
          <w:tab w:val="clear" w:pos="567"/>
          <w:tab w:val="clear" w:pos="1134"/>
          <w:tab w:val="left" w:pos="1350"/>
        </w:tabs>
        <w:ind w:left="1699" w:firstLine="562"/>
        <w:rPr>
          <w:lang w:val="ru-RU"/>
        </w:rPr>
      </w:pPr>
      <w:r>
        <w:t>iv</w:t>
      </w:r>
      <w:r>
        <w:rPr>
          <w:lang w:val="ru-RU"/>
        </w:rPr>
        <w:t>)</w:t>
      </w:r>
      <w:r>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0C6119B9" w14:textId="77777777" w:rsidR="000F6D45" w:rsidRDefault="000F6D45" w:rsidP="005C59FC">
      <w:pPr>
        <w:pStyle w:val="CBDNormalNoNumber"/>
        <w:tabs>
          <w:tab w:val="clear" w:pos="567"/>
          <w:tab w:val="clear" w:pos="1134"/>
          <w:tab w:val="left" w:pos="1350"/>
        </w:tabs>
        <w:ind w:left="1699" w:firstLine="562"/>
        <w:rPr>
          <w:rFonts w:eastAsia="Times New Roman"/>
          <w:lang w:val="ru-RU"/>
        </w:rPr>
      </w:pPr>
      <w:r>
        <w:t>v</w:t>
      </w:r>
      <w:r>
        <w:rPr>
          <w:lang w:val="ru-RU"/>
        </w:rPr>
        <w:t>)</w:t>
      </w:r>
      <w:r>
        <w:rPr>
          <w:lang w:val="ru-RU"/>
        </w:rPr>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04248AFA" w14:textId="77777777" w:rsidR="000F6D45" w:rsidRDefault="000F6D45" w:rsidP="00081FE6">
      <w:pPr>
        <w:pStyle w:val="CBDNormalNoNumber"/>
        <w:tabs>
          <w:tab w:val="clear" w:pos="567"/>
          <w:tab w:val="left" w:pos="1350"/>
        </w:tabs>
        <w:ind w:left="562" w:firstLine="562"/>
        <w:rPr>
          <w:rFonts w:eastAsia="Times New Roman"/>
          <w:lang w:val="ru-RU"/>
        </w:rPr>
      </w:pPr>
      <w:r>
        <w:rPr>
          <w:rFonts w:eastAsia="Times New Roman"/>
          <w:lang w:val="ru-RU"/>
        </w:rPr>
        <w:t>6</w:t>
      </w:r>
      <w:r>
        <w:rPr>
          <w:rFonts w:eastAsia="Times New Roman"/>
          <w:i/>
          <w:iCs/>
          <w:lang w:val="ru-RU"/>
        </w:rPr>
        <w:t>.</w:t>
      </w:r>
      <w:r>
        <w:rPr>
          <w:lang w:val="ru-RU"/>
        </w:rPr>
        <w:tab/>
      </w:r>
      <w:r>
        <w:rPr>
          <w:i/>
          <w:iCs/>
          <w:lang w:val="ru-RU"/>
        </w:rPr>
        <w:t xml:space="preserve">с глубокой обеспокоенностью отмечает, </w:t>
      </w:r>
      <w:r>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Pr>
          <w:rFonts w:eastAsia="Times New Roman"/>
          <w:lang w:val="ru-RU"/>
        </w:rPr>
        <w:t xml:space="preserve">; </w:t>
      </w:r>
    </w:p>
    <w:p w14:paraId="08F45837" w14:textId="77777777" w:rsidR="000F6D45" w:rsidRDefault="000F6D45" w:rsidP="00081FE6">
      <w:pPr>
        <w:tabs>
          <w:tab w:val="clear" w:pos="567"/>
          <w:tab w:val="left" w:pos="1350"/>
        </w:tabs>
        <w:spacing w:after="120"/>
        <w:ind w:left="562" w:firstLine="562"/>
        <w:rPr>
          <w:rFonts w:eastAsia="Times New Roman"/>
          <w:lang w:val="ru-RU"/>
        </w:rPr>
      </w:pPr>
      <w:r>
        <w:rPr>
          <w:rFonts w:eastAsia="Times New Roman"/>
          <w:lang w:val="ru-RU"/>
        </w:rPr>
        <w:lastRenderedPageBreak/>
        <w:t>[7.</w:t>
      </w:r>
      <w:r>
        <w:rPr>
          <w:rFonts w:eastAsia="Times New Roman"/>
          <w:lang w:val="ru-RU"/>
        </w:rPr>
        <w:tab/>
      </w:r>
      <w:r>
        <w:rPr>
          <w:i/>
          <w:iCs/>
          <w:lang w:val="ru-RU"/>
        </w:rPr>
        <w:t xml:space="preserve">с глубокой обеспокоенностью отмечает также, </w:t>
      </w:r>
      <w:r>
        <w:rPr>
          <w:lang w:val="ru-RU"/>
        </w:rPr>
        <w:t>что в случае невыполнения задач и миссии Рамочной программы на период до 2030 года [под угрозой может оказаться реализация ее целей и Концепции на период до 2050 года [если процесс предоставления средств осуществления не будет резко ускорен]];]</w:t>
      </w:r>
    </w:p>
    <w:p w14:paraId="20E8DCB8" w14:textId="77777777" w:rsidR="000F6D45" w:rsidRDefault="000F6D45" w:rsidP="00081FE6">
      <w:pPr>
        <w:tabs>
          <w:tab w:val="clear" w:pos="567"/>
        </w:tabs>
        <w:spacing w:after="120"/>
        <w:ind w:left="562" w:firstLine="562"/>
        <w:rPr>
          <w:rFonts w:eastAsia="Times New Roman"/>
          <w:lang w:val="ru-RU"/>
        </w:rPr>
      </w:pPr>
      <w:r>
        <w:rPr>
          <w:lang w:val="ru-RU"/>
        </w:rPr>
        <w:t>8.</w:t>
      </w:r>
      <w:r>
        <w:rPr>
          <w:lang w:val="ru-RU"/>
        </w:rPr>
        <w:tab/>
        <w:t>[</w:t>
      </w:r>
      <w:r>
        <w:rPr>
          <w:i/>
          <w:iCs/>
          <w:lang w:val="ru-RU"/>
        </w:rPr>
        <w:t>постановляет</w:t>
      </w:r>
      <w:r>
        <w:rPr>
          <w:lang w:val="ru-RU"/>
        </w:rPr>
        <w:t>][</w:t>
      </w:r>
      <w:r>
        <w:rPr>
          <w:i/>
          <w:iCs/>
          <w:lang w:val="ru-RU"/>
        </w:rPr>
        <w:t>соглашается</w:t>
      </w:r>
      <w:r>
        <w:rPr>
          <w:lang w:val="ru-RU"/>
        </w:rPr>
        <w:t>], что положения настоящего решения[, а также глобального доклада,] [могут][должны] использоваться [следует использовать] в качестве ориентира и для определения приоритетов будущей деятельности в период 2026–2030</w:t>
      </w:r>
      <w:r>
        <w:t> </w:t>
      </w:r>
      <w:r>
        <w:rPr>
          <w:lang w:val="ru-RU"/>
        </w:rPr>
        <w:t>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w:t>
      </w:r>
      <w:r>
        <w:t> </w:t>
      </w:r>
      <w:r>
        <w:rPr>
          <w:lang w:val="ru-RU"/>
        </w:rPr>
        <w:t>года для всех Сторон, но 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положения следует толковать как носящие содействующий, ненавязчивый и некарательный характер;</w:t>
      </w:r>
    </w:p>
    <w:p w14:paraId="2068552A" w14:textId="77777777" w:rsidR="000F6D45" w:rsidRDefault="000F6D45" w:rsidP="00081FE6">
      <w:pPr>
        <w:tabs>
          <w:tab w:val="clear" w:pos="567"/>
        </w:tabs>
        <w:spacing w:after="120"/>
        <w:ind w:left="562" w:firstLine="562"/>
        <w:rPr>
          <w:rFonts w:eastAsia="Times New Roman"/>
          <w:lang w:val="ru-RU"/>
        </w:rPr>
      </w:pPr>
      <w:r>
        <w:rPr>
          <w:lang w:val="ru-RU"/>
        </w:rPr>
        <w:t>[9.</w:t>
      </w:r>
      <w:r>
        <w:rPr>
          <w:lang w:val="ru-RU"/>
        </w:rPr>
        <w:tab/>
        <w:t>[</w:t>
      </w:r>
      <w:r>
        <w:rPr>
          <w:i/>
          <w:iCs/>
          <w:lang w:val="ru-RU"/>
        </w:rPr>
        <w:t>также</w:t>
      </w:r>
      <w:r>
        <w:rPr>
          <w:lang w:val="ru-RU"/>
        </w:rPr>
        <w:t xml:space="preserve"> </w:t>
      </w:r>
      <w:r>
        <w:rPr>
          <w:i/>
          <w:lang w:val="ru-RU"/>
        </w:rPr>
        <w:t>постановляет</w:t>
      </w:r>
      <w:r>
        <w:rPr>
          <w:lang w:val="ru-RU"/>
        </w:rPr>
        <w:t>][</w:t>
      </w:r>
      <w:r>
        <w:rPr>
          <w:i/>
          <w:lang w:val="ru-RU"/>
        </w:rPr>
        <w:t>подтверждает</w:t>
      </w:r>
      <w:r>
        <w:rPr>
          <w:lang w:val="ru-RU"/>
        </w:rPr>
        <w:t>][</w:t>
      </w:r>
      <w:r>
        <w:rPr>
          <w:i/>
          <w:lang w:val="ru-RU"/>
        </w:rPr>
        <w:t>напоминает</w:t>
      </w:r>
      <w:r>
        <w:rPr>
          <w:lang w:val="ru-RU"/>
        </w:rPr>
        <w:t>], что Стороны сохраняют [должны сохранять] [следует сохранять] гибкость в отношении разработки [и осуществления] национальных задач и связанных с ним действий с учетом национальных обстоятельств, приоритетов и возможностей [и][в рамках] имеющихся средств осуществления;]</w:t>
      </w:r>
    </w:p>
    <w:p w14:paraId="5D97E953" w14:textId="77777777" w:rsidR="000F6D45" w:rsidRDefault="000F6D45" w:rsidP="00081FE6">
      <w:pPr>
        <w:tabs>
          <w:tab w:val="clear" w:pos="567"/>
        </w:tabs>
        <w:spacing w:after="120"/>
        <w:ind w:left="562" w:firstLine="562"/>
        <w:rPr>
          <w:rFonts w:eastAsia="Times New Roman"/>
          <w:lang w:val="ru-RU"/>
        </w:rPr>
      </w:pPr>
      <w:r>
        <w:rPr>
          <w:lang w:val="ru-RU"/>
        </w:rPr>
        <w:t>10.</w:t>
      </w:r>
      <w:r>
        <w:rPr>
          <w:lang w:val="ru-RU"/>
        </w:rPr>
        <w:tab/>
      </w:r>
      <w:r>
        <w:rPr>
          <w:i/>
          <w:lang w:val="ru-RU"/>
        </w:rPr>
        <w:t>отмечает,</w:t>
      </w:r>
      <w:r>
        <w:rPr>
          <w:lang w:val="ru-RU"/>
        </w:rPr>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27DEF06B" w14:textId="77777777" w:rsidR="000F6D45" w:rsidRDefault="000F6D45" w:rsidP="00081FE6">
      <w:pPr>
        <w:tabs>
          <w:tab w:val="clear" w:pos="567"/>
        </w:tabs>
        <w:spacing w:after="120"/>
        <w:ind w:left="562" w:firstLine="562"/>
        <w:rPr>
          <w:lang w:val="ru-RU"/>
        </w:rPr>
      </w:pPr>
      <w:r>
        <w:rPr>
          <w:lang w:val="ru-RU"/>
        </w:rPr>
        <w:t>11.</w:t>
      </w:r>
      <w:r>
        <w:rPr>
          <w:lang w:val="ru-RU"/>
        </w:rPr>
        <w:tab/>
      </w:r>
      <w:r>
        <w:rPr>
          <w:i/>
          <w:lang w:val="ru-RU"/>
        </w:rPr>
        <w:t>отмечает также,</w:t>
      </w:r>
      <w:r>
        <w:rPr>
          <w:lang w:val="ru-RU"/>
        </w:rPr>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Картахенского протокола по биобезопасности</w:t>
      </w:r>
      <w:r>
        <w:rPr>
          <w:rStyle w:val="FootnoteReference"/>
        </w:rPr>
        <w:footnoteReference w:id="62"/>
      </w:r>
      <w:r>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Pr>
        <w:footnoteReference w:id="63"/>
      </w:r>
      <w:r>
        <w:rPr>
          <w:lang w:val="ru-RU"/>
        </w:rPr>
        <w:t>, а также признает, что руководящие органы соответствующих Протоколов могут учитывать в надлежащих случаях соответствующие положения настоящего решения;</w:t>
      </w:r>
    </w:p>
    <w:p w14:paraId="2EB9F57D" w14:textId="77777777" w:rsidR="000F6D45" w:rsidRDefault="000F6D45" w:rsidP="00081FE6">
      <w:pPr>
        <w:tabs>
          <w:tab w:val="clear" w:pos="567"/>
        </w:tabs>
        <w:spacing w:after="120"/>
        <w:ind w:left="562" w:firstLine="562"/>
        <w:rPr>
          <w:lang w:val="ru-RU"/>
        </w:rPr>
      </w:pPr>
      <w:r>
        <w:rPr>
          <w:lang w:val="ru-RU"/>
        </w:rPr>
        <w:t>12.</w:t>
      </w:r>
      <w:r>
        <w:rPr>
          <w:lang w:val="ru-RU"/>
        </w:rPr>
        <w:tab/>
        <w:t>[</w:t>
      </w:r>
      <w:r>
        <w:rPr>
          <w:i/>
          <w:lang w:val="ru-RU"/>
        </w:rPr>
        <w:t>предлагает</w:t>
      </w:r>
      <w:r>
        <w:rPr>
          <w:lang w:val="ru-RU"/>
        </w:rPr>
        <w:t xml:space="preserve"> Сторонам] [</w:t>
      </w:r>
      <w:r>
        <w:rPr>
          <w:i/>
          <w:iCs/>
          <w:lang w:val="ru-RU"/>
        </w:rPr>
        <w:t>призывает</w:t>
      </w:r>
      <w:r>
        <w:rPr>
          <w:lang w:val="ru-RU"/>
        </w:rPr>
        <w:t xml:space="preserve"> Стороны] [и субъектам, не являющимся национальными правительствами,] рассмотреть, в зависимости от обстоятельств и при необходимости, недирективные подходы</w:t>
      </w:r>
      <w:r>
        <w:rPr>
          <w:rStyle w:val="FootnoteReference"/>
        </w:rPr>
        <w:footnoteReference w:id="64"/>
      </w:r>
      <w:r>
        <w:rPr>
          <w:lang w:val="ru-RU"/>
        </w:rPr>
        <w:t xml:space="preserve">, определенные в глобальном докладе, по устранению пробелов, трудностей и препятствий в реализации Рамочной программы и </w:t>
      </w:r>
      <w:r>
        <w:rPr>
          <w:iCs/>
          <w:lang w:val="ru-RU"/>
        </w:rPr>
        <w:t>отмечает</w:t>
      </w:r>
      <w:r>
        <w:rPr>
          <w:i/>
          <w:lang w:val="ru-RU"/>
        </w:rPr>
        <w:t>,</w:t>
      </w:r>
      <w:r>
        <w:rPr>
          <w:lang w:val="ru-RU"/>
        </w:rPr>
        <w:t xml:space="preserve"> что Стороны могут также использовать меры стратегического характера, описанные в соответствующих оценках </w:t>
      </w:r>
      <w:r>
        <w:rPr>
          <w:color w:val="000000"/>
          <w:lang w:val="ru-RU"/>
        </w:rPr>
        <w:t>Межправительственной научно-политической платформы по биоразнообразию и экосистемным услугам</w:t>
      </w:r>
      <w:r>
        <w:rPr>
          <w:lang w:val="ru-RU"/>
        </w:rPr>
        <w:t xml:space="preserve"> в этом контексте;</w:t>
      </w:r>
    </w:p>
    <w:p w14:paraId="2F0B943A" w14:textId="77777777" w:rsidR="000F6D45" w:rsidRDefault="000F6D45" w:rsidP="00081FE6">
      <w:pPr>
        <w:tabs>
          <w:tab w:val="clear" w:pos="567"/>
        </w:tabs>
        <w:spacing w:after="120"/>
        <w:ind w:left="562" w:firstLine="562"/>
        <w:rPr>
          <w:lang w:val="ru-RU"/>
        </w:rPr>
      </w:pPr>
      <w:r>
        <w:rPr>
          <w:lang w:val="ru-RU"/>
        </w:rPr>
        <w:t>13.</w:t>
      </w:r>
      <w:r>
        <w:rPr>
          <w:lang w:val="ru-RU"/>
        </w:rPr>
        <w:tab/>
        <w:t xml:space="preserve">[Место для итогов Куньминского диалога </w:t>
      </w:r>
      <w:r>
        <w:rPr>
          <w:color w:val="000000"/>
          <w:lang w:val="ru-RU"/>
        </w:rPr>
        <w:t>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w:t>
      </w:r>
      <w:r>
        <w:rPr>
          <w:lang w:val="ru-RU"/>
        </w:rPr>
        <w:t>;]</w:t>
      </w:r>
    </w:p>
    <w:p w14:paraId="6A424A69" w14:textId="77777777" w:rsidR="000F6D45" w:rsidRDefault="000F6D45" w:rsidP="00081FE6">
      <w:pPr>
        <w:tabs>
          <w:tab w:val="clear" w:pos="567"/>
        </w:tabs>
        <w:spacing w:after="120"/>
        <w:ind w:left="562" w:firstLine="562"/>
        <w:rPr>
          <w:bCs/>
          <w:i/>
          <w:iCs/>
          <w:lang w:val="ru-RU"/>
        </w:rPr>
      </w:pPr>
      <w:r>
        <w:rPr>
          <w:bCs/>
          <w:i/>
          <w:iCs/>
          <w:lang w:val="ru-RU"/>
        </w:rPr>
        <w:t xml:space="preserve">Ереванский путь ускорения осуществления Куньминско-Монреальской глобальной рамочной программы в области биоразнообразия </w:t>
      </w:r>
    </w:p>
    <w:p w14:paraId="0C2D9A14" w14:textId="77777777" w:rsidR="000F6D45" w:rsidRDefault="000F6D45" w:rsidP="00081FE6">
      <w:pPr>
        <w:tabs>
          <w:tab w:val="clear" w:pos="567"/>
        </w:tabs>
        <w:spacing w:after="120"/>
        <w:ind w:left="562" w:firstLine="562"/>
        <w:rPr>
          <w:lang w:val="ru-RU"/>
        </w:rPr>
      </w:pPr>
      <w:r>
        <w:rPr>
          <w:lang w:val="ru-RU"/>
        </w:rPr>
        <w:t>14</w:t>
      </w:r>
      <w:r>
        <w:rPr>
          <w:i/>
          <w:lang w:val="ru-RU"/>
        </w:rPr>
        <w:t>.</w:t>
      </w:r>
      <w:r>
        <w:rPr>
          <w:i/>
          <w:lang w:val="ru-RU"/>
        </w:rPr>
        <w:tab/>
        <w:t>вновь подтверждает</w:t>
      </w:r>
      <w:r>
        <w:rPr>
          <w:lang w:val="ru-RU"/>
        </w:rPr>
        <w:t xml:space="preserve"> приверженность Сторон полному и эффективному осуществлению Рамочной программы, в том числе с учетом соображений, изложенных в ее разделе </w:t>
      </w:r>
      <w:r>
        <w:t>C</w:t>
      </w:r>
      <w:r>
        <w:rPr>
          <w:lang w:val="ru-RU"/>
        </w:rPr>
        <w:t xml:space="preserve">, в соответствии с национальными обстоятельствами, приоритетами и возможностями, в целях содействия достижению трех целей Конвенции сбалансированным и взаимодополняющим образом, в том числе посредством расширения международного </w:t>
      </w:r>
      <w:r>
        <w:rPr>
          <w:lang w:val="ru-RU"/>
        </w:rPr>
        <w:lastRenderedPageBreak/>
        <w:t>сотрудничества, совершенствования мер и усилий, а также укрепления средств осуществления.</w:t>
      </w:r>
    </w:p>
    <w:p w14:paraId="4C7CB560" w14:textId="77777777" w:rsidR="000F6D45" w:rsidRDefault="000F6D45" w:rsidP="00081FE6">
      <w:pPr>
        <w:tabs>
          <w:tab w:val="clear" w:pos="567"/>
        </w:tabs>
        <w:spacing w:after="120"/>
        <w:ind w:left="562" w:firstLine="562"/>
        <w:rPr>
          <w:bCs/>
          <w:i/>
          <w:iCs/>
          <w:lang w:val="ru-RU"/>
        </w:rPr>
      </w:pPr>
      <w:r>
        <w:rPr>
          <w:bCs/>
          <w:i/>
          <w:iCs/>
          <w:lang w:val="ru-RU"/>
        </w:rPr>
        <w:t>Ускорение действий и осуществления</w:t>
      </w:r>
    </w:p>
    <w:p w14:paraId="674701FC" w14:textId="77777777" w:rsidR="000F6D45" w:rsidRDefault="000F6D45" w:rsidP="00081FE6">
      <w:pPr>
        <w:spacing w:after="120"/>
        <w:ind w:left="562" w:firstLine="562"/>
        <w:rPr>
          <w:lang w:val="ru-RU"/>
        </w:rPr>
      </w:pPr>
      <w:r>
        <w:rPr>
          <w:iCs/>
          <w:lang w:val="ru-RU"/>
        </w:rPr>
        <w:t>15.</w:t>
      </w:r>
      <w:r>
        <w:rPr>
          <w:i/>
          <w:lang w:val="ru-RU"/>
        </w:rPr>
        <w:tab/>
        <w:t xml:space="preserve">настоятельно призывает </w:t>
      </w:r>
      <w:r>
        <w:rPr>
          <w:lang w:val="ru-RU"/>
        </w:rPr>
        <w:t>Стороны ускорить осуществление Рамочной программы, в том числе путем [повышения уровня устремлений и путем] устранения пробелов, трудностей и препятствий, связанных с ее осуществлением, [касающихся масштаба и охвата, средств осуществления, общегосударственных подходов, общесистемных подходов, а также данных и знаний[, как указано в пункте 5 настоящего решения,]] в соответствии с национальными обстоятельствами, приоритетами и возможностями[, а также имеющимися в их распоряжении средствами осуществления];</w:t>
      </w:r>
    </w:p>
    <w:p w14:paraId="2A23FFC8" w14:textId="77777777" w:rsidR="000F6D45" w:rsidRDefault="000F6D45" w:rsidP="00081FE6">
      <w:pPr>
        <w:pStyle w:val="CBDNormalNoNumber"/>
        <w:tabs>
          <w:tab w:val="clear" w:pos="567"/>
        </w:tabs>
        <w:ind w:left="562" w:firstLine="562"/>
        <w:rPr>
          <w:lang w:val="ru-RU"/>
        </w:rPr>
      </w:pPr>
      <w:r>
        <w:rPr>
          <w:lang w:val="ru-RU"/>
        </w:rPr>
        <w:t>[16.</w:t>
      </w:r>
      <w:r>
        <w:rPr>
          <w:lang w:val="ru-RU"/>
        </w:rPr>
        <w:tab/>
      </w:r>
      <w:r>
        <w:rPr>
          <w:i/>
          <w:lang w:val="ru-RU"/>
        </w:rPr>
        <w:t xml:space="preserve">подчеркивает, </w:t>
      </w:r>
      <w:r>
        <w:rPr>
          <w:lang w:val="ru-RU"/>
        </w:rPr>
        <w:t>что</w:t>
      </w:r>
      <w:r>
        <w:rPr>
          <w:i/>
          <w:lang w:val="ru-RU"/>
        </w:rPr>
        <w:t xml:space="preserve"> </w:t>
      </w:r>
      <w:r>
        <w:rPr>
          <w:lang w:val="ru-RU"/>
        </w:rPr>
        <w:t xml:space="preserve">для ускорения осуществления необходимо принять дополнительные меры [как] по устранению основных факторов утраты биоразнообразия[, так и по преобразованию экономических и финансовых систем] [и секторов, деятельность которых оказывает [негативное] воздействие на природу];] </w:t>
      </w:r>
    </w:p>
    <w:p w14:paraId="42187053" w14:textId="77777777" w:rsidR="000F6D45" w:rsidRDefault="000F6D45" w:rsidP="00081FE6">
      <w:pPr>
        <w:spacing w:after="120"/>
        <w:ind w:left="562" w:firstLine="562"/>
        <w:rPr>
          <w:lang w:val="ru-RU"/>
        </w:rPr>
      </w:pPr>
      <w:r>
        <w:rPr>
          <w:lang w:val="ru-RU"/>
        </w:rPr>
        <w:t>[17.</w:t>
      </w:r>
      <w:r>
        <w:rPr>
          <w:lang w:val="ru-RU"/>
        </w:rPr>
        <w:tab/>
      </w:r>
      <w:r>
        <w:rPr>
          <w:i/>
          <w:lang w:val="ru-RU"/>
        </w:rPr>
        <w:t xml:space="preserve">предлагает </w:t>
      </w:r>
      <w:r>
        <w:rPr>
          <w:lang w:val="ru-RU"/>
        </w:rPr>
        <w:t>[субъектам, не являющимся национальными правительствами] активизировать свои усилия по оказанию содействия осуществлению Рамочной программы [и[, с учетом национальных приоритетов и потребностей,][таким образом, чтобы это соответствовало потребностям и приоритетам Сторон,] [при необходимости] [согласовывать][оказывать поддержку][укреплять] приоритеты и потребности Сторон в области осуществления];]</w:t>
      </w:r>
    </w:p>
    <w:p w14:paraId="3E9A03BC" w14:textId="77777777" w:rsidR="000F6D45" w:rsidRDefault="000F6D45" w:rsidP="00081FE6">
      <w:pPr>
        <w:spacing w:after="120"/>
        <w:ind w:left="562" w:firstLine="562"/>
        <w:rPr>
          <w:lang w:val="ru-RU"/>
        </w:rPr>
      </w:pPr>
      <w:r>
        <w:rPr>
          <w:lang w:val="ru-RU"/>
        </w:rPr>
        <w:t>[17.</w:t>
      </w:r>
      <w:r>
        <w:t> Alt</w:t>
      </w:r>
      <w:r>
        <w:rPr>
          <w:lang w:val="ru-RU"/>
        </w:rPr>
        <w:tab/>
      </w:r>
      <w:r>
        <w:rPr>
          <w:i/>
          <w:lang w:val="ru-RU"/>
        </w:rPr>
        <w:t xml:space="preserve">предлагает </w:t>
      </w:r>
      <w:r>
        <w:rPr>
          <w:lang w:val="ru-RU"/>
        </w:rPr>
        <w:t>[субъектам, не являющимся национальными правительствами] активизировать свои усилия по оказанию содействия осуществлению Рамочной программы и оказывать при необходимости поддержку приоритетам и потребностям Сторон в области осуществления;]</w:t>
      </w:r>
    </w:p>
    <w:p w14:paraId="358E0622" w14:textId="77777777" w:rsidR="000F6D45" w:rsidRDefault="000F6D45" w:rsidP="00081FE6">
      <w:pPr>
        <w:pStyle w:val="CBDNormalNoNumber"/>
        <w:ind w:left="562" w:firstLine="562"/>
        <w:rPr>
          <w:lang w:val="ru-RU"/>
        </w:rPr>
      </w:pPr>
      <w:r>
        <w:rPr>
          <w:lang w:val="ru-RU"/>
        </w:rPr>
        <w:t>18.</w:t>
      </w:r>
      <w:r>
        <w:rPr>
          <w:lang w:val="ru-RU"/>
        </w:rPr>
        <w:tab/>
        <w:t>[</w:t>
      </w:r>
      <w:r>
        <w:rPr>
          <w:i/>
          <w:lang w:val="ru-RU"/>
        </w:rPr>
        <w:t>приветствует</w:t>
      </w:r>
      <w:r>
        <w:rPr>
          <w:iCs/>
          <w:lang w:val="ru-RU"/>
        </w:rPr>
        <w:t>][</w:t>
      </w:r>
      <w:r>
        <w:rPr>
          <w:i/>
          <w:lang w:val="ru-RU"/>
        </w:rPr>
        <w:t>отмечает</w:t>
      </w:r>
      <w:r>
        <w:rPr>
          <w:lang w:val="ru-RU"/>
        </w:rPr>
        <w:t>]</w:t>
      </w:r>
      <w:r>
        <w:rPr>
          <w:i/>
          <w:lang w:val="ru-RU"/>
        </w:rPr>
        <w:t xml:space="preserve"> </w:t>
      </w:r>
      <w:r>
        <w:rPr>
          <w:lang w:val="ru-RU"/>
        </w:rPr>
        <w:t xml:space="preserve">добровольные коалиции, партнерства, инициативы и многосторонние платформы, созданные для поддержки осуществления [конкретных аспектов] Рамочной программы, а также </w:t>
      </w:r>
      <w:r>
        <w:rPr>
          <w:iCs/>
          <w:lang w:val="ru-RU"/>
        </w:rPr>
        <w:t xml:space="preserve">призывает </w:t>
      </w:r>
      <w:r>
        <w:rPr>
          <w:lang w:val="ru-RU"/>
        </w:rPr>
        <w:t xml:space="preserve">Стороны [,в соответствии с их национальными обстоятельствами и приоритетами,] и </w:t>
      </w:r>
      <w:r>
        <w:rPr>
          <w:iCs/>
          <w:lang w:val="ru-RU"/>
        </w:rPr>
        <w:t>предлагает</w:t>
      </w:r>
      <w:r>
        <w:rPr>
          <w:i/>
          <w:lang w:val="ru-RU"/>
        </w:rPr>
        <w:t xml:space="preserve"> </w:t>
      </w:r>
      <w:r>
        <w:rPr>
          <w:lang w:val="ru-RU"/>
        </w:rPr>
        <w:t>правительствам других стран и субъектам, не являющимся национальными правительствами, эффективно использовать соответствующие существующие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[включая задачи 6, 12, 15, 16, 18 и 19, указанные в подпункте 5</w:t>
      </w:r>
      <w:r>
        <w:t> b</w:t>
      </w:r>
      <w:r>
        <w:rPr>
          <w:lang w:val="ru-RU"/>
        </w:rPr>
        <w:t>),] а также таким образом, который способствует осуществлению Рамочной программы Сторонами на национальном уровне, и отмечая, что такие инициативы могут служить дополнением и вносить вклад в средства осуществления, но их не следует рассматривать в качестве замены [обязательств в рамках Конвенции в отношении] средств осуществления;</w:t>
      </w:r>
    </w:p>
    <w:p w14:paraId="248E2117" w14:textId="77777777" w:rsidR="000F6D45" w:rsidRDefault="000F6D45" w:rsidP="00081FE6">
      <w:pPr>
        <w:pStyle w:val="CBDNormalNoNumber"/>
        <w:ind w:left="562" w:firstLine="562"/>
        <w:rPr>
          <w:rFonts w:eastAsia="Times New Roman"/>
          <w:color w:val="000000"/>
          <w:lang w:val="ru-RU"/>
        </w:rPr>
      </w:pPr>
      <w:r>
        <w:rPr>
          <w:iCs/>
          <w:color w:val="000000"/>
          <w:lang w:val="ru-RU"/>
        </w:rPr>
        <w:t>19.</w:t>
      </w:r>
      <w:r>
        <w:rPr>
          <w:i/>
          <w:color w:val="000000"/>
          <w:lang w:val="ru-RU"/>
        </w:rPr>
        <w:tab/>
        <w:t xml:space="preserve">приветствует </w:t>
      </w:r>
      <w:r>
        <w:rPr>
          <w:color w:val="000000"/>
          <w:lang w:val="ru-RU"/>
        </w:rPr>
        <w:t>поддержку, предоставляемую</w:t>
      </w:r>
      <w:r>
        <w:rPr>
          <w:i/>
          <w:color w:val="000000"/>
          <w:lang w:val="ru-RU"/>
        </w:rPr>
        <w:t xml:space="preserve"> </w:t>
      </w:r>
      <w:r>
        <w:rPr>
          <w:color w:val="000000"/>
          <w:lang w:val="ru-RU"/>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Pr>
          <w:iCs/>
          <w:color w:val="000000"/>
          <w:lang w:val="ru-RU"/>
        </w:rPr>
        <w:t xml:space="preserve">предлагает </w:t>
      </w:r>
      <w:r>
        <w:rPr>
          <w:color w:val="000000"/>
          <w:lang w:val="ru-RU"/>
        </w:rPr>
        <w:t xml:space="preserve">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 являющимися развивающимися странами, в частности наименее развитыми странами и малыми островными развивающимися государствами[, а также Сторонами из числа стран с переходной экономикой], в том числе путем содействия </w:t>
      </w:r>
      <w:r>
        <w:rPr>
          <w:color w:val="000000"/>
          <w:lang w:val="ru-RU"/>
        </w:rPr>
        <w:lastRenderedPageBreak/>
        <w:t xml:space="preserve">взаимному обучению, сотрудничеству по линиям Север–Юг, Юг–Юг и в рамках трехстороннего сотрудничества, и обмену информацией; </w:t>
      </w:r>
    </w:p>
    <w:p w14:paraId="7B9847EB" w14:textId="77777777" w:rsidR="000F6D45" w:rsidRDefault="000F6D45" w:rsidP="00081FE6">
      <w:pPr>
        <w:pStyle w:val="CBDNormalNoNumber"/>
        <w:tabs>
          <w:tab w:val="clear" w:pos="567"/>
          <w:tab w:val="clear" w:pos="1134"/>
        </w:tabs>
        <w:ind w:left="562" w:firstLine="562"/>
        <w:rPr>
          <w:bCs/>
          <w:i/>
          <w:lang w:val="ru-RU"/>
        </w:rPr>
      </w:pPr>
      <w:r>
        <w:rPr>
          <w:bCs/>
          <w:i/>
          <w:lang w:val="ru-RU"/>
        </w:rPr>
        <w:t>Расширение масштаба и охвата</w:t>
      </w:r>
    </w:p>
    <w:p w14:paraId="1C0BF709" w14:textId="77777777" w:rsidR="000F6D45" w:rsidRDefault="000F6D45" w:rsidP="00081FE6">
      <w:pPr>
        <w:pStyle w:val="CBDNormalNoNumber"/>
        <w:tabs>
          <w:tab w:val="clear" w:pos="567"/>
        </w:tabs>
        <w:ind w:left="562" w:firstLine="562"/>
        <w:rPr>
          <w:i/>
          <w:lang w:val="ru-RU"/>
        </w:rPr>
      </w:pPr>
      <w:r>
        <w:rPr>
          <w:lang w:val="ru-RU"/>
        </w:rPr>
        <w:t>20.</w:t>
      </w:r>
      <w:r>
        <w:rPr>
          <w:lang w:val="ru-RU"/>
        </w:rPr>
        <w:tab/>
      </w:r>
      <w:r>
        <w:rPr>
          <w:i/>
          <w:lang w:val="ru-RU"/>
        </w:rPr>
        <w:t>настоятельно призывает</w:t>
      </w:r>
      <w:r>
        <w:rPr>
          <w:lang w:val="ru-RU"/>
        </w:rPr>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пробелы и прогресс, указанные в вышеприведенном пункте</w:t>
      </w:r>
      <w:r>
        <w:t> </w:t>
      </w:r>
      <w:r>
        <w:rPr>
          <w:lang w:val="ru-RU"/>
        </w:rPr>
        <w:t>5;</w:t>
      </w:r>
    </w:p>
    <w:p w14:paraId="1210E712" w14:textId="77777777" w:rsidR="000F6D45" w:rsidRDefault="000F6D45" w:rsidP="00081FE6">
      <w:pPr>
        <w:pStyle w:val="CBDNormalNoNumber"/>
        <w:tabs>
          <w:tab w:val="clear" w:pos="567"/>
        </w:tabs>
        <w:ind w:left="562" w:firstLine="562"/>
        <w:rPr>
          <w:lang w:val="ru-RU"/>
        </w:rPr>
      </w:pPr>
      <w:r>
        <w:rPr>
          <w:iCs/>
          <w:lang w:val="ru-RU"/>
        </w:rPr>
        <w:t>21</w:t>
      </w:r>
      <w:r>
        <w:rPr>
          <w:i/>
          <w:lang w:val="ru-RU"/>
        </w:rPr>
        <w:t>.</w:t>
      </w:r>
      <w:r>
        <w:rPr>
          <w:i/>
          <w:lang w:val="ru-RU"/>
        </w:rPr>
        <w:tab/>
        <w:t>призывает</w:t>
      </w:r>
      <w:r>
        <w:rPr>
          <w:lang w:val="ru-RU"/>
        </w:rPr>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области создания потенциала и мониторинга, которые будут служить ориентиром для содействия эффективному осуществлению в соответствии с национальными обстоятельствами, приоритетами и возможностями;</w:t>
      </w:r>
    </w:p>
    <w:p w14:paraId="2D7D4600" w14:textId="77777777" w:rsidR="000F6D45" w:rsidRDefault="000F6D45" w:rsidP="00081FE6">
      <w:pPr>
        <w:pStyle w:val="CBDNormalNoNumber"/>
        <w:tabs>
          <w:tab w:val="clear" w:pos="567"/>
        </w:tabs>
        <w:ind w:left="562" w:firstLine="562"/>
        <w:rPr>
          <w:lang w:val="ru-RU"/>
        </w:rPr>
      </w:pPr>
      <w:r>
        <w:rPr>
          <w:lang w:val="ru-RU"/>
        </w:rPr>
        <w:t>[22.</w:t>
      </w:r>
      <w:r>
        <w:rPr>
          <w:lang w:val="ru-RU"/>
        </w:rPr>
        <w:tab/>
        <w:t>[</w:t>
      </w:r>
      <w:r>
        <w:rPr>
          <w:i/>
          <w:lang w:val="ru-RU"/>
        </w:rPr>
        <w:t>предлагает</w:t>
      </w:r>
      <w:r>
        <w:rPr>
          <w:lang w:val="ru-RU"/>
        </w:rPr>
        <w:t>][</w:t>
      </w:r>
      <w:r>
        <w:rPr>
          <w:i/>
          <w:lang w:val="ru-RU"/>
        </w:rPr>
        <w:t>также призывает</w:t>
      </w:r>
      <w:r>
        <w:rPr>
          <w:lang w:val="ru-RU"/>
        </w:rPr>
        <w:t>][</w:t>
      </w:r>
      <w:r>
        <w:rPr>
          <w:i/>
          <w:lang w:val="ru-RU"/>
        </w:rPr>
        <w:t>приветствует</w:t>
      </w:r>
      <w:r>
        <w:rPr>
          <w:lang w:val="ru-RU"/>
        </w:rPr>
        <w:t>] Стороны[, желающие сделать это,] [на добровольной основе и] в соответствии с национальными обстоятельствами, приоритетами и возможностями укреплять свои обязательства, а также расширять масштаб и сферу охвата [своих задач][задач Рамочной программы], [в том числе] посредством своих национальных стратегий и планов действий по сохранению биоразнообразия и национальных задач, в зависимости от обстоятельств и сообразно им, [отмечая, что пробелы описаны в вышеприведенном пункте</w:t>
      </w:r>
      <w:r>
        <w:t> </w:t>
      </w:r>
      <w:r>
        <w:rPr>
          <w:lang w:val="ru-RU"/>
        </w:rPr>
        <w:t xml:space="preserve">5][в частности, в отношении задач 1, 14, 15, 16, 18, 19, 20, 22 и 23, учета морских и прибрежных экосистем и экосистем внутренних вод, а также вопросов, связанных с факторами утраты биоразнообразия и вопросов, связанных с [разделом </w:t>
      </w:r>
      <w:r>
        <w:t>C</w:t>
      </w:r>
      <w:r>
        <w:rPr>
          <w:lang w:val="ru-RU"/>
        </w:rPr>
        <w:t xml:space="preserve"> Рамочной программы, в частности] [общегосударственными и общесистемными подходами, включая участие, вовлечение субъектов, не являющихся национальными правительствами, учет гендерных аспектов, справедливое управление и учет проблематики биоразнообразия], эти вопросы обозначены в вышеприведенном пункте 5 в качестве пробелов],[при этом признавая, что степень и темпы, с которыми Стороны из числа развивающихся стран могут осуществлять такие действия, зависят [отчасти] от наличия надлежащих, предсказуемых, своевременно предоставляемых, легкодоступных средств осуществления, и] при этом обеспечивая, чтобы такая разработка или пересмотр не отвлекали внимание или ресурсы от усилий по осуществлению Рамочной программы;]</w:t>
      </w:r>
    </w:p>
    <w:p w14:paraId="39F34B23" w14:textId="77777777" w:rsidR="000F6D45" w:rsidRDefault="000F6D45" w:rsidP="00081FE6">
      <w:pPr>
        <w:pStyle w:val="CBDNormalNoNumber"/>
        <w:tabs>
          <w:tab w:val="clear" w:pos="567"/>
        </w:tabs>
        <w:ind w:left="562" w:firstLine="562"/>
        <w:rPr>
          <w:lang w:val="ru-RU"/>
        </w:rPr>
      </w:pPr>
      <w:r>
        <w:rPr>
          <w:lang w:val="ru-RU"/>
        </w:rPr>
        <w:t>[22.</w:t>
      </w:r>
      <w:r>
        <w:t> Alt</w:t>
      </w:r>
      <w:r>
        <w:rPr>
          <w:lang w:val="ru-RU"/>
        </w:rPr>
        <w:t xml:space="preserve">. </w:t>
      </w:r>
      <w:r>
        <w:rPr>
          <w:i/>
          <w:iCs/>
          <w:lang w:val="ru-RU"/>
        </w:rPr>
        <w:t>признает</w:t>
      </w:r>
      <w:r>
        <w:rPr>
          <w:lang w:val="ru-RU"/>
        </w:rPr>
        <w:t>, что Стороны, желающие сделать это, в соответствии с национальными обстоятельствами,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вышеприведенном пункте</w:t>
      </w:r>
      <w:r>
        <w:t> </w:t>
      </w:r>
      <w:r>
        <w:rPr>
          <w:lang w:val="ru-RU"/>
        </w:rPr>
        <w:t>5, при этом далее признавая, что степень и темпы, с которыми Стороны из числа развивающихся стран могут осуществлять такие действия, зависят от наличия надлежащих, предсказуемых, своевременно предоставляемых, легкодоступных средств осуществления, и при этом обеспечивая, чтобы такая разработка или пересмотр не отвлекали внимание или ресурсы от усилий по осуществлению Рамочной программы;]</w:t>
      </w:r>
    </w:p>
    <w:p w14:paraId="45964F16" w14:textId="77777777" w:rsidR="000F6D45" w:rsidRDefault="000F6D45" w:rsidP="00081FE6">
      <w:pPr>
        <w:tabs>
          <w:tab w:val="clear" w:pos="567"/>
          <w:tab w:val="clear" w:pos="1134"/>
          <w:tab w:val="left" w:pos="2835"/>
          <w:tab w:val="left" w:pos="3402"/>
        </w:tabs>
        <w:spacing w:after="120"/>
        <w:ind w:left="562" w:firstLine="562"/>
        <w:rPr>
          <w:i/>
          <w:iCs/>
          <w:lang w:val="ru-RU"/>
        </w:rPr>
      </w:pPr>
      <w:r>
        <w:rPr>
          <w:i/>
          <w:iCs/>
          <w:lang w:val="ru-RU"/>
        </w:rPr>
        <w:t>Укрепление средств осуществления</w:t>
      </w:r>
    </w:p>
    <w:p w14:paraId="3264E2DF" w14:textId="77777777" w:rsidR="000F6D45" w:rsidRDefault="000F6D45" w:rsidP="00081FE6">
      <w:pPr>
        <w:tabs>
          <w:tab w:val="clear" w:pos="567"/>
          <w:tab w:val="left" w:pos="2835"/>
          <w:tab w:val="left" w:pos="3402"/>
        </w:tabs>
        <w:spacing w:after="120"/>
        <w:ind w:left="562" w:firstLine="562"/>
        <w:rPr>
          <w:rFonts w:eastAsia="Times New Roman"/>
          <w:color w:val="000000"/>
          <w:lang w:val="ru-RU"/>
        </w:rPr>
      </w:pPr>
      <w:r>
        <w:rPr>
          <w:lang w:val="ru-RU"/>
        </w:rPr>
        <w:t>[</w:t>
      </w:r>
      <w:r>
        <w:rPr>
          <w:color w:val="000000"/>
          <w:lang w:val="ru-RU"/>
        </w:rPr>
        <w:t>23.</w:t>
      </w:r>
      <w:r>
        <w:rPr>
          <w:color w:val="000000"/>
          <w:lang w:val="ru-RU"/>
        </w:rPr>
        <w:tab/>
        <w:t>[</w:t>
      </w:r>
      <w:r>
        <w:rPr>
          <w:i/>
          <w:iCs/>
          <w:color w:val="000000"/>
          <w:lang w:val="ru-RU"/>
        </w:rPr>
        <w:t>признает</w:t>
      </w:r>
      <w:r>
        <w:rPr>
          <w:color w:val="000000"/>
          <w:lang w:val="ru-RU"/>
        </w:rPr>
        <w:t>][</w:t>
      </w:r>
      <w:r>
        <w:rPr>
          <w:i/>
          <w:iCs/>
          <w:color w:val="000000"/>
          <w:lang w:val="ru-RU"/>
        </w:rPr>
        <w:t>напоминает</w:t>
      </w:r>
      <w:r>
        <w:rPr>
          <w:color w:val="000000"/>
          <w:lang w:val="ru-RU"/>
        </w:rPr>
        <w:t>],</w:t>
      </w:r>
      <w:r>
        <w:rPr>
          <w:i/>
          <w:iCs/>
          <w:color w:val="000000"/>
          <w:lang w:val="ru-RU"/>
        </w:rPr>
        <w:t xml:space="preserve"> </w:t>
      </w:r>
      <w:r>
        <w:rPr>
          <w:color w:val="000000"/>
          <w:lang w:val="ru-RU"/>
        </w:rPr>
        <w:t xml:space="preserve">что полное и эффективное осуществление Рамочной программы зависит [, в том числе,] от [наличия][предоставления][необходимых][достаточных] средств осуществления, включая </w:t>
      </w:r>
      <w:r>
        <w:rPr>
          <w:color w:val="000000"/>
          <w:lang w:val="ru-RU"/>
        </w:rPr>
        <w:lastRenderedPageBreak/>
        <w:t xml:space="preserve">[достаточные, прогнозируемые и легкодоступные]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Pr>
          <w:lang w:val="ru-RU"/>
        </w:rPr>
        <w:t>Сторон из числа развивающихся стран, в частности наименее развитых стран и малых островных развивающихся государств, [а также Сторон из числа стран с переходной экономикой,] как отмечалось в пункте</w:t>
      </w:r>
      <w:r>
        <w:t> </w:t>
      </w:r>
      <w:r>
        <w:rPr>
          <w:lang w:val="ru-RU"/>
        </w:rPr>
        <w:t>5;]</w:t>
      </w:r>
    </w:p>
    <w:p w14:paraId="636063B8" w14:textId="77777777" w:rsidR="000F6D45" w:rsidRDefault="000F6D45" w:rsidP="00081FE6">
      <w:pPr>
        <w:tabs>
          <w:tab w:val="clear" w:pos="567"/>
          <w:tab w:val="left" w:pos="2835"/>
          <w:tab w:val="left" w:pos="3402"/>
        </w:tabs>
        <w:spacing w:after="120"/>
        <w:ind w:left="562" w:firstLine="562"/>
        <w:rPr>
          <w:lang w:val="ru-RU"/>
        </w:rPr>
      </w:pPr>
      <w:r>
        <w:rPr>
          <w:lang w:val="ru-RU"/>
        </w:rPr>
        <w:t>[24</w:t>
      </w:r>
      <w:r>
        <w:rPr>
          <w:i/>
          <w:iCs/>
          <w:lang w:val="ru-RU"/>
        </w:rPr>
        <w:t>.</w:t>
      </w:r>
      <w:r>
        <w:rPr>
          <w:i/>
          <w:iCs/>
          <w:lang w:val="ru-RU"/>
        </w:rPr>
        <w:tab/>
        <w:t>предлагает</w:t>
      </w:r>
      <w:r>
        <w:rPr>
          <w:lang w:val="ru-RU"/>
        </w:rPr>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 указать эти потребности в соответствующих планах и стратегиях и распространять эту информацию, когда это уместно и целесообразно;] </w:t>
      </w:r>
    </w:p>
    <w:p w14:paraId="03DE7A77" w14:textId="77777777" w:rsidR="000F6D45" w:rsidRDefault="000F6D45" w:rsidP="00081FE6">
      <w:pPr>
        <w:tabs>
          <w:tab w:val="clear" w:pos="567"/>
          <w:tab w:val="left" w:pos="2835"/>
          <w:tab w:val="left" w:pos="3402"/>
        </w:tabs>
        <w:spacing w:after="120"/>
        <w:ind w:left="562" w:firstLine="562"/>
        <w:rPr>
          <w:lang w:val="ru-RU"/>
        </w:rPr>
      </w:pPr>
      <w:r>
        <w:rPr>
          <w:lang w:val="ru-RU"/>
        </w:rPr>
        <w:t>25</w:t>
      </w:r>
      <w:r>
        <w:rPr>
          <w:i/>
          <w:iCs/>
          <w:lang w:val="ru-RU"/>
        </w:rPr>
        <w:t>.</w:t>
      </w:r>
      <w:r>
        <w:rPr>
          <w:i/>
          <w:iCs/>
          <w:lang w:val="ru-RU"/>
        </w:rPr>
        <w:tab/>
        <w:t xml:space="preserve">призывает Стороны </w:t>
      </w:r>
      <w:r>
        <w:rPr>
          <w:lang w:val="ru-RU"/>
        </w:rPr>
        <w:t>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в целях заполнения пробелов, указанных в вышеприведенном пункте 5[, в том числе за счет сокращения порочных мер стимулирования, таких как субсидии, наносящие вред биоразнообразию];</w:t>
      </w:r>
    </w:p>
    <w:p w14:paraId="090CDAEF" w14:textId="77777777" w:rsidR="000F6D45" w:rsidRDefault="000F6D45" w:rsidP="00081FE6">
      <w:pPr>
        <w:tabs>
          <w:tab w:val="left" w:pos="2835"/>
          <w:tab w:val="left" w:pos="3402"/>
        </w:tabs>
        <w:spacing w:after="120"/>
        <w:ind w:left="562" w:firstLine="562"/>
        <w:rPr>
          <w:lang w:val="ru-RU"/>
        </w:rPr>
      </w:pPr>
      <w:r>
        <w:rPr>
          <w:color w:val="000000"/>
          <w:lang w:val="ru-RU"/>
        </w:rPr>
        <w:t>26.</w:t>
      </w:r>
      <w:r>
        <w:rPr>
          <w:color w:val="000000"/>
          <w:lang w:val="ru-RU"/>
        </w:rPr>
        <w:tab/>
        <w:t>[</w:t>
      </w:r>
      <w:r>
        <w:rPr>
          <w:i/>
          <w:iCs/>
          <w:lang w:val="ru-RU"/>
        </w:rPr>
        <w:t>настоятельно</w:t>
      </w:r>
      <w:r>
        <w:rPr>
          <w:lang w:val="ru-RU"/>
        </w:rPr>
        <w:t xml:space="preserve"> </w:t>
      </w:r>
      <w:r>
        <w:rPr>
          <w:i/>
          <w:iCs/>
          <w:lang w:val="ru-RU"/>
        </w:rPr>
        <w:t>призывает</w:t>
      </w:r>
      <w:r>
        <w:rPr>
          <w:lang w:val="ru-RU"/>
        </w:rPr>
        <w:t>][</w:t>
      </w:r>
      <w:r>
        <w:rPr>
          <w:i/>
          <w:iCs/>
          <w:lang w:val="ru-RU"/>
        </w:rPr>
        <w:t xml:space="preserve">призывает </w:t>
      </w:r>
      <w:r>
        <w:rPr>
          <w:lang w:val="ru-RU"/>
        </w:rPr>
        <w:t>Стороны, являющиеся][</w:t>
      </w:r>
      <w:r>
        <w:rPr>
          <w:i/>
          <w:iCs/>
          <w:lang w:val="ru-RU"/>
        </w:rPr>
        <w:t xml:space="preserve">предлагает </w:t>
      </w:r>
      <w:r>
        <w:rPr>
          <w:lang w:val="ru-RU"/>
        </w:rPr>
        <w:t xml:space="preserve">Сторонам, являющимся] развитыми странами, и предлагает другим Сторонам, располагающим возможностями делать это на добровольной основе, а также правительствам других стран, многосторонним и двусторонним учреждениям и фондам и другим соответствующим организациям увеличить объем предоставляемой ими поддержки, в том числе за счет [предоставления] [новых,] достаточных, прогнозируемых и своевременных средств осуществления на легкодоступной основе, таких как упрощенные процедуры доступа и повышение ответственности стран за финансируемые мероприятия, и продолжать передавать транспарентную информацию о предоставляемых ресурсах [[и о том, в какой степени они позволили удовлетворить потребности и решить приоритетные задачи, определенные] [Сторонами, особенно для Сторон]][Сторонам] из числа развивающихся стран, в частности наименее развитых стран и малых островных развивающихся государств[, а также Сторонам из числа стран с переходной экономикой]; </w:t>
      </w:r>
    </w:p>
    <w:p w14:paraId="4D37C30A" w14:textId="43FEA4D5" w:rsidR="000F6D45" w:rsidRDefault="000F6D45" w:rsidP="00081FE6">
      <w:pPr>
        <w:tabs>
          <w:tab w:val="clear" w:pos="567"/>
          <w:tab w:val="left" w:pos="2835"/>
          <w:tab w:val="left" w:pos="3402"/>
        </w:tabs>
        <w:spacing w:after="120"/>
        <w:ind w:left="562" w:firstLine="562"/>
        <w:rPr>
          <w:lang w:val="ru-RU"/>
        </w:rPr>
      </w:pPr>
      <w:r>
        <w:rPr>
          <w:lang w:val="ru-RU"/>
        </w:rPr>
        <w:t>27.</w:t>
      </w:r>
      <w:r>
        <w:rPr>
          <w:lang w:val="ru-RU"/>
        </w:rPr>
        <w:tab/>
      </w:r>
      <w:r>
        <w:rPr>
          <w:i/>
          <w:iCs/>
          <w:lang w:val="ru-RU"/>
        </w:rPr>
        <w:t>поручает</w:t>
      </w:r>
      <w:r>
        <w:rPr>
          <w:lang w:val="ru-RU"/>
        </w:rPr>
        <w:t xml:space="preserve"> Глобальному экологическому фонду расширить предоставление достаточных, прогнозируемых, своевременных и транспарентных 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t> </w:t>
      </w:r>
      <w:r>
        <w:rPr>
          <w:lang w:val="ru-RU"/>
        </w:rPr>
        <w:t xml:space="preserve">а также Сторонам из числа стран с переходной экономикой,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 дезагрегированной] информацией о 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16/34 </w:t>
      </w:r>
      <w:r w:rsidR="00EF5B45">
        <w:rPr>
          <w:lang w:val="ru-RU"/>
        </w:rPr>
        <w:t xml:space="preserve">от 27 февраля 2027 года </w:t>
      </w:r>
      <w:r>
        <w:rPr>
          <w:lang w:val="ru-RU"/>
        </w:rPr>
        <w:t>и [17/--];</w:t>
      </w:r>
    </w:p>
    <w:p w14:paraId="6F4223A8" w14:textId="453E4C60" w:rsidR="000F6D45" w:rsidRDefault="000F6D45" w:rsidP="00081FE6">
      <w:pPr>
        <w:tabs>
          <w:tab w:val="left" w:pos="2835"/>
          <w:tab w:val="left" w:pos="3402"/>
        </w:tabs>
        <w:spacing w:after="120"/>
        <w:ind w:left="562" w:firstLine="562"/>
        <w:rPr>
          <w:lang w:val="ru-RU"/>
        </w:rPr>
      </w:pPr>
      <w:r>
        <w:rPr>
          <w:lang w:val="ru-RU"/>
        </w:rPr>
        <w:t>28.</w:t>
      </w:r>
      <w:r>
        <w:rPr>
          <w:lang w:val="ru-RU"/>
        </w:rPr>
        <w:tab/>
      </w:r>
      <w:r>
        <w:rPr>
          <w:i/>
          <w:iCs/>
          <w:lang w:val="ru-RU"/>
        </w:rPr>
        <w:t>также поручает</w:t>
      </w:r>
      <w:r>
        <w:rPr>
          <w:lang w:val="ru-RU"/>
        </w:rPr>
        <w:t xml:space="preserve"> Глобальному экологическому фонду и его учреждениям-исполнителям, включая Программу развития Организации Объединенных Наций в контексте Инициативы по финансированию биоразнообразия,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-07-</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15/7</w:t>
      </w:r>
      <w:r>
        <w:fldChar w:fldCharType="end"/>
      </w:r>
      <w:r w:rsidR="0020097D">
        <w:rPr>
          <w:lang w:val="ru-RU"/>
        </w:rPr>
        <w:t xml:space="preserve"> от 19 декабря 2022 года;</w:t>
      </w:r>
    </w:p>
    <w:p w14:paraId="575ED9BE" w14:textId="77777777" w:rsidR="000F6D45" w:rsidRDefault="000F6D45" w:rsidP="00081FE6">
      <w:pPr>
        <w:tabs>
          <w:tab w:val="left" w:pos="2835"/>
          <w:tab w:val="left" w:pos="3402"/>
        </w:tabs>
        <w:spacing w:after="120"/>
        <w:ind w:left="562" w:firstLine="562"/>
        <w:rPr>
          <w:lang w:val="ru-RU"/>
        </w:rPr>
      </w:pPr>
      <w:r>
        <w:rPr>
          <w:lang w:val="ru-RU"/>
        </w:rPr>
        <w:lastRenderedPageBreak/>
        <w:tab/>
        <w:t xml:space="preserve">[29. </w:t>
      </w:r>
      <w:r>
        <w:rPr>
          <w:i/>
          <w:iCs/>
          <w:lang w:val="ru-RU"/>
        </w:rPr>
        <w:t>призывает</w:t>
      </w:r>
      <w:r>
        <w:rPr>
          <w:lang w:val="ru-RU"/>
        </w:rPr>
        <w:t xml:space="preserve"> Стороны и </w:t>
      </w:r>
      <w:r>
        <w:rPr>
          <w:i/>
          <w:iCs/>
          <w:lang w:val="ru-RU"/>
        </w:rPr>
        <w:t xml:space="preserve">предлагает </w:t>
      </w:r>
      <w:r>
        <w:rPr>
          <w:lang w:val="ru-RU"/>
        </w:rPr>
        <w:t>правительствам других стран, многосторонним и двусторонним учреждениям, фондам и другим организациям устранять [сохраняющиеся пробелы в вопросах справедливости, инклюзивности и] доступа к средствам осуществления, [включая [путем облегчения доступа к финансовым ресурсам для коренных народов и местных общин, женщин и молодежи][посредством прямого доступа к финансовым ресурсам],][ в особенности для коренных народов и местных общин, женщин и молодежи];]</w:t>
      </w:r>
    </w:p>
    <w:p w14:paraId="6CD435A6" w14:textId="77777777" w:rsidR="000F6D45" w:rsidRDefault="000F6D45" w:rsidP="00081FE6">
      <w:pPr>
        <w:tabs>
          <w:tab w:val="left" w:pos="2835"/>
          <w:tab w:val="left" w:pos="3402"/>
        </w:tabs>
        <w:spacing w:after="120"/>
        <w:ind w:left="562" w:firstLine="562"/>
        <w:rPr>
          <w:lang w:val="ru-RU"/>
        </w:rPr>
      </w:pPr>
      <w:r>
        <w:rPr>
          <w:rFonts w:eastAsia="Times New Roman"/>
          <w:i/>
          <w:iCs/>
          <w:color w:val="000000"/>
          <w:lang w:val="ru-RU"/>
        </w:rPr>
        <w:tab/>
      </w:r>
      <w:r>
        <w:rPr>
          <w:rFonts w:eastAsia="Times New Roman"/>
          <w:color w:val="000000"/>
          <w:lang w:val="ru-RU"/>
        </w:rPr>
        <w:t>30.</w:t>
      </w:r>
      <w:r>
        <w:rPr>
          <w:rFonts w:eastAsia="Times New Roman"/>
          <w:i/>
          <w:iCs/>
          <w:color w:val="000000"/>
          <w:lang w:val="ru-RU"/>
        </w:rPr>
        <w:tab/>
      </w:r>
      <w:r>
        <w:rPr>
          <w:i/>
          <w:iCs/>
          <w:color w:val="000000"/>
          <w:lang w:val="ru-RU"/>
        </w:rPr>
        <w:t xml:space="preserve">предлагает </w:t>
      </w:r>
      <w:r>
        <w:rPr>
          <w:color w:val="000000"/>
          <w:lang w:val="ru-RU"/>
        </w:rPr>
        <w:t>соответствующим организациям, в том числе центрам поддержки научно-технического сотрудничества, продолжать оказание поддержки в 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241B032A" w14:textId="77777777" w:rsidR="000F6D45" w:rsidRDefault="000F6D45" w:rsidP="00081FE6">
      <w:pPr>
        <w:tabs>
          <w:tab w:val="clear" w:pos="567"/>
          <w:tab w:val="clear" w:pos="1134"/>
          <w:tab w:val="left" w:pos="2835"/>
          <w:tab w:val="left" w:pos="3402"/>
        </w:tabs>
        <w:spacing w:after="120"/>
        <w:ind w:left="562" w:firstLine="562"/>
        <w:rPr>
          <w:i/>
          <w:iCs/>
          <w:lang w:val="ru-RU"/>
        </w:rPr>
      </w:pPr>
      <w:r>
        <w:rPr>
          <w:i/>
          <w:iCs/>
          <w:lang w:val="ru-RU"/>
        </w:rPr>
        <w:t>Привлечение всех органов власти</w:t>
      </w:r>
    </w:p>
    <w:p w14:paraId="3B551E6D" w14:textId="77777777" w:rsidR="000F6D45" w:rsidRDefault="000F6D45" w:rsidP="00081FE6">
      <w:pPr>
        <w:tabs>
          <w:tab w:val="clear" w:pos="567"/>
          <w:tab w:val="left" w:pos="2835"/>
          <w:tab w:val="left" w:pos="3402"/>
        </w:tabs>
        <w:spacing w:after="120"/>
        <w:ind w:left="562" w:firstLine="562"/>
        <w:rPr>
          <w:lang w:val="ru-RU"/>
        </w:rPr>
      </w:pPr>
      <w:r>
        <w:rPr>
          <w:lang w:val="ru-RU"/>
        </w:rPr>
        <w:t>31.</w:t>
      </w:r>
      <w:r>
        <w:rPr>
          <w:lang w:val="ru-RU"/>
        </w:rPr>
        <w:tab/>
      </w:r>
      <w:r>
        <w:rPr>
          <w:i/>
          <w:iCs/>
          <w:lang w:val="ru-RU"/>
        </w:rPr>
        <w:t xml:space="preserve">предлагает </w:t>
      </w:r>
      <w:r>
        <w:rPr>
          <w:lang w:val="ru-RU"/>
        </w:rPr>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4B7D0FF7" w14:textId="77777777" w:rsidR="000F6D45" w:rsidRDefault="000F6D45" w:rsidP="00081FE6">
      <w:pPr>
        <w:tabs>
          <w:tab w:val="clear" w:pos="567"/>
          <w:tab w:val="left" w:pos="2835"/>
          <w:tab w:val="left" w:pos="3402"/>
        </w:tabs>
        <w:spacing w:after="120"/>
        <w:ind w:left="562" w:firstLine="562"/>
        <w:rPr>
          <w:lang w:val="ru-RU"/>
        </w:rPr>
      </w:pPr>
      <w:r>
        <w:rPr>
          <w:lang w:val="ru-RU"/>
        </w:rPr>
        <w:t>32.</w:t>
      </w:r>
      <w:r>
        <w:rPr>
          <w:lang w:val="ru-RU"/>
        </w:rPr>
        <w:tab/>
        <w:t xml:space="preserve"> </w:t>
      </w:r>
      <w:r>
        <w:rPr>
          <w:i/>
          <w:iCs/>
          <w:lang w:val="ru-RU"/>
        </w:rPr>
        <w:t xml:space="preserve">призывает </w:t>
      </w:r>
      <w:r>
        <w:rPr>
          <w:lang w:val="ru-RU"/>
        </w:rPr>
        <w:t>Стороны с учетом их национальных условий и приоритетов способствовать согласованности политики в области биоразнообразия и в других областях, включая 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разработанных в рамках Рио-де-Жанейрских конвенций и других многосторонних природоохранных соглашений, связанных с биоразнообразием;</w:t>
      </w:r>
    </w:p>
    <w:p w14:paraId="17DA64CE" w14:textId="77777777" w:rsidR="000F6D45" w:rsidRDefault="000F6D45" w:rsidP="00081FE6">
      <w:pPr>
        <w:tabs>
          <w:tab w:val="clear" w:pos="567"/>
          <w:tab w:val="left" w:pos="2835"/>
          <w:tab w:val="left" w:pos="3402"/>
        </w:tabs>
        <w:spacing w:after="120"/>
        <w:ind w:left="562" w:firstLine="562"/>
        <w:rPr>
          <w:lang w:val="ru-RU"/>
        </w:rPr>
      </w:pPr>
      <w:r>
        <w:rPr>
          <w:lang w:val="ru-RU"/>
        </w:rPr>
        <w:t>33.</w:t>
      </w:r>
      <w:r>
        <w:rPr>
          <w:lang w:val="ru-RU"/>
        </w:rPr>
        <w:tab/>
      </w:r>
      <w:r>
        <w:rPr>
          <w:i/>
          <w:iCs/>
          <w:lang w:val="ru-RU"/>
        </w:rPr>
        <w:t>предлагает</w:t>
      </w:r>
      <w:r>
        <w:rPr>
          <w:lang w:val="ru-RU"/>
        </w:rPr>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 в свои национальные задачи и национальные доклады, когда это уместно и целесообразно;</w:t>
      </w:r>
    </w:p>
    <w:p w14:paraId="3059DFCB" w14:textId="77777777" w:rsidR="000F6D45" w:rsidRDefault="000F6D45" w:rsidP="00081FE6">
      <w:pPr>
        <w:tabs>
          <w:tab w:val="clear" w:pos="567"/>
          <w:tab w:val="clear" w:pos="1134"/>
          <w:tab w:val="left" w:pos="2835"/>
          <w:tab w:val="left" w:pos="3402"/>
        </w:tabs>
        <w:spacing w:after="120"/>
        <w:ind w:left="562" w:firstLine="562"/>
        <w:rPr>
          <w:i/>
          <w:iCs/>
          <w:lang w:val="ru-RU"/>
        </w:rPr>
      </w:pPr>
      <w:r>
        <w:rPr>
          <w:i/>
          <w:iCs/>
          <w:lang w:val="ru-RU"/>
        </w:rPr>
        <w:t>Привлечение всего общества</w:t>
      </w:r>
    </w:p>
    <w:p w14:paraId="02EB47FD" w14:textId="77777777" w:rsidR="000F6D45" w:rsidRDefault="000F6D45" w:rsidP="00081FE6">
      <w:pPr>
        <w:tabs>
          <w:tab w:val="clear" w:pos="567"/>
          <w:tab w:val="left" w:pos="2835"/>
          <w:tab w:val="left" w:pos="3402"/>
        </w:tabs>
        <w:spacing w:after="120"/>
        <w:ind w:left="562" w:firstLine="562"/>
        <w:rPr>
          <w:lang w:val="ru-RU"/>
        </w:rPr>
      </w:pPr>
      <w:r>
        <w:rPr>
          <w:lang w:val="ru-RU"/>
        </w:rPr>
        <w:t>34</w:t>
      </w:r>
      <w:r>
        <w:rPr>
          <w:i/>
          <w:iCs/>
          <w:lang w:val="ru-RU"/>
        </w:rPr>
        <w:t>.</w:t>
      </w:r>
      <w:r>
        <w:rPr>
          <w:i/>
          <w:iCs/>
          <w:lang w:val="ru-RU"/>
        </w:rPr>
        <w:tab/>
        <w:t xml:space="preserve">подчеркивает, что </w:t>
      </w:r>
      <w:r>
        <w:rPr>
          <w:lang w:val="ru-RU"/>
        </w:rPr>
        <w:t>действия [субъектов, не являющихся национальными правительствами,] [в соответствии с национальными стратегиями и планами действий по сохранению биоразнообразия] [в дополнение к действиям][дополняют] действия Сторон, [могут способствовать] [способствуют] осуществлению Рамочной программы и что более эффективное использование вклада, знаний, отраслевого опыта и инициатив [субъектов, не являющихся национальными правительствами][, в соответствующих случаях,] [может представлять] [представляет] собой немаловажную возможность для ускорения хода осуществления Рамочной программы;</w:t>
      </w:r>
    </w:p>
    <w:p w14:paraId="17357534" w14:textId="77777777" w:rsidR="000F6D45" w:rsidRDefault="000F6D45" w:rsidP="00081FE6">
      <w:pPr>
        <w:tabs>
          <w:tab w:val="clear" w:pos="567"/>
          <w:tab w:val="left" w:pos="2835"/>
          <w:tab w:val="left" w:pos="3402"/>
        </w:tabs>
        <w:spacing w:after="120"/>
        <w:ind w:left="562" w:firstLine="562"/>
        <w:rPr>
          <w:lang w:val="ru-RU"/>
        </w:rPr>
      </w:pPr>
      <w:r>
        <w:rPr>
          <w:lang w:val="ru-RU"/>
        </w:rPr>
        <w:t>35</w:t>
      </w:r>
      <w:r>
        <w:rPr>
          <w:i/>
          <w:iCs/>
          <w:lang w:val="ru-RU"/>
        </w:rPr>
        <w:t>.</w:t>
      </w:r>
      <w:r>
        <w:rPr>
          <w:lang w:val="ru-RU"/>
        </w:rPr>
        <w:tab/>
        <w:t>[</w:t>
      </w:r>
      <w:r>
        <w:rPr>
          <w:i/>
          <w:iCs/>
          <w:lang w:val="ru-RU"/>
        </w:rPr>
        <w:t>настоятельно призывает</w:t>
      </w:r>
      <w:r>
        <w:rPr>
          <w:lang w:val="ru-RU"/>
        </w:rPr>
        <w:t>][</w:t>
      </w:r>
      <w:r>
        <w:rPr>
          <w:i/>
          <w:iCs/>
          <w:lang w:val="ru-RU"/>
        </w:rPr>
        <w:t>призывает</w:t>
      </w:r>
      <w:r>
        <w:rPr>
          <w:lang w:val="ru-RU"/>
        </w:rPr>
        <w:t>]</w:t>
      </w:r>
      <w:r>
        <w:rPr>
          <w:i/>
          <w:iCs/>
          <w:lang w:val="ru-RU"/>
        </w:rPr>
        <w:t xml:space="preserve"> </w:t>
      </w:r>
      <w:r>
        <w:rPr>
          <w:lang w:val="ru-RU"/>
        </w:rPr>
        <w:t>Стороны добиваться расширения участия всех [субъектов, не являющихся национальными правительствами,] [в частности путем обеспечения всестороннего и эффективного, равноправного, инклюзивного и участия с учетом гендерных аспектов и вовлечения коренных народов и местных общин, женщин и молодежи,] в целях обеспечения привлечения таких субъектов к консультативным процессам, планированию и осуществлению [в соответствии с задачами 22 и 23 Рамочной программы][в соответствии с национальным законодательством];</w:t>
      </w:r>
    </w:p>
    <w:p w14:paraId="78DDF985" w14:textId="77777777" w:rsidR="000F6D45" w:rsidRDefault="000F6D45" w:rsidP="00081FE6">
      <w:pPr>
        <w:tabs>
          <w:tab w:val="clear" w:pos="567"/>
          <w:tab w:val="left" w:pos="2835"/>
          <w:tab w:val="left" w:pos="3402"/>
        </w:tabs>
        <w:spacing w:after="120"/>
        <w:ind w:left="562" w:firstLine="562"/>
        <w:rPr>
          <w:lang w:val="ru-RU"/>
        </w:rPr>
      </w:pPr>
      <w:r>
        <w:rPr>
          <w:lang w:val="ru-RU"/>
        </w:rPr>
        <w:t>36.</w:t>
      </w:r>
      <w:r>
        <w:rPr>
          <w:i/>
          <w:iCs/>
          <w:lang w:val="ru-RU"/>
        </w:rPr>
        <w:tab/>
        <w:t xml:space="preserve">предлагает </w:t>
      </w:r>
      <w:r>
        <w:rPr>
          <w:lang w:val="ru-RU"/>
        </w:rPr>
        <w:t xml:space="preserve">[субъектам, не являющимся национальными правительствами,][коренным народам и местным общинам, женщинам и молодежи] обмениваться со Сторонами информацией о своих действиях в связи с осуществлением Рамочной программы[, включая в отношении традиционных знаний коренных народов и местных общин, используемых с [их] добровольного, предварительного и обоснованного </w:t>
      </w:r>
      <w:r>
        <w:rPr>
          <w:lang w:val="ru-RU"/>
        </w:rPr>
        <w:lastRenderedPageBreak/>
        <w:t>согласия</w:t>
      </w:r>
      <w:r>
        <w:rPr>
          <w:vertAlign w:val="superscript"/>
        </w:rPr>
        <w:footnoteReference w:id="65"/>
      </w:r>
      <w:r>
        <w:rPr>
          <w:lang w:val="ru-RU"/>
        </w:rPr>
        <w:t>[, в соответствии с национальным законодательством [и [соответствующими] международными обязательствами]]];</w:t>
      </w:r>
    </w:p>
    <w:p w14:paraId="76BA6BE8" w14:textId="77777777" w:rsidR="000F6D45" w:rsidRDefault="000F6D45" w:rsidP="00081FE6">
      <w:pPr>
        <w:tabs>
          <w:tab w:val="clear" w:pos="567"/>
          <w:tab w:val="left" w:pos="2835"/>
          <w:tab w:val="left" w:pos="3402"/>
        </w:tabs>
        <w:spacing w:after="120"/>
        <w:ind w:left="562" w:firstLine="562"/>
        <w:rPr>
          <w:lang w:val="ru-RU"/>
        </w:rPr>
      </w:pPr>
      <w:r>
        <w:rPr>
          <w:lang w:val="ru-RU"/>
        </w:rPr>
        <w:t>37.</w:t>
      </w:r>
      <w:r>
        <w:rPr>
          <w:lang w:val="ru-RU"/>
        </w:rPr>
        <w:tab/>
      </w:r>
      <w:r>
        <w:rPr>
          <w:i/>
          <w:iCs/>
          <w:lang w:val="ru-RU"/>
        </w:rPr>
        <w:t>предлагает</w:t>
      </w:r>
      <w:r>
        <w:rPr>
          <w:lang w:val="ru-RU"/>
        </w:rPr>
        <w:t xml:space="preserve"> Сторонам [с учетом их национальных условий и приоритетов] учитывать обязательства и действия в поддержку осуществления Рамочной программы [субъектов, не являющихся национальными правительствами,][, включая коренные народы и местные общины, женщин [и] молодежь] [и других субъектов,] в своих национальных стратегиях и планах действий по сохранению биоразнообразия и национальных задачах и национальных докладах, когда это уместно и целесообразно;</w:t>
      </w:r>
    </w:p>
    <w:p w14:paraId="68CAA894" w14:textId="77777777" w:rsidR="000F6D45" w:rsidRDefault="000F6D45" w:rsidP="00081FE6">
      <w:pPr>
        <w:tabs>
          <w:tab w:val="clear" w:pos="567"/>
          <w:tab w:val="clear" w:pos="1134"/>
          <w:tab w:val="left" w:pos="2835"/>
          <w:tab w:val="left" w:pos="3402"/>
        </w:tabs>
        <w:spacing w:after="120"/>
        <w:ind w:left="562" w:firstLine="562"/>
        <w:rPr>
          <w:i/>
          <w:iCs/>
          <w:lang w:val="ru-RU"/>
        </w:rPr>
      </w:pPr>
      <w:r>
        <w:rPr>
          <w:i/>
          <w:iCs/>
          <w:lang w:val="ru-RU"/>
        </w:rPr>
        <w:t>Совершенствование мониторинга и расширение знаний</w:t>
      </w:r>
    </w:p>
    <w:p w14:paraId="41B21500" w14:textId="77777777" w:rsidR="000F6D45" w:rsidRDefault="000F6D45" w:rsidP="00081FE6">
      <w:pPr>
        <w:tabs>
          <w:tab w:val="clear" w:pos="567"/>
          <w:tab w:val="left" w:pos="1080"/>
          <w:tab w:val="left" w:pos="2835"/>
          <w:tab w:val="left" w:pos="3402"/>
        </w:tabs>
        <w:spacing w:after="120"/>
        <w:ind w:left="562" w:firstLine="562"/>
        <w:rPr>
          <w:rFonts w:eastAsia="Times New Roman"/>
          <w:lang w:val="ru-RU"/>
        </w:rPr>
      </w:pPr>
      <w:r>
        <w:rPr>
          <w:lang w:val="ru-RU"/>
        </w:rPr>
        <w:t>38.</w:t>
      </w:r>
      <w:r>
        <w:rPr>
          <w:i/>
          <w:iCs/>
          <w:lang w:val="ru-RU"/>
        </w:rPr>
        <w:tab/>
        <w:t>настоятельно призывает</w:t>
      </w:r>
      <w:r>
        <w:rPr>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67DC75AB" w14:textId="77777777" w:rsidR="000F6D45" w:rsidRDefault="000F6D45" w:rsidP="00081FE6">
      <w:pPr>
        <w:tabs>
          <w:tab w:val="clear" w:pos="567"/>
          <w:tab w:val="left" w:pos="1080"/>
          <w:tab w:val="left" w:pos="2835"/>
          <w:tab w:val="left" w:pos="3402"/>
        </w:tabs>
        <w:spacing w:after="120"/>
        <w:ind w:left="562" w:firstLine="562"/>
        <w:rPr>
          <w:rFonts w:eastAsia="Times New Roman"/>
          <w:highlight w:val="yellow"/>
          <w:lang w:val="ru-RU"/>
        </w:rPr>
      </w:pPr>
      <w:r>
        <w:rPr>
          <w:rFonts w:eastAsia="Times New Roman"/>
          <w:lang w:val="ru-RU"/>
        </w:rPr>
        <w:t>[39.</w:t>
      </w:r>
      <w:r>
        <w:rPr>
          <w:rFonts w:eastAsia="Times New Roman"/>
          <w:lang w:val="ru-RU"/>
        </w:rPr>
        <w:tab/>
      </w:r>
      <w:r>
        <w:rPr>
          <w:i/>
          <w:iCs/>
          <w:lang w:val="ru-RU"/>
        </w:rPr>
        <w:t>призывает</w:t>
      </w:r>
      <w:r>
        <w:rPr>
          <w:lang w:val="ru-RU"/>
        </w:rPr>
        <w:t xml:space="preserve"> Стороны обеспечить наличие базовых данных, необходимых для применения механизма мониторинга </w:t>
      </w:r>
      <w:r>
        <w:rPr>
          <w:color w:val="000000"/>
          <w:lang w:val="ru-RU"/>
        </w:rPr>
        <w:t>Куньминско-Монреальской глобальной рамочной программы в области биоразнообразия</w:t>
      </w:r>
      <w:r>
        <w:rPr>
          <w:lang w:val="ru-RU"/>
        </w:rPr>
        <w:t>, в частности национальных карт экосистем, в целях содействия введению в действие основных индикаторов на основе экосистемного подхода;]</w:t>
      </w:r>
    </w:p>
    <w:p w14:paraId="0F9B04B4" w14:textId="77777777" w:rsidR="000F6D45" w:rsidRDefault="000F6D45" w:rsidP="00081FE6">
      <w:pPr>
        <w:tabs>
          <w:tab w:val="clear" w:pos="567"/>
          <w:tab w:val="left" w:pos="1080"/>
          <w:tab w:val="left" w:pos="2835"/>
          <w:tab w:val="left" w:pos="3402"/>
        </w:tabs>
        <w:spacing w:after="120"/>
        <w:ind w:left="562" w:firstLine="562"/>
        <w:rPr>
          <w:rFonts w:eastAsia="Times New Roman"/>
          <w:highlight w:val="yellow"/>
          <w:lang w:val="ru-RU"/>
        </w:rPr>
      </w:pPr>
      <w:r>
        <w:rPr>
          <w:rFonts w:eastAsia="Times New Roman"/>
          <w:lang w:val="ru-RU"/>
        </w:rPr>
        <w:t>[40.</w:t>
      </w:r>
      <w:r>
        <w:rPr>
          <w:lang w:val="ru-RU"/>
        </w:rPr>
        <w:tab/>
      </w:r>
      <w:r>
        <w:rPr>
          <w:i/>
          <w:iCs/>
          <w:lang w:val="ru-RU"/>
        </w:rPr>
        <w:t>также</w:t>
      </w:r>
      <w:r>
        <w:rPr>
          <w:lang w:val="ru-RU"/>
        </w:rPr>
        <w:t xml:space="preserve"> </w:t>
      </w:r>
      <w:r>
        <w:rPr>
          <w:i/>
          <w:iCs/>
          <w:lang w:val="ru-RU"/>
        </w:rPr>
        <w:t>призывает</w:t>
      </w:r>
      <w:r>
        <w:rPr>
          <w:lang w:val="ru-RU"/>
        </w:rPr>
        <w:t xml:space="preserve"> Стороны и [поручает][предлагает] Глобальный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 являющиеся развивающимися странами, в частности наименее развитыми странами и малыми островными развивающимися государствами,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Pr>
          <w:rStyle w:val="FootnoteReference"/>
          <w:rFonts w:eastAsia="Times New Roman"/>
        </w:rPr>
        <w:footnoteReference w:id="66"/>
      </w:r>
      <w:r>
        <w:rPr>
          <w:rFonts w:eastAsia="Times New Roman"/>
          <w:lang w:val="ru-RU"/>
        </w:rPr>
        <w:t>;]</w:t>
      </w:r>
    </w:p>
    <w:p w14:paraId="4910303A" w14:textId="77777777" w:rsidR="000F6D45" w:rsidRDefault="000F6D45" w:rsidP="00081FE6">
      <w:pPr>
        <w:tabs>
          <w:tab w:val="clear" w:pos="567"/>
          <w:tab w:val="left" w:pos="1080"/>
          <w:tab w:val="left" w:pos="2835"/>
          <w:tab w:val="left" w:pos="3402"/>
        </w:tabs>
        <w:spacing w:after="120"/>
        <w:ind w:left="562" w:firstLine="562"/>
        <w:rPr>
          <w:rFonts w:eastAsia="Times New Roman"/>
          <w:lang w:val="ru-RU"/>
        </w:rPr>
      </w:pPr>
      <w:r>
        <w:rPr>
          <w:rFonts w:eastAsia="Times New Roman"/>
          <w:lang w:val="ru-RU"/>
        </w:rPr>
        <w:t>41.</w:t>
      </w:r>
      <w:r>
        <w:rPr>
          <w:lang w:val="ru-RU"/>
        </w:rPr>
        <w:tab/>
      </w:r>
      <w:r>
        <w:rPr>
          <w:i/>
          <w:iCs/>
          <w:lang w:val="ru-RU"/>
        </w:rPr>
        <w:t>предлагает</w:t>
      </w:r>
      <w:r>
        <w:rPr>
          <w:lang w:val="ru-RU"/>
        </w:rPr>
        <w:t xml:space="preserve"> субъектам, не являющимся национальными правительствами,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0D16FBD0" w14:textId="77777777" w:rsidR="000F6D45" w:rsidRDefault="000F6D45" w:rsidP="00081FE6">
      <w:pPr>
        <w:tabs>
          <w:tab w:val="clear" w:pos="567"/>
          <w:tab w:val="left" w:pos="1080"/>
        </w:tabs>
        <w:spacing w:after="120"/>
        <w:ind w:left="562" w:firstLine="562"/>
        <w:rPr>
          <w:rFonts w:eastAsia="Times New Roman"/>
          <w:highlight w:val="yellow"/>
          <w:u w:val="single"/>
          <w:lang w:val="ru-RU"/>
        </w:rPr>
      </w:pPr>
      <w:r>
        <w:rPr>
          <w:rFonts w:eastAsia="Times New Roman"/>
          <w:lang w:val="ru-RU"/>
        </w:rPr>
        <w:t>42</w:t>
      </w:r>
      <w:r>
        <w:rPr>
          <w:rFonts w:eastAsia="Times New Roman"/>
          <w:i/>
          <w:iCs/>
          <w:lang w:val="ru-RU"/>
        </w:rPr>
        <w:t>.</w:t>
      </w:r>
      <w:r>
        <w:rPr>
          <w:lang w:val="ru-RU"/>
        </w:rPr>
        <w:tab/>
      </w:r>
      <w:r>
        <w:rPr>
          <w:i/>
          <w:iCs/>
          <w:lang w:val="ru-RU"/>
        </w:rPr>
        <w:t>призывает</w:t>
      </w:r>
      <w:r>
        <w:rPr>
          <w:lang w:val="ru-RU"/>
        </w:rPr>
        <w:t xml:space="preserve"> Стороны в полной мере использовать существующие механизмы, инструменты,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45C70CC4" w14:textId="77777777" w:rsidR="000F6D45" w:rsidRDefault="000F6D45" w:rsidP="00081FE6">
      <w:pPr>
        <w:tabs>
          <w:tab w:val="clear" w:pos="567"/>
          <w:tab w:val="left" w:pos="1080"/>
        </w:tabs>
        <w:spacing w:after="120"/>
        <w:ind w:left="562" w:firstLine="562"/>
        <w:rPr>
          <w:rFonts w:eastAsia="Times New Roman"/>
          <w:lang w:val="ru-RU"/>
        </w:rPr>
      </w:pPr>
      <w:r>
        <w:rPr>
          <w:rFonts w:eastAsia="Times New Roman"/>
          <w:lang w:val="ru-RU"/>
        </w:rPr>
        <w:t>43.</w:t>
      </w:r>
      <w:r>
        <w:rPr>
          <w:lang w:val="ru-RU"/>
        </w:rPr>
        <w:tab/>
      </w:r>
      <w:r>
        <w:rPr>
          <w:i/>
          <w:iCs/>
          <w:lang w:val="ru-RU"/>
        </w:rPr>
        <w:t>предлагает</w:t>
      </w:r>
      <w:r>
        <w:rPr>
          <w:lang w:val="ru-RU"/>
        </w:rPr>
        <w:t xml:space="preserve"> Сторонам, правительствам других стран, субъектам, не являющимся национальными правительствами, и центрам поддержки научно-технического сотрудничества, оказывающим содействие реализации Рамочной программы, при </w:t>
      </w:r>
      <w:r>
        <w:rPr>
          <w:lang w:val="ru-RU"/>
        </w:rPr>
        <w:lastRenderedPageBreak/>
        <w:t xml:space="preserve">осуществлении своих соответствующих мандатов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 </w:t>
      </w:r>
      <w:r>
        <w:rPr>
          <w:rFonts w:eastAsia="Times New Roman"/>
          <w:i/>
          <w:iCs/>
          <w:lang w:val="ru-RU"/>
        </w:rPr>
        <w:t xml:space="preserve"> </w:t>
      </w:r>
    </w:p>
    <w:p w14:paraId="00418982" w14:textId="77777777" w:rsidR="000F6D45" w:rsidRDefault="000F6D45" w:rsidP="00081FE6">
      <w:pPr>
        <w:spacing w:after="120"/>
        <w:ind w:left="562" w:firstLine="562"/>
        <w:rPr>
          <w:rFonts w:eastAsia="Times New Roman"/>
          <w:color w:val="000000"/>
          <w:lang w:val="ru-RU"/>
        </w:rPr>
      </w:pPr>
      <w:r>
        <w:rPr>
          <w:rFonts w:eastAsia="Times New Roman"/>
          <w:color w:val="000000"/>
          <w:lang w:val="ru-RU"/>
        </w:rPr>
        <w:t>44.</w:t>
      </w:r>
      <w:r>
        <w:rPr>
          <w:rFonts w:eastAsia="Times New Roman"/>
          <w:color w:val="000000"/>
          <w:lang w:val="ru-RU"/>
        </w:rPr>
        <w:tab/>
      </w:r>
      <w:r>
        <w:rPr>
          <w:i/>
          <w:iCs/>
          <w:color w:val="000000"/>
          <w:lang w:val="ru-RU"/>
        </w:rPr>
        <w:t>призывает</w:t>
      </w:r>
      <w:r>
        <w:rPr>
          <w:color w:val="000000"/>
          <w:lang w:val="ru-RU"/>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предлагает Сторонам при необходимости использовать эту информацию;</w:t>
      </w:r>
    </w:p>
    <w:p w14:paraId="6D44EC95" w14:textId="77777777" w:rsidR="000F6D45" w:rsidRDefault="000F6D45" w:rsidP="00081FE6">
      <w:pPr>
        <w:spacing w:after="120"/>
        <w:ind w:left="562" w:firstLine="562"/>
        <w:rPr>
          <w:rFonts w:eastAsia="Times New Roman"/>
          <w:color w:val="000000"/>
          <w:lang w:val="ru-RU"/>
        </w:rPr>
      </w:pPr>
      <w:r>
        <w:rPr>
          <w:rFonts w:eastAsia="Times New Roman"/>
          <w:color w:val="000000"/>
          <w:lang w:val="ru-RU"/>
        </w:rPr>
        <w:t>[45.</w:t>
      </w:r>
      <w:r>
        <w:rPr>
          <w:rFonts w:eastAsia="Times New Roman"/>
          <w:color w:val="000000"/>
          <w:lang w:val="ru-RU"/>
        </w:rPr>
        <w:tab/>
      </w:r>
      <w:r>
        <w:rPr>
          <w:i/>
          <w:iCs/>
          <w:color w:val="000000"/>
          <w:lang w:val="ru-RU"/>
        </w:rPr>
        <w:t>предлагает</w:t>
      </w:r>
      <w:r>
        <w:rPr>
          <w:color w:val="000000"/>
          <w:lang w:val="ru-RU"/>
        </w:rPr>
        <w:t xml:space="preserve"> Сторонам принимать</w:t>
      </w:r>
      <w:r>
        <w:rPr>
          <w:rFonts w:eastAsia="Times New Roman"/>
          <w:color w:val="000000"/>
          <w:lang w:val="ru-RU"/>
        </w:rPr>
        <w:t xml:space="preserve"> </w:t>
      </w:r>
      <w:r>
        <w:rPr>
          <w:color w:val="000000"/>
          <w:lang w:val="ru-RU"/>
        </w:rPr>
        <w:t>активное участие в региональных и субрегиональных диалогах</w:t>
      </w:r>
      <w:r>
        <w:rPr>
          <w:lang w:val="ru-RU"/>
        </w:rPr>
        <w:t xml:space="preserve">, посвященных глобальному обзору и </w:t>
      </w:r>
      <w:r>
        <w:rPr>
          <w:color w:val="000000"/>
          <w:lang w:val="ru-RU"/>
        </w:rPr>
        <w:t>Ереванскому пути ускорения осуществления Рамочной программы</w:t>
      </w:r>
      <w:r>
        <w:rPr>
          <w:rFonts w:eastAsia="Times New Roman"/>
          <w:color w:val="000000"/>
          <w:lang w:val="ru-RU"/>
        </w:rPr>
        <w:t>[[</w:t>
      </w:r>
      <w:r>
        <w:rPr>
          <w:color w:val="000000"/>
          <w:lang w:val="ru-RU"/>
        </w:rPr>
        <w:t>, в соответствии с пунктом</w:t>
      </w:r>
      <w:r>
        <w:rPr>
          <w:color w:val="000000"/>
        </w:rPr>
        <w:t> </w:t>
      </w:r>
      <w:r>
        <w:rPr>
          <w:rFonts w:eastAsia="Times New Roman"/>
          <w:color w:val="000000"/>
          <w:lang w:val="ru-RU"/>
        </w:rPr>
        <w:t xml:space="preserve">20 </w:t>
      </w:r>
      <w:r>
        <w:rPr>
          <w:color w:val="000000"/>
          <w:lang w:val="ru-RU"/>
        </w:rPr>
        <w:t xml:space="preserve">решения </w:t>
      </w:r>
      <w:hyperlink r:id="rId40" w:history="1">
        <w:r>
          <w:rPr>
            <w:rStyle w:val="Hyperlink"/>
            <w:rFonts w:eastAsia="Times New Roman"/>
            <w:lang w:val="ru-RU"/>
          </w:rPr>
          <w:t>15/6</w:t>
        </w:r>
      </w:hyperlink>
      <w:r>
        <w:rPr>
          <w:rFonts w:eastAsia="Times New Roman"/>
          <w:color w:val="000000"/>
          <w:lang w:val="ru-RU"/>
        </w:rPr>
        <w:t xml:space="preserve">] [, </w:t>
      </w:r>
      <w:r>
        <w:rPr>
          <w:color w:val="000000"/>
          <w:lang w:val="ru-RU"/>
        </w:rPr>
        <w:t>в целях обмена информацией о</w:t>
      </w:r>
      <w:r>
        <w:rPr>
          <w:rFonts w:eastAsia="Times New Roman"/>
          <w:color w:val="000000"/>
          <w:lang w:val="ru-RU"/>
        </w:rPr>
        <w:t xml:space="preserve"> </w:t>
      </w:r>
      <w:r>
        <w:rPr>
          <w:color w:val="000000"/>
          <w:lang w:val="ru-RU"/>
        </w:rPr>
        <w:t>мероприятиях и усилиях</w:t>
      </w:r>
      <w:r>
        <w:rPr>
          <w:rFonts w:eastAsia="Times New Roman"/>
          <w:color w:val="000000"/>
          <w:lang w:val="ru-RU"/>
        </w:rPr>
        <w:t xml:space="preserve">, </w:t>
      </w:r>
      <w:r>
        <w:rPr>
          <w:color w:val="000000"/>
          <w:lang w:val="ru-RU"/>
        </w:rPr>
        <w:t>в надлежащих случаях</w:t>
      </w:r>
      <w:r>
        <w:rPr>
          <w:rFonts w:eastAsia="Times New Roman"/>
          <w:color w:val="000000"/>
          <w:lang w:val="ru-RU"/>
        </w:rPr>
        <w:t>][</w:t>
      </w:r>
      <w:r>
        <w:rPr>
          <w:color w:val="000000"/>
          <w:lang w:val="ru-RU"/>
        </w:rPr>
        <w:t>и обмениваться информацией о</w:t>
      </w:r>
      <w:r>
        <w:rPr>
          <w:rFonts w:eastAsia="Times New Roman"/>
          <w:color w:val="000000"/>
          <w:lang w:val="ru-RU"/>
        </w:rPr>
        <w:t xml:space="preserve"> [</w:t>
      </w:r>
      <w:r>
        <w:rPr>
          <w:color w:val="000000"/>
          <w:lang w:val="ru-RU"/>
        </w:rPr>
        <w:t>любых</w:t>
      </w:r>
      <w:r>
        <w:rPr>
          <w:rFonts w:eastAsia="Times New Roman"/>
          <w:color w:val="000000"/>
          <w:lang w:val="ru-RU"/>
        </w:rPr>
        <w:t>][</w:t>
      </w:r>
      <w:r>
        <w:rPr>
          <w:color w:val="000000"/>
          <w:lang w:val="ru-RU"/>
        </w:rPr>
        <w:t>своих</w:t>
      </w:r>
      <w:r>
        <w:rPr>
          <w:rFonts w:eastAsia="Times New Roman"/>
          <w:color w:val="000000"/>
          <w:lang w:val="ru-RU"/>
        </w:rPr>
        <w:t xml:space="preserve">] </w:t>
      </w:r>
      <w:r>
        <w:rPr>
          <w:color w:val="000000"/>
          <w:lang w:val="ru-RU"/>
        </w:rPr>
        <w:t>соответствующих мероприятиях и усилиях</w:t>
      </w:r>
      <w:r>
        <w:rPr>
          <w:rFonts w:eastAsia="Times New Roman"/>
          <w:color w:val="000000"/>
          <w:lang w:val="ru-RU"/>
        </w:rPr>
        <w:t xml:space="preserve">, </w:t>
      </w:r>
      <w:r>
        <w:rPr>
          <w:color w:val="000000"/>
          <w:lang w:val="ru-RU"/>
        </w:rPr>
        <w:t>в надлежащих случаях</w:t>
      </w:r>
      <w:r>
        <w:rPr>
          <w:rFonts w:eastAsia="Times New Roman"/>
          <w:color w:val="000000"/>
          <w:lang w:val="ru-RU"/>
        </w:rPr>
        <w:t>;]]]</w:t>
      </w:r>
    </w:p>
    <w:p w14:paraId="0834FE5B" w14:textId="77777777" w:rsidR="000F6D45" w:rsidRDefault="000F6D45" w:rsidP="00081FE6">
      <w:pPr>
        <w:spacing w:after="120"/>
        <w:ind w:left="562" w:firstLine="562"/>
        <w:rPr>
          <w:lang w:val="ru-RU"/>
        </w:rPr>
      </w:pPr>
      <w:r>
        <w:rPr>
          <w:lang w:val="ru-RU"/>
        </w:rPr>
        <w:t>46</w:t>
      </w:r>
      <w:r>
        <w:rPr>
          <w:i/>
          <w:iCs/>
          <w:lang w:val="ru-RU"/>
        </w:rPr>
        <w:t>.</w:t>
      </w:r>
      <w:r>
        <w:rPr>
          <w:i/>
          <w:iCs/>
          <w:lang w:val="ru-RU"/>
        </w:rPr>
        <w:tab/>
        <w:t xml:space="preserve">предлагает </w:t>
      </w:r>
      <w:r>
        <w:rPr>
          <w:lang w:val="ru-RU"/>
        </w:rPr>
        <w:t>соответствующим партнерским организациям, в частности центрам поддержки научно-технического сотрудничества, в координации с Секретариатом проводить семинары или диалоги, опираясь при необходимости на существующие процессы, выводы первого глобального обзора, в целях содействия коллегиальному обучению и обмену опытом и передовой практикой;</w:t>
      </w:r>
    </w:p>
    <w:p w14:paraId="740E8C0C" w14:textId="77777777" w:rsidR="000F6D45" w:rsidRDefault="000F6D45" w:rsidP="00081FE6">
      <w:pPr>
        <w:spacing w:after="120"/>
        <w:ind w:left="562" w:firstLine="562"/>
        <w:rPr>
          <w:lang w:val="ru-RU"/>
        </w:rPr>
      </w:pPr>
      <w:r>
        <w:rPr>
          <w:lang w:val="ru-RU"/>
        </w:rPr>
        <w:t>47.</w:t>
      </w:r>
      <w:r>
        <w:rPr>
          <w:lang w:val="ru-RU"/>
        </w:rPr>
        <w:tab/>
      </w:r>
      <w:r>
        <w:rPr>
          <w:i/>
          <w:iCs/>
          <w:lang w:val="ru-RU"/>
        </w:rPr>
        <w:t>предлагает</w:t>
      </w:r>
      <w:r>
        <w:rPr>
          <w:lang w:val="ru-RU"/>
        </w:rPr>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Конвенцией обязательств по планированию, мониторингу и представлению отчетности с обязательствами в рамках других соответствующих процессов;</w:t>
      </w:r>
    </w:p>
    <w:p w14:paraId="6D1FA1E4" w14:textId="77777777" w:rsidR="000F6D45" w:rsidRDefault="000F6D45" w:rsidP="00081FE6">
      <w:pPr>
        <w:tabs>
          <w:tab w:val="clear" w:pos="567"/>
          <w:tab w:val="left" w:pos="2835"/>
          <w:tab w:val="left" w:pos="3402"/>
        </w:tabs>
        <w:spacing w:after="120"/>
        <w:ind w:left="562" w:firstLine="562"/>
        <w:rPr>
          <w:lang w:val="ru-RU"/>
        </w:rPr>
      </w:pPr>
      <w:r>
        <w:rPr>
          <w:lang w:val="ru-RU"/>
        </w:rPr>
        <w:t>48.</w:t>
      </w:r>
      <w:r>
        <w:rPr>
          <w:lang w:val="ru-RU"/>
        </w:rPr>
        <w:tab/>
      </w:r>
      <w:r>
        <w:rPr>
          <w:i/>
          <w:iCs/>
          <w:lang w:val="ru-RU"/>
        </w:rPr>
        <w:t xml:space="preserve">призывает </w:t>
      </w:r>
      <w:r>
        <w:rPr>
          <w:lang w:val="ru-RU"/>
        </w:rPr>
        <w:t>Стороны и предлагает 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719299A4" w14:textId="77777777" w:rsidR="000F6D45" w:rsidRDefault="000F6D45" w:rsidP="00081FE6">
      <w:pPr>
        <w:tabs>
          <w:tab w:val="clear" w:pos="567"/>
          <w:tab w:val="left" w:pos="2835"/>
          <w:tab w:val="left" w:pos="3402"/>
        </w:tabs>
        <w:spacing w:after="120"/>
        <w:ind w:left="562" w:firstLine="562"/>
        <w:rPr>
          <w:lang w:val="ru-RU"/>
        </w:rPr>
      </w:pPr>
      <w:r>
        <w:rPr>
          <w:lang w:val="ru-RU"/>
        </w:rPr>
        <w:t xml:space="preserve">49. </w:t>
      </w:r>
      <w:r>
        <w:rPr>
          <w:lang w:val="ru-RU"/>
        </w:rPr>
        <w:tab/>
      </w:r>
      <w:r>
        <w:rPr>
          <w:i/>
          <w:iCs/>
          <w:lang w:val="ru-RU"/>
        </w:rPr>
        <w:t>поручает</w:t>
      </w:r>
      <w:r>
        <w:rPr>
          <w:lang w:val="ru-RU"/>
        </w:rPr>
        <w:t xml:space="preserve"> Исполнительному секретарю:</w:t>
      </w:r>
    </w:p>
    <w:p w14:paraId="201D257C" w14:textId="77777777" w:rsidR="000F6D45" w:rsidRDefault="000F6D45" w:rsidP="00081FE6">
      <w:pPr>
        <w:tabs>
          <w:tab w:val="clear" w:pos="567"/>
          <w:tab w:val="left" w:pos="2835"/>
          <w:tab w:val="left" w:pos="3402"/>
        </w:tabs>
        <w:spacing w:after="120"/>
        <w:ind w:left="562" w:firstLine="562"/>
        <w:rPr>
          <w:lang w:val="ru-RU"/>
        </w:rPr>
      </w:pPr>
      <w:r>
        <w:t>a</w:t>
      </w:r>
      <w:r>
        <w:rPr>
          <w:lang w:val="ru-RU"/>
        </w:rPr>
        <w:t>)</w:t>
      </w:r>
      <w:r>
        <w:rPr>
          <w:lang w:val="ru-RU"/>
        </w:rPr>
        <w:tab/>
        <w:t>учитывать настоящее решение и выявленные в глобальном докладе пробелы, проблемы, препятствия и возможности [и его основные тезисы] в [будущей работе Секретариата на период 2026−2030 годов, в том числе] обзоре программ работы;</w:t>
      </w:r>
    </w:p>
    <w:p w14:paraId="1933D819" w14:textId="77777777" w:rsidR="000F6D45" w:rsidRDefault="000F6D45" w:rsidP="00081FE6">
      <w:pPr>
        <w:tabs>
          <w:tab w:val="clear" w:pos="567"/>
          <w:tab w:val="left" w:pos="2835"/>
          <w:tab w:val="left" w:pos="3402"/>
        </w:tabs>
        <w:spacing w:after="120"/>
        <w:ind w:left="562" w:firstLine="562"/>
        <w:rPr>
          <w:lang w:val="ru-RU"/>
        </w:rPr>
      </w:pPr>
      <w:r>
        <w:t>b</w:t>
      </w:r>
      <w:r>
        <w:rPr>
          <w:lang w:val="ru-RU"/>
        </w:rPr>
        <w:t>)</w:t>
      </w:r>
      <w:r>
        <w:rPr>
          <w:lang w:val="ru-RU"/>
        </w:rPr>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по линиям Север-Юг, Юг-Юг и трехстороннему сотрудничеству;</w:t>
      </w:r>
    </w:p>
    <w:p w14:paraId="74F5E695" w14:textId="77777777" w:rsidR="000F6D45" w:rsidRDefault="000F6D45" w:rsidP="00081FE6">
      <w:pPr>
        <w:tabs>
          <w:tab w:val="clear" w:pos="567"/>
          <w:tab w:val="left" w:pos="2835"/>
          <w:tab w:val="left" w:pos="3402"/>
        </w:tabs>
        <w:spacing w:after="120"/>
        <w:ind w:left="562" w:firstLine="562"/>
        <w:rPr>
          <w:lang w:val="ru-RU"/>
        </w:rPr>
      </w:pPr>
      <w:r>
        <w:t>c</w:t>
      </w:r>
      <w:r>
        <w:rPr>
          <w:lang w:val="ru-RU"/>
        </w:rPr>
        <w:t>)</w:t>
      </w:r>
      <w:r>
        <w:rPr>
          <w:lang w:val="ru-RU"/>
        </w:rPr>
        <w:tab/>
        <w:t>предоставить резюме информации, представленной в соответствии с вышеприведенным подпунктом 49</w:t>
      </w:r>
      <w:r>
        <w:t> b</w:t>
      </w:r>
      <w:r>
        <w:rPr>
          <w:lang w:val="ru-RU"/>
        </w:rPr>
        <w:t xml:space="preserve">) </w:t>
      </w:r>
      <w:r>
        <w:rPr>
          <w:kern w:val="22"/>
          <w:lang w:val="ru-RU"/>
        </w:rPr>
        <w:t>на совещании Вспомогательного органа по осуществлению, которое состоится до 18-го совещания Конференции Сторон</w:t>
      </w:r>
      <w:r>
        <w:rPr>
          <w:lang w:val="ru-RU"/>
        </w:rPr>
        <w:t>, при условии наличия ресурсов;</w:t>
      </w:r>
    </w:p>
    <w:p w14:paraId="189BE87A" w14:textId="77777777" w:rsidR="000F6D45" w:rsidRDefault="000F6D45" w:rsidP="00081FE6">
      <w:pPr>
        <w:tabs>
          <w:tab w:val="clear" w:pos="567"/>
          <w:tab w:val="left" w:pos="2835"/>
          <w:tab w:val="left" w:pos="3402"/>
        </w:tabs>
        <w:spacing w:after="120"/>
        <w:ind w:left="562" w:firstLine="562"/>
        <w:rPr>
          <w:lang w:val="ru-RU"/>
        </w:rPr>
      </w:pPr>
      <w:r>
        <w:lastRenderedPageBreak/>
        <w:t>d</w:t>
      </w:r>
      <w:r>
        <w:rPr>
          <w:lang w:val="ru-RU"/>
        </w:rPr>
        <w:t>)</w:t>
      </w:r>
      <w:r>
        <w:rPr>
          <w:lang w:val="ru-RU"/>
        </w:rPr>
        <w:tab/>
        <w:t>продолжать координацию с партнерскими организациями, включая центры поддержки научно-технического сотрудничества, содействия коллегиальному обучению и мероприятиям по созданию потенциала [при условии наличия ресурсов];</w:t>
      </w:r>
    </w:p>
    <w:p w14:paraId="30325E06" w14:textId="77777777" w:rsidR="000F6D45" w:rsidRDefault="000F6D45" w:rsidP="00081FE6">
      <w:pPr>
        <w:tabs>
          <w:tab w:val="clear" w:pos="567"/>
          <w:tab w:val="left" w:pos="2835"/>
          <w:tab w:val="left" w:pos="3402"/>
        </w:tabs>
        <w:spacing w:after="120"/>
        <w:ind w:left="562" w:firstLine="562"/>
        <w:rPr>
          <w:lang w:val="ru-RU"/>
        </w:rPr>
      </w:pPr>
      <w:r>
        <w:rPr>
          <w:lang w:val="ru-RU"/>
        </w:rPr>
        <w:t>[</w:t>
      </w:r>
      <w:r>
        <w:t>e</w:t>
      </w:r>
      <w:r>
        <w:rPr>
          <w:lang w:val="ru-RU"/>
        </w:rPr>
        <w:t xml:space="preserve">) 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w:t>
      </w:r>
      <w:r>
        <w:rPr>
          <w:color w:val="000000"/>
          <w:lang w:val="ru-RU"/>
        </w:rPr>
        <w:t>Ереванскому пути ускорения осуществления Рамочной программы</w:t>
      </w:r>
      <w:r>
        <w:rPr>
          <w:lang w:val="ru-RU"/>
        </w:rPr>
        <w:t>, а также собирать мнения Сторон и субъектов деятельности для подготовки таких диалогов при условии наличия ресурсов;]</w:t>
      </w:r>
    </w:p>
    <w:p w14:paraId="174DCD85" w14:textId="77777777" w:rsidR="000F6D45" w:rsidRDefault="000F6D45" w:rsidP="00081FE6">
      <w:pPr>
        <w:tabs>
          <w:tab w:val="clear" w:pos="567"/>
          <w:tab w:val="left" w:pos="2835"/>
          <w:tab w:val="left" w:pos="3402"/>
        </w:tabs>
        <w:spacing w:after="120"/>
        <w:ind w:left="562" w:firstLine="562"/>
        <w:rPr>
          <w:lang w:val="ru-RU"/>
        </w:rPr>
      </w:pPr>
      <w:r>
        <w:rPr>
          <w:rFonts w:eastAsia="Times New Roman"/>
        </w:rPr>
        <w:t>f</w:t>
      </w:r>
      <w:r>
        <w:rPr>
          <w:rFonts w:eastAsia="Times New Roman"/>
          <w:lang w:val="ru-RU"/>
        </w:rPr>
        <w:t>)</w:t>
      </w:r>
      <w:r>
        <w:rPr>
          <w:lang w:val="ru-RU"/>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1ED229C8" w14:textId="77777777" w:rsidR="000F6D45" w:rsidRDefault="000F6D45" w:rsidP="00081FE6">
      <w:pPr>
        <w:tabs>
          <w:tab w:val="clear" w:pos="567"/>
          <w:tab w:val="left" w:pos="2835"/>
          <w:tab w:val="left" w:pos="3402"/>
        </w:tabs>
        <w:spacing w:after="120"/>
        <w:ind w:left="562" w:firstLine="562"/>
        <w:rPr>
          <w:rFonts w:eastAsia="Times New Roman"/>
          <w:lang w:val="ru-RU"/>
        </w:rPr>
      </w:pPr>
      <w:r>
        <w:rPr>
          <w:rFonts w:eastAsia="Times New Roman"/>
        </w:rPr>
        <w:t>g</w:t>
      </w:r>
      <w:r>
        <w:rPr>
          <w:rFonts w:eastAsia="Times New Roman"/>
          <w:lang w:val="ru-RU"/>
        </w:rPr>
        <w:t>)</w:t>
      </w:r>
      <w:r>
        <w:rPr>
          <w:lang w:val="ru-RU"/>
        </w:rPr>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Pr>
          <w:rStyle w:val="FootnoteReference"/>
        </w:rPr>
        <w:footnoteReference w:id="67"/>
      </w:r>
      <w:r>
        <w:rPr>
          <w:rFonts w:eastAsia="Times New Roman"/>
          <w:lang w:val="ru-RU"/>
        </w:rPr>
        <w:t>;</w:t>
      </w:r>
    </w:p>
    <w:p w14:paraId="76C1BFCD" w14:textId="6E9C53E0" w:rsidR="005369E7" w:rsidRPr="000F6D45" w:rsidRDefault="000F6D45" w:rsidP="00081FE6">
      <w:pPr>
        <w:tabs>
          <w:tab w:val="clear" w:pos="567"/>
          <w:tab w:val="clear" w:pos="1134"/>
          <w:tab w:val="clear" w:pos="1701"/>
          <w:tab w:val="clear" w:pos="2268"/>
        </w:tabs>
        <w:ind w:left="562" w:firstLine="562"/>
        <w:jc w:val="left"/>
        <w:rPr>
          <w:rFonts w:eastAsiaTheme="minorEastAsia"/>
          <w:sz w:val="24"/>
          <w:szCs w:val="24"/>
          <w:lang w:val="ru-RU"/>
        </w:rPr>
      </w:pPr>
      <w:r>
        <w:rPr>
          <w:rFonts w:eastAsia="Times New Roman"/>
        </w:rPr>
        <w:t>h</w:t>
      </w:r>
      <w:r>
        <w:rPr>
          <w:rFonts w:eastAsia="Times New Roman"/>
          <w:lang w:val="ru-RU"/>
        </w:rPr>
        <w:t>)</w:t>
      </w:r>
      <w:r>
        <w:rPr>
          <w:lang w:val="ru-RU"/>
        </w:rPr>
        <w:tab/>
        <w:t>продолжать координацию и сотрудничество с соответствующими партнерами в целях оказания поддержки в создании и развитии потенциала Сторонам и субъектам, не являющимся национальными правительствами, с целью совершенствования национальных систем мониторинга и механизмов управления знаниями</w:t>
      </w:r>
      <w:r w:rsidR="005369E7" w:rsidRPr="000F6D45">
        <w:rPr>
          <w:rFonts w:eastAsia="Times New Roman"/>
          <w:lang w:val="ru-RU"/>
        </w:rPr>
        <w:t>.</w:t>
      </w:r>
    </w:p>
    <w:p w14:paraId="59CAB27C" w14:textId="09E22DBF" w:rsidR="00792A18" w:rsidRPr="000F6D45" w:rsidRDefault="00792A18" w:rsidP="00F51A14">
      <w:pPr>
        <w:pStyle w:val="CBDNormalNoNumber"/>
        <w:spacing w:before="120"/>
        <w:rPr>
          <w:lang w:val="ru-RU"/>
        </w:rPr>
      </w:pPr>
    </w:p>
    <w:p w14:paraId="20067018" w14:textId="77777777" w:rsidR="00A34CAA" w:rsidRPr="000F6D45" w:rsidRDefault="00A34CAA" w:rsidP="00F51A14">
      <w:pPr>
        <w:pStyle w:val="CBDAgendaItem"/>
        <w:rPr>
          <w:rFonts w:hint="eastAsia"/>
          <w:lang w:val="ru-RU"/>
        </w:rPr>
        <w:sectPr w:rsidR="00A34CAA" w:rsidRPr="000F6D45" w:rsidSect="00B22E85">
          <w:pgSz w:w="12240" w:h="15840"/>
          <w:pgMar w:top="567" w:right="1440" w:bottom="1134" w:left="1440" w:header="709" w:footer="709" w:gutter="0"/>
          <w:cols w:space="708"/>
          <w:docGrid w:linePitch="360"/>
        </w:sectPr>
      </w:pPr>
    </w:p>
    <w:p w14:paraId="6259EED3" w14:textId="27CA4922" w:rsidR="00792A18" w:rsidRPr="004B5444" w:rsidRDefault="00D12407" w:rsidP="00F51A14">
      <w:pPr>
        <w:pStyle w:val="CBDAgendaItem"/>
        <w:rPr>
          <w:rFonts w:hint="eastAsia"/>
          <w:sz w:val="26"/>
          <w:szCs w:val="26"/>
          <w:lang w:val="ru-RU"/>
        </w:rPr>
      </w:pPr>
      <w:bookmarkStart w:id="32" w:name="_Toc241071514"/>
      <w:bookmarkStart w:id="33" w:name="_Toc241486235"/>
      <w:bookmarkStart w:id="34" w:name="_Toc241589665"/>
      <w:r w:rsidRPr="00363F43">
        <w:rPr>
          <w:rFonts w:ascii="Times New Roman" w:hAnsi="Times New Roman" w:cs="Times New Roman"/>
          <w:sz w:val="26"/>
          <w:szCs w:val="26"/>
          <w:lang w:val="ru-RU"/>
        </w:rPr>
        <w:lastRenderedPageBreak/>
        <w:t>Пункт</w:t>
      </w:r>
      <w:r w:rsidR="00B7088D" w:rsidRPr="004B5444">
        <w:rPr>
          <w:sz w:val="26"/>
          <w:szCs w:val="26"/>
          <w:lang w:val="ru-RU"/>
        </w:rPr>
        <w:t xml:space="preserve"> 9 </w:t>
      </w:r>
      <w:r w:rsidR="00B7088D">
        <w:rPr>
          <w:sz w:val="26"/>
          <w:szCs w:val="26"/>
        </w:rPr>
        <w:t>b</w:t>
      </w:r>
      <w:r w:rsidR="00B7088D" w:rsidRPr="004B5444">
        <w:rPr>
          <w:sz w:val="26"/>
          <w:szCs w:val="26"/>
          <w:lang w:val="ru-RU"/>
        </w:rPr>
        <w:t>)</w:t>
      </w:r>
      <w:r w:rsidR="00B7088D" w:rsidRPr="004B5444">
        <w:rPr>
          <w:sz w:val="26"/>
          <w:szCs w:val="26"/>
          <w:lang w:val="ru-RU"/>
        </w:rPr>
        <w:br/>
      </w:r>
      <w:bookmarkEnd w:id="32"/>
      <w:bookmarkEnd w:id="33"/>
      <w:bookmarkEnd w:id="34"/>
      <w:r w:rsidR="004B5444" w:rsidRPr="004B5444">
        <w:rPr>
          <w:sz w:val="26"/>
          <w:szCs w:val="26"/>
          <w:lang w:val="ru-RU"/>
        </w:rPr>
        <w:t>Планирование, мониторинг, отчетность и обзор: механизм мониторинга Куньминско-Монреальской глобальной рамочной программы в области биоразнообразия</w:t>
      </w:r>
    </w:p>
    <w:tbl>
      <w:tblPr>
        <w:tblStyle w:val="TableGrid"/>
        <w:tblW w:w="0" w:type="auto"/>
        <w:tblLook w:val="04A0" w:firstRow="1" w:lastRow="0" w:firstColumn="1" w:lastColumn="0" w:noHBand="0" w:noVBand="1"/>
      </w:tblPr>
      <w:tblGrid>
        <w:gridCol w:w="9360"/>
      </w:tblGrid>
      <w:tr w:rsidR="00AA561D" w:rsidRPr="00E03582" w14:paraId="1DB9BADB" w14:textId="77777777">
        <w:tc>
          <w:tcPr>
            <w:tcW w:w="9360" w:type="dxa"/>
            <w:tcBorders>
              <w:left w:val="nil"/>
              <w:right w:val="nil"/>
            </w:tcBorders>
          </w:tcPr>
          <w:p w14:paraId="6F36A08A" w14:textId="2155CF86" w:rsidR="00AA561D" w:rsidRPr="00872198" w:rsidRDefault="00872198" w:rsidP="00F51A14">
            <w:pPr>
              <w:pStyle w:val="CBDcompilation-blurb"/>
              <w:rPr>
                <w:lang w:val="ru-RU"/>
              </w:rPr>
            </w:pPr>
            <w:r w:rsidRPr="00F0681D">
              <w:rPr>
                <w:lang w:val="ru-RU"/>
              </w:rPr>
              <w:t>Следующий</w:t>
            </w:r>
            <w:r w:rsidRPr="003B3EDE">
              <w:rPr>
                <w:lang w:val="ru-RU"/>
              </w:rPr>
              <w:t xml:space="preserve"> </w:t>
            </w:r>
            <w:r w:rsidRPr="00F0681D">
              <w:rPr>
                <w:lang w:val="ru-RU"/>
              </w:rPr>
              <w:t>проект</w:t>
            </w:r>
            <w:r w:rsidRPr="003B3EDE">
              <w:rPr>
                <w:lang w:val="ru-RU"/>
              </w:rPr>
              <w:t xml:space="preserve"> </w:t>
            </w:r>
            <w:r w:rsidRPr="00F0681D">
              <w:rPr>
                <w:lang w:val="ru-RU"/>
              </w:rPr>
              <w:t>решения</w:t>
            </w:r>
            <w:r w:rsidRPr="003B3EDE">
              <w:rPr>
                <w:lang w:val="ru-RU"/>
              </w:rPr>
              <w:t xml:space="preserve"> </w:t>
            </w:r>
            <w:r w:rsidRPr="00F0681D">
              <w:rPr>
                <w:lang w:val="ru-RU"/>
              </w:rPr>
              <w:t>приводится</w:t>
            </w:r>
            <w:r w:rsidRPr="003B3EDE">
              <w:rPr>
                <w:lang w:val="ru-RU"/>
              </w:rPr>
              <w:t xml:space="preserve"> </w:t>
            </w:r>
            <w:r w:rsidRPr="00F0681D">
              <w:rPr>
                <w:lang w:val="ru-RU"/>
              </w:rPr>
              <w:t>по</w:t>
            </w:r>
            <w:r w:rsidRPr="003B3EDE">
              <w:rPr>
                <w:lang w:val="ru-RU"/>
              </w:rPr>
              <w:t xml:space="preserve"> </w:t>
            </w:r>
            <w:r>
              <w:rPr>
                <w:lang w:val="ru-RU"/>
              </w:rPr>
              <w:t>проекту</w:t>
            </w:r>
            <w:r w:rsidRPr="003B3EDE">
              <w:rPr>
                <w:lang w:val="ru-RU"/>
              </w:rPr>
              <w:t xml:space="preserve"> </w:t>
            </w:r>
            <w:r>
              <w:rPr>
                <w:lang w:val="ru-RU"/>
              </w:rPr>
              <w:t>решения</w:t>
            </w:r>
            <w:r w:rsidRPr="003B3EDE">
              <w:rPr>
                <w:lang w:val="ru-RU"/>
              </w:rPr>
              <w:t xml:space="preserve"> </w:t>
            </w:r>
            <w:r w:rsidR="006D4172">
              <w:rPr>
                <w:lang w:val="ru-RU"/>
              </w:rPr>
              <w:t xml:space="preserve">В </w:t>
            </w:r>
            <w:r>
              <w:rPr>
                <w:lang w:val="ru-RU"/>
              </w:rPr>
              <w:t xml:space="preserve">в рекомендации </w:t>
            </w:r>
            <w:hyperlink r:id="rId41" w:history="1">
              <w:r w:rsidRPr="003B3EDE">
                <w:rPr>
                  <w:rStyle w:val="Hyperlink"/>
                  <w:lang w:val="ru-RU"/>
                </w:rPr>
                <w:t>7/1</w:t>
              </w:r>
            </w:hyperlink>
            <w:r w:rsidRPr="003B3EDE">
              <w:rPr>
                <w:lang w:val="ru-RU"/>
              </w:rPr>
              <w:t xml:space="preserve"> </w:t>
            </w:r>
            <w:r w:rsidRPr="00F23726">
              <w:rPr>
                <w:lang w:val="ru-RU"/>
              </w:rPr>
              <w:t>Вспомогательного органа по</w:t>
            </w:r>
            <w:r>
              <w:rPr>
                <w:lang w:val="ru-RU"/>
              </w:rPr>
              <w:t> </w:t>
            </w:r>
            <w:r w:rsidRPr="00F23726">
              <w:rPr>
                <w:lang w:val="ru-RU"/>
              </w:rPr>
              <w:t>осуществлению</w:t>
            </w:r>
            <w:r w:rsidR="00DE2093" w:rsidRPr="00872198">
              <w:rPr>
                <w:lang w:val="ru-RU"/>
              </w:rPr>
              <w:t>.</w:t>
            </w:r>
          </w:p>
        </w:tc>
      </w:tr>
    </w:tbl>
    <w:p w14:paraId="0454AB53" w14:textId="014D029B" w:rsidR="00412D2B" w:rsidRPr="00354201" w:rsidRDefault="00354201" w:rsidP="00F51A14">
      <w:pPr>
        <w:pStyle w:val="CBDcompilationH2"/>
        <w:rPr>
          <w:lang w:val="ru-RU"/>
        </w:rPr>
      </w:pPr>
      <w:r w:rsidRPr="00354201">
        <w:rPr>
          <w:bCs/>
          <w:lang w:val="ru-RU"/>
        </w:rPr>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073EE606" w14:textId="77777777" w:rsidR="00BF5A82" w:rsidRDefault="00BF5A82" w:rsidP="00BF5A82">
      <w:pPr>
        <w:tabs>
          <w:tab w:val="clear" w:pos="567"/>
          <w:tab w:val="left" w:pos="2835"/>
          <w:tab w:val="left" w:pos="3402"/>
        </w:tabs>
        <w:spacing w:after="120"/>
        <w:ind w:left="562" w:firstLine="562"/>
        <w:rPr>
          <w:lang w:val="ru-RU"/>
        </w:rPr>
      </w:pPr>
      <w:r>
        <w:rPr>
          <w:i/>
          <w:kern w:val="22"/>
          <w:lang w:val="ru-RU"/>
        </w:rPr>
        <w:t>Конференция Сторон</w:t>
      </w:r>
      <w:r>
        <w:rPr>
          <w:lang w:val="ru-RU"/>
        </w:rPr>
        <w:t>,</w:t>
      </w:r>
    </w:p>
    <w:p w14:paraId="130B2928" w14:textId="77777777" w:rsidR="00BF5A82" w:rsidRDefault="00BF5A82" w:rsidP="00BF5A82">
      <w:pPr>
        <w:tabs>
          <w:tab w:val="clear" w:pos="567"/>
          <w:tab w:val="left" w:pos="2835"/>
          <w:tab w:val="left" w:pos="3402"/>
        </w:tabs>
        <w:spacing w:after="120"/>
        <w:ind w:left="562" w:firstLine="562"/>
        <w:rPr>
          <w:iCs/>
          <w:kern w:val="22"/>
          <w:lang w:val="ru-RU"/>
        </w:rPr>
      </w:pPr>
      <w:r>
        <w:rPr>
          <w:i/>
          <w:kern w:val="22"/>
          <w:lang w:val="ru-RU"/>
        </w:rPr>
        <w:t xml:space="preserve">ссылаясь на </w:t>
      </w:r>
      <w:r>
        <w:rPr>
          <w:iCs/>
          <w:kern w:val="22"/>
          <w:lang w:val="ru-RU"/>
        </w:rPr>
        <w:t>свои</w:t>
      </w:r>
      <w:r>
        <w:rPr>
          <w:i/>
          <w:kern w:val="22"/>
          <w:lang w:val="ru-RU"/>
        </w:rPr>
        <w:t xml:space="preserve"> </w:t>
      </w:r>
      <w:r>
        <w:rPr>
          <w:iCs/>
          <w:kern w:val="22"/>
          <w:lang w:val="ru-RU"/>
        </w:rPr>
        <w:t xml:space="preserve">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iCs/>
          <w:color w:val="0000FF"/>
          <w:kern w:val="22"/>
          <w:lang w:val="ru-RU"/>
        </w:rPr>
        <w:t>15/4</w:t>
      </w:r>
      <w:r>
        <w:fldChar w:fldCharType="end"/>
      </w:r>
      <w:r>
        <w:rPr>
          <w:iCs/>
          <w:kern w:val="22"/>
          <w:lang w:val="ru-RU"/>
        </w:rPr>
        <w:t xml:space="preserve">, </w:t>
      </w:r>
      <w:hyperlink r:id="rId42" w:history="1">
        <w:r>
          <w:rPr>
            <w:rStyle w:val="Hyperlink"/>
            <w:iCs/>
            <w:color w:val="0000FF"/>
            <w:kern w:val="22"/>
            <w:lang w:val="ru-RU"/>
          </w:rPr>
          <w:t>15/5</w:t>
        </w:r>
      </w:hyperlink>
      <w:r>
        <w:rPr>
          <w:iCs/>
          <w:kern w:val="22"/>
          <w:lang w:val="ru-RU"/>
        </w:rPr>
        <w:t xml:space="preserve">, </w:t>
      </w:r>
      <w:hyperlink r:id="rId43" w:history="1">
        <w:r>
          <w:rPr>
            <w:rStyle w:val="Hyperlink"/>
            <w:iCs/>
            <w:color w:val="0000FF"/>
            <w:kern w:val="22"/>
            <w:lang w:val="ru-RU"/>
          </w:rPr>
          <w:t>15/6</w:t>
        </w:r>
      </w:hyperlink>
      <w:r>
        <w:rPr>
          <w:iCs/>
          <w:kern w:val="22"/>
          <w:lang w:val="ru-RU"/>
        </w:rPr>
        <w:t xml:space="preserve"> от 19 декабря 2022 года, </w:t>
      </w:r>
      <w:hyperlink r:id="rId44" w:history="1">
        <w:r>
          <w:rPr>
            <w:rStyle w:val="Hyperlink"/>
            <w:iCs/>
            <w:color w:val="0000FF"/>
            <w:kern w:val="22"/>
            <w:lang w:val="ru-RU"/>
          </w:rPr>
          <w:t>16/4</w:t>
        </w:r>
      </w:hyperlink>
      <w:r>
        <w:rPr>
          <w:iCs/>
          <w:kern w:val="22"/>
          <w:lang w:val="ru-RU"/>
        </w:rPr>
        <w:t xml:space="preserve"> от 30 октября 2024 года, а также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-31-</w:instrText>
      </w:r>
      <w:r>
        <w:instrText>ru</w:instrText>
      </w:r>
      <w:r w:rsidRPr="00E03582">
        <w:rPr>
          <w:lang w:val="ru-RU"/>
        </w:rPr>
        <w:instrText>.</w:instrText>
      </w:r>
      <w:r>
        <w:instrText>pdf</w:instrText>
      </w:r>
      <w:r w:rsidRPr="00E03582">
        <w:rPr>
          <w:lang w:val="ru-RU"/>
        </w:rPr>
        <w:instrText>"</w:instrText>
      </w:r>
      <w:r>
        <w:fldChar w:fldCharType="separate"/>
      </w:r>
      <w:r>
        <w:rPr>
          <w:rStyle w:val="Hyperlink"/>
          <w:iCs/>
          <w:color w:val="0000FF"/>
          <w:kern w:val="22"/>
          <w:lang w:val="ru-RU"/>
        </w:rPr>
        <w:t>16/31</w:t>
      </w:r>
      <w:r>
        <w:fldChar w:fldCharType="end"/>
      </w:r>
      <w:r>
        <w:rPr>
          <w:iCs/>
          <w:kern w:val="22"/>
          <w:lang w:val="ru-RU"/>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iCs/>
          <w:color w:val="0000FF"/>
          <w:kern w:val="22"/>
          <w:lang w:val="ru-RU"/>
        </w:rPr>
        <w:t>16/32</w:t>
      </w:r>
      <w:r>
        <w:fldChar w:fldCharType="end"/>
      </w:r>
      <w:r>
        <w:rPr>
          <w:iCs/>
          <w:kern w:val="22"/>
          <w:lang w:val="ru-RU"/>
        </w:rPr>
        <w:t xml:space="preserve"> от 27 февраля 2025 года,</w:t>
      </w:r>
    </w:p>
    <w:p w14:paraId="2E36A71E" w14:textId="77777777" w:rsidR="00BF5A82" w:rsidRDefault="00BF5A82" w:rsidP="00BF5A82">
      <w:pPr>
        <w:tabs>
          <w:tab w:val="clear" w:pos="567"/>
          <w:tab w:val="left" w:pos="2835"/>
          <w:tab w:val="left" w:pos="3402"/>
        </w:tabs>
        <w:spacing w:after="120"/>
        <w:ind w:left="562" w:firstLine="562"/>
        <w:rPr>
          <w:i/>
          <w:iCs/>
          <w:lang w:val="ru-RU"/>
        </w:rPr>
      </w:pPr>
      <w:r>
        <w:rPr>
          <w:i/>
          <w:iCs/>
          <w:lang w:val="ru-RU"/>
        </w:rPr>
        <w:t xml:space="preserve">отмечая, </w:t>
      </w:r>
      <w:r>
        <w:rPr>
          <w:lang w:val="ru-RU"/>
        </w:rPr>
        <w:t>что все еще остаются пробелы, связанные с охватом, методологиями и</w:t>
      </w:r>
      <w:r>
        <w:t> </w:t>
      </w:r>
      <w:r>
        <w:rPr>
          <w:lang w:val="ru-RU"/>
        </w:rPr>
        <w:t>метаданными для существующих индикаторов и введением в действие механизма мониторинга Куньминско-Монреальской глобальной рамочной программы</w:t>
      </w:r>
      <w:r>
        <w:rPr>
          <w:rStyle w:val="FootnoteReference"/>
        </w:rPr>
        <w:footnoteReference w:id="68"/>
      </w:r>
      <w:r>
        <w:rPr>
          <w:lang w:val="ru-RU"/>
        </w:rPr>
        <w:t>,</w:t>
      </w:r>
    </w:p>
    <w:p w14:paraId="01B5FD99" w14:textId="77777777" w:rsidR="00BF5A82" w:rsidRDefault="00BF5A82" w:rsidP="00BF5A82">
      <w:pPr>
        <w:tabs>
          <w:tab w:val="clear" w:pos="567"/>
          <w:tab w:val="left" w:pos="2835"/>
          <w:tab w:val="left" w:pos="3402"/>
        </w:tabs>
        <w:spacing w:after="120"/>
        <w:ind w:left="562" w:firstLine="562"/>
        <w:rPr>
          <w:lang w:val="ru-RU"/>
        </w:rPr>
      </w:pPr>
      <w:r>
        <w:rPr>
          <w:i/>
          <w:iCs/>
          <w:lang w:val="ru-RU"/>
        </w:rPr>
        <w:t>с признательностью отмечая</w:t>
      </w:r>
      <w:r>
        <w:rPr>
          <w:lang w:val="ru-RU"/>
        </w:rPr>
        <w:t xml:space="preserve"> поддержку, оказанную Сторонам в разработке национальных стратегий и планов действий по сохранению биоразнообразия и национальных докладов;</w:t>
      </w:r>
    </w:p>
    <w:p w14:paraId="3DCE85F0" w14:textId="77777777" w:rsidR="00BF5A82" w:rsidRDefault="00BF5A82" w:rsidP="00BF5A82">
      <w:pPr>
        <w:tabs>
          <w:tab w:val="clear" w:pos="567"/>
          <w:tab w:val="left" w:pos="2835"/>
          <w:tab w:val="left" w:pos="3402"/>
        </w:tabs>
        <w:spacing w:after="120"/>
        <w:ind w:left="562" w:firstLine="562"/>
        <w:rPr>
          <w:lang w:val="ru-RU"/>
        </w:rPr>
      </w:pPr>
      <w:r>
        <w:rPr>
          <w:lang w:val="ru-RU"/>
        </w:rPr>
        <w:t>1.</w:t>
      </w:r>
      <w:r>
        <w:rPr>
          <w:lang w:val="ru-RU"/>
        </w:rPr>
        <w:tab/>
      </w:r>
      <w:r>
        <w:rPr>
          <w:i/>
          <w:iCs/>
          <w:lang w:val="ru-RU"/>
        </w:rPr>
        <w:t>с удовлетворением приветствует</w:t>
      </w:r>
      <w:r>
        <w:rPr>
          <w:lang w:val="ru-RU"/>
        </w:rPr>
        <w:t xml:space="preserve"> предпринятые Сторонами усилия по</w:t>
      </w:r>
      <w:r>
        <w:t> </w:t>
      </w:r>
      <w:r>
        <w:rPr>
          <w:lang w:val="ru-RU"/>
        </w:rPr>
        <w:t>разработке национальных стратегий и планов действий по сохранению биоразнообразия, а также национальных задач, согласованных с Куньминско-Монреальской глобальной рамочной программой в области биоразнообразия</w:t>
      </w:r>
      <w:r>
        <w:rPr>
          <w:rStyle w:val="FootnoteReference"/>
        </w:rPr>
        <w:footnoteReference w:id="69"/>
      </w:r>
      <w:r>
        <w:rPr>
          <w:lang w:val="ru-RU"/>
        </w:rPr>
        <w:t>, и по своевременной подготовке и представлению своих седьмых национальных докладов;</w:t>
      </w:r>
    </w:p>
    <w:p w14:paraId="36F51A3D" w14:textId="77777777" w:rsidR="00BF5A82" w:rsidRDefault="00BF5A82" w:rsidP="00BF5A82">
      <w:pPr>
        <w:tabs>
          <w:tab w:val="clear" w:pos="567"/>
          <w:tab w:val="left" w:pos="2835"/>
          <w:tab w:val="left" w:pos="3402"/>
        </w:tabs>
        <w:spacing w:after="120"/>
        <w:ind w:left="562" w:firstLine="562"/>
        <w:rPr>
          <w:lang w:val="ru-RU"/>
        </w:rPr>
      </w:pPr>
      <w:r>
        <w:rPr>
          <w:iCs/>
          <w:lang w:val="ru-RU"/>
        </w:rPr>
        <w:t>2.</w:t>
      </w:r>
      <w:r>
        <w:rPr>
          <w:iCs/>
          <w:lang w:val="ru-RU"/>
        </w:rPr>
        <w:tab/>
      </w:r>
      <w:r>
        <w:rPr>
          <w:i/>
          <w:lang w:val="ru-RU"/>
        </w:rPr>
        <w:t>с озабоченностью отмечает</w:t>
      </w:r>
      <w:r>
        <w:rPr>
          <w:iCs/>
          <w:lang w:val="ru-RU"/>
        </w:rPr>
        <w:t xml:space="preserve">, что все Стороны, особенно Стороны, являющиеся развивающимися странами, и в частности </w:t>
      </w:r>
      <w:r>
        <w:rPr>
          <w:lang w:val="ru-RU"/>
        </w:rPr>
        <w:t>наименее развитыми странами и малыми островными развивающимися государствами</w:t>
      </w:r>
      <w:r>
        <w:rPr>
          <w:iCs/>
          <w:lang w:val="ru-RU"/>
        </w:rPr>
        <w:t>,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трудностями в связи с</w:t>
      </w:r>
      <w:r>
        <w:rPr>
          <w:iCs/>
        </w:rPr>
        <w:t> </w:t>
      </w:r>
      <w:r>
        <w:rPr>
          <w:iCs/>
          <w:lang w:val="ru-RU"/>
        </w:rPr>
        <w:t>задержками в оказании помощи, выделяемой по линии Глобального экологического фонда и его учреждений-исполнителей для подготовки этих программных документов,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w:t>
      </w:r>
      <w:r>
        <w:rPr>
          <w:iCs/>
        </w:rPr>
        <w:t> </w:t>
      </w:r>
      <w:r>
        <w:rPr>
          <w:iCs/>
          <w:lang w:val="ru-RU"/>
        </w:rPr>
        <w:t>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14:paraId="73FC5CAA" w14:textId="77777777" w:rsidR="00BF5A82" w:rsidRDefault="00BF5A82" w:rsidP="00BF5A82">
      <w:pPr>
        <w:tabs>
          <w:tab w:val="clear" w:pos="567"/>
          <w:tab w:val="left" w:pos="2835"/>
          <w:tab w:val="left" w:pos="3402"/>
        </w:tabs>
        <w:spacing w:after="120"/>
        <w:ind w:left="562" w:firstLine="562"/>
        <w:rPr>
          <w:lang w:val="ru-RU"/>
        </w:rPr>
      </w:pPr>
      <w:r>
        <w:rPr>
          <w:lang w:val="ru-RU"/>
        </w:rPr>
        <w:t>3.</w:t>
      </w:r>
      <w:r>
        <w:rPr>
          <w:lang w:val="ru-RU"/>
        </w:rPr>
        <w:tab/>
      </w:r>
      <w:r>
        <w:rPr>
          <w:i/>
          <w:iCs/>
          <w:lang w:val="ru-RU"/>
        </w:rPr>
        <w:t>настоятельно призывает</w:t>
      </w:r>
      <w:r>
        <w:rPr>
          <w:lang w:val="ru-RU"/>
        </w:rPr>
        <w:t xml:space="preserve"> Стороны обеспечить наличие самых последних версий своих национальных стратегий и планов действий </w:t>
      </w:r>
      <w:r>
        <w:rPr>
          <w:iCs/>
          <w:lang w:val="ru-RU"/>
        </w:rPr>
        <w:t>по сохранению</w:t>
      </w:r>
      <w:r>
        <w:rPr>
          <w:lang w:val="ru-RU"/>
        </w:rPr>
        <w:t xml:space="preserve"> биоразнообразия, а также национальных задач, через онлайновый инструмент отчетности, в частности перед началом подготовки своих восьмых национальных докладов</w:t>
      </w:r>
      <w:r>
        <w:rPr>
          <w:iCs/>
          <w:lang w:val="ru-RU"/>
        </w:rPr>
        <w:t xml:space="preserve">; </w:t>
      </w:r>
    </w:p>
    <w:p w14:paraId="337BE30A" w14:textId="77777777" w:rsidR="00BF5A82" w:rsidRDefault="00BF5A82" w:rsidP="00BF5A82">
      <w:pPr>
        <w:tabs>
          <w:tab w:val="clear" w:pos="567"/>
          <w:tab w:val="left" w:pos="2835"/>
          <w:tab w:val="left" w:pos="3402"/>
        </w:tabs>
        <w:spacing w:after="120"/>
        <w:ind w:left="562" w:firstLine="562"/>
        <w:rPr>
          <w:lang w:val="ru-RU"/>
        </w:rPr>
      </w:pPr>
      <w:r>
        <w:rPr>
          <w:iCs/>
          <w:lang w:val="ru-RU"/>
        </w:rPr>
        <w:lastRenderedPageBreak/>
        <w:t>[4.</w:t>
      </w:r>
      <w:r>
        <w:rPr>
          <w:iCs/>
          <w:lang w:val="ru-RU"/>
        </w:rPr>
        <w:tab/>
      </w:r>
      <w:r>
        <w:rPr>
          <w:i/>
          <w:lang w:val="ru-RU"/>
        </w:rPr>
        <w:t>предлагает</w:t>
      </w:r>
      <w:r>
        <w:rPr>
          <w:iCs/>
          <w:lang w:val="ru-RU"/>
        </w:rPr>
        <w:t xml:space="preserve"> Сторонам, в соответствующих случаях, предоставлять [более подробную] информацию о своих национальных задачах </w:t>
      </w:r>
      <w:r>
        <w:rPr>
          <w:lang w:val="ru-RU"/>
        </w:rPr>
        <w:t>через онлайновый</w:t>
      </w:r>
      <w:r>
        <w:rPr>
          <w:iCs/>
          <w:lang w:val="ru-RU"/>
        </w:rPr>
        <w:t xml:space="preserve"> инструмент отчетности, поскольку такая информация имеет значение для второго глобального доклада о коллективном прогрессе в осуществлении Рамочной программы, в частности, [более] подробные сведения или факультативную информацию в шаблоне [о сфере применения и охвате национальных задач, включая биомы, движущие факторы и элементы глобальных задач, охватываемые каждой национальной задачей][[, с тем чтобы [оценить ход осуществления][относительно] раздела С Рамочной программы,] или информацию о мерах и усилиях, предпринимаемых всеми государственными органами] [и обществом, в частности вклад коренных народов и местных общин, женщин и молодежи];]</w:t>
      </w:r>
    </w:p>
    <w:p w14:paraId="32C1C515" w14:textId="77777777" w:rsidR="00BF5A82" w:rsidRDefault="00BF5A82" w:rsidP="00BF5A82">
      <w:pPr>
        <w:tabs>
          <w:tab w:val="clear" w:pos="567"/>
          <w:tab w:val="left" w:pos="2835"/>
          <w:tab w:val="left" w:pos="3402"/>
        </w:tabs>
        <w:spacing w:after="120"/>
        <w:ind w:left="562" w:firstLine="562"/>
        <w:rPr>
          <w:iCs/>
          <w:lang w:val="ru-RU"/>
        </w:rPr>
      </w:pPr>
      <w:r>
        <w:rPr>
          <w:iCs/>
          <w:lang w:val="ru-RU"/>
        </w:rPr>
        <w:t xml:space="preserve">[4. </w:t>
      </w:r>
      <w:r>
        <w:rPr>
          <w:iCs/>
        </w:rPr>
        <w:t>Alt</w:t>
      </w:r>
      <w:r>
        <w:rPr>
          <w:iCs/>
          <w:lang w:val="ru-RU"/>
        </w:rPr>
        <w:t>.</w:t>
      </w:r>
      <w:r>
        <w:rPr>
          <w:i/>
          <w:lang w:val="ru-RU"/>
        </w:rPr>
        <w:tab/>
        <w:t xml:space="preserve">предлагает </w:t>
      </w:r>
      <w:r>
        <w:rPr>
          <w:iCs/>
          <w:lang w:val="ru-RU"/>
        </w:rPr>
        <w:t>Сторонам, в соответствующих случаях, и желающим сделать это, дополнительно заполнить факультативные поля в шаблоне отчетности по национальным задачам, в частности, указать в шаблоне факультативную информацию о применении положений в разделе С Рамочной программы или о действиях и усилиях субъектов, не являющихся национальными правительствами[, а также информацию о сфере применения и охвате национальных задач, включая в отношении биомов, движущих факторов и элементов глобальных задач, охватываемых каждой национальной задачей];]</w:t>
      </w:r>
    </w:p>
    <w:p w14:paraId="4EB29749" w14:textId="77777777" w:rsidR="00BF5A82" w:rsidRDefault="00BF5A82" w:rsidP="00BF5A82">
      <w:pPr>
        <w:tabs>
          <w:tab w:val="clear" w:pos="567"/>
          <w:tab w:val="left" w:pos="2835"/>
          <w:tab w:val="left" w:pos="3402"/>
        </w:tabs>
        <w:spacing w:after="120"/>
        <w:ind w:left="562" w:firstLine="562"/>
        <w:rPr>
          <w:iCs/>
          <w:lang w:val="ru-RU"/>
        </w:rPr>
      </w:pPr>
      <w:r>
        <w:rPr>
          <w:iCs/>
          <w:lang w:val="ru-RU"/>
        </w:rPr>
        <w:t>5.</w:t>
      </w:r>
      <w:r>
        <w:rPr>
          <w:iCs/>
          <w:lang w:val="ru-RU"/>
        </w:rPr>
        <w:tab/>
      </w:r>
      <w:r>
        <w:rPr>
          <w:i/>
          <w:lang w:val="ru-RU"/>
        </w:rPr>
        <w:t>предлагает</w:t>
      </w:r>
      <w:r>
        <w:rPr>
          <w:iCs/>
          <w:lang w:val="ru-RU"/>
        </w:rPr>
        <w:t xml:space="preserve"> субъектам, не являющимся национальными правительствами, продолжать обмениваться </w:t>
      </w:r>
      <w:r>
        <w:rPr>
          <w:lang w:val="ru-RU"/>
        </w:rPr>
        <w:t>через онлайновый</w:t>
      </w:r>
      <w:r>
        <w:rPr>
          <w:iCs/>
          <w:lang w:val="ru-RU"/>
        </w:rPr>
        <w:t xml:space="preserve"> инструмент отчетности информацией о своих обязательствах </w:t>
      </w:r>
      <w:r>
        <w:rPr>
          <w:lang w:val="ru-RU"/>
        </w:rPr>
        <w:t>по осуществлению Рамочной программы</w:t>
      </w:r>
      <w:r>
        <w:rPr>
          <w:iCs/>
          <w:lang w:val="ru-RU"/>
        </w:rPr>
        <w:t>, в том числе о прогрессе, достигнутом в выполнении этих обязательств, и предоставлять эти сведения задолго до крайнего срока представления восьмого национального доклада, который установлен на 30 июня 2029 года;</w:t>
      </w:r>
    </w:p>
    <w:p w14:paraId="3462B17F" w14:textId="77777777" w:rsidR="00BF5A82" w:rsidRDefault="00BF5A82" w:rsidP="00BF5A82">
      <w:pPr>
        <w:tabs>
          <w:tab w:val="clear" w:pos="567"/>
          <w:tab w:val="left" w:pos="2835"/>
          <w:tab w:val="left" w:pos="3402"/>
        </w:tabs>
        <w:spacing w:after="120"/>
        <w:ind w:left="562" w:firstLine="562"/>
        <w:rPr>
          <w:iCs/>
          <w:lang w:val="ru-RU"/>
        </w:rPr>
      </w:pPr>
      <w:r>
        <w:rPr>
          <w:iCs/>
          <w:lang w:val="ru-RU"/>
        </w:rPr>
        <w:t>6.</w:t>
      </w:r>
      <w:r>
        <w:rPr>
          <w:iCs/>
          <w:lang w:val="ru-RU"/>
        </w:rPr>
        <w:tab/>
      </w:r>
      <w:r>
        <w:rPr>
          <w:i/>
          <w:lang w:val="ru-RU"/>
        </w:rPr>
        <w:t>признает</w:t>
      </w:r>
      <w:r>
        <w:rPr>
          <w:iCs/>
          <w:lang w:val="ru-RU"/>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 коллективного прогресса в осуществлении Рамочной программы;</w:t>
      </w:r>
    </w:p>
    <w:p w14:paraId="49403725" w14:textId="77777777" w:rsidR="00BF5A82" w:rsidRDefault="00BF5A82" w:rsidP="00BF5A82">
      <w:pPr>
        <w:tabs>
          <w:tab w:val="clear" w:pos="567"/>
          <w:tab w:val="clear" w:pos="2268"/>
          <w:tab w:val="left" w:pos="2127"/>
          <w:tab w:val="left" w:pos="2835"/>
          <w:tab w:val="left" w:pos="3402"/>
        </w:tabs>
        <w:spacing w:after="120"/>
        <w:ind w:left="562" w:firstLine="562"/>
        <w:rPr>
          <w:iCs/>
          <w:lang w:val="ru-RU"/>
        </w:rPr>
      </w:pPr>
      <w:r>
        <w:rPr>
          <w:iCs/>
          <w:lang w:val="ru-RU"/>
        </w:rPr>
        <w:t>7.</w:t>
      </w:r>
      <w:r>
        <w:rPr>
          <w:iCs/>
          <w:lang w:val="ru-RU"/>
        </w:rPr>
        <w:tab/>
      </w:r>
      <w:r>
        <w:rPr>
          <w:i/>
          <w:lang w:val="ru-RU"/>
        </w:rPr>
        <w:t>подчеркивает</w:t>
      </w:r>
      <w:r>
        <w:rPr>
          <w:iCs/>
          <w:lang w:val="ru-RU"/>
        </w:rPr>
        <w:t xml:space="preserve"> необходимость укреплять научную обоснованность, инклюзивность и прозрачность готовящихся глобальных обзоров и глобальных докладов, а также точность оценки их результатов и эффективности осуществления, [[а также необходимость использовать][в том числе используя] полный перечень согласованных источников[, содержащийся в пункте</w:t>
      </w:r>
      <w:r>
        <w:rPr>
          <w:iCs/>
        </w:rPr>
        <w:t> </w:t>
      </w:r>
      <w:r>
        <w:rPr>
          <w:iCs/>
          <w:lang w:val="ru-RU"/>
        </w:rPr>
        <w:t xml:space="preserve">18 решения </w:t>
      </w:r>
      <w:r>
        <w:fldChar w:fldCharType="begin"/>
      </w:r>
      <w:r>
        <w:instrText>HYPERLINK</w:instrText>
      </w:r>
      <w:r w:rsidRPr="00BF5A82">
        <w:rPr>
          <w:lang w:val="ru-RU"/>
        </w:rPr>
        <w:instrText xml:space="preserve"> "</w:instrText>
      </w:r>
      <w:r>
        <w:instrText>https</w:instrText>
      </w:r>
      <w:r w:rsidRPr="00BF5A82">
        <w:rPr>
          <w:lang w:val="ru-RU"/>
        </w:rPr>
        <w:instrText>://</w:instrText>
      </w:r>
      <w:r>
        <w:instrText>www</w:instrText>
      </w:r>
      <w:r w:rsidRPr="00BF5A82">
        <w:rPr>
          <w:lang w:val="ru-RU"/>
        </w:rPr>
        <w:instrText>.</w:instrText>
      </w:r>
      <w:r>
        <w:instrText>cbd</w:instrText>
      </w:r>
      <w:r w:rsidRPr="00BF5A82">
        <w:rPr>
          <w:lang w:val="ru-RU"/>
        </w:rPr>
        <w:instrText>.</w:instrText>
      </w:r>
      <w:r>
        <w:instrText>int</w:instrText>
      </w:r>
      <w:r w:rsidRPr="00BF5A82">
        <w:rPr>
          <w:lang w:val="ru-RU"/>
        </w:rPr>
        <w:instrText>/</w:instrText>
      </w:r>
      <w:r>
        <w:instrText>doc</w:instrText>
      </w:r>
      <w:r w:rsidRPr="00BF5A82">
        <w:rPr>
          <w:lang w:val="ru-RU"/>
        </w:rPr>
        <w:instrText>/</w:instrText>
      </w:r>
      <w:r>
        <w:instrText>decisions</w:instrText>
      </w:r>
      <w:r w:rsidRPr="00BF5A82">
        <w:rPr>
          <w:lang w:val="ru-RU"/>
        </w:rPr>
        <w:instrText>/</w:instrText>
      </w:r>
      <w:r>
        <w:instrText>cop</w:instrText>
      </w:r>
      <w:r w:rsidRPr="00BF5A82">
        <w:rPr>
          <w:lang w:val="ru-RU"/>
        </w:rPr>
        <w:instrText>-16/</w:instrText>
      </w:r>
      <w:r>
        <w:instrText>cop</w:instrText>
      </w:r>
      <w:r w:rsidRPr="00BF5A82">
        <w:rPr>
          <w:lang w:val="ru-RU"/>
        </w:rPr>
        <w:instrText>-16-</w:instrText>
      </w:r>
      <w:r>
        <w:instrText>dec</w:instrText>
      </w:r>
      <w:r w:rsidRPr="00BF5A82">
        <w:rPr>
          <w:lang w:val="ru-RU"/>
        </w:rPr>
        <w:instrText>-32-</w:instrText>
      </w:r>
      <w:r>
        <w:instrText>ru</w:instrText>
      </w:r>
      <w:r w:rsidRPr="00BF5A82">
        <w:rPr>
          <w:lang w:val="ru-RU"/>
        </w:rPr>
        <w:instrText>.</w:instrText>
      </w:r>
      <w:r>
        <w:instrText>pdf</w:instrText>
      </w:r>
      <w:r w:rsidRPr="00BF5A82">
        <w:rPr>
          <w:lang w:val="ru-RU"/>
        </w:rPr>
        <w:instrText>"</w:instrText>
      </w:r>
      <w:r>
        <w:fldChar w:fldCharType="separate"/>
      </w:r>
      <w:r>
        <w:rPr>
          <w:rStyle w:val="Hyperlink"/>
          <w:iCs/>
          <w:lang w:val="ru-RU"/>
        </w:rPr>
        <w:t>16/32</w:t>
      </w:r>
      <w:r>
        <w:fldChar w:fldCharType="end"/>
      </w:r>
      <w:r>
        <w:rPr>
          <w:iCs/>
          <w:lang w:val="ru-RU"/>
        </w:rPr>
        <w:t>]][, признавая национальные доклады в качестве основного источника];</w:t>
      </w:r>
    </w:p>
    <w:p w14:paraId="3F905065" w14:textId="77777777" w:rsidR="00BF5A82" w:rsidRDefault="00BF5A82" w:rsidP="00BF5A82">
      <w:pPr>
        <w:tabs>
          <w:tab w:val="clear" w:pos="567"/>
          <w:tab w:val="clear" w:pos="2268"/>
          <w:tab w:val="left" w:pos="2127"/>
          <w:tab w:val="left" w:pos="2835"/>
          <w:tab w:val="left" w:pos="3402"/>
        </w:tabs>
        <w:spacing w:after="120"/>
        <w:ind w:left="562" w:firstLine="562"/>
        <w:rPr>
          <w:iCs/>
          <w:lang w:val="ru-RU"/>
        </w:rPr>
      </w:pPr>
      <w:r>
        <w:rPr>
          <w:iCs/>
          <w:lang w:val="ru-RU"/>
        </w:rPr>
        <w:t>8.</w:t>
      </w:r>
      <w:r>
        <w:rPr>
          <w:iCs/>
          <w:lang w:val="ru-RU"/>
        </w:rPr>
        <w:tab/>
      </w:r>
      <w:r>
        <w:rPr>
          <w:i/>
          <w:lang w:val="ru-RU"/>
        </w:rPr>
        <w:t>особо отмечает</w:t>
      </w:r>
      <w:r>
        <w:rPr>
          <w:iCs/>
          <w:lang w:val="ru-RU"/>
        </w:rPr>
        <w:t>, что для совершенствования второго глобального обзора 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 процесса подготовки второго глобального доклада;</w:t>
      </w:r>
    </w:p>
    <w:p w14:paraId="1E69173F" w14:textId="77777777" w:rsidR="00BF5A82" w:rsidRDefault="00BF5A82" w:rsidP="00BF5A82">
      <w:pPr>
        <w:tabs>
          <w:tab w:val="clear" w:pos="567"/>
          <w:tab w:val="left" w:pos="2835"/>
          <w:tab w:val="left" w:pos="3402"/>
        </w:tabs>
        <w:spacing w:after="120"/>
        <w:ind w:left="562" w:firstLine="562"/>
        <w:rPr>
          <w:iCs/>
          <w:lang w:val="ru-RU"/>
        </w:rPr>
      </w:pPr>
      <w:r>
        <w:rPr>
          <w:iCs/>
          <w:lang w:val="ru-RU"/>
        </w:rPr>
        <w:t>9.</w:t>
      </w:r>
      <w:r>
        <w:rPr>
          <w:iCs/>
          <w:lang w:val="ru-RU"/>
        </w:rPr>
        <w:tab/>
      </w:r>
      <w:r>
        <w:rPr>
          <w:i/>
          <w:iCs/>
          <w:lang w:val="ru-RU"/>
        </w:rPr>
        <w:t>поручает</w:t>
      </w:r>
      <w:r>
        <w:rPr>
          <w:lang w:val="ru-RU"/>
        </w:rPr>
        <w:t xml:space="preserve"> Глобальному экологическому фонду</w:t>
      </w:r>
      <w:r>
        <w:rPr>
          <w:iCs/>
          <w:lang w:val="ru-RU"/>
        </w:rPr>
        <w:t xml:space="preserve"> и предлагает его учреждениям-исполнителям до начала 18-го совещания Конференции Сторон обеспечить предоставление своевременных, достаточных и доступных ресурсов [и принятие необходимых организационных мер ]для проведения восьмого раунда представления национальных докладов, включая поддержку в использовании основных индикаторов в рамках механизма мониторинга Куньминско-Монреальской глобальной рамочной программы в области биоразнообразия, а также своевременно [и в ускоренном порядке] приступить к оказанию такой поддержки, способствуя при этом усилению ответственности стран и раннему вовлечению соответствующих национальных органов;</w:t>
      </w:r>
    </w:p>
    <w:p w14:paraId="40AD9C96" w14:textId="77777777" w:rsidR="00BF5A82" w:rsidRDefault="00BF5A82" w:rsidP="00BF5A82">
      <w:pPr>
        <w:tabs>
          <w:tab w:val="clear" w:pos="567"/>
          <w:tab w:val="left" w:pos="2835"/>
          <w:tab w:val="left" w:pos="3402"/>
        </w:tabs>
        <w:spacing w:after="120"/>
        <w:ind w:left="562" w:firstLine="562"/>
        <w:rPr>
          <w:iCs/>
          <w:lang w:val="ru-RU"/>
        </w:rPr>
      </w:pPr>
      <w:r>
        <w:rPr>
          <w:iCs/>
          <w:lang w:val="ru-RU"/>
        </w:rPr>
        <w:t>10.</w:t>
      </w:r>
      <w:r>
        <w:rPr>
          <w:iCs/>
          <w:lang w:val="ru-RU"/>
        </w:rPr>
        <w:tab/>
      </w:r>
      <w:r>
        <w:rPr>
          <w:i/>
          <w:lang w:val="ru-RU"/>
        </w:rPr>
        <w:t>поручает</w:t>
      </w:r>
      <w:r>
        <w:rPr>
          <w:iCs/>
          <w:lang w:val="ru-RU"/>
        </w:rPr>
        <w:t xml:space="preserve"> Вспомогательному органу по осуществлению </w:t>
      </w:r>
      <w:r>
        <w:rPr>
          <w:lang w:val="ru-RU"/>
        </w:rPr>
        <w:t>на совещании, которое состоится до 18-го совещания Конференции Сторон</w:t>
      </w:r>
      <w:r>
        <w:rPr>
          <w:iCs/>
          <w:lang w:val="ru-RU"/>
        </w:rPr>
        <w:t xml:space="preserve">, на основе опыта, накопленного в ходе </w:t>
      </w:r>
      <w:r>
        <w:rPr>
          <w:iCs/>
          <w:lang w:val="ru-RU"/>
        </w:rPr>
        <w:lastRenderedPageBreak/>
        <w:t xml:space="preserve">подготовки седьмых национальных докладов и первого глобального обзора, провести обзор [[и провести техническое][и] обновление, [руководствуясь][в соответствии с] решением </w:t>
      </w:r>
      <w:r>
        <w:fldChar w:fldCharType="begin"/>
      </w:r>
      <w:r>
        <w:instrText>HYPERLINK</w:instrText>
      </w:r>
      <w:r w:rsidRPr="00BF5A82">
        <w:rPr>
          <w:lang w:val="ru-RU"/>
        </w:rPr>
        <w:instrText xml:space="preserve"> "</w:instrText>
      </w:r>
      <w:r>
        <w:instrText>https</w:instrText>
      </w:r>
      <w:r w:rsidRPr="00BF5A82">
        <w:rPr>
          <w:lang w:val="ru-RU"/>
        </w:rPr>
        <w:instrText>://</w:instrText>
      </w:r>
      <w:r>
        <w:instrText>www</w:instrText>
      </w:r>
      <w:r w:rsidRPr="00BF5A82">
        <w:rPr>
          <w:lang w:val="ru-RU"/>
        </w:rPr>
        <w:instrText>.</w:instrText>
      </w:r>
      <w:r>
        <w:instrText>cbd</w:instrText>
      </w:r>
      <w:r w:rsidRPr="00BF5A82">
        <w:rPr>
          <w:lang w:val="ru-RU"/>
        </w:rPr>
        <w:instrText>.</w:instrText>
      </w:r>
      <w:r>
        <w:instrText>int</w:instrText>
      </w:r>
      <w:r w:rsidRPr="00BF5A82">
        <w:rPr>
          <w:lang w:val="ru-RU"/>
        </w:rPr>
        <w:instrText>/</w:instrText>
      </w:r>
      <w:r>
        <w:instrText>doc</w:instrText>
      </w:r>
      <w:r w:rsidRPr="00BF5A82">
        <w:rPr>
          <w:lang w:val="ru-RU"/>
        </w:rPr>
        <w:instrText>/</w:instrText>
      </w:r>
      <w:r>
        <w:instrText>decisions</w:instrText>
      </w:r>
      <w:r w:rsidRPr="00BF5A82">
        <w:rPr>
          <w:lang w:val="ru-RU"/>
        </w:rPr>
        <w:instrText>/</w:instrText>
      </w:r>
      <w:r>
        <w:instrText>cop</w:instrText>
      </w:r>
      <w:r w:rsidRPr="00BF5A82">
        <w:rPr>
          <w:lang w:val="ru-RU"/>
        </w:rPr>
        <w:instrText>-16/</w:instrText>
      </w:r>
      <w:r>
        <w:instrText>cop</w:instrText>
      </w:r>
      <w:r w:rsidRPr="00BF5A82">
        <w:rPr>
          <w:lang w:val="ru-RU"/>
        </w:rPr>
        <w:instrText>-16-</w:instrText>
      </w:r>
      <w:r>
        <w:instrText>dec</w:instrText>
      </w:r>
      <w:r w:rsidRPr="00BF5A82">
        <w:rPr>
          <w:lang w:val="ru-RU"/>
        </w:rPr>
        <w:instrText>-32-</w:instrText>
      </w:r>
      <w:r>
        <w:instrText>ru</w:instrText>
      </w:r>
      <w:r w:rsidRPr="00BF5A82">
        <w:rPr>
          <w:lang w:val="ru-RU"/>
        </w:rPr>
        <w:instrText>.</w:instrText>
      </w:r>
      <w:r>
        <w:instrText>pdf</w:instrText>
      </w:r>
      <w:r w:rsidRPr="00BF5A82">
        <w:rPr>
          <w:lang w:val="ru-RU"/>
        </w:rPr>
        <w:instrText>"</w:instrText>
      </w:r>
      <w:r>
        <w:fldChar w:fldCharType="separate"/>
      </w:r>
      <w:r>
        <w:rPr>
          <w:rStyle w:val="Hyperlink"/>
          <w:iCs/>
          <w:lang w:val="ru-RU"/>
        </w:rPr>
        <w:t>16/32</w:t>
      </w:r>
      <w:r>
        <w:fldChar w:fldCharType="end"/>
      </w:r>
      <w:r>
        <w:rPr>
          <w:iCs/>
          <w:lang w:val="ru-RU"/>
        </w:rPr>
        <w:t>], при необходимости, отдельных процедур для проведения второго глобального обзора и шаблона для восьмых национальных докладов с целью повышения их обоснованности, прозрачности и эффективности, а также рассмотреть возможности для более активного вовлечения в эти процессы субъектов, не являющихся национальными правительствами[, в частности, коренных народов и местных общин, женщин и молодежи], при этом подчеркивая необходимость обеспечения согласованности между седьмыми и восьмыми национальными докладами, а также между первым и вторым глобальными докладами, и сохранения таких характеристик глобального обзора, как внимание к потребностям Сторон и их поощрение, коллективность, отсутствие принуждения и санкций;</w:t>
      </w:r>
    </w:p>
    <w:p w14:paraId="5F5CF205" w14:textId="77777777" w:rsidR="00BF5A82" w:rsidRDefault="00BF5A82" w:rsidP="00BF5A82">
      <w:pPr>
        <w:tabs>
          <w:tab w:val="clear" w:pos="567"/>
          <w:tab w:val="left" w:pos="2835"/>
          <w:tab w:val="left" w:pos="3402"/>
        </w:tabs>
        <w:spacing w:after="120"/>
        <w:ind w:left="562" w:firstLine="562"/>
        <w:rPr>
          <w:iCs/>
          <w:lang w:val="ru-RU"/>
        </w:rPr>
      </w:pPr>
      <w:r>
        <w:rPr>
          <w:iCs/>
          <w:lang w:val="ru-RU"/>
        </w:rPr>
        <w:t>[11.</w:t>
      </w:r>
      <w:r>
        <w:rPr>
          <w:iCs/>
          <w:lang w:val="ru-RU"/>
        </w:rPr>
        <w:tab/>
      </w:r>
      <w:r>
        <w:rPr>
          <w:i/>
          <w:lang w:val="ru-RU"/>
        </w:rPr>
        <w:t>также</w:t>
      </w:r>
      <w:r>
        <w:rPr>
          <w:iCs/>
          <w:lang w:val="ru-RU"/>
        </w:rPr>
        <w:t xml:space="preserve"> </w:t>
      </w:r>
      <w:r>
        <w:rPr>
          <w:i/>
          <w:lang w:val="ru-RU"/>
        </w:rPr>
        <w:t xml:space="preserve">поручает </w:t>
      </w:r>
      <w:r>
        <w:rPr>
          <w:iCs/>
          <w:lang w:val="ru-RU"/>
        </w:rPr>
        <w:t>Вспомогательному органу по осуществлению рассмотреть вопрос о том, каким образом глобальный обзор, который будет проводиться на 19-м совещании Конференции Сторон, поспособствует разработке стратегического плана Конвенции на период после 2030 года, и представить конкретное предложение о том, какие меры можно принять для разработки такого плана в период между 18-м и 19-м совещаниями Конференции Сторон, включая роль глобального обзора в этом процессе;]</w:t>
      </w:r>
    </w:p>
    <w:p w14:paraId="0BBD8741" w14:textId="77777777" w:rsidR="00BF5A82" w:rsidRDefault="00BF5A82" w:rsidP="00BF5A82">
      <w:pPr>
        <w:tabs>
          <w:tab w:val="clear" w:pos="567"/>
          <w:tab w:val="left" w:pos="2835"/>
          <w:tab w:val="left" w:pos="3402"/>
        </w:tabs>
        <w:spacing w:after="120"/>
        <w:ind w:left="562" w:firstLine="562"/>
        <w:rPr>
          <w:iCs/>
          <w:lang w:val="ru-RU"/>
        </w:rPr>
      </w:pPr>
      <w:r>
        <w:rPr>
          <w:iCs/>
          <w:lang w:val="ru-RU"/>
        </w:rPr>
        <w:t>12.</w:t>
      </w:r>
      <w:r>
        <w:rPr>
          <w:iCs/>
          <w:lang w:val="ru-RU"/>
        </w:rPr>
        <w:tab/>
      </w:r>
      <w:r>
        <w:rPr>
          <w:i/>
          <w:lang w:val="ru-RU"/>
        </w:rPr>
        <w:t>поручает</w:t>
      </w:r>
      <w:r>
        <w:rPr>
          <w:iCs/>
          <w:lang w:val="ru-RU"/>
        </w:rPr>
        <w:t xml:space="preserve"> </w:t>
      </w:r>
      <w:r>
        <w:rPr>
          <w:i/>
          <w:lang w:val="ru-RU"/>
        </w:rPr>
        <w:t>далее</w:t>
      </w:r>
      <w:r>
        <w:rPr>
          <w:iCs/>
          <w:lang w:val="ru-RU"/>
        </w:rPr>
        <w:t xml:space="preserve"> Вспомогательному органу по осуществлению рассмотреть </w:t>
      </w:r>
      <w:r>
        <w:rPr>
          <w:lang w:val="ru-RU"/>
        </w:rPr>
        <w:t>на совещании, которое состоится до 18-го совещания Конференции Сторон</w:t>
      </w:r>
      <w:r>
        <w:rPr>
          <w:iCs/>
          <w:lang w:val="ru-RU"/>
        </w:rPr>
        <w:t>,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14:paraId="00FA8F80" w14:textId="77777777" w:rsidR="00BF5A82" w:rsidRDefault="00BF5A82" w:rsidP="00BF5A82">
      <w:pPr>
        <w:tabs>
          <w:tab w:val="clear" w:pos="567"/>
          <w:tab w:val="left" w:pos="2835"/>
          <w:tab w:val="left" w:pos="3402"/>
        </w:tabs>
        <w:spacing w:after="120"/>
        <w:ind w:left="562" w:firstLine="562"/>
        <w:rPr>
          <w:bCs/>
          <w:highlight w:val="yellow"/>
          <w:lang w:val="ru-RU"/>
        </w:rPr>
      </w:pPr>
      <w:r>
        <w:rPr>
          <w:lang w:val="ru-RU"/>
        </w:rPr>
        <w:t>13.</w:t>
      </w:r>
      <w:r>
        <w:rPr>
          <w:lang w:val="ru-RU"/>
        </w:rPr>
        <w:tab/>
      </w:r>
      <w:r>
        <w:rPr>
          <w:bCs/>
          <w:i/>
          <w:iCs/>
          <w:lang w:val="ru-RU"/>
        </w:rPr>
        <w:t xml:space="preserve">поручает </w:t>
      </w:r>
      <w:r>
        <w:rPr>
          <w:bCs/>
          <w:lang w:val="ru-RU"/>
        </w:rPr>
        <w:t xml:space="preserve">Вспомогательному органу по научным, техническим и технологическим консультациям рассмотреть </w:t>
      </w:r>
      <w:r>
        <w:rPr>
          <w:lang w:val="ru-RU"/>
        </w:rPr>
        <w:t>на совещании, которое состоится до 18-го совещания Конференции Сторон,</w:t>
      </w:r>
      <w:r>
        <w:rPr>
          <w:bCs/>
          <w:lang w:val="ru-RU"/>
        </w:rPr>
        <w:t xml:space="preserve"> научно-технические материалы, имеющие отношение ко второму глобальному обзору, конкретно учитывая необходимость преодоления методологических, научных, технических и информационных ограничений первого глобального обзора, включая [дальнейшую методологическую разработку </w:t>
      </w:r>
      <w:r>
        <w:rPr>
          <w:iCs/>
          <w:lang w:val="ru-RU"/>
        </w:rPr>
        <w:t>основных индикаторов, которые пока разработаны слабо и находятся на низком уровне методологической готовности,</w:t>
      </w:r>
      <w:r>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Pr>
          <w:lang w:val="ru-RU"/>
        </w:rPr>
        <w:t xml:space="preserve">[источники информации были согласованы в пункте 18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lang w:val="ru-RU"/>
        </w:rPr>
        <w:t>16/32</w:t>
      </w:r>
      <w:r>
        <w:fldChar w:fldCharType="end"/>
      </w:r>
      <w:r>
        <w:rPr>
          <w:bCs/>
          <w:lang w:val="ru-RU"/>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14:paraId="275FCE89" w14:textId="77777777" w:rsidR="00BF5A82" w:rsidRDefault="00BF5A82" w:rsidP="00BF5A82">
      <w:pPr>
        <w:tabs>
          <w:tab w:val="clear" w:pos="567"/>
          <w:tab w:val="left" w:pos="2835"/>
          <w:tab w:val="left" w:pos="3402"/>
        </w:tabs>
        <w:spacing w:after="120"/>
        <w:ind w:left="562" w:firstLine="562"/>
        <w:rPr>
          <w:i/>
          <w:iCs/>
          <w:highlight w:val="yellow"/>
          <w:lang w:val="ru-RU"/>
        </w:rPr>
      </w:pPr>
      <w:r>
        <w:rPr>
          <w:iCs/>
          <w:kern w:val="22"/>
          <w:lang w:val="ru-RU"/>
        </w:rPr>
        <w:t>14.</w:t>
      </w:r>
      <w:r>
        <w:rPr>
          <w:i/>
          <w:kern w:val="22"/>
          <w:lang w:val="ru-RU"/>
        </w:rPr>
        <w:tab/>
        <w:t xml:space="preserve">подчеркивает </w:t>
      </w:r>
      <w:r>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механизмах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Pr>
          <w:lang w:val="ru-RU"/>
        </w:rPr>
        <w:t>[</w:t>
      </w:r>
      <w:r>
        <w:rPr>
          <w:iCs/>
          <w:kern w:val="22"/>
          <w:lang w:val="ru-RU"/>
        </w:rPr>
        <w:t>систем</w:t>
      </w:r>
      <w:r>
        <w:rPr>
          <w:lang w:val="ru-RU"/>
        </w:rPr>
        <w:t>][механизмов]</w:t>
      </w:r>
      <w:r>
        <w:rPr>
          <w:iCs/>
          <w:kern w:val="22"/>
          <w:lang w:val="ru-RU"/>
        </w:rPr>
        <w:t xml:space="preserve"> мониторинга и не усиливали бремя отчетности по индикаторам </w:t>
      </w:r>
      <w:r>
        <w:rPr>
          <w:lang w:val="ru-RU"/>
        </w:rPr>
        <w:t xml:space="preserve">[в рамках восьмого национального доклада, однако позволяли развивать </w:t>
      </w:r>
      <w:r>
        <w:rPr>
          <w:iCs/>
          <w:kern w:val="22"/>
          <w:lang w:val="ru-RU"/>
        </w:rPr>
        <w:t xml:space="preserve">национальные </w:t>
      </w:r>
      <w:r>
        <w:rPr>
          <w:lang w:val="ru-RU"/>
        </w:rPr>
        <w:t>[</w:t>
      </w:r>
      <w:r>
        <w:rPr>
          <w:iCs/>
          <w:kern w:val="22"/>
          <w:lang w:val="ru-RU"/>
        </w:rPr>
        <w:t>системы</w:t>
      </w:r>
      <w:r>
        <w:rPr>
          <w:lang w:val="ru-RU"/>
        </w:rPr>
        <w:t>][механизмы]</w:t>
      </w:r>
      <w:r>
        <w:rPr>
          <w:iCs/>
          <w:kern w:val="22"/>
          <w:lang w:val="ru-RU"/>
        </w:rPr>
        <w:t xml:space="preserve"> мониторинга</w:t>
      </w:r>
      <w:r>
        <w:rPr>
          <w:lang w:val="ru-RU"/>
        </w:rPr>
        <w:t>]</w:t>
      </w:r>
      <w:r>
        <w:rPr>
          <w:iCs/>
          <w:kern w:val="22"/>
          <w:lang w:val="ru-RU"/>
        </w:rPr>
        <w:t>;</w:t>
      </w:r>
      <w:r>
        <w:rPr>
          <w:iCs/>
          <w:kern w:val="22"/>
          <w:highlight w:val="yellow"/>
          <w:lang w:val="ru-RU"/>
        </w:rPr>
        <w:t xml:space="preserve"> </w:t>
      </w:r>
    </w:p>
    <w:p w14:paraId="2183179E" w14:textId="77777777" w:rsidR="00BF5A82" w:rsidRDefault="00BF5A82" w:rsidP="00BF5A82">
      <w:pPr>
        <w:tabs>
          <w:tab w:val="left" w:pos="2835"/>
          <w:tab w:val="left" w:pos="3402"/>
        </w:tabs>
        <w:spacing w:after="120"/>
        <w:ind w:left="562" w:firstLine="562"/>
        <w:rPr>
          <w:highlight w:val="yellow"/>
          <w:lang w:val="ru-RU"/>
        </w:rPr>
      </w:pPr>
      <w:r>
        <w:rPr>
          <w:lang w:val="ru-RU"/>
        </w:rPr>
        <w:t>15.</w:t>
      </w:r>
      <w:r>
        <w:rPr>
          <w:i/>
          <w:iCs/>
          <w:lang w:val="ru-RU"/>
        </w:rPr>
        <w:tab/>
        <w:t>отмечает с озабоченностью</w:t>
      </w:r>
      <w:r>
        <w:rPr>
          <w:lang w:val="ru-RU"/>
        </w:rPr>
        <w:t xml:space="preserve">, что методологическая готовность основных индикаторов, перечисленных в методологических статусах 1, 2 и 3 документа </w:t>
      </w:r>
      <w:r>
        <w:lastRenderedPageBreak/>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/4"</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/28/</w:t>
      </w:r>
      <w:r>
        <w:rPr>
          <w:rStyle w:val="Hyperlink"/>
          <w:color w:val="0000FF"/>
        </w:rPr>
        <w:t>INF</w:t>
      </w:r>
      <w:r>
        <w:rPr>
          <w:rStyle w:val="Hyperlink"/>
          <w:color w:val="0000FF"/>
          <w:lang w:val="ru-RU"/>
        </w:rPr>
        <w:t>/4</w:t>
      </w:r>
      <w:r>
        <w:fldChar w:fldCharType="end"/>
      </w:r>
      <w:r>
        <w:rPr>
          <w:vertAlign w:val="superscript"/>
        </w:rPr>
        <w:footnoteReference w:id="70"/>
      </w:r>
      <w:r>
        <w:rPr>
          <w:lang w:val="ru-RU"/>
        </w:rPr>
        <w:t>, по-прежнему остается низкой, что затрудняет представление отчетности на национальном уровне;</w:t>
      </w:r>
    </w:p>
    <w:p w14:paraId="3D2DD011" w14:textId="77777777" w:rsidR="00BF5A82" w:rsidRDefault="00BF5A82" w:rsidP="00BF5A82">
      <w:pPr>
        <w:tabs>
          <w:tab w:val="clear" w:pos="567"/>
          <w:tab w:val="left" w:pos="2835"/>
          <w:tab w:val="left" w:pos="3402"/>
        </w:tabs>
        <w:spacing w:after="120"/>
        <w:ind w:left="562" w:firstLine="562"/>
        <w:rPr>
          <w:iCs/>
          <w:highlight w:val="yellow"/>
          <w:lang w:val="ru-RU"/>
        </w:rPr>
      </w:pPr>
      <w:r>
        <w:rPr>
          <w:iCs/>
          <w:lang w:val="ru-RU"/>
        </w:rPr>
        <w:t>16.</w:t>
      </w:r>
      <w:r>
        <w:rPr>
          <w:i/>
          <w:lang w:val="ru-RU"/>
        </w:rPr>
        <w:tab/>
        <w:t>отмечает с удовлетворением</w:t>
      </w:r>
      <w:r>
        <w:rPr>
          <w:iCs/>
          <w:lang w:val="ru-RU"/>
        </w:rPr>
        <w:t xml:space="preserve"> технические обновления метаданных для основных индикаторов, приведенные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/4"</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/28/</w:t>
      </w:r>
      <w:r>
        <w:rPr>
          <w:rStyle w:val="Hyperlink"/>
          <w:color w:val="0000FF"/>
        </w:rPr>
        <w:t>INF</w:t>
      </w:r>
      <w:r>
        <w:rPr>
          <w:rStyle w:val="Hyperlink"/>
          <w:color w:val="0000FF"/>
          <w:lang w:val="ru-RU"/>
        </w:rPr>
        <w:t>/4</w:t>
      </w:r>
      <w:r>
        <w:fldChar w:fldCharType="end"/>
      </w:r>
      <w:r>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/8/</w:instrText>
      </w:r>
      <w:r>
        <w:instrText>REV</w:instrText>
      </w:r>
      <w:r w:rsidRPr="00E03582">
        <w:rPr>
          <w:lang w:val="ru-RU"/>
        </w:rPr>
        <w:instrText>1"</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/28/</w:t>
      </w:r>
      <w:r>
        <w:rPr>
          <w:rStyle w:val="Hyperlink"/>
          <w:color w:val="0000FF"/>
        </w:rPr>
        <w:t>INF</w:t>
      </w:r>
      <w:r>
        <w:rPr>
          <w:rStyle w:val="Hyperlink"/>
          <w:color w:val="0000FF"/>
          <w:lang w:val="ru-RU"/>
        </w:rPr>
        <w:t>/8/</w:t>
      </w:r>
      <w:r>
        <w:rPr>
          <w:rStyle w:val="Hyperlink"/>
          <w:color w:val="0000FF"/>
        </w:rPr>
        <w:t>Rev</w:t>
      </w:r>
      <w:r>
        <w:rPr>
          <w:rStyle w:val="Hyperlink"/>
          <w:color w:val="0000FF"/>
          <w:lang w:val="ru-RU"/>
        </w:rPr>
        <w:t>.1</w:t>
      </w:r>
      <w:r>
        <w:fldChar w:fldCharType="end"/>
      </w:r>
      <w:r>
        <w:rPr>
          <w:iCs/>
          <w:lang w:val="ru-RU"/>
        </w:rPr>
        <w:t>;</w:t>
      </w:r>
    </w:p>
    <w:p w14:paraId="2193FF32" w14:textId="77777777" w:rsidR="00BF5A82" w:rsidRDefault="00BF5A82" w:rsidP="00BF5A82">
      <w:pPr>
        <w:tabs>
          <w:tab w:val="clear" w:pos="567"/>
          <w:tab w:val="left" w:pos="2835"/>
          <w:tab w:val="left" w:pos="3402"/>
        </w:tabs>
        <w:spacing w:after="120"/>
        <w:ind w:left="562" w:firstLine="562"/>
        <w:rPr>
          <w:bCs/>
          <w:iCs/>
          <w:lang w:val="ru-RU"/>
        </w:rPr>
      </w:pPr>
      <w:r>
        <w:rPr>
          <w:bCs/>
          <w:lang w:val="ru-RU"/>
        </w:rPr>
        <w:t>[17.</w:t>
      </w:r>
      <w:r>
        <w:rPr>
          <w:bCs/>
          <w:i/>
          <w:iCs/>
          <w:lang w:val="ru-RU"/>
        </w:rPr>
        <w:tab/>
        <w:t xml:space="preserve">постановляет </w:t>
      </w:r>
      <w:r>
        <w:rPr>
          <w:bCs/>
          <w:iCs/>
          <w:lang w:val="ru-RU"/>
        </w:rPr>
        <w:t xml:space="preserve">включить в механизм мониторинга другие компонентные и дополнительные индикаторы, приведенных в приложении </w:t>
      </w:r>
      <w:r>
        <w:rPr>
          <w:bCs/>
          <w:iCs/>
        </w:rPr>
        <w:t>I</w:t>
      </w:r>
      <w:r>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w:t>
      </w:r>
    </w:p>
    <w:p w14:paraId="45B1E93F" w14:textId="77777777" w:rsidR="00BF5A82" w:rsidRDefault="00BF5A82" w:rsidP="00BF5A82">
      <w:pPr>
        <w:tabs>
          <w:tab w:val="clear" w:pos="567"/>
          <w:tab w:val="left" w:pos="2835"/>
          <w:tab w:val="left" w:pos="3402"/>
        </w:tabs>
        <w:spacing w:after="120"/>
        <w:ind w:left="562" w:firstLine="562"/>
        <w:rPr>
          <w:bCs/>
          <w:lang w:val="ru-RU"/>
        </w:rPr>
      </w:pPr>
      <w:r>
        <w:rPr>
          <w:bCs/>
          <w:lang w:val="ru-RU"/>
        </w:rPr>
        <w:t xml:space="preserve">[17. </w:t>
      </w:r>
      <w:r>
        <w:rPr>
          <w:bCs/>
        </w:rPr>
        <w:t>Alt</w:t>
      </w:r>
      <w:r>
        <w:rPr>
          <w:bCs/>
          <w:lang w:val="ru-RU"/>
        </w:rPr>
        <w:t>.</w:t>
      </w:r>
      <w:r>
        <w:rPr>
          <w:bCs/>
          <w:i/>
          <w:iCs/>
          <w:lang w:val="ru-RU"/>
        </w:rPr>
        <w:tab/>
        <w:t>принимает к сведению</w:t>
      </w:r>
      <w:r>
        <w:rPr>
          <w:bCs/>
          <w:lang w:val="ru-RU"/>
        </w:rPr>
        <w:t xml:space="preserve"> другие </w:t>
      </w:r>
      <w:r>
        <w:rPr>
          <w:bCs/>
          <w:iCs/>
          <w:lang w:val="ru-RU"/>
        </w:rPr>
        <w:t>компонентные и дополнительные индикаторы</w:t>
      </w:r>
      <w:r>
        <w:rPr>
          <w:bCs/>
          <w:lang w:val="ru-RU"/>
        </w:rPr>
        <w:t xml:space="preserve">, предложенные в приложении </w:t>
      </w:r>
      <w:r>
        <w:rPr>
          <w:bCs/>
          <w:iCs/>
        </w:rPr>
        <w:t>I</w:t>
      </w:r>
      <w:r>
        <w:rPr>
          <w:bCs/>
          <w:lang w:val="ru-RU"/>
        </w:rPr>
        <w:t xml:space="preserve"> к настоящему решению, отмечая, что Стороны могут использовать их в </w:t>
      </w:r>
      <w:r>
        <w:rPr>
          <w:bCs/>
          <w:iCs/>
          <w:lang w:val="ru-RU"/>
        </w:rPr>
        <w:t xml:space="preserve">национальной отчетности </w:t>
      </w:r>
      <w:r>
        <w:rPr>
          <w:bCs/>
          <w:lang w:val="ru-RU"/>
        </w:rPr>
        <w:t>и что их использование является факультативным и зависит от национальных условий;]</w:t>
      </w:r>
    </w:p>
    <w:p w14:paraId="554DE5AF" w14:textId="77777777" w:rsidR="00BF5A82" w:rsidRDefault="00BF5A82" w:rsidP="00BF5A82">
      <w:pPr>
        <w:tabs>
          <w:tab w:val="clear" w:pos="567"/>
          <w:tab w:val="left" w:pos="2835"/>
          <w:tab w:val="left" w:pos="3402"/>
        </w:tabs>
        <w:spacing w:after="120"/>
        <w:ind w:left="562" w:firstLine="562"/>
        <w:rPr>
          <w:lang w:val="ru-RU"/>
        </w:rPr>
      </w:pPr>
      <w:r>
        <w:rPr>
          <w:lang w:val="ru-RU"/>
        </w:rPr>
        <w:t>18.</w:t>
      </w:r>
      <w:r>
        <w:rPr>
          <w:i/>
          <w:iCs/>
          <w:lang w:val="ru-RU"/>
        </w:rPr>
        <w:tab/>
        <w:t>постановляет</w:t>
      </w:r>
      <w:r>
        <w:rPr>
          <w:lang w:val="ru-RU"/>
        </w:rPr>
        <w:t xml:space="preserve"> создать специальную группу технических экспертов с мандатом до</w:t>
      </w:r>
      <w:r>
        <w:t> </w:t>
      </w:r>
      <w:r>
        <w:rPr>
          <w:lang w:val="ru-RU"/>
        </w:rPr>
        <w:t>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w:t>
      </w:r>
      <w:r>
        <w:t> </w:t>
      </w:r>
      <w:r>
        <w:rPr>
          <w:lang w:val="ru-RU"/>
        </w:rPr>
        <w:t>проведении восьмого раунда представления национальных докладов в соответствии с</w:t>
      </w:r>
      <w:r>
        <w:t> </w:t>
      </w:r>
      <w:r>
        <w:rPr>
          <w:lang w:val="ru-RU"/>
        </w:rPr>
        <w:t xml:space="preserve">кругом полномочий, приведенным в приложении </w:t>
      </w:r>
      <w:r>
        <w:t>II</w:t>
      </w:r>
      <w:r>
        <w:rPr>
          <w:lang w:val="ru-RU"/>
        </w:rPr>
        <w:t xml:space="preserve"> к настоящему решению;</w:t>
      </w:r>
    </w:p>
    <w:p w14:paraId="28715593" w14:textId="77777777" w:rsidR="00BF5A82" w:rsidRDefault="00BF5A82" w:rsidP="00BF5A82">
      <w:pPr>
        <w:tabs>
          <w:tab w:val="clear" w:pos="567"/>
          <w:tab w:val="left" w:pos="2835"/>
          <w:tab w:val="left" w:pos="3402"/>
        </w:tabs>
        <w:spacing w:after="120"/>
        <w:ind w:left="562" w:firstLine="562"/>
        <w:rPr>
          <w:lang w:val="ru-RU"/>
        </w:rPr>
      </w:pPr>
      <w:r>
        <w:rPr>
          <w:lang w:val="ru-RU"/>
        </w:rPr>
        <w:t>19.</w:t>
      </w:r>
      <w:r>
        <w:rPr>
          <w:i/>
          <w:iCs/>
          <w:lang w:val="ru-RU"/>
        </w:rPr>
        <w:tab/>
        <w:t xml:space="preserve">поручает </w:t>
      </w:r>
      <w:r>
        <w:rPr>
          <w:lang w:val="ru-RU"/>
        </w:rPr>
        <w:t>Вспомогательному органу по научным, техническим и</w:t>
      </w:r>
      <w:r>
        <w:t> </w:t>
      </w:r>
      <w:r>
        <w:rPr>
          <w:lang w:val="ru-RU"/>
        </w:rPr>
        <w:t xml:space="preserve">технологическим консультациям рассмотреть итоги работы </w:t>
      </w:r>
      <w:r>
        <w:rPr>
          <w:lang w:val="ru-RU" w:bidi="ar-SY"/>
        </w:rPr>
        <w:t>Специальной</w:t>
      </w:r>
      <w:r>
        <w:rPr>
          <w:lang w:val="ru-RU"/>
        </w:rPr>
        <w:t xml:space="preserve"> </w:t>
      </w:r>
      <w:r>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Pr>
          <w:lang w:val="ru-RU"/>
        </w:rPr>
        <w:t>в области биоразнообразия, учрежденной в соответствии с вышеприведенным пунктом 18, для последующего рассмотрения Конференцией Сторон на ее 18-м совещании;</w:t>
      </w:r>
    </w:p>
    <w:p w14:paraId="1EECAA91" w14:textId="4D43A368" w:rsidR="00BF5A82" w:rsidRDefault="00BF5A82" w:rsidP="00BF5A82">
      <w:pPr>
        <w:tabs>
          <w:tab w:val="clear" w:pos="567"/>
          <w:tab w:val="left" w:pos="2835"/>
          <w:tab w:val="left" w:pos="3402"/>
        </w:tabs>
        <w:spacing w:after="120"/>
        <w:ind w:left="562" w:firstLine="562"/>
        <w:rPr>
          <w:bCs/>
          <w:iCs/>
          <w:lang w:val="ru-RU"/>
        </w:rPr>
      </w:pPr>
      <w:r>
        <w:rPr>
          <w:lang w:val="ru-RU"/>
        </w:rPr>
        <w:t>20.</w:t>
      </w:r>
      <w:r>
        <w:rPr>
          <w:i/>
          <w:iCs/>
          <w:lang w:val="ru-RU"/>
        </w:rPr>
        <w:tab/>
        <w:t xml:space="preserve">поручает </w:t>
      </w:r>
      <w:r>
        <w:rPr>
          <w:lang w:val="ru-RU"/>
        </w:rPr>
        <w:t>Вспомогательному органу по осуществлению статьи 8</w:t>
      </w:r>
      <w:r>
        <w:t> j</w:t>
      </w:r>
      <w:r>
        <w:rPr>
          <w:lang w:val="ru-RU"/>
        </w:rPr>
        <w:t>) и других положений Конвенции о биологическом разнообразии, касающихся коренных народов и</w:t>
      </w:r>
      <w:r>
        <w:t> </w:t>
      </w:r>
      <w:r>
        <w:rPr>
          <w:lang w:val="ru-RU"/>
        </w:rPr>
        <w:t xml:space="preserve">местных общин, на основе своих рекомендаций </w:t>
      </w:r>
      <w:r>
        <w:fldChar w:fldCharType="begin"/>
      </w:r>
      <w:r>
        <w:instrText>HYPERLINK</w:instrText>
      </w:r>
      <w:r w:rsidRPr="00BF5A82">
        <w:rPr>
          <w:lang w:val="ru-RU"/>
        </w:rPr>
        <w:instrText xml:space="preserve"> "</w:instrText>
      </w:r>
      <w:r>
        <w:instrText>https</w:instrText>
      </w:r>
      <w:r w:rsidRPr="00BF5A82">
        <w:rPr>
          <w:lang w:val="ru-RU"/>
        </w:rPr>
        <w:instrText>://</w:instrText>
      </w:r>
      <w:r>
        <w:instrText>www</w:instrText>
      </w:r>
      <w:r w:rsidRPr="00BF5A82">
        <w:rPr>
          <w:lang w:val="ru-RU"/>
        </w:rPr>
        <w:instrText>.</w:instrText>
      </w:r>
      <w:r>
        <w:instrText>cbd</w:instrText>
      </w:r>
      <w:r w:rsidRPr="00BF5A82">
        <w:rPr>
          <w:lang w:val="ru-RU"/>
        </w:rPr>
        <w:instrText>.</w:instrText>
      </w:r>
      <w:r>
        <w:instrText>int</w:instrText>
      </w:r>
      <w:r w:rsidRPr="00BF5A82">
        <w:rPr>
          <w:lang w:val="ru-RU"/>
        </w:rPr>
        <w:instrText>/</w:instrText>
      </w:r>
      <w:r>
        <w:instrText>doc</w:instrText>
      </w:r>
      <w:r w:rsidRPr="00BF5A82">
        <w:rPr>
          <w:lang w:val="ru-RU"/>
        </w:rPr>
        <w:instrText>/</w:instrText>
      </w:r>
      <w:r>
        <w:instrText>recommendations</w:instrText>
      </w:r>
      <w:r w:rsidRPr="00BF5A82">
        <w:rPr>
          <w:lang w:val="ru-RU"/>
        </w:rPr>
        <w:instrText>/</w:instrText>
      </w:r>
      <w:r>
        <w:instrText>sb</w:instrText>
      </w:r>
      <w:r w:rsidRPr="00BF5A82">
        <w:rPr>
          <w:lang w:val="ru-RU"/>
        </w:rPr>
        <w:instrText>8</w:instrText>
      </w:r>
      <w:r>
        <w:instrText>j</w:instrText>
      </w:r>
      <w:r w:rsidRPr="00BF5A82">
        <w:rPr>
          <w:lang w:val="ru-RU"/>
        </w:rPr>
        <w:instrText>-01/</w:instrText>
      </w:r>
      <w:r>
        <w:instrText>sb</w:instrText>
      </w:r>
      <w:r w:rsidRPr="00BF5A82">
        <w:rPr>
          <w:lang w:val="ru-RU"/>
        </w:rPr>
        <w:instrText>8</w:instrText>
      </w:r>
      <w:r>
        <w:instrText>j</w:instrText>
      </w:r>
      <w:r w:rsidRPr="00BF5A82">
        <w:rPr>
          <w:lang w:val="ru-RU"/>
        </w:rPr>
        <w:instrText>-01-</w:instrText>
      </w:r>
      <w:r>
        <w:instrText>rec</w:instrText>
      </w:r>
      <w:r w:rsidRPr="00BF5A82">
        <w:rPr>
          <w:lang w:val="ru-RU"/>
        </w:rPr>
        <w:instrText>-03-</w:instrText>
      </w:r>
      <w:r>
        <w:instrText>ru</w:instrText>
      </w:r>
      <w:r w:rsidRPr="00BF5A82">
        <w:rPr>
          <w:lang w:val="ru-RU"/>
        </w:rPr>
        <w:instrText>.</w:instrText>
      </w:r>
      <w:r>
        <w:instrText>pdf</w:instrText>
      </w:r>
      <w:r w:rsidRPr="00BF5A82">
        <w:rPr>
          <w:lang w:val="ru-RU"/>
        </w:rPr>
        <w:instrText>"</w:instrText>
      </w:r>
      <w:r>
        <w:fldChar w:fldCharType="separate"/>
      </w:r>
      <w:r>
        <w:rPr>
          <w:rStyle w:val="Hyperlink"/>
          <w:color w:val="0000FF"/>
          <w:lang w:val="ru-RU"/>
        </w:rPr>
        <w:t>1/3</w:t>
      </w:r>
      <w:r>
        <w:fldChar w:fldCharType="end"/>
      </w:r>
      <w:r>
        <w:rPr>
          <w:lang w:val="ru-RU"/>
        </w:rPr>
        <w:t xml:space="preserve"> </w:t>
      </w:r>
      <w:r w:rsidR="00A17C6B">
        <w:rPr>
          <w:lang w:val="ru-RU"/>
        </w:rPr>
        <w:t>и</w:t>
      </w:r>
      <w:r>
        <w:rPr>
          <w:lang w:val="ru-RU"/>
        </w:rPr>
        <w:t xml:space="preserve"> </w:t>
      </w:r>
      <w:hyperlink r:id="rId45" w:history="1">
        <w:r>
          <w:rPr>
            <w:rStyle w:val="Hyperlink"/>
            <w:color w:val="0000FF"/>
            <w:lang w:val="ru-RU"/>
          </w:rPr>
          <w:t>1/5</w:t>
        </w:r>
      </w:hyperlink>
      <w:r>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 с целью представления руководящих указаний для рассмотрения Конференцией Сторон на ее 18-м совещании;</w:t>
      </w:r>
    </w:p>
    <w:p w14:paraId="78583F0F" w14:textId="77777777" w:rsidR="00BF5A82" w:rsidRDefault="00BF5A82" w:rsidP="00BF5A82">
      <w:pPr>
        <w:tabs>
          <w:tab w:val="clear" w:pos="567"/>
          <w:tab w:val="left" w:pos="2835"/>
          <w:tab w:val="left" w:pos="3402"/>
        </w:tabs>
        <w:spacing w:after="120"/>
        <w:ind w:left="562" w:firstLine="562"/>
        <w:rPr>
          <w:lang w:val="ru-RU"/>
        </w:rPr>
      </w:pPr>
      <w:r>
        <w:rPr>
          <w:lang w:val="ru-RU"/>
        </w:rPr>
        <w:t>21.</w:t>
      </w:r>
      <w:r>
        <w:rPr>
          <w:lang w:val="ru-RU"/>
        </w:rPr>
        <w:tab/>
      </w:r>
      <w:r>
        <w:rPr>
          <w:i/>
          <w:iCs/>
          <w:lang w:val="ru-RU"/>
        </w:rPr>
        <w:t>предлагает</w:t>
      </w:r>
      <w:r>
        <w:rPr>
          <w:lang w:val="ru-RU"/>
        </w:rPr>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Pr>
          <w:vertAlign w:val="superscript"/>
        </w:rPr>
        <w:footnoteReference w:id="71"/>
      </w:r>
      <w:r>
        <w:rPr>
          <w:lang w:val="ru-RU"/>
        </w:rPr>
        <w:t>;</w:t>
      </w:r>
    </w:p>
    <w:p w14:paraId="6C78201A" w14:textId="77777777" w:rsidR="00BF5A82" w:rsidRDefault="00BF5A82" w:rsidP="00BF5A82">
      <w:pPr>
        <w:tabs>
          <w:tab w:val="clear" w:pos="567"/>
          <w:tab w:val="left" w:pos="2835"/>
          <w:tab w:val="left" w:pos="3402"/>
        </w:tabs>
        <w:spacing w:after="120"/>
        <w:ind w:left="562" w:firstLine="562"/>
        <w:rPr>
          <w:lang w:val="ru-RU"/>
        </w:rPr>
      </w:pPr>
      <w:r>
        <w:rPr>
          <w:lang w:val="ru-RU"/>
        </w:rPr>
        <w:t>22.</w:t>
      </w:r>
      <w:r>
        <w:rPr>
          <w:lang w:val="ru-RU"/>
        </w:rPr>
        <w:tab/>
      </w:r>
      <w:r>
        <w:rPr>
          <w:i/>
          <w:iCs/>
          <w:lang w:val="ru-RU"/>
        </w:rPr>
        <w:t xml:space="preserve">поручает </w:t>
      </w:r>
      <w:r>
        <w:rPr>
          <w:iCs/>
          <w:lang w:val="ru-RU"/>
        </w:rPr>
        <w:t>Исполнительному секретарю</w:t>
      </w:r>
      <w:r>
        <w:rPr>
          <w:lang w:val="ru-RU"/>
        </w:rPr>
        <w:t>:</w:t>
      </w:r>
    </w:p>
    <w:p w14:paraId="577476D0" w14:textId="77777777" w:rsidR="00BF5A82" w:rsidRDefault="00BF5A82" w:rsidP="00BF5A82">
      <w:pPr>
        <w:tabs>
          <w:tab w:val="clear" w:pos="567"/>
          <w:tab w:val="left" w:pos="2835"/>
          <w:tab w:val="left" w:pos="3402"/>
        </w:tabs>
        <w:spacing w:after="120"/>
        <w:ind w:left="562" w:firstLine="562"/>
        <w:rPr>
          <w:lang w:val="ru-RU"/>
        </w:rPr>
      </w:pPr>
      <w:r>
        <w:t>a</w:t>
      </w:r>
      <w:r>
        <w:rPr>
          <w:lang w:val="ru-RU"/>
        </w:rPr>
        <w:t>)</w:t>
      </w:r>
      <w:r>
        <w:rPr>
          <w:lang w:val="ru-RU"/>
        </w:rPr>
        <w:tab/>
        <w:t>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по мере необходимости;</w:t>
      </w:r>
    </w:p>
    <w:p w14:paraId="29FEDCA9" w14:textId="77777777" w:rsidR="00BF5A82" w:rsidRDefault="00BF5A82" w:rsidP="00BF5A82">
      <w:pPr>
        <w:tabs>
          <w:tab w:val="clear" w:pos="567"/>
          <w:tab w:val="left" w:pos="2835"/>
          <w:tab w:val="left" w:pos="3402"/>
        </w:tabs>
        <w:spacing w:after="120"/>
        <w:ind w:left="562" w:firstLine="562"/>
        <w:rPr>
          <w:iCs/>
          <w:lang w:val="ru-RU"/>
        </w:rPr>
      </w:pPr>
      <w:r>
        <w:rPr>
          <w:bCs/>
        </w:rPr>
        <w:lastRenderedPageBreak/>
        <w:t>b</w:t>
      </w:r>
      <w:r>
        <w:rPr>
          <w:bCs/>
          <w:lang w:val="ru-RU"/>
        </w:rPr>
        <w:t>)</w:t>
      </w:r>
      <w:r>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Pr>
          <w:lang w:val="ru-RU" w:bidi="ar-SY"/>
        </w:rPr>
        <w:t xml:space="preserve">дальнейшему введению в действие механизма </w:t>
      </w:r>
      <w:r>
        <w:rPr>
          <w:bCs/>
          <w:lang w:val="ru-RU"/>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Pr>
          <w:iCs/>
          <w:lang w:val="ru-RU"/>
        </w:rPr>
        <w:t>;</w:t>
      </w:r>
    </w:p>
    <w:p w14:paraId="316403BB" w14:textId="77777777" w:rsidR="00BF5A82" w:rsidRDefault="00BF5A82" w:rsidP="00BF5A82">
      <w:pPr>
        <w:tabs>
          <w:tab w:val="clear" w:pos="567"/>
          <w:tab w:val="left" w:pos="2835"/>
          <w:tab w:val="left" w:pos="3402"/>
        </w:tabs>
        <w:spacing w:after="120"/>
        <w:ind w:left="562" w:firstLine="562"/>
        <w:rPr>
          <w:kern w:val="22"/>
          <w:lang w:val="ru-RU"/>
        </w:rPr>
      </w:pPr>
      <w:r>
        <w:rPr>
          <w:bCs/>
        </w:rPr>
        <w:t>c</w:t>
      </w:r>
      <w:r>
        <w:rPr>
          <w:bCs/>
          <w:lang w:val="ru-RU"/>
        </w:rPr>
        <w:t>)</w:t>
      </w:r>
      <w:r>
        <w:rPr>
          <w:bCs/>
          <w:lang w:val="ru-RU"/>
        </w:rPr>
        <w:tab/>
        <w:t xml:space="preserve">оказывать поддержку дальнейшей разработке метаданных для индикаторов под руководством </w:t>
      </w:r>
      <w:r>
        <w:rPr>
          <w:lang w:val="ru-RU" w:bidi="ar-SY"/>
        </w:rPr>
        <w:t>Специальной группы технических экспертов по дальнейшему введению в действие механизма мониторинга</w:t>
      </w:r>
      <w:r>
        <w:rPr>
          <w:kern w:val="22"/>
          <w:lang w:val="ru-RU"/>
        </w:rPr>
        <w:t>;</w:t>
      </w:r>
    </w:p>
    <w:p w14:paraId="64EFE995" w14:textId="77777777" w:rsidR="00BF5A82" w:rsidRDefault="00BF5A82" w:rsidP="00BF5A82">
      <w:pPr>
        <w:tabs>
          <w:tab w:val="clear" w:pos="567"/>
          <w:tab w:val="left" w:pos="2835"/>
          <w:tab w:val="left" w:pos="3402"/>
        </w:tabs>
        <w:spacing w:after="120"/>
        <w:ind w:left="562" w:firstLine="562"/>
        <w:rPr>
          <w:kern w:val="22"/>
          <w:lang w:val="ru-RU"/>
        </w:rPr>
      </w:pPr>
      <w:r>
        <w:rPr>
          <w:bCs/>
        </w:rPr>
        <w:t>d</w:t>
      </w:r>
      <w:r>
        <w:rPr>
          <w:bCs/>
          <w:lang w:val="ru-RU"/>
        </w:rPr>
        <w:t>)</w:t>
      </w:r>
      <w:r>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Pr>
          <w:kern w:val="22"/>
          <w:lang w:val="ru-RU"/>
        </w:rPr>
        <w:t>;</w:t>
      </w:r>
    </w:p>
    <w:p w14:paraId="62E0F25C" w14:textId="77777777" w:rsidR="00BF5A82" w:rsidRDefault="00BF5A82" w:rsidP="00BF5A82">
      <w:pPr>
        <w:tabs>
          <w:tab w:val="clear" w:pos="567"/>
          <w:tab w:val="left" w:pos="2835"/>
          <w:tab w:val="left" w:pos="3402"/>
        </w:tabs>
        <w:spacing w:after="120"/>
        <w:ind w:left="562" w:firstLine="562"/>
        <w:rPr>
          <w:kern w:val="22"/>
          <w:lang w:val="ru-RU"/>
        </w:rPr>
      </w:pPr>
      <w:r>
        <w:rPr>
          <w:bCs/>
        </w:rPr>
        <w:t>e</w:t>
      </w:r>
      <w:r>
        <w:rPr>
          <w:bCs/>
          <w:lang w:val="ru-RU"/>
        </w:rPr>
        <w:t>)</w:t>
      </w:r>
      <w:r>
        <w:rPr>
          <w:bCs/>
          <w:lang w:val="ru-RU"/>
        </w:rPr>
        <w:tab/>
        <w:t xml:space="preserve">собирать у Сторон информацию, касающуюся подпунктов </w:t>
      </w:r>
      <w:r>
        <w:rPr>
          <w:kern w:val="22"/>
          <w:lang w:val="ru-RU"/>
        </w:rPr>
        <w:t xml:space="preserve">2 a), d) и e) </w:t>
      </w:r>
      <w:r>
        <w:rPr>
          <w:bCs/>
          <w:lang w:val="ru-RU"/>
        </w:rPr>
        <w:t xml:space="preserve">приложения II, и представлять эту информацию </w:t>
      </w:r>
      <w:r>
        <w:rPr>
          <w:lang w:val="ru-RU" w:bidi="ar-SY"/>
        </w:rPr>
        <w:t xml:space="preserve">Специальной группе технических экспертов по дальнейшему введению в действие механизма мониторинга </w:t>
      </w:r>
      <w:r>
        <w:rPr>
          <w:bCs/>
          <w:lang w:val="ru-RU"/>
        </w:rPr>
        <w:t>для рассмотрения в ходе ее работы</w:t>
      </w:r>
      <w:r>
        <w:rPr>
          <w:kern w:val="22"/>
          <w:lang w:val="ru-RU"/>
        </w:rPr>
        <w:t>;</w:t>
      </w:r>
    </w:p>
    <w:p w14:paraId="6ABEAF93" w14:textId="77777777" w:rsidR="00BF5A82" w:rsidRDefault="00BF5A82" w:rsidP="00BF5A82">
      <w:pPr>
        <w:tabs>
          <w:tab w:val="clear" w:pos="567"/>
          <w:tab w:val="left" w:pos="2835"/>
          <w:tab w:val="left" w:pos="3402"/>
        </w:tabs>
        <w:spacing w:after="120"/>
        <w:ind w:left="562" w:firstLine="562"/>
        <w:rPr>
          <w:kern w:val="22"/>
          <w:lang w:val="ru-RU"/>
        </w:rPr>
      </w:pPr>
      <w:r>
        <w:rPr>
          <w:bCs/>
        </w:rPr>
        <w:t>f</w:t>
      </w:r>
      <w:r>
        <w:rPr>
          <w:bCs/>
          <w:lang w:val="ru-RU"/>
        </w:rPr>
        <w:t>)</w:t>
      </w:r>
      <w:r>
        <w:rPr>
          <w:bCs/>
          <w:lang w:val="ru-RU"/>
        </w:rPr>
        <w:tab/>
      </w:r>
      <w:r>
        <w:rPr>
          <w:kern w:val="22"/>
          <w:lang w:val="ru-RU"/>
        </w:rPr>
        <w:t>определить потенциальных партнеров для разработки основных индикаторов 1.1[, 7.2 (</w:t>
      </w:r>
      <w:r>
        <w:rPr>
          <w:bCs/>
          <w:lang w:val="ru-RU"/>
        </w:rPr>
        <w:t>концентрация пестицидов в окружающей среде</w:t>
      </w:r>
      <w:r>
        <w:rPr>
          <w:kern w:val="22"/>
          <w:lang w:val="ru-RU"/>
        </w:rPr>
        <w:t>)] и 9.1;</w:t>
      </w:r>
    </w:p>
    <w:p w14:paraId="306299C8" w14:textId="77777777" w:rsidR="00BF5A82" w:rsidRDefault="00BF5A82" w:rsidP="00BF5A82">
      <w:pPr>
        <w:tabs>
          <w:tab w:val="clear" w:pos="567"/>
          <w:tab w:val="left" w:pos="2835"/>
          <w:tab w:val="left" w:pos="3402"/>
        </w:tabs>
        <w:spacing w:after="120"/>
        <w:ind w:left="562" w:firstLine="562"/>
        <w:rPr>
          <w:lang w:val="ru-RU"/>
        </w:rPr>
      </w:pPr>
      <w:r>
        <w:rPr>
          <w:kern w:val="22"/>
        </w:rPr>
        <w:t>g</w:t>
      </w:r>
      <w:r>
        <w:rPr>
          <w:kern w:val="22"/>
          <w:lang w:val="ru-RU"/>
        </w:rPr>
        <w:t>)</w:t>
      </w:r>
      <w:r>
        <w:rPr>
          <w:kern w:val="22"/>
          <w:lang w:val="ru-RU"/>
        </w:rPr>
        <w:tab/>
        <w:t>призвать партнерские организации, предоставляющие глобальные данные, обеспечивать их своевременное обновление и валидацию;</w:t>
      </w:r>
    </w:p>
    <w:p w14:paraId="51B25F67" w14:textId="77777777" w:rsidR="00BF5A82" w:rsidRDefault="00BF5A82" w:rsidP="00BF5A82">
      <w:pPr>
        <w:tabs>
          <w:tab w:val="clear" w:pos="567"/>
          <w:tab w:val="clear" w:pos="2268"/>
          <w:tab w:val="left" w:pos="2127"/>
          <w:tab w:val="left" w:pos="2835"/>
          <w:tab w:val="left" w:pos="3402"/>
        </w:tabs>
        <w:spacing w:after="120"/>
        <w:ind w:left="562" w:firstLine="562"/>
        <w:rPr>
          <w:rFonts w:eastAsia="Times New Roman"/>
          <w:color w:val="000000"/>
          <w:lang w:val="ru-RU"/>
        </w:rPr>
      </w:pPr>
      <w:r>
        <w:rPr>
          <w:rFonts w:eastAsia="Times New Roman"/>
          <w:color w:val="000000"/>
        </w:rPr>
        <w:t>h</w:t>
      </w:r>
      <w:r>
        <w:rPr>
          <w:rFonts w:eastAsia="Times New Roman"/>
          <w:color w:val="000000"/>
          <w:lang w:val="ru-RU"/>
        </w:rPr>
        <w:t>)</w:t>
      </w:r>
      <w:r>
        <w:rPr>
          <w:kern w:val="22"/>
          <w:lang w:val="ru-RU"/>
        </w:rPr>
        <w:tab/>
      </w:r>
      <w:r>
        <w:rPr>
          <w:color w:val="000000"/>
          <w:lang w:val="ru-RU"/>
        </w:rPr>
        <w:t xml:space="preserve">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 [и получения финансирования Глобального экологического фонда, включая своевременность предоставления и перечисления средств странам-получателям,] для представления национальных докладов, а также поделиться результатами этого анализа </w:t>
      </w:r>
      <w:r>
        <w:rPr>
          <w:kern w:val="22"/>
          <w:lang w:val="ru-RU"/>
        </w:rPr>
        <w:t>на совещании Вспомогательного органа по осуществлению, которое состоится до 18-го совещания Конференции Сторон</w:t>
      </w:r>
      <w:r>
        <w:rPr>
          <w:color w:val="000000"/>
          <w:lang w:val="ru-RU"/>
        </w:rPr>
        <w:t>;</w:t>
      </w:r>
    </w:p>
    <w:p w14:paraId="4302D2C7" w14:textId="77777777" w:rsidR="00BF5A82" w:rsidRDefault="00BF5A82" w:rsidP="00BF5A82">
      <w:pPr>
        <w:tabs>
          <w:tab w:val="clear" w:pos="567"/>
          <w:tab w:val="clear" w:pos="2268"/>
          <w:tab w:val="left" w:pos="2127"/>
          <w:tab w:val="left" w:pos="2835"/>
          <w:tab w:val="left" w:pos="3402"/>
        </w:tabs>
        <w:spacing w:after="120"/>
        <w:ind w:left="562" w:firstLine="562"/>
        <w:rPr>
          <w:kern w:val="22"/>
          <w:lang w:val="ru-RU"/>
        </w:rPr>
      </w:pPr>
      <w:proofErr w:type="spellStart"/>
      <w:r>
        <w:rPr>
          <w:kern w:val="22"/>
        </w:rPr>
        <w:t>i</w:t>
      </w:r>
      <w:proofErr w:type="spellEnd"/>
      <w:r>
        <w:rPr>
          <w:kern w:val="22"/>
          <w:lang w:val="ru-RU"/>
        </w:rPr>
        <w:t>)</w:t>
      </w:r>
      <w:r>
        <w:rPr>
          <w:kern w:val="22"/>
          <w:lang w:val="ru-RU"/>
        </w:rPr>
        <w:tab/>
        <w:t xml:space="preserve">подготовить [варианты возможных] [технических] обновлений шаблона отчетности для восьмого национального доклада с учетом анализа [и просьб], упомянутого[упомянутых] в подпунктах </w:t>
      </w:r>
      <w:r>
        <w:rPr>
          <w:kern w:val="22"/>
        </w:rPr>
        <w:t>a</w:t>
      </w:r>
      <w:r>
        <w:rPr>
          <w:kern w:val="22"/>
          <w:lang w:val="ru-RU"/>
        </w:rPr>
        <w:t xml:space="preserve">), </w:t>
      </w:r>
      <w:r>
        <w:rPr>
          <w:kern w:val="22"/>
        </w:rPr>
        <w:t>e</w:t>
      </w:r>
      <w:r>
        <w:rPr>
          <w:kern w:val="22"/>
          <w:lang w:val="ru-RU"/>
        </w:rPr>
        <w:t xml:space="preserve">) и </w:t>
      </w:r>
      <w:r>
        <w:rPr>
          <w:kern w:val="22"/>
        </w:rPr>
        <w:t>h</w:t>
      </w:r>
      <w:r>
        <w:rPr>
          <w:kern w:val="22"/>
          <w:lang w:val="ru-RU"/>
        </w:rPr>
        <w:t>) выше[,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 [, и представить эту информацию[ для рассмотрения] на совещании Вспомогательного органа по осуществлению, которое состоится до 18-го совещания Конференции Сторон];</w:t>
      </w:r>
    </w:p>
    <w:p w14:paraId="5E5CE665" w14:textId="77777777" w:rsidR="00BF5A82" w:rsidRDefault="00BF5A82" w:rsidP="00BF5A82">
      <w:pPr>
        <w:tabs>
          <w:tab w:val="clear" w:pos="567"/>
          <w:tab w:val="clear" w:pos="2268"/>
          <w:tab w:val="left" w:pos="2127"/>
          <w:tab w:val="left" w:pos="2835"/>
          <w:tab w:val="left" w:pos="3402"/>
        </w:tabs>
        <w:spacing w:after="120"/>
        <w:ind w:left="562" w:firstLine="562"/>
        <w:rPr>
          <w:kern w:val="22"/>
          <w:lang w:val="ru-RU"/>
        </w:rPr>
      </w:pPr>
      <w:r>
        <w:rPr>
          <w:kern w:val="22"/>
        </w:rPr>
        <w:t>j</w:t>
      </w:r>
      <w:r>
        <w:rPr>
          <w:kern w:val="22"/>
          <w:lang w:val="ru-RU"/>
        </w:rPr>
        <w:t>)</w:t>
      </w:r>
      <w:r>
        <w:rPr>
          <w:kern w:val="22"/>
          <w:lang w:val="ru-RU"/>
        </w:rPr>
        <w:tab/>
        <w:t xml:space="preserve">подготовить проект[ вариантов совершенствования] процедур[ на основе решения </w:t>
      </w:r>
      <w:r>
        <w:fldChar w:fldCharType="begin"/>
      </w:r>
      <w:r>
        <w:instrText>HYPERLINK</w:instrText>
      </w:r>
      <w:r w:rsidRPr="00BF5A82">
        <w:rPr>
          <w:lang w:val="ru-RU"/>
        </w:rPr>
        <w:instrText xml:space="preserve"> "</w:instrText>
      </w:r>
      <w:r>
        <w:instrText>https</w:instrText>
      </w:r>
      <w:r w:rsidRPr="00BF5A82">
        <w:rPr>
          <w:lang w:val="ru-RU"/>
        </w:rPr>
        <w:instrText>://</w:instrText>
      </w:r>
      <w:r>
        <w:instrText>www</w:instrText>
      </w:r>
      <w:r w:rsidRPr="00BF5A82">
        <w:rPr>
          <w:lang w:val="ru-RU"/>
        </w:rPr>
        <w:instrText>.</w:instrText>
      </w:r>
      <w:r>
        <w:instrText>cbd</w:instrText>
      </w:r>
      <w:r w:rsidRPr="00BF5A82">
        <w:rPr>
          <w:lang w:val="ru-RU"/>
        </w:rPr>
        <w:instrText>.</w:instrText>
      </w:r>
      <w:r>
        <w:instrText>int</w:instrText>
      </w:r>
      <w:r w:rsidRPr="00BF5A82">
        <w:rPr>
          <w:lang w:val="ru-RU"/>
        </w:rPr>
        <w:instrText>/</w:instrText>
      </w:r>
      <w:r>
        <w:instrText>doc</w:instrText>
      </w:r>
      <w:r w:rsidRPr="00BF5A82">
        <w:rPr>
          <w:lang w:val="ru-RU"/>
        </w:rPr>
        <w:instrText>/</w:instrText>
      </w:r>
      <w:r>
        <w:instrText>decisions</w:instrText>
      </w:r>
      <w:r w:rsidRPr="00BF5A82">
        <w:rPr>
          <w:lang w:val="ru-RU"/>
        </w:rPr>
        <w:instrText>/</w:instrText>
      </w:r>
      <w:r>
        <w:instrText>cop</w:instrText>
      </w:r>
      <w:r w:rsidRPr="00BF5A82">
        <w:rPr>
          <w:lang w:val="ru-RU"/>
        </w:rPr>
        <w:instrText>-16/</w:instrText>
      </w:r>
      <w:r>
        <w:instrText>cop</w:instrText>
      </w:r>
      <w:r w:rsidRPr="00BF5A82">
        <w:rPr>
          <w:lang w:val="ru-RU"/>
        </w:rPr>
        <w:instrText>-16-</w:instrText>
      </w:r>
      <w:r>
        <w:instrText>dec</w:instrText>
      </w:r>
      <w:r w:rsidRPr="00BF5A82">
        <w:rPr>
          <w:lang w:val="ru-RU"/>
        </w:rPr>
        <w:instrText>-32-</w:instrText>
      </w:r>
      <w:r>
        <w:instrText>ru</w:instrText>
      </w:r>
      <w:r w:rsidRPr="00BF5A82">
        <w:rPr>
          <w:lang w:val="ru-RU"/>
        </w:rPr>
        <w:instrText>.</w:instrText>
      </w:r>
      <w:r>
        <w:instrText>pdf</w:instrText>
      </w:r>
      <w:r w:rsidRPr="00BF5A82">
        <w:rPr>
          <w:lang w:val="ru-RU"/>
        </w:rPr>
        <w:instrText>"</w:instrText>
      </w:r>
      <w:r>
        <w:fldChar w:fldCharType="separate"/>
      </w:r>
      <w:r>
        <w:rPr>
          <w:rStyle w:val="Hyperlink"/>
          <w:kern w:val="22"/>
          <w:lang w:val="ru-RU"/>
        </w:rPr>
        <w:t>16/32</w:t>
      </w:r>
      <w:r>
        <w:fldChar w:fldCharType="end"/>
      </w:r>
      <w:r>
        <w:rPr>
          <w:kern w:val="22"/>
          <w:lang w:val="ru-RU"/>
        </w:rPr>
        <w:t xml:space="preserve">] для проведения второго глобального обзора с учетом анализа, проведенного по запросу, изложенному в </w:t>
      </w:r>
      <w:r>
        <w:rPr>
          <w:lang w:val="ru-RU"/>
        </w:rPr>
        <w:t>вышеприведенном</w:t>
      </w:r>
      <w:r>
        <w:rPr>
          <w:kern w:val="22"/>
          <w:lang w:val="ru-RU"/>
        </w:rPr>
        <w:t xml:space="preserve"> подпункте 22 </w:t>
      </w:r>
      <w:r>
        <w:rPr>
          <w:kern w:val="22"/>
        </w:rPr>
        <w:t>h</w:t>
      </w:r>
      <w:r>
        <w:rPr>
          <w:kern w:val="22"/>
          <w:lang w:val="ru-RU"/>
        </w:rPr>
        <w:t xml:space="preserve">), [ на основе решения </w:t>
      </w:r>
      <w:r>
        <w:fldChar w:fldCharType="begin"/>
      </w:r>
      <w:r>
        <w:instrText>HYPERLINK</w:instrText>
      </w:r>
      <w:r w:rsidRPr="00BF5A82">
        <w:rPr>
          <w:lang w:val="ru-RU"/>
        </w:rPr>
        <w:instrText xml:space="preserve"> "</w:instrText>
      </w:r>
      <w:r>
        <w:instrText>https</w:instrText>
      </w:r>
      <w:r w:rsidRPr="00BF5A82">
        <w:rPr>
          <w:lang w:val="ru-RU"/>
        </w:rPr>
        <w:instrText>://</w:instrText>
      </w:r>
      <w:r>
        <w:instrText>www</w:instrText>
      </w:r>
      <w:r w:rsidRPr="00BF5A82">
        <w:rPr>
          <w:lang w:val="ru-RU"/>
        </w:rPr>
        <w:instrText>.</w:instrText>
      </w:r>
      <w:r>
        <w:instrText>cbd</w:instrText>
      </w:r>
      <w:r w:rsidRPr="00BF5A82">
        <w:rPr>
          <w:lang w:val="ru-RU"/>
        </w:rPr>
        <w:instrText>.</w:instrText>
      </w:r>
      <w:r>
        <w:instrText>int</w:instrText>
      </w:r>
      <w:r w:rsidRPr="00BF5A82">
        <w:rPr>
          <w:lang w:val="ru-RU"/>
        </w:rPr>
        <w:instrText>/</w:instrText>
      </w:r>
      <w:r>
        <w:instrText>doc</w:instrText>
      </w:r>
      <w:r w:rsidRPr="00BF5A82">
        <w:rPr>
          <w:lang w:val="ru-RU"/>
        </w:rPr>
        <w:instrText>/</w:instrText>
      </w:r>
      <w:r>
        <w:instrText>decisions</w:instrText>
      </w:r>
      <w:r w:rsidRPr="00BF5A82">
        <w:rPr>
          <w:lang w:val="ru-RU"/>
        </w:rPr>
        <w:instrText>/</w:instrText>
      </w:r>
      <w:r>
        <w:instrText>cop</w:instrText>
      </w:r>
      <w:r w:rsidRPr="00BF5A82">
        <w:rPr>
          <w:lang w:val="ru-RU"/>
        </w:rPr>
        <w:instrText>-16/</w:instrText>
      </w:r>
      <w:r>
        <w:instrText>cop</w:instrText>
      </w:r>
      <w:r w:rsidRPr="00BF5A82">
        <w:rPr>
          <w:lang w:val="ru-RU"/>
        </w:rPr>
        <w:instrText>-16-</w:instrText>
      </w:r>
      <w:r>
        <w:instrText>dec</w:instrText>
      </w:r>
      <w:r w:rsidRPr="00BF5A82">
        <w:rPr>
          <w:lang w:val="ru-RU"/>
        </w:rPr>
        <w:instrText>-32-</w:instrText>
      </w:r>
      <w:r>
        <w:instrText>ru</w:instrText>
      </w:r>
      <w:r w:rsidRPr="00BF5A82">
        <w:rPr>
          <w:lang w:val="ru-RU"/>
        </w:rPr>
        <w:instrText>.</w:instrText>
      </w:r>
      <w:r>
        <w:instrText>pdf</w:instrText>
      </w:r>
      <w:r w:rsidRPr="00BF5A82">
        <w:rPr>
          <w:lang w:val="ru-RU"/>
        </w:rPr>
        <w:instrText>"</w:instrText>
      </w:r>
      <w:r>
        <w:fldChar w:fldCharType="separate"/>
      </w:r>
      <w:r>
        <w:rPr>
          <w:rStyle w:val="Hyperlink"/>
          <w:kern w:val="22"/>
          <w:lang w:val="ru-RU"/>
        </w:rPr>
        <w:t>16/32</w:t>
      </w:r>
      <w:r>
        <w:fldChar w:fldCharType="end"/>
      </w:r>
      <w:r>
        <w:rPr>
          <w:kern w:val="22"/>
          <w:lang w:val="ru-RU"/>
        </w:rPr>
        <w:t xml:space="preserve">] [и подготовить проект процесса разработки [любого 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w:t>
      </w:r>
      <w:r>
        <w:rPr>
          <w:lang w:val="ru-RU"/>
        </w:rPr>
        <w:t>на совещании, которое состоится до 18-го совещания Конференции Сторон</w:t>
      </w:r>
      <w:r>
        <w:rPr>
          <w:kern w:val="22"/>
          <w:lang w:val="ru-RU"/>
        </w:rPr>
        <w:t xml:space="preserve">; </w:t>
      </w:r>
    </w:p>
    <w:p w14:paraId="2CFFA32F" w14:textId="77777777" w:rsidR="00BF5A82" w:rsidRDefault="00BF5A82" w:rsidP="00BF5A82">
      <w:pPr>
        <w:tabs>
          <w:tab w:val="clear" w:pos="567"/>
          <w:tab w:val="clear" w:pos="2268"/>
          <w:tab w:val="left" w:pos="2127"/>
          <w:tab w:val="left" w:pos="2835"/>
          <w:tab w:val="left" w:pos="3402"/>
        </w:tabs>
        <w:spacing w:after="120"/>
        <w:ind w:left="562" w:firstLine="562"/>
        <w:rPr>
          <w:kern w:val="22"/>
          <w:lang w:val="ru-RU"/>
        </w:rPr>
      </w:pPr>
      <w:r>
        <w:rPr>
          <w:kern w:val="22"/>
        </w:rPr>
        <w:t>k</w:t>
      </w:r>
      <w:r>
        <w:rPr>
          <w:kern w:val="22"/>
          <w:lang w:val="ru-RU"/>
        </w:rPr>
        <w:t>)</w:t>
      </w:r>
      <w:r>
        <w:rPr>
          <w:kern w:val="22"/>
          <w:lang w:val="ru-RU"/>
        </w:rPr>
        <w:tab/>
        <w:t xml:space="preserve">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w:t>
      </w:r>
      <w:r>
        <w:rPr>
          <w:kern w:val="22"/>
          <w:lang w:val="ru-RU"/>
        </w:rPr>
        <w:lastRenderedPageBreak/>
        <w:t xml:space="preserve">консультироваться со Сторонами по поводу </w:t>
      </w:r>
      <w:r>
        <w:rPr>
          <w:iCs/>
          <w:lang w:val="ru-RU"/>
        </w:rPr>
        <w:t>вариантов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w:t>
      </w:r>
      <w:r>
        <w:rPr>
          <w:kern w:val="22"/>
          <w:lang w:val="ru-RU"/>
        </w:rPr>
        <w:t>;</w:t>
      </w:r>
    </w:p>
    <w:p w14:paraId="7C756B99" w14:textId="18AE7F28" w:rsidR="00412D2B" w:rsidRPr="00BF5A82" w:rsidRDefault="00BF5A82" w:rsidP="00BF5A82">
      <w:pPr>
        <w:tabs>
          <w:tab w:val="clear" w:pos="567"/>
          <w:tab w:val="clear" w:pos="1134"/>
          <w:tab w:val="clear" w:pos="1701"/>
          <w:tab w:val="clear" w:pos="2268"/>
        </w:tabs>
        <w:ind w:left="562" w:firstLine="562"/>
        <w:jc w:val="left"/>
        <w:rPr>
          <w:rFonts w:eastAsiaTheme="minorEastAsia"/>
          <w:sz w:val="24"/>
          <w:szCs w:val="24"/>
          <w:lang w:val="ru-RU"/>
        </w:rPr>
      </w:pPr>
      <w:r>
        <w:rPr>
          <w:kern w:val="22"/>
        </w:rPr>
        <w:t>l</w:t>
      </w:r>
      <w:r>
        <w:rPr>
          <w:kern w:val="22"/>
          <w:lang w:val="ru-RU"/>
        </w:rPr>
        <w:t>)</w:t>
      </w:r>
      <w:r>
        <w:rPr>
          <w:kern w:val="22"/>
          <w:lang w:val="ru-RU"/>
        </w:rPr>
        <w:tab/>
        <w:t xml:space="preserve">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w:t>
      </w:r>
      <w:r>
        <w:rPr>
          <w:lang w:val="ru-RU"/>
        </w:rPr>
        <w:t>вышеприведенным</w:t>
      </w:r>
      <w:r>
        <w:rPr>
          <w:kern w:val="22"/>
          <w:lang w:val="ru-RU"/>
        </w:rPr>
        <w:t xml:space="preserve"> подпунктом 22 </w:t>
      </w:r>
      <w:r>
        <w:rPr>
          <w:kern w:val="22"/>
        </w:rPr>
        <w:t>h</w:t>
      </w:r>
      <w:r>
        <w:rPr>
          <w:kern w:val="22"/>
          <w:lang w:val="ru-RU"/>
        </w:rPr>
        <w:t xml:space="preserve">), а также с целью предоставления возможности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а также предоставить возможность коренным народам и местным общинам, женщинам и молодежи делиться передовым опытом и вносить свой вклад в осуществление через виртуальную библиотеку механизма посредничества]. </w:t>
      </w:r>
    </w:p>
    <w:p w14:paraId="41AFD045" w14:textId="77777777" w:rsidR="0060513F" w:rsidRDefault="0060513F" w:rsidP="00F06898">
      <w:pPr>
        <w:tabs>
          <w:tab w:val="clear" w:pos="567"/>
          <w:tab w:val="left" w:pos="720"/>
        </w:tabs>
        <w:spacing w:before="240" w:after="120"/>
        <w:ind w:left="562"/>
        <w:jc w:val="left"/>
        <w:rPr>
          <w:b/>
          <w:sz w:val="24"/>
          <w:szCs w:val="24"/>
          <w:lang w:val="ru-RU" w:bidi="ar-SY"/>
        </w:rPr>
      </w:pPr>
      <w:r>
        <w:rPr>
          <w:b/>
          <w:sz w:val="24"/>
          <w:szCs w:val="24"/>
          <w:lang w:val="ru-RU" w:bidi="ar-SY"/>
        </w:rPr>
        <w:t xml:space="preserve">Приложение </w:t>
      </w:r>
      <w:r w:rsidRPr="00F06898">
        <w:rPr>
          <w:b/>
          <w:sz w:val="24"/>
          <w:szCs w:val="24"/>
          <w:lang w:val="ru-RU" w:bidi="ar-SY"/>
        </w:rPr>
        <w:t>I</w:t>
      </w:r>
    </w:p>
    <w:p w14:paraId="10D5C986" w14:textId="77777777" w:rsidR="0060513F" w:rsidRDefault="0060513F" w:rsidP="00F06898">
      <w:pPr>
        <w:tabs>
          <w:tab w:val="clear" w:pos="567"/>
          <w:tab w:val="left" w:pos="720"/>
        </w:tabs>
        <w:spacing w:before="240" w:after="120"/>
        <w:ind w:left="562"/>
        <w:jc w:val="left"/>
        <w:rPr>
          <w:b/>
          <w:sz w:val="24"/>
          <w:szCs w:val="24"/>
          <w:lang w:val="ru-RU" w:bidi="ar-SY"/>
        </w:rPr>
      </w:pPr>
      <w:r>
        <w:rPr>
          <w:b/>
          <w:sz w:val="24"/>
          <w:szCs w:val="24"/>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800" w:type="pct"/>
        <w:tblInd w:w="459" w:type="dxa"/>
        <w:tblBorders>
          <w:top w:val="single" w:sz="4" w:space="0" w:color="auto"/>
          <w:bottom w:val="single" w:sz="4" w:space="0" w:color="auto"/>
        </w:tblBorders>
        <w:tblLayout w:type="fixed"/>
        <w:tblLook w:val="00A0" w:firstRow="1" w:lastRow="0" w:firstColumn="1" w:lastColumn="0" w:noHBand="0" w:noVBand="0"/>
      </w:tblPr>
      <w:tblGrid>
        <w:gridCol w:w="1279"/>
        <w:gridCol w:w="2316"/>
        <w:gridCol w:w="5391"/>
      </w:tblGrid>
      <w:tr w:rsidR="0060513F" w14:paraId="2AB4E38A" w14:textId="77777777" w:rsidTr="00F06898">
        <w:trPr>
          <w:trHeight w:val="220"/>
          <w:tblHeader/>
        </w:trPr>
        <w:tc>
          <w:tcPr>
            <w:tcW w:w="1279" w:type="dxa"/>
            <w:tcBorders>
              <w:top w:val="single" w:sz="4" w:space="0" w:color="auto"/>
              <w:left w:val="nil"/>
              <w:bottom w:val="single" w:sz="4" w:space="0" w:color="auto"/>
              <w:right w:val="nil"/>
            </w:tcBorders>
            <w:shd w:val="clear" w:color="auto" w:fill="FFFFFF"/>
            <w:vAlign w:val="bottom"/>
            <w:hideMark/>
          </w:tcPr>
          <w:p w14:paraId="74A0E714" w14:textId="77777777" w:rsidR="0060513F" w:rsidRDefault="0060513F">
            <w:pPr>
              <w:spacing w:after="120"/>
              <w:ind w:right="-57"/>
              <w:jc w:val="left"/>
              <w:rPr>
                <w:i/>
                <w:sz w:val="20"/>
                <w:szCs w:val="20"/>
                <w:lang w:val="ru-RU"/>
              </w:rPr>
            </w:pPr>
            <w:r>
              <w:rPr>
                <w:i/>
                <w:sz w:val="20"/>
                <w:szCs w:val="20"/>
                <w:lang w:val="ru-RU"/>
              </w:rPr>
              <w:t>Наиболее актуальная цель или задача</w:t>
            </w:r>
          </w:p>
        </w:tc>
        <w:tc>
          <w:tcPr>
            <w:tcW w:w="2316" w:type="dxa"/>
            <w:tcBorders>
              <w:top w:val="single" w:sz="4" w:space="0" w:color="auto"/>
              <w:left w:val="nil"/>
              <w:bottom w:val="single" w:sz="4" w:space="0" w:color="auto"/>
              <w:right w:val="nil"/>
            </w:tcBorders>
            <w:shd w:val="clear" w:color="auto" w:fill="FFFFFF"/>
            <w:vAlign w:val="bottom"/>
            <w:hideMark/>
          </w:tcPr>
          <w:p w14:paraId="5BCDDC74" w14:textId="77777777" w:rsidR="0060513F" w:rsidRDefault="0060513F">
            <w:pPr>
              <w:spacing w:after="120"/>
              <w:ind w:right="-57"/>
              <w:jc w:val="left"/>
              <w:rPr>
                <w:i/>
                <w:sz w:val="20"/>
                <w:szCs w:val="20"/>
                <w:lang w:val="ru-RU"/>
              </w:rPr>
            </w:pPr>
            <w:r>
              <w:rPr>
                <w:i/>
                <w:sz w:val="20"/>
                <w:szCs w:val="20"/>
                <w:lang w:val="ru-RU"/>
              </w:rPr>
              <w:t xml:space="preserve">Тип индикатора </w:t>
            </w:r>
          </w:p>
        </w:tc>
        <w:tc>
          <w:tcPr>
            <w:tcW w:w="5391" w:type="dxa"/>
            <w:tcBorders>
              <w:top w:val="single" w:sz="4" w:space="0" w:color="auto"/>
              <w:left w:val="nil"/>
              <w:bottom w:val="single" w:sz="4" w:space="0" w:color="auto"/>
              <w:right w:val="nil"/>
            </w:tcBorders>
            <w:shd w:val="clear" w:color="auto" w:fill="FFFFFF"/>
            <w:vAlign w:val="bottom"/>
            <w:hideMark/>
          </w:tcPr>
          <w:p w14:paraId="038F4774" w14:textId="77777777" w:rsidR="0060513F" w:rsidRDefault="0060513F">
            <w:pPr>
              <w:spacing w:after="120"/>
              <w:ind w:right="-57"/>
              <w:jc w:val="left"/>
              <w:rPr>
                <w:i/>
                <w:sz w:val="20"/>
                <w:szCs w:val="20"/>
                <w:lang w:val="ru-RU"/>
              </w:rPr>
            </w:pPr>
            <w:r>
              <w:rPr>
                <w:i/>
                <w:sz w:val="20"/>
                <w:szCs w:val="20"/>
                <w:lang w:val="ru-RU"/>
              </w:rPr>
              <w:t xml:space="preserve">Индикатор </w:t>
            </w:r>
          </w:p>
        </w:tc>
      </w:tr>
      <w:tr w:rsidR="0060513F" w:rsidRPr="00E03582" w14:paraId="79A01114" w14:textId="77777777" w:rsidTr="00F06898">
        <w:tc>
          <w:tcPr>
            <w:tcW w:w="1279" w:type="dxa"/>
            <w:tcBorders>
              <w:top w:val="single" w:sz="4" w:space="0" w:color="auto"/>
              <w:left w:val="nil"/>
              <w:bottom w:val="nil"/>
              <w:right w:val="nil"/>
            </w:tcBorders>
            <w:shd w:val="clear" w:color="auto" w:fill="FFFFFF"/>
            <w:hideMark/>
          </w:tcPr>
          <w:p w14:paraId="7889FA06" w14:textId="77777777" w:rsidR="0060513F" w:rsidRDefault="0060513F">
            <w:pPr>
              <w:spacing w:after="120"/>
              <w:ind w:right="-57"/>
              <w:jc w:val="left"/>
              <w:rPr>
                <w:sz w:val="20"/>
                <w:szCs w:val="20"/>
              </w:rPr>
            </w:pPr>
            <w:r>
              <w:rPr>
                <w:sz w:val="20"/>
                <w:szCs w:val="20"/>
              </w:rPr>
              <w:t>A</w:t>
            </w:r>
          </w:p>
        </w:tc>
        <w:tc>
          <w:tcPr>
            <w:tcW w:w="2316" w:type="dxa"/>
            <w:tcBorders>
              <w:top w:val="single" w:sz="4" w:space="0" w:color="auto"/>
              <w:left w:val="nil"/>
              <w:bottom w:val="nil"/>
              <w:right w:val="nil"/>
            </w:tcBorders>
            <w:shd w:val="clear" w:color="auto" w:fill="FFFFFF"/>
            <w:hideMark/>
          </w:tcPr>
          <w:p w14:paraId="6049B0AA" w14:textId="77777777" w:rsidR="0060513F" w:rsidRDefault="0060513F">
            <w:pPr>
              <w:spacing w:after="120"/>
              <w:ind w:right="-57"/>
              <w:jc w:val="left"/>
              <w:rPr>
                <w:sz w:val="20"/>
                <w:szCs w:val="20"/>
                <w:lang w:val="ru-RU"/>
              </w:rPr>
            </w:pPr>
            <w:r>
              <w:rPr>
                <w:sz w:val="20"/>
                <w:szCs w:val="20"/>
                <w:lang w:val="ru-RU"/>
              </w:rPr>
              <w:t>Дополнительный</w:t>
            </w:r>
          </w:p>
        </w:tc>
        <w:tc>
          <w:tcPr>
            <w:tcW w:w="5391" w:type="dxa"/>
            <w:tcBorders>
              <w:top w:val="single" w:sz="4" w:space="0" w:color="auto"/>
              <w:left w:val="nil"/>
              <w:bottom w:val="nil"/>
              <w:right w:val="nil"/>
            </w:tcBorders>
            <w:shd w:val="clear" w:color="auto" w:fill="FFFFFF"/>
            <w:hideMark/>
          </w:tcPr>
          <w:p w14:paraId="060B4699" w14:textId="77777777" w:rsidR="0060513F" w:rsidRDefault="0060513F">
            <w:pPr>
              <w:spacing w:after="120"/>
              <w:ind w:right="-57"/>
              <w:jc w:val="left"/>
              <w:rPr>
                <w:sz w:val="20"/>
                <w:szCs w:val="20"/>
                <w:lang w:val="ru-RU"/>
              </w:rPr>
            </w:pPr>
            <w:r>
              <w:rPr>
                <w:sz w:val="20"/>
                <w:szCs w:val="20"/>
                <w:lang w:val="ru-RU"/>
              </w:rPr>
              <w:t xml:space="preserve">Оценочная таблица генетического разнообразия диких видов </w:t>
            </w:r>
          </w:p>
        </w:tc>
      </w:tr>
      <w:tr w:rsidR="0060513F" w14:paraId="44ACC3CC" w14:textId="77777777" w:rsidTr="00F06898">
        <w:tc>
          <w:tcPr>
            <w:tcW w:w="1279" w:type="dxa"/>
            <w:tcBorders>
              <w:top w:val="nil"/>
              <w:left w:val="nil"/>
              <w:bottom w:val="nil"/>
              <w:right w:val="nil"/>
            </w:tcBorders>
            <w:shd w:val="clear" w:color="auto" w:fill="FFFFFF"/>
            <w:hideMark/>
          </w:tcPr>
          <w:p w14:paraId="0CBC20A2" w14:textId="77777777" w:rsidR="0060513F" w:rsidRDefault="0060513F">
            <w:pPr>
              <w:spacing w:after="120"/>
              <w:ind w:right="-57"/>
              <w:jc w:val="left"/>
              <w:rPr>
                <w:sz w:val="20"/>
                <w:szCs w:val="20"/>
              </w:rPr>
            </w:pPr>
            <w:r>
              <w:rPr>
                <w:sz w:val="20"/>
                <w:szCs w:val="20"/>
              </w:rPr>
              <w:t>A</w:t>
            </w:r>
          </w:p>
        </w:tc>
        <w:tc>
          <w:tcPr>
            <w:tcW w:w="2316" w:type="dxa"/>
            <w:tcBorders>
              <w:top w:val="nil"/>
              <w:left w:val="nil"/>
              <w:bottom w:val="nil"/>
              <w:right w:val="nil"/>
            </w:tcBorders>
            <w:shd w:val="clear" w:color="auto" w:fill="FFFFFF"/>
            <w:hideMark/>
          </w:tcPr>
          <w:p w14:paraId="283C9DC7" w14:textId="77777777" w:rsidR="0060513F" w:rsidRDefault="0060513F">
            <w:pPr>
              <w:spacing w:after="120"/>
              <w:ind w:right="-57"/>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387D943D" w14:textId="77777777" w:rsidR="0060513F" w:rsidRDefault="0060513F">
            <w:pPr>
              <w:spacing w:after="120"/>
              <w:ind w:right="-57"/>
              <w:jc w:val="left"/>
              <w:rPr>
                <w:sz w:val="20"/>
                <w:szCs w:val="20"/>
                <w:lang w:val="ru-RU"/>
              </w:rPr>
            </w:pPr>
            <w:r>
              <w:rPr>
                <w:sz w:val="20"/>
                <w:szCs w:val="20"/>
                <w:lang w:val="ru-RU"/>
              </w:rPr>
              <w:t>Индекс дендритной связности</w:t>
            </w:r>
          </w:p>
        </w:tc>
      </w:tr>
      <w:tr w:rsidR="0060513F" w:rsidRPr="00E03582" w14:paraId="1280E18F" w14:textId="77777777" w:rsidTr="00F06898">
        <w:tc>
          <w:tcPr>
            <w:tcW w:w="1279" w:type="dxa"/>
            <w:tcBorders>
              <w:top w:val="nil"/>
              <w:left w:val="nil"/>
              <w:bottom w:val="nil"/>
              <w:right w:val="nil"/>
            </w:tcBorders>
            <w:shd w:val="clear" w:color="auto" w:fill="FFFFFF"/>
            <w:hideMark/>
          </w:tcPr>
          <w:p w14:paraId="32E04892" w14:textId="77777777" w:rsidR="0060513F" w:rsidRDefault="0060513F">
            <w:pPr>
              <w:spacing w:after="120"/>
              <w:ind w:right="-57"/>
              <w:jc w:val="left"/>
              <w:rPr>
                <w:sz w:val="20"/>
                <w:szCs w:val="20"/>
              </w:rPr>
            </w:pPr>
            <w:r>
              <w:rPr>
                <w:sz w:val="20"/>
                <w:szCs w:val="20"/>
              </w:rPr>
              <w:t>4</w:t>
            </w:r>
          </w:p>
        </w:tc>
        <w:tc>
          <w:tcPr>
            <w:tcW w:w="2316" w:type="dxa"/>
            <w:tcBorders>
              <w:top w:val="nil"/>
              <w:left w:val="nil"/>
              <w:bottom w:val="nil"/>
              <w:right w:val="nil"/>
            </w:tcBorders>
            <w:shd w:val="clear" w:color="auto" w:fill="FFFFFF"/>
            <w:hideMark/>
          </w:tcPr>
          <w:p w14:paraId="614CCC3F" w14:textId="77777777" w:rsidR="0060513F" w:rsidRDefault="0060513F">
            <w:pPr>
              <w:tabs>
                <w:tab w:val="clear" w:pos="567"/>
                <w:tab w:val="left" w:pos="720"/>
              </w:tabs>
              <w:spacing w:after="120"/>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5A448A77" w14:textId="77777777" w:rsidR="0060513F" w:rsidRDefault="0060513F">
            <w:pPr>
              <w:tabs>
                <w:tab w:val="clear" w:pos="567"/>
                <w:tab w:val="left" w:pos="720"/>
              </w:tabs>
              <w:spacing w:after="120"/>
              <w:jc w:val="left"/>
              <w:rPr>
                <w:color w:val="000000"/>
                <w:sz w:val="20"/>
                <w:szCs w:val="20"/>
                <w:lang w:val="ru-RU"/>
              </w:rPr>
            </w:pPr>
            <w:r>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Pr>
                <w:color w:val="000000"/>
                <w:sz w:val="20"/>
                <w:szCs w:val="20"/>
              </w:rPr>
              <w:t>in</w:t>
            </w:r>
            <w:r>
              <w:rPr>
                <w:color w:val="000000"/>
                <w:sz w:val="20"/>
                <w:szCs w:val="20"/>
                <w:lang w:val="ru-RU"/>
              </w:rPr>
              <w:t xml:space="preserve"> </w:t>
            </w:r>
            <w:r>
              <w:rPr>
                <w:color w:val="000000"/>
                <w:sz w:val="20"/>
                <w:szCs w:val="20"/>
              </w:rPr>
              <w:t>situ</w:t>
            </w:r>
          </w:p>
        </w:tc>
      </w:tr>
      <w:tr w:rsidR="0060513F" w:rsidRPr="00E03582" w14:paraId="1D193172" w14:textId="77777777" w:rsidTr="00F06898">
        <w:tc>
          <w:tcPr>
            <w:tcW w:w="1279" w:type="dxa"/>
            <w:tcBorders>
              <w:top w:val="nil"/>
              <w:left w:val="nil"/>
              <w:bottom w:val="nil"/>
              <w:right w:val="nil"/>
            </w:tcBorders>
            <w:shd w:val="clear" w:color="auto" w:fill="FFFFFF"/>
            <w:hideMark/>
          </w:tcPr>
          <w:p w14:paraId="7559D4C2" w14:textId="77777777" w:rsidR="0060513F" w:rsidRDefault="0060513F">
            <w:pPr>
              <w:spacing w:after="120"/>
              <w:ind w:right="-57"/>
              <w:jc w:val="left"/>
              <w:rPr>
                <w:sz w:val="20"/>
                <w:szCs w:val="20"/>
              </w:rPr>
            </w:pPr>
            <w:r>
              <w:rPr>
                <w:sz w:val="20"/>
                <w:szCs w:val="20"/>
              </w:rPr>
              <w:t>4</w:t>
            </w:r>
          </w:p>
        </w:tc>
        <w:tc>
          <w:tcPr>
            <w:tcW w:w="2316" w:type="dxa"/>
            <w:tcBorders>
              <w:top w:val="nil"/>
              <w:left w:val="nil"/>
              <w:bottom w:val="nil"/>
              <w:right w:val="nil"/>
            </w:tcBorders>
            <w:shd w:val="clear" w:color="auto" w:fill="FFFFFF"/>
            <w:hideMark/>
          </w:tcPr>
          <w:p w14:paraId="1243FDF5" w14:textId="77777777" w:rsidR="0060513F" w:rsidRDefault="0060513F">
            <w:pPr>
              <w:spacing w:after="120"/>
              <w:ind w:right="-57"/>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55724DA2" w14:textId="77777777" w:rsidR="0060513F" w:rsidRDefault="0060513F">
            <w:pPr>
              <w:spacing w:after="120"/>
              <w:ind w:right="-57"/>
              <w:jc w:val="left"/>
              <w:rPr>
                <w:sz w:val="20"/>
                <w:szCs w:val="20"/>
                <w:lang w:val="ru-RU"/>
              </w:rPr>
            </w:pPr>
            <w:r>
              <w:rPr>
                <w:sz w:val="20"/>
                <w:szCs w:val="20"/>
                <w:lang w:val="ru-RU"/>
              </w:rPr>
              <w:t>Масштабы утраты разводимых видов аквакультуры</w:t>
            </w:r>
          </w:p>
        </w:tc>
      </w:tr>
      <w:tr w:rsidR="0060513F" w:rsidRPr="00E03582" w14:paraId="56F32F2C" w14:textId="77777777" w:rsidTr="00F06898">
        <w:tc>
          <w:tcPr>
            <w:tcW w:w="1279" w:type="dxa"/>
            <w:tcBorders>
              <w:top w:val="nil"/>
              <w:left w:val="nil"/>
              <w:bottom w:val="nil"/>
              <w:right w:val="nil"/>
            </w:tcBorders>
            <w:shd w:val="clear" w:color="auto" w:fill="FFFFFF"/>
            <w:hideMark/>
          </w:tcPr>
          <w:p w14:paraId="6A8AA3F9" w14:textId="77777777" w:rsidR="0060513F" w:rsidRDefault="0060513F">
            <w:pPr>
              <w:spacing w:after="120"/>
              <w:ind w:right="-57"/>
              <w:jc w:val="left"/>
              <w:rPr>
                <w:sz w:val="20"/>
                <w:szCs w:val="20"/>
              </w:rPr>
            </w:pPr>
            <w:r>
              <w:rPr>
                <w:sz w:val="20"/>
                <w:szCs w:val="20"/>
              </w:rPr>
              <w:t>4</w:t>
            </w:r>
          </w:p>
        </w:tc>
        <w:tc>
          <w:tcPr>
            <w:tcW w:w="2316" w:type="dxa"/>
            <w:tcBorders>
              <w:top w:val="nil"/>
              <w:left w:val="nil"/>
              <w:bottom w:val="nil"/>
              <w:right w:val="nil"/>
            </w:tcBorders>
            <w:shd w:val="clear" w:color="auto" w:fill="FFFFFF"/>
            <w:hideMark/>
          </w:tcPr>
          <w:p w14:paraId="63C1852F" w14:textId="77777777" w:rsidR="0060513F" w:rsidRDefault="0060513F">
            <w:pPr>
              <w:tabs>
                <w:tab w:val="clear" w:pos="567"/>
                <w:tab w:val="left" w:pos="720"/>
              </w:tabs>
              <w:spacing w:after="120"/>
              <w:jc w:val="left"/>
              <w:rPr>
                <w:i/>
                <w:sz w:val="20"/>
                <w:szCs w:val="20"/>
                <w:vertAlign w:val="superscript"/>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121F5456" w14:textId="77777777" w:rsidR="0060513F" w:rsidRDefault="0060513F">
            <w:pPr>
              <w:tabs>
                <w:tab w:val="clear" w:pos="567"/>
                <w:tab w:val="left" w:pos="720"/>
              </w:tabs>
              <w:spacing w:after="120"/>
              <w:jc w:val="left"/>
              <w:rPr>
                <w:color w:val="000000"/>
                <w:sz w:val="20"/>
                <w:szCs w:val="20"/>
                <w:lang w:val="ru-RU"/>
              </w:rPr>
            </w:pPr>
            <w:r>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60513F" w:rsidRPr="00E03582" w14:paraId="7112D2A6" w14:textId="77777777" w:rsidTr="00F06898">
        <w:trPr>
          <w:trHeight w:val="88"/>
        </w:trPr>
        <w:tc>
          <w:tcPr>
            <w:tcW w:w="1279" w:type="dxa"/>
            <w:tcBorders>
              <w:top w:val="nil"/>
              <w:left w:val="nil"/>
              <w:bottom w:val="nil"/>
              <w:right w:val="nil"/>
            </w:tcBorders>
            <w:shd w:val="clear" w:color="auto" w:fill="FFFFFF"/>
            <w:hideMark/>
          </w:tcPr>
          <w:p w14:paraId="4A659336" w14:textId="77777777" w:rsidR="0060513F" w:rsidRDefault="0060513F">
            <w:pPr>
              <w:spacing w:after="120"/>
              <w:ind w:right="-57"/>
              <w:jc w:val="left"/>
              <w:rPr>
                <w:sz w:val="20"/>
                <w:szCs w:val="20"/>
              </w:rPr>
            </w:pPr>
            <w:r>
              <w:rPr>
                <w:sz w:val="20"/>
                <w:szCs w:val="20"/>
              </w:rPr>
              <w:t>4</w:t>
            </w:r>
          </w:p>
        </w:tc>
        <w:tc>
          <w:tcPr>
            <w:tcW w:w="2316" w:type="dxa"/>
            <w:tcBorders>
              <w:top w:val="nil"/>
              <w:left w:val="nil"/>
              <w:bottom w:val="nil"/>
              <w:right w:val="nil"/>
            </w:tcBorders>
            <w:shd w:val="clear" w:color="auto" w:fill="FFFFFF"/>
            <w:hideMark/>
          </w:tcPr>
          <w:p w14:paraId="35CD4B7F" w14:textId="77777777" w:rsidR="0060513F" w:rsidRDefault="0060513F">
            <w:pPr>
              <w:tabs>
                <w:tab w:val="clear" w:pos="567"/>
                <w:tab w:val="left" w:pos="720"/>
              </w:tabs>
              <w:spacing w:after="120"/>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1FD6088D" w14:textId="77777777" w:rsidR="0060513F" w:rsidRDefault="0060513F">
            <w:pPr>
              <w:tabs>
                <w:tab w:val="clear" w:pos="567"/>
                <w:tab w:val="left" w:pos="720"/>
              </w:tabs>
              <w:spacing w:after="120"/>
              <w:jc w:val="left"/>
              <w:rPr>
                <w:color w:val="000000"/>
                <w:sz w:val="20"/>
                <w:szCs w:val="20"/>
                <w:lang w:val="ru-RU"/>
              </w:rPr>
            </w:pPr>
            <w:r>
              <w:rPr>
                <w:color w:val="000000"/>
                <w:sz w:val="20"/>
                <w:szCs w:val="20"/>
                <w:lang w:val="ru-RU"/>
              </w:rPr>
              <w:t xml:space="preserve">Масштабы сохранения </w:t>
            </w:r>
            <w:r>
              <w:rPr>
                <w:color w:val="000000"/>
                <w:sz w:val="20"/>
                <w:szCs w:val="20"/>
              </w:rPr>
              <w:t>ex</w:t>
            </w:r>
            <w:r>
              <w:rPr>
                <w:color w:val="000000"/>
                <w:sz w:val="20"/>
                <w:szCs w:val="20"/>
                <w:lang w:val="ru-RU"/>
              </w:rPr>
              <w:t xml:space="preserve"> </w:t>
            </w:r>
            <w:r>
              <w:rPr>
                <w:color w:val="000000"/>
                <w:sz w:val="20"/>
                <w:szCs w:val="20"/>
              </w:rPr>
              <w:t>situ</w:t>
            </w:r>
            <w:r>
              <w:rPr>
                <w:color w:val="000000"/>
                <w:sz w:val="20"/>
                <w:szCs w:val="20"/>
                <w:lang w:val="ru-RU"/>
              </w:rPr>
              <w:t xml:space="preserve"> важных разводимых видов водных генетических ресурсов</w:t>
            </w:r>
          </w:p>
        </w:tc>
      </w:tr>
      <w:tr w:rsidR="0060513F" w:rsidRPr="00E03582" w14:paraId="36CC2ACA" w14:textId="77777777" w:rsidTr="00F06898">
        <w:tc>
          <w:tcPr>
            <w:tcW w:w="1279" w:type="dxa"/>
            <w:tcBorders>
              <w:top w:val="nil"/>
              <w:left w:val="nil"/>
              <w:bottom w:val="nil"/>
              <w:right w:val="nil"/>
            </w:tcBorders>
            <w:shd w:val="clear" w:color="auto" w:fill="FFFFFF"/>
            <w:hideMark/>
          </w:tcPr>
          <w:p w14:paraId="7A282ACE" w14:textId="77777777" w:rsidR="0060513F" w:rsidRDefault="0060513F">
            <w:pPr>
              <w:spacing w:after="120"/>
              <w:ind w:right="-57"/>
              <w:jc w:val="left"/>
              <w:rPr>
                <w:sz w:val="20"/>
                <w:szCs w:val="20"/>
              </w:rPr>
            </w:pPr>
            <w:r>
              <w:rPr>
                <w:sz w:val="20"/>
                <w:szCs w:val="20"/>
              </w:rPr>
              <w:t>4</w:t>
            </w:r>
          </w:p>
        </w:tc>
        <w:tc>
          <w:tcPr>
            <w:tcW w:w="2316" w:type="dxa"/>
            <w:tcBorders>
              <w:top w:val="nil"/>
              <w:left w:val="nil"/>
              <w:bottom w:val="nil"/>
              <w:right w:val="nil"/>
            </w:tcBorders>
            <w:shd w:val="clear" w:color="auto" w:fill="FFFFFF"/>
            <w:hideMark/>
          </w:tcPr>
          <w:p w14:paraId="71FF0E74" w14:textId="77777777" w:rsidR="0060513F" w:rsidRDefault="0060513F">
            <w:pPr>
              <w:tabs>
                <w:tab w:val="clear" w:pos="567"/>
                <w:tab w:val="left" w:pos="720"/>
              </w:tabs>
              <w:spacing w:after="120"/>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60DA6E73" w14:textId="77777777" w:rsidR="0060513F" w:rsidRDefault="0060513F">
            <w:pPr>
              <w:tabs>
                <w:tab w:val="clear" w:pos="567"/>
                <w:tab w:val="left" w:pos="720"/>
              </w:tabs>
              <w:spacing w:after="120"/>
              <w:jc w:val="left"/>
              <w:rPr>
                <w:color w:val="000000"/>
                <w:sz w:val="20"/>
                <w:szCs w:val="20"/>
                <w:lang w:val="ru-RU"/>
              </w:rPr>
            </w:pPr>
            <w:r>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60513F" w:rsidRPr="00E03582" w14:paraId="4DB45631" w14:textId="77777777" w:rsidTr="00F06898">
        <w:trPr>
          <w:trHeight w:val="45"/>
        </w:trPr>
        <w:tc>
          <w:tcPr>
            <w:tcW w:w="1279" w:type="dxa"/>
            <w:tcBorders>
              <w:top w:val="nil"/>
              <w:left w:val="nil"/>
              <w:bottom w:val="nil"/>
              <w:right w:val="nil"/>
            </w:tcBorders>
            <w:shd w:val="clear" w:color="auto" w:fill="FFFFFF"/>
            <w:hideMark/>
          </w:tcPr>
          <w:p w14:paraId="51924845" w14:textId="77777777" w:rsidR="0060513F" w:rsidRDefault="0060513F">
            <w:pPr>
              <w:spacing w:after="120"/>
              <w:ind w:right="-57"/>
              <w:jc w:val="left"/>
              <w:rPr>
                <w:sz w:val="20"/>
                <w:szCs w:val="20"/>
              </w:rPr>
            </w:pPr>
            <w:r>
              <w:rPr>
                <w:sz w:val="20"/>
                <w:szCs w:val="20"/>
              </w:rPr>
              <w:t>7</w:t>
            </w:r>
          </w:p>
        </w:tc>
        <w:tc>
          <w:tcPr>
            <w:tcW w:w="2316" w:type="dxa"/>
            <w:tcBorders>
              <w:top w:val="nil"/>
              <w:left w:val="nil"/>
              <w:bottom w:val="nil"/>
              <w:right w:val="nil"/>
            </w:tcBorders>
            <w:shd w:val="clear" w:color="auto" w:fill="FFFFFF"/>
            <w:hideMark/>
          </w:tcPr>
          <w:p w14:paraId="73EB6471" w14:textId="77777777" w:rsidR="0060513F" w:rsidRDefault="0060513F">
            <w:pPr>
              <w:spacing w:after="120"/>
              <w:ind w:right="-57"/>
              <w:jc w:val="left"/>
              <w:rPr>
                <w:sz w:val="20"/>
                <w:szCs w:val="20"/>
                <w:vertAlign w:val="superscript"/>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28793A0A" w14:textId="77777777" w:rsidR="0060513F" w:rsidRDefault="0060513F">
            <w:pPr>
              <w:spacing w:after="120"/>
              <w:ind w:right="-57"/>
              <w:jc w:val="left"/>
              <w:rPr>
                <w:color w:val="000000"/>
                <w:sz w:val="20"/>
                <w:szCs w:val="20"/>
                <w:lang w:val="ru-RU"/>
              </w:rPr>
            </w:pPr>
            <w:r>
              <w:rPr>
                <w:color w:val="000000"/>
                <w:sz w:val="20"/>
                <w:szCs w:val="20"/>
                <w:lang w:val="ru-RU"/>
              </w:rPr>
              <w:t>Уровни и тенденции содержания ртути и соединений ртути в окружающей среде и в людях, обусловленные антропогенными выбросами и высвобождениями</w:t>
            </w:r>
          </w:p>
        </w:tc>
      </w:tr>
      <w:tr w:rsidR="0060513F" w14:paraId="510ECEB0" w14:textId="77777777" w:rsidTr="00F06898">
        <w:trPr>
          <w:trHeight w:val="186"/>
        </w:trPr>
        <w:tc>
          <w:tcPr>
            <w:tcW w:w="1279" w:type="dxa"/>
            <w:tcBorders>
              <w:top w:val="nil"/>
              <w:left w:val="nil"/>
              <w:bottom w:val="nil"/>
              <w:right w:val="nil"/>
            </w:tcBorders>
            <w:shd w:val="clear" w:color="auto" w:fill="FFFFFF"/>
            <w:hideMark/>
          </w:tcPr>
          <w:p w14:paraId="1A5B775C" w14:textId="77777777" w:rsidR="0060513F" w:rsidRDefault="0060513F">
            <w:pPr>
              <w:spacing w:after="120"/>
              <w:ind w:right="-57"/>
              <w:jc w:val="left"/>
              <w:rPr>
                <w:sz w:val="20"/>
                <w:szCs w:val="20"/>
              </w:rPr>
            </w:pPr>
            <w:r>
              <w:rPr>
                <w:sz w:val="20"/>
                <w:szCs w:val="20"/>
              </w:rPr>
              <w:t>7</w:t>
            </w:r>
          </w:p>
        </w:tc>
        <w:tc>
          <w:tcPr>
            <w:tcW w:w="2316" w:type="dxa"/>
            <w:tcBorders>
              <w:top w:val="nil"/>
              <w:left w:val="nil"/>
              <w:bottom w:val="nil"/>
              <w:right w:val="nil"/>
            </w:tcBorders>
            <w:shd w:val="clear" w:color="auto" w:fill="FFFFFF"/>
            <w:hideMark/>
          </w:tcPr>
          <w:p w14:paraId="41FECAEE" w14:textId="77777777" w:rsidR="0060513F" w:rsidRDefault="0060513F">
            <w:pPr>
              <w:tabs>
                <w:tab w:val="clear" w:pos="567"/>
                <w:tab w:val="left" w:pos="720"/>
              </w:tabs>
              <w:spacing w:after="120"/>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66BBE360" w14:textId="77777777" w:rsidR="0060513F" w:rsidRDefault="0060513F">
            <w:pPr>
              <w:tabs>
                <w:tab w:val="clear" w:pos="567"/>
                <w:tab w:val="left" w:pos="720"/>
              </w:tabs>
              <w:spacing w:after="120"/>
              <w:jc w:val="left"/>
              <w:rPr>
                <w:color w:val="000000"/>
                <w:sz w:val="20"/>
                <w:szCs w:val="20"/>
                <w:lang w:val="ru-RU"/>
              </w:rPr>
            </w:pPr>
            <w:proofErr w:type="spellStart"/>
            <w:r>
              <w:rPr>
                <w:color w:val="000000"/>
                <w:sz w:val="20"/>
                <w:szCs w:val="20"/>
              </w:rPr>
              <w:t>Индекс</w:t>
            </w:r>
            <w:proofErr w:type="spellEnd"/>
            <w:r>
              <w:rPr>
                <w:color w:val="000000"/>
                <w:sz w:val="20"/>
                <w:szCs w:val="20"/>
              </w:rPr>
              <w:t xml:space="preserve"> </w:t>
            </w:r>
            <w:proofErr w:type="spellStart"/>
            <w:r>
              <w:rPr>
                <w:color w:val="000000"/>
                <w:sz w:val="20"/>
                <w:szCs w:val="20"/>
              </w:rPr>
              <w:t>эвтрофикации</w:t>
            </w:r>
            <w:proofErr w:type="spellEnd"/>
            <w:r>
              <w:rPr>
                <w:color w:val="000000"/>
                <w:sz w:val="20"/>
                <w:szCs w:val="20"/>
              </w:rPr>
              <w:t xml:space="preserve"> </w:t>
            </w:r>
            <w:proofErr w:type="spellStart"/>
            <w:r>
              <w:rPr>
                <w:color w:val="000000"/>
                <w:sz w:val="20"/>
                <w:szCs w:val="20"/>
              </w:rPr>
              <w:t>пресных</w:t>
            </w:r>
            <w:proofErr w:type="spellEnd"/>
            <w:r>
              <w:rPr>
                <w:color w:val="000000"/>
                <w:sz w:val="20"/>
                <w:szCs w:val="20"/>
              </w:rPr>
              <w:t xml:space="preserve"> </w:t>
            </w:r>
            <w:proofErr w:type="spellStart"/>
            <w:r>
              <w:rPr>
                <w:color w:val="000000"/>
                <w:sz w:val="20"/>
                <w:szCs w:val="20"/>
              </w:rPr>
              <w:t>вод</w:t>
            </w:r>
            <w:proofErr w:type="spellEnd"/>
            <w:r>
              <w:rPr>
                <w:color w:val="000000"/>
                <w:sz w:val="20"/>
                <w:szCs w:val="20"/>
              </w:rPr>
              <w:t xml:space="preserve"> </w:t>
            </w:r>
          </w:p>
        </w:tc>
      </w:tr>
      <w:tr w:rsidR="0060513F" w:rsidRPr="00E03582" w14:paraId="043284F1" w14:textId="77777777" w:rsidTr="00F06898">
        <w:trPr>
          <w:trHeight w:val="186"/>
        </w:trPr>
        <w:tc>
          <w:tcPr>
            <w:tcW w:w="1279" w:type="dxa"/>
            <w:tcBorders>
              <w:top w:val="nil"/>
              <w:left w:val="nil"/>
              <w:bottom w:val="nil"/>
              <w:right w:val="nil"/>
            </w:tcBorders>
            <w:shd w:val="clear" w:color="auto" w:fill="FFFFFF"/>
            <w:hideMark/>
          </w:tcPr>
          <w:p w14:paraId="401C1698" w14:textId="77777777" w:rsidR="0060513F" w:rsidRDefault="0060513F">
            <w:pPr>
              <w:spacing w:after="120"/>
              <w:ind w:right="-57"/>
              <w:jc w:val="left"/>
              <w:rPr>
                <w:sz w:val="20"/>
                <w:szCs w:val="20"/>
              </w:rPr>
            </w:pPr>
            <w:r>
              <w:rPr>
                <w:sz w:val="20"/>
                <w:szCs w:val="20"/>
              </w:rPr>
              <w:t>11</w:t>
            </w:r>
          </w:p>
        </w:tc>
        <w:tc>
          <w:tcPr>
            <w:tcW w:w="2316" w:type="dxa"/>
            <w:tcBorders>
              <w:top w:val="nil"/>
              <w:left w:val="nil"/>
              <w:bottom w:val="nil"/>
              <w:right w:val="nil"/>
            </w:tcBorders>
            <w:shd w:val="clear" w:color="auto" w:fill="FFFFFF"/>
            <w:hideMark/>
          </w:tcPr>
          <w:p w14:paraId="109BAB33" w14:textId="77777777" w:rsidR="0060513F" w:rsidRDefault="0060513F">
            <w:pPr>
              <w:tabs>
                <w:tab w:val="clear" w:pos="567"/>
                <w:tab w:val="left" w:pos="720"/>
              </w:tabs>
              <w:spacing w:after="120"/>
              <w:jc w:val="left"/>
              <w:rPr>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3F037F2C" w14:textId="77777777" w:rsidR="0060513F" w:rsidRDefault="0060513F">
            <w:pPr>
              <w:tabs>
                <w:tab w:val="clear" w:pos="567"/>
                <w:tab w:val="left" w:pos="720"/>
              </w:tabs>
              <w:spacing w:after="120"/>
              <w:jc w:val="left"/>
              <w:rPr>
                <w:sz w:val="20"/>
                <w:szCs w:val="20"/>
                <w:lang w:val="ru-RU"/>
              </w:rPr>
            </w:pPr>
            <w:r>
              <w:rPr>
                <w:sz w:val="20"/>
                <w:szCs w:val="20"/>
                <w:lang w:val="ru-RU"/>
              </w:rPr>
              <w:t>Смертность от загрязнения воздуха в жилых помещениях и</w:t>
            </w:r>
            <w:r>
              <w:rPr>
                <w:sz w:val="20"/>
                <w:szCs w:val="20"/>
                <w:lang w:val="en-US"/>
              </w:rPr>
              <w:t> </w:t>
            </w:r>
            <w:r>
              <w:rPr>
                <w:sz w:val="20"/>
                <w:szCs w:val="20"/>
                <w:lang w:val="ru-RU"/>
              </w:rPr>
              <w:t>атмосферного воздуха</w:t>
            </w:r>
          </w:p>
        </w:tc>
      </w:tr>
      <w:tr w:rsidR="0060513F" w:rsidRPr="00E03582" w14:paraId="362E59BC" w14:textId="77777777" w:rsidTr="00F06898">
        <w:tc>
          <w:tcPr>
            <w:tcW w:w="1279" w:type="dxa"/>
            <w:tcBorders>
              <w:top w:val="nil"/>
              <w:left w:val="nil"/>
              <w:bottom w:val="nil"/>
              <w:right w:val="nil"/>
            </w:tcBorders>
            <w:shd w:val="clear" w:color="auto" w:fill="FFFFFF"/>
            <w:hideMark/>
          </w:tcPr>
          <w:p w14:paraId="2122CFBE" w14:textId="77777777" w:rsidR="0060513F" w:rsidRDefault="0060513F">
            <w:pPr>
              <w:spacing w:after="120"/>
              <w:ind w:right="-57"/>
              <w:jc w:val="left"/>
              <w:rPr>
                <w:sz w:val="20"/>
                <w:szCs w:val="20"/>
              </w:rPr>
            </w:pPr>
            <w:r>
              <w:rPr>
                <w:sz w:val="20"/>
                <w:szCs w:val="20"/>
              </w:rPr>
              <w:t>16</w:t>
            </w:r>
          </w:p>
        </w:tc>
        <w:tc>
          <w:tcPr>
            <w:tcW w:w="2316" w:type="dxa"/>
            <w:tcBorders>
              <w:top w:val="nil"/>
              <w:left w:val="nil"/>
              <w:bottom w:val="nil"/>
              <w:right w:val="nil"/>
            </w:tcBorders>
            <w:shd w:val="clear" w:color="auto" w:fill="FFFFFF"/>
            <w:hideMark/>
          </w:tcPr>
          <w:p w14:paraId="4F887CB8" w14:textId="77777777" w:rsidR="0060513F" w:rsidRDefault="0060513F">
            <w:pPr>
              <w:spacing w:after="120"/>
              <w:ind w:right="-57"/>
              <w:jc w:val="left"/>
              <w:rPr>
                <w:i/>
                <w:sz w:val="20"/>
                <w:szCs w:val="20"/>
                <w:lang w:val="ru-RU"/>
              </w:rPr>
            </w:pPr>
            <w:r>
              <w:rPr>
                <w:sz w:val="20"/>
                <w:szCs w:val="20"/>
                <w:lang w:val="ru-RU"/>
              </w:rPr>
              <w:t>Дополнительный</w:t>
            </w:r>
          </w:p>
        </w:tc>
        <w:tc>
          <w:tcPr>
            <w:tcW w:w="5391" w:type="dxa"/>
            <w:tcBorders>
              <w:top w:val="nil"/>
              <w:left w:val="nil"/>
              <w:bottom w:val="nil"/>
              <w:right w:val="nil"/>
            </w:tcBorders>
            <w:shd w:val="clear" w:color="auto" w:fill="FFFFFF"/>
            <w:hideMark/>
          </w:tcPr>
          <w:p w14:paraId="422590BC" w14:textId="77777777" w:rsidR="0060513F" w:rsidRDefault="0060513F">
            <w:pPr>
              <w:spacing w:after="120"/>
              <w:ind w:right="-57"/>
              <w:jc w:val="left"/>
              <w:rPr>
                <w:sz w:val="20"/>
                <w:szCs w:val="20"/>
                <w:lang w:val="ru-RU"/>
              </w:rPr>
            </w:pPr>
            <w:r>
              <w:rPr>
                <w:sz w:val="20"/>
                <w:szCs w:val="20"/>
                <w:lang w:val="ru-RU"/>
              </w:rPr>
              <w:t xml:space="preserve">Индикатор глобального экологического воздействия потребления </w:t>
            </w:r>
          </w:p>
        </w:tc>
      </w:tr>
      <w:tr w:rsidR="0060513F" w:rsidRPr="00E03582" w14:paraId="5CD917FB" w14:textId="77777777" w:rsidTr="00F06898">
        <w:tc>
          <w:tcPr>
            <w:tcW w:w="1279" w:type="dxa"/>
            <w:tcBorders>
              <w:top w:val="nil"/>
              <w:left w:val="nil"/>
              <w:bottom w:val="nil"/>
              <w:right w:val="nil"/>
            </w:tcBorders>
            <w:shd w:val="clear" w:color="auto" w:fill="FFFFFF"/>
            <w:hideMark/>
          </w:tcPr>
          <w:p w14:paraId="2B35482E" w14:textId="77777777" w:rsidR="0060513F" w:rsidRDefault="0060513F">
            <w:pPr>
              <w:spacing w:after="120"/>
              <w:ind w:right="-57"/>
              <w:jc w:val="left"/>
              <w:rPr>
                <w:sz w:val="20"/>
                <w:szCs w:val="20"/>
              </w:rPr>
            </w:pPr>
            <w:r>
              <w:rPr>
                <w:sz w:val="20"/>
                <w:szCs w:val="20"/>
              </w:rPr>
              <w:lastRenderedPageBreak/>
              <w:t>18</w:t>
            </w:r>
          </w:p>
        </w:tc>
        <w:tc>
          <w:tcPr>
            <w:tcW w:w="2316" w:type="dxa"/>
            <w:tcBorders>
              <w:top w:val="nil"/>
              <w:left w:val="nil"/>
              <w:bottom w:val="nil"/>
              <w:right w:val="nil"/>
            </w:tcBorders>
            <w:shd w:val="clear" w:color="auto" w:fill="FFFFFF"/>
            <w:hideMark/>
          </w:tcPr>
          <w:p w14:paraId="361EE01B" w14:textId="77777777" w:rsidR="0060513F" w:rsidRDefault="0060513F">
            <w:pPr>
              <w:tabs>
                <w:tab w:val="left" w:pos="2835"/>
                <w:tab w:val="left" w:pos="3402"/>
                <w:tab w:val="left" w:pos="3969"/>
              </w:tabs>
              <w:spacing w:after="120"/>
              <w:jc w:val="left"/>
              <w:rPr>
                <w:sz w:val="20"/>
                <w:szCs w:val="20"/>
                <w:lang w:val="ru-RU"/>
              </w:rPr>
            </w:pPr>
            <w:proofErr w:type="spellStart"/>
            <w:r>
              <w:rPr>
                <w:sz w:val="20"/>
                <w:szCs w:val="20"/>
              </w:rPr>
              <w:t>Компонентный</w:t>
            </w:r>
            <w:proofErr w:type="spellEnd"/>
            <w:r>
              <w:rPr>
                <w:sz w:val="20"/>
                <w:szCs w:val="20"/>
              </w:rPr>
              <w:t xml:space="preserve"> </w:t>
            </w:r>
          </w:p>
        </w:tc>
        <w:tc>
          <w:tcPr>
            <w:tcW w:w="5391" w:type="dxa"/>
            <w:tcBorders>
              <w:top w:val="nil"/>
              <w:left w:val="nil"/>
              <w:bottom w:val="nil"/>
              <w:right w:val="nil"/>
            </w:tcBorders>
            <w:shd w:val="clear" w:color="auto" w:fill="FFFFFF"/>
            <w:hideMark/>
          </w:tcPr>
          <w:p w14:paraId="59884C04" w14:textId="77777777" w:rsidR="0060513F" w:rsidRDefault="0060513F">
            <w:pPr>
              <w:tabs>
                <w:tab w:val="left" w:pos="2835"/>
                <w:tab w:val="left" w:pos="3402"/>
                <w:tab w:val="left" w:pos="3969"/>
              </w:tabs>
              <w:spacing w:after="120"/>
              <w:rPr>
                <w:sz w:val="20"/>
                <w:szCs w:val="20"/>
                <w:lang w:val="ru-RU"/>
              </w:rPr>
            </w:pPr>
            <w:r>
              <w:rPr>
                <w:sz w:val="20"/>
                <w:szCs w:val="20"/>
                <w:lang w:val="ru-RU"/>
              </w:rPr>
              <w:t>Денежная стоимость мер поддержки рыночных цен в</w:t>
            </w:r>
            <w:r>
              <w:rPr>
                <w:sz w:val="20"/>
                <w:szCs w:val="20"/>
                <w:lang w:val="en-US"/>
              </w:rPr>
              <w:t> </w:t>
            </w:r>
            <w:r>
              <w:rPr>
                <w:sz w:val="20"/>
                <w:szCs w:val="20"/>
                <w:lang w:val="ru-RU"/>
              </w:rPr>
              <w:t>сельском хозяйстве</w:t>
            </w:r>
          </w:p>
        </w:tc>
      </w:tr>
      <w:tr w:rsidR="0060513F" w:rsidRPr="00E03582" w14:paraId="5A728EBB" w14:textId="77777777" w:rsidTr="00F06898">
        <w:tc>
          <w:tcPr>
            <w:tcW w:w="1279" w:type="dxa"/>
            <w:tcBorders>
              <w:top w:val="nil"/>
              <w:left w:val="nil"/>
              <w:bottom w:val="nil"/>
              <w:right w:val="nil"/>
            </w:tcBorders>
            <w:shd w:val="clear" w:color="auto" w:fill="FFFFFF"/>
            <w:hideMark/>
          </w:tcPr>
          <w:p w14:paraId="0F79F2EB" w14:textId="77777777" w:rsidR="0060513F" w:rsidRDefault="0060513F">
            <w:pPr>
              <w:spacing w:after="120"/>
              <w:ind w:right="-57"/>
              <w:jc w:val="left"/>
              <w:rPr>
                <w:sz w:val="20"/>
                <w:szCs w:val="20"/>
              </w:rPr>
            </w:pPr>
            <w:r>
              <w:rPr>
                <w:sz w:val="20"/>
                <w:szCs w:val="20"/>
              </w:rPr>
              <w:t>18</w:t>
            </w:r>
          </w:p>
        </w:tc>
        <w:tc>
          <w:tcPr>
            <w:tcW w:w="2316" w:type="dxa"/>
            <w:tcBorders>
              <w:top w:val="nil"/>
              <w:left w:val="nil"/>
              <w:bottom w:val="nil"/>
              <w:right w:val="nil"/>
            </w:tcBorders>
            <w:shd w:val="clear" w:color="auto" w:fill="FFFFFF"/>
            <w:hideMark/>
          </w:tcPr>
          <w:p w14:paraId="5468E914" w14:textId="77777777" w:rsidR="0060513F" w:rsidRDefault="0060513F">
            <w:pPr>
              <w:tabs>
                <w:tab w:val="left" w:pos="2835"/>
                <w:tab w:val="left" w:pos="3402"/>
                <w:tab w:val="left" w:pos="3969"/>
              </w:tabs>
              <w:spacing w:after="120"/>
              <w:jc w:val="left"/>
              <w:rPr>
                <w:sz w:val="20"/>
                <w:szCs w:val="20"/>
                <w:lang w:val="ru-RU"/>
              </w:rPr>
            </w:pPr>
            <w:proofErr w:type="spellStart"/>
            <w:r>
              <w:rPr>
                <w:sz w:val="20"/>
                <w:szCs w:val="20"/>
              </w:rPr>
              <w:t>Компонентный</w:t>
            </w:r>
            <w:proofErr w:type="spellEnd"/>
            <w:r>
              <w:rPr>
                <w:sz w:val="20"/>
                <w:szCs w:val="20"/>
              </w:rPr>
              <w:t xml:space="preserve"> </w:t>
            </w:r>
          </w:p>
        </w:tc>
        <w:tc>
          <w:tcPr>
            <w:tcW w:w="5391" w:type="dxa"/>
            <w:tcBorders>
              <w:top w:val="nil"/>
              <w:left w:val="nil"/>
              <w:bottom w:val="nil"/>
              <w:right w:val="nil"/>
            </w:tcBorders>
            <w:shd w:val="clear" w:color="auto" w:fill="FFFFFF"/>
            <w:hideMark/>
          </w:tcPr>
          <w:p w14:paraId="57C27796" w14:textId="77777777" w:rsidR="0060513F" w:rsidRDefault="0060513F">
            <w:pPr>
              <w:tabs>
                <w:tab w:val="left" w:pos="2835"/>
                <w:tab w:val="left" w:pos="3402"/>
                <w:tab w:val="left" w:pos="3969"/>
              </w:tabs>
              <w:spacing w:after="120"/>
              <w:rPr>
                <w:sz w:val="20"/>
                <w:szCs w:val="20"/>
                <w:lang w:val="ru-RU"/>
              </w:rPr>
            </w:pPr>
            <w:r>
              <w:rPr>
                <w:sz w:val="20"/>
                <w:szCs w:val="20"/>
                <w:lang w:val="ru-RU"/>
              </w:rPr>
              <w:t>Денежная стоимость неисключенных прямых выплат в</w:t>
            </w:r>
            <w:r>
              <w:rPr>
                <w:sz w:val="20"/>
                <w:szCs w:val="20"/>
                <w:lang w:val="en-US"/>
              </w:rPr>
              <w:t> </w:t>
            </w:r>
            <w:r>
              <w:rPr>
                <w:sz w:val="20"/>
                <w:szCs w:val="20"/>
                <w:lang w:val="ru-RU"/>
              </w:rPr>
              <w:t xml:space="preserve">сельском хозяйстве </w:t>
            </w:r>
          </w:p>
        </w:tc>
      </w:tr>
      <w:tr w:rsidR="0060513F" w:rsidRPr="00E03582" w14:paraId="67A2AB02" w14:textId="77777777" w:rsidTr="00F06898">
        <w:tc>
          <w:tcPr>
            <w:tcW w:w="1279" w:type="dxa"/>
            <w:tcBorders>
              <w:top w:val="nil"/>
              <w:left w:val="nil"/>
              <w:bottom w:val="nil"/>
              <w:right w:val="nil"/>
            </w:tcBorders>
            <w:shd w:val="clear" w:color="auto" w:fill="FFFFFF"/>
            <w:hideMark/>
          </w:tcPr>
          <w:p w14:paraId="77DA8295" w14:textId="77777777" w:rsidR="0060513F" w:rsidRDefault="0060513F">
            <w:pPr>
              <w:spacing w:after="120"/>
              <w:ind w:right="-57"/>
              <w:jc w:val="left"/>
              <w:rPr>
                <w:sz w:val="20"/>
                <w:szCs w:val="20"/>
              </w:rPr>
            </w:pPr>
            <w:r>
              <w:rPr>
                <w:sz w:val="20"/>
                <w:szCs w:val="20"/>
              </w:rPr>
              <w:t>18</w:t>
            </w:r>
          </w:p>
        </w:tc>
        <w:tc>
          <w:tcPr>
            <w:tcW w:w="2316" w:type="dxa"/>
            <w:tcBorders>
              <w:top w:val="nil"/>
              <w:left w:val="nil"/>
              <w:bottom w:val="nil"/>
              <w:right w:val="nil"/>
            </w:tcBorders>
            <w:shd w:val="clear" w:color="auto" w:fill="FFFFFF"/>
            <w:hideMark/>
          </w:tcPr>
          <w:p w14:paraId="14D0887D" w14:textId="77777777" w:rsidR="0060513F" w:rsidRDefault="0060513F">
            <w:pPr>
              <w:tabs>
                <w:tab w:val="left" w:pos="2835"/>
                <w:tab w:val="left" w:pos="3402"/>
                <w:tab w:val="left" w:pos="3969"/>
              </w:tabs>
              <w:spacing w:after="120"/>
              <w:jc w:val="left"/>
              <w:rPr>
                <w:sz w:val="20"/>
                <w:szCs w:val="20"/>
                <w:lang w:val="ru-RU"/>
              </w:rPr>
            </w:pPr>
            <w:proofErr w:type="spellStart"/>
            <w:r>
              <w:rPr>
                <w:sz w:val="20"/>
                <w:szCs w:val="20"/>
              </w:rPr>
              <w:t>Компонентный</w:t>
            </w:r>
            <w:proofErr w:type="spellEnd"/>
            <w:r>
              <w:rPr>
                <w:sz w:val="20"/>
                <w:szCs w:val="20"/>
              </w:rPr>
              <w:t xml:space="preserve"> </w:t>
            </w:r>
          </w:p>
        </w:tc>
        <w:tc>
          <w:tcPr>
            <w:tcW w:w="5391" w:type="dxa"/>
            <w:tcBorders>
              <w:top w:val="nil"/>
              <w:left w:val="nil"/>
              <w:bottom w:val="nil"/>
              <w:right w:val="nil"/>
            </w:tcBorders>
            <w:shd w:val="clear" w:color="auto" w:fill="FFFFFF"/>
            <w:hideMark/>
          </w:tcPr>
          <w:p w14:paraId="1F10EEB7" w14:textId="77777777" w:rsidR="0060513F" w:rsidRDefault="0060513F">
            <w:pPr>
              <w:tabs>
                <w:tab w:val="left" w:pos="2835"/>
                <w:tab w:val="left" w:pos="3402"/>
                <w:tab w:val="left" w:pos="3969"/>
              </w:tabs>
              <w:spacing w:after="120"/>
              <w:rPr>
                <w:sz w:val="20"/>
                <w:szCs w:val="20"/>
                <w:lang w:val="ru-RU"/>
              </w:rPr>
            </w:pPr>
            <w:r>
              <w:rPr>
                <w:sz w:val="20"/>
                <w:szCs w:val="20"/>
                <w:lang w:val="ru-RU"/>
              </w:rPr>
              <w:t>Денежная стоимость прочей поддержки, ориентированной на конкретные продукты, в сельском хозяйстве</w:t>
            </w:r>
          </w:p>
        </w:tc>
      </w:tr>
      <w:tr w:rsidR="0060513F" w:rsidRPr="00E03582" w14:paraId="1E12B57C" w14:textId="77777777" w:rsidTr="00F06898">
        <w:tc>
          <w:tcPr>
            <w:tcW w:w="1279" w:type="dxa"/>
            <w:tcBorders>
              <w:top w:val="nil"/>
              <w:left w:val="nil"/>
              <w:bottom w:val="nil"/>
              <w:right w:val="nil"/>
            </w:tcBorders>
            <w:shd w:val="clear" w:color="auto" w:fill="FFFFFF"/>
            <w:hideMark/>
          </w:tcPr>
          <w:p w14:paraId="66876555" w14:textId="77777777" w:rsidR="0060513F" w:rsidRDefault="0060513F">
            <w:pPr>
              <w:spacing w:after="120"/>
              <w:ind w:right="-57"/>
              <w:jc w:val="left"/>
              <w:rPr>
                <w:sz w:val="20"/>
                <w:szCs w:val="20"/>
              </w:rPr>
            </w:pPr>
            <w:r>
              <w:rPr>
                <w:sz w:val="20"/>
                <w:szCs w:val="20"/>
              </w:rPr>
              <w:t>18</w:t>
            </w:r>
          </w:p>
        </w:tc>
        <w:tc>
          <w:tcPr>
            <w:tcW w:w="2316" w:type="dxa"/>
            <w:tcBorders>
              <w:top w:val="nil"/>
              <w:left w:val="nil"/>
              <w:bottom w:val="nil"/>
              <w:right w:val="nil"/>
            </w:tcBorders>
            <w:shd w:val="clear" w:color="auto" w:fill="FFFFFF"/>
            <w:hideMark/>
          </w:tcPr>
          <w:p w14:paraId="73476683" w14:textId="77777777" w:rsidR="0060513F" w:rsidRDefault="0060513F">
            <w:pPr>
              <w:tabs>
                <w:tab w:val="left" w:pos="2835"/>
                <w:tab w:val="left" w:pos="3402"/>
                <w:tab w:val="left" w:pos="3969"/>
              </w:tabs>
              <w:spacing w:after="120"/>
              <w:jc w:val="left"/>
              <w:rPr>
                <w:i/>
                <w:sz w:val="20"/>
                <w:szCs w:val="20"/>
                <w:vertAlign w:val="superscript"/>
                <w:lang w:val="ru-RU"/>
              </w:rPr>
            </w:pPr>
            <w:proofErr w:type="spellStart"/>
            <w:r>
              <w:rPr>
                <w:sz w:val="20"/>
                <w:szCs w:val="20"/>
              </w:rPr>
              <w:t>Компонентный</w:t>
            </w:r>
            <w:proofErr w:type="spellEnd"/>
            <w:r>
              <w:rPr>
                <w:sz w:val="20"/>
                <w:szCs w:val="20"/>
              </w:rPr>
              <w:t xml:space="preserve"> </w:t>
            </w:r>
          </w:p>
        </w:tc>
        <w:tc>
          <w:tcPr>
            <w:tcW w:w="5391" w:type="dxa"/>
            <w:tcBorders>
              <w:top w:val="nil"/>
              <w:left w:val="nil"/>
              <w:bottom w:val="nil"/>
              <w:right w:val="nil"/>
            </w:tcBorders>
            <w:shd w:val="clear" w:color="auto" w:fill="FFFFFF"/>
            <w:hideMark/>
          </w:tcPr>
          <w:p w14:paraId="15349A5E" w14:textId="77777777" w:rsidR="0060513F" w:rsidRDefault="0060513F">
            <w:pPr>
              <w:tabs>
                <w:tab w:val="left" w:pos="2835"/>
                <w:tab w:val="left" w:pos="3402"/>
                <w:tab w:val="left" w:pos="3969"/>
              </w:tabs>
              <w:spacing w:after="120"/>
              <w:rPr>
                <w:sz w:val="20"/>
                <w:szCs w:val="20"/>
                <w:lang w:val="ru-RU"/>
              </w:rPr>
            </w:pPr>
            <w:r>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60513F" w:rsidRPr="00E03582" w14:paraId="5B97E010" w14:textId="77777777" w:rsidTr="00F06898">
        <w:tc>
          <w:tcPr>
            <w:tcW w:w="1279" w:type="dxa"/>
            <w:tcBorders>
              <w:top w:val="nil"/>
              <w:left w:val="nil"/>
              <w:bottom w:val="nil"/>
              <w:right w:val="nil"/>
            </w:tcBorders>
            <w:shd w:val="clear" w:color="auto" w:fill="FFFFFF"/>
            <w:hideMark/>
          </w:tcPr>
          <w:p w14:paraId="4EC90567" w14:textId="77777777" w:rsidR="0060513F" w:rsidRDefault="0060513F">
            <w:pPr>
              <w:spacing w:after="120"/>
              <w:ind w:right="-57"/>
              <w:jc w:val="left"/>
              <w:rPr>
                <w:sz w:val="20"/>
                <w:szCs w:val="20"/>
              </w:rPr>
            </w:pPr>
            <w:r>
              <w:rPr>
                <w:sz w:val="20"/>
                <w:szCs w:val="20"/>
              </w:rPr>
              <w:t>18</w:t>
            </w:r>
          </w:p>
        </w:tc>
        <w:tc>
          <w:tcPr>
            <w:tcW w:w="2316" w:type="dxa"/>
            <w:tcBorders>
              <w:top w:val="nil"/>
              <w:left w:val="nil"/>
              <w:bottom w:val="nil"/>
              <w:right w:val="nil"/>
            </w:tcBorders>
            <w:shd w:val="clear" w:color="auto" w:fill="FFFFFF"/>
            <w:hideMark/>
          </w:tcPr>
          <w:p w14:paraId="10E11278" w14:textId="77777777" w:rsidR="0060513F" w:rsidRDefault="0060513F">
            <w:pPr>
              <w:tabs>
                <w:tab w:val="left" w:pos="2835"/>
                <w:tab w:val="left" w:pos="3402"/>
                <w:tab w:val="left" w:pos="3969"/>
              </w:tabs>
              <w:spacing w:after="120"/>
              <w:jc w:val="left"/>
              <w:rPr>
                <w:sz w:val="20"/>
                <w:szCs w:val="20"/>
                <w:lang w:val="ru-RU"/>
              </w:rPr>
            </w:pPr>
            <w:proofErr w:type="spellStart"/>
            <w:r>
              <w:rPr>
                <w:sz w:val="20"/>
                <w:szCs w:val="20"/>
              </w:rPr>
              <w:t>Компонентный</w:t>
            </w:r>
            <w:proofErr w:type="spellEnd"/>
            <w:r>
              <w:rPr>
                <w:sz w:val="20"/>
                <w:szCs w:val="20"/>
              </w:rPr>
              <w:t xml:space="preserve"> </w:t>
            </w:r>
          </w:p>
        </w:tc>
        <w:tc>
          <w:tcPr>
            <w:tcW w:w="5391" w:type="dxa"/>
            <w:tcBorders>
              <w:top w:val="nil"/>
              <w:left w:val="nil"/>
              <w:bottom w:val="nil"/>
              <w:right w:val="nil"/>
            </w:tcBorders>
            <w:shd w:val="clear" w:color="auto" w:fill="FFFFFF"/>
            <w:hideMark/>
          </w:tcPr>
          <w:p w14:paraId="258E351A" w14:textId="77777777" w:rsidR="0060513F" w:rsidRDefault="0060513F">
            <w:pPr>
              <w:tabs>
                <w:tab w:val="left" w:pos="2835"/>
                <w:tab w:val="left" w:pos="3402"/>
                <w:tab w:val="left" w:pos="3969"/>
              </w:tabs>
              <w:spacing w:after="120"/>
              <w:rPr>
                <w:sz w:val="20"/>
                <w:szCs w:val="20"/>
                <w:lang w:val="ru-RU"/>
              </w:rPr>
            </w:pPr>
            <w:r>
              <w:rPr>
                <w:sz w:val="20"/>
                <w:szCs w:val="20"/>
                <w:lang w:val="ru-RU"/>
              </w:rPr>
              <w:t>Денежная стоимость агрегированного показателя поддержки, не ориентированной на конкретные продукты, в</w:t>
            </w:r>
            <w:r>
              <w:rPr>
                <w:sz w:val="20"/>
                <w:szCs w:val="20"/>
                <w:lang w:val="en-US"/>
              </w:rPr>
              <w:t> </w:t>
            </w:r>
            <w:r>
              <w:rPr>
                <w:sz w:val="20"/>
                <w:szCs w:val="20"/>
                <w:lang w:val="ru-RU"/>
              </w:rPr>
              <w:t xml:space="preserve">сельском хозяйстве </w:t>
            </w:r>
          </w:p>
        </w:tc>
      </w:tr>
      <w:tr w:rsidR="0060513F" w14:paraId="7303087F" w14:textId="77777777" w:rsidTr="00F06898">
        <w:tc>
          <w:tcPr>
            <w:tcW w:w="1279" w:type="dxa"/>
            <w:tcBorders>
              <w:top w:val="nil"/>
              <w:left w:val="nil"/>
              <w:bottom w:val="single" w:sz="4" w:space="0" w:color="auto"/>
              <w:right w:val="nil"/>
            </w:tcBorders>
            <w:shd w:val="clear" w:color="auto" w:fill="FFFFFF"/>
            <w:hideMark/>
          </w:tcPr>
          <w:p w14:paraId="6C7BB9CD" w14:textId="77777777" w:rsidR="0060513F" w:rsidRDefault="0060513F">
            <w:pPr>
              <w:spacing w:after="120"/>
              <w:ind w:right="-57"/>
              <w:jc w:val="left"/>
              <w:rPr>
                <w:sz w:val="20"/>
                <w:szCs w:val="20"/>
              </w:rPr>
            </w:pPr>
            <w:r>
              <w:rPr>
                <w:sz w:val="20"/>
                <w:szCs w:val="20"/>
              </w:rPr>
              <w:t>19</w:t>
            </w:r>
          </w:p>
        </w:tc>
        <w:tc>
          <w:tcPr>
            <w:tcW w:w="2316" w:type="dxa"/>
            <w:tcBorders>
              <w:top w:val="nil"/>
              <w:left w:val="nil"/>
              <w:bottom w:val="single" w:sz="4" w:space="0" w:color="auto"/>
              <w:right w:val="nil"/>
            </w:tcBorders>
            <w:shd w:val="clear" w:color="auto" w:fill="FFFFFF"/>
            <w:hideMark/>
          </w:tcPr>
          <w:p w14:paraId="6193CE34" w14:textId="77777777" w:rsidR="0060513F" w:rsidRDefault="0060513F">
            <w:pPr>
              <w:tabs>
                <w:tab w:val="left" w:pos="2835"/>
                <w:tab w:val="left" w:pos="3402"/>
                <w:tab w:val="left" w:pos="3969"/>
              </w:tabs>
              <w:spacing w:after="120"/>
              <w:rPr>
                <w:sz w:val="20"/>
                <w:szCs w:val="20"/>
                <w:lang w:val="ru-RU"/>
              </w:rPr>
            </w:pPr>
            <w:r>
              <w:rPr>
                <w:sz w:val="20"/>
                <w:szCs w:val="20"/>
                <w:lang w:val="ru-RU"/>
              </w:rPr>
              <w:t>Дополнительный</w:t>
            </w:r>
          </w:p>
        </w:tc>
        <w:tc>
          <w:tcPr>
            <w:tcW w:w="5391" w:type="dxa"/>
            <w:tcBorders>
              <w:top w:val="nil"/>
              <w:left w:val="nil"/>
              <w:bottom w:val="single" w:sz="4" w:space="0" w:color="auto"/>
              <w:right w:val="nil"/>
            </w:tcBorders>
            <w:shd w:val="clear" w:color="auto" w:fill="FFFFFF"/>
            <w:hideMark/>
          </w:tcPr>
          <w:p w14:paraId="7E5A8DE8" w14:textId="77777777" w:rsidR="0060513F" w:rsidRDefault="0060513F">
            <w:pPr>
              <w:tabs>
                <w:tab w:val="left" w:pos="2835"/>
                <w:tab w:val="left" w:pos="3402"/>
                <w:tab w:val="left" w:pos="3969"/>
              </w:tabs>
              <w:spacing w:after="120"/>
              <w:rPr>
                <w:sz w:val="20"/>
                <w:szCs w:val="20"/>
                <w:lang w:val="ru-RU"/>
              </w:rPr>
            </w:pPr>
            <w:proofErr w:type="spellStart"/>
            <w:r>
              <w:rPr>
                <w:sz w:val="20"/>
                <w:szCs w:val="20"/>
              </w:rPr>
              <w:t>Коэффициент</w:t>
            </w:r>
            <w:proofErr w:type="spellEnd"/>
            <w:r>
              <w:rPr>
                <w:sz w:val="20"/>
                <w:szCs w:val="20"/>
              </w:rPr>
              <w:t xml:space="preserve"> </w:t>
            </w:r>
            <w:proofErr w:type="spellStart"/>
            <w:r>
              <w:rPr>
                <w:sz w:val="20"/>
                <w:szCs w:val="20"/>
              </w:rPr>
              <w:t>инвестирования</w:t>
            </w:r>
            <w:proofErr w:type="spellEnd"/>
            <w:r>
              <w:rPr>
                <w:sz w:val="20"/>
                <w:szCs w:val="20"/>
              </w:rPr>
              <w:t xml:space="preserve"> </w:t>
            </w:r>
            <w:proofErr w:type="spellStart"/>
            <w:r>
              <w:rPr>
                <w:sz w:val="20"/>
                <w:szCs w:val="20"/>
              </w:rPr>
              <w:t>биоразнообразия</w:t>
            </w:r>
            <w:proofErr w:type="spellEnd"/>
          </w:p>
        </w:tc>
      </w:tr>
    </w:tbl>
    <w:p w14:paraId="5669DCDB" w14:textId="77777777" w:rsidR="0060513F" w:rsidRDefault="0060513F" w:rsidP="00181567">
      <w:pPr>
        <w:tabs>
          <w:tab w:val="clear" w:pos="567"/>
          <w:tab w:val="left" w:pos="720"/>
        </w:tabs>
        <w:spacing w:before="240" w:after="120"/>
        <w:ind w:left="562"/>
        <w:jc w:val="left"/>
        <w:rPr>
          <w:b/>
          <w:sz w:val="24"/>
          <w:szCs w:val="24"/>
          <w:lang w:val="ru-RU" w:bidi="ar-SY"/>
        </w:rPr>
      </w:pPr>
      <w:r>
        <w:rPr>
          <w:b/>
          <w:sz w:val="24"/>
          <w:szCs w:val="24"/>
          <w:lang w:val="ru-RU" w:bidi="ar-SY"/>
        </w:rPr>
        <w:t xml:space="preserve">Приложение </w:t>
      </w:r>
      <w:r>
        <w:rPr>
          <w:b/>
          <w:sz w:val="24"/>
          <w:szCs w:val="24"/>
          <w:lang w:bidi="ar-SY"/>
        </w:rPr>
        <w:t>II</w:t>
      </w:r>
    </w:p>
    <w:p w14:paraId="364AACFA" w14:textId="77777777" w:rsidR="0060513F" w:rsidRDefault="0060513F" w:rsidP="00181567">
      <w:pPr>
        <w:keepNext/>
        <w:keepLines/>
        <w:tabs>
          <w:tab w:val="clear" w:pos="567"/>
          <w:tab w:val="clear" w:pos="1134"/>
          <w:tab w:val="clear" w:pos="1701"/>
          <w:tab w:val="clear" w:pos="2268"/>
          <w:tab w:val="left" w:pos="810"/>
          <w:tab w:val="left" w:pos="1080"/>
          <w:tab w:val="left" w:pos="2835"/>
          <w:tab w:val="left" w:pos="3402"/>
        </w:tabs>
        <w:spacing w:after="120"/>
        <w:ind w:left="562"/>
        <w:jc w:val="left"/>
        <w:rPr>
          <w:rFonts w:cs="Times New Roman Bold"/>
          <w:b/>
          <w:bCs/>
          <w:sz w:val="24"/>
          <w:szCs w:val="24"/>
          <w:lang w:val="ru-RU" w:bidi="ar-SY"/>
        </w:rPr>
      </w:pPr>
      <w:r>
        <w:rPr>
          <w:rFonts w:cs="Times New Roman Bold"/>
          <w:b/>
          <w:bCs/>
          <w:sz w:val="24"/>
          <w:szCs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69DAD07A" w14:textId="77777777" w:rsidR="0060513F" w:rsidRDefault="0060513F" w:rsidP="0060513F">
      <w:pPr>
        <w:tabs>
          <w:tab w:val="clear" w:pos="567"/>
          <w:tab w:val="left" w:pos="1170"/>
          <w:tab w:val="left" w:pos="2835"/>
          <w:tab w:val="left" w:pos="3402"/>
        </w:tabs>
        <w:spacing w:after="120"/>
        <w:ind w:left="562" w:firstLine="562"/>
        <w:rPr>
          <w:highlight w:val="yellow"/>
          <w:lang w:val="ru-RU"/>
        </w:rPr>
      </w:pPr>
      <w:r>
        <w:rPr>
          <w:lang w:val="ru-RU"/>
        </w:rPr>
        <w:t>1.</w:t>
      </w:r>
      <w:r>
        <w:rPr>
          <w:lang w:val="ru-RU"/>
        </w:rPr>
        <w:tab/>
        <w:t xml:space="preserve">Специальная группа технических экспертов по дальнейшему введению в действие </w:t>
      </w:r>
      <w:r>
        <w:rPr>
          <w:lang w:val="ru-RU" w:bidi="ar-SY"/>
        </w:rPr>
        <w:t>механизма</w:t>
      </w:r>
      <w:r>
        <w:rPr>
          <w:lang w:val="ru-RU"/>
        </w:rPr>
        <w:t xml:space="preserve"> мониторинга для Куньминско-Монреальской глобальной рамочной программы в области биоразнообразия</w:t>
      </w:r>
      <w:r>
        <w:rPr>
          <w:rStyle w:val="FootnoteReference"/>
        </w:rPr>
        <w:footnoteReference w:id="72"/>
      </w:r>
      <w:r>
        <w:rPr>
          <w:lang w:val="ru-RU"/>
        </w:rPr>
        <w:t xml:space="preserve"> разрабатывает:</w:t>
      </w:r>
      <w:r>
        <w:rPr>
          <w:bCs/>
          <w:highlight w:val="yellow"/>
          <w:lang w:val="ru-RU"/>
        </w:rPr>
        <w:t xml:space="preserve"> </w:t>
      </w:r>
    </w:p>
    <w:p w14:paraId="0A7CDA79" w14:textId="77777777" w:rsidR="0060513F" w:rsidRDefault="0060513F" w:rsidP="0060513F">
      <w:pPr>
        <w:keepNext/>
        <w:keepLines/>
        <w:tabs>
          <w:tab w:val="clear" w:pos="567"/>
          <w:tab w:val="left" w:pos="1170"/>
          <w:tab w:val="left" w:pos="2835"/>
          <w:tab w:val="left" w:pos="3402"/>
        </w:tabs>
        <w:spacing w:after="120"/>
        <w:ind w:left="562" w:firstLine="562"/>
        <w:rPr>
          <w:bCs/>
          <w:lang w:val="ru-RU"/>
        </w:rPr>
      </w:pPr>
      <w:r>
        <w:rPr>
          <w:bCs/>
          <w:lang w:val="ru-RU"/>
        </w:rPr>
        <w:tab/>
      </w:r>
      <w:r>
        <w:rPr>
          <w:bCs/>
          <w:lang w:val="ru-RU"/>
        </w:rPr>
        <w:tab/>
      </w:r>
      <w:r>
        <w:rPr>
          <w:bCs/>
        </w:rPr>
        <w:t>a</w:t>
      </w:r>
      <w:r>
        <w:rPr>
          <w:bCs/>
          <w:lang w:val="ru-RU"/>
        </w:rPr>
        <w:t xml:space="preserve">) </w:t>
      </w:r>
      <w:r>
        <w:rPr>
          <w:bCs/>
          <w:lang w:val="ru-RU"/>
        </w:rPr>
        <w:tab/>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/4"</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/28/</w:t>
      </w:r>
      <w:r>
        <w:rPr>
          <w:rStyle w:val="Hyperlink"/>
          <w:color w:val="0000FF"/>
        </w:rPr>
        <w:t>INF</w:t>
      </w:r>
      <w:r>
        <w:rPr>
          <w:rStyle w:val="Hyperlink"/>
          <w:color w:val="0000FF"/>
          <w:lang w:val="ru-RU"/>
        </w:rPr>
        <w:t>/4</w:t>
      </w:r>
      <w:r>
        <w:fldChar w:fldCharType="end"/>
      </w:r>
      <w:r>
        <w:rPr>
          <w:color w:val="0000FF"/>
          <w:u w:val="single"/>
          <w:lang w:val="ru-RU"/>
        </w:rPr>
        <w:t xml:space="preserve"> </w:t>
      </w:r>
      <w:r>
        <w:rPr>
          <w:bCs/>
          <w:lang w:val="ru-RU"/>
        </w:rPr>
        <w:t>к методологическим статусам</w:t>
      </w:r>
      <w:r>
        <w:rPr>
          <w:lang w:val="ru-RU"/>
        </w:rPr>
        <w:t xml:space="preserve"> </w:t>
      </w:r>
      <w:r>
        <w:rPr>
          <w:bCs/>
          <w:lang w:val="ru-RU"/>
        </w:rPr>
        <w:t>1, 2 и 3;</w:t>
      </w:r>
    </w:p>
    <w:p w14:paraId="72D61AFC" w14:textId="77777777" w:rsidR="0060513F" w:rsidRDefault="0060513F" w:rsidP="0060513F">
      <w:pPr>
        <w:keepNext/>
        <w:tabs>
          <w:tab w:val="clear" w:pos="567"/>
          <w:tab w:val="left" w:pos="1170"/>
          <w:tab w:val="left" w:pos="2835"/>
          <w:tab w:val="left" w:pos="3402"/>
          <w:tab w:val="left" w:pos="3969"/>
        </w:tabs>
        <w:spacing w:after="120"/>
        <w:ind w:left="562" w:firstLine="562"/>
        <w:rPr>
          <w:highlight w:val="yellow"/>
          <w:lang w:val="ru-RU"/>
        </w:rPr>
      </w:pPr>
      <w:r>
        <w:rPr>
          <w:lang w:val="ru-RU"/>
        </w:rPr>
        <w:tab/>
      </w:r>
      <w:r>
        <w:rPr>
          <w:lang w:val="ru-RU"/>
        </w:rPr>
        <w:tab/>
      </w:r>
      <w:r>
        <w:t>b</w:t>
      </w:r>
      <w:r>
        <w:rPr>
          <w:lang w:val="ru-RU"/>
        </w:rPr>
        <w:t xml:space="preserve">) </w:t>
      </w:r>
      <w:r>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14:paraId="1AD63D3F" w14:textId="77777777" w:rsidR="0060513F" w:rsidRDefault="0060513F" w:rsidP="0060513F">
      <w:pPr>
        <w:tabs>
          <w:tab w:val="clear" w:pos="567"/>
          <w:tab w:val="left" w:pos="2835"/>
          <w:tab w:val="left" w:pos="3402"/>
        </w:tabs>
        <w:spacing w:after="120"/>
        <w:ind w:left="562" w:firstLine="562"/>
        <w:rPr>
          <w:highlight w:val="yellow"/>
          <w:lang w:val="ru-RU"/>
        </w:rPr>
      </w:pPr>
      <w:r>
        <w:rPr>
          <w:lang w:val="ru-RU"/>
        </w:rPr>
        <w:t>2.</w:t>
      </w:r>
      <w:r>
        <w:rPr>
          <w:lang w:val="ru-RU"/>
        </w:rPr>
        <w:tab/>
        <w:t xml:space="preserve">Специальная группа технических экспертов проводит свою работу на основе решений </w:t>
      </w:r>
      <w:r>
        <w:fldChar w:fldCharType="begin"/>
      </w:r>
      <w:r>
        <w:instrText>HYPERLINK</w:instrText>
      </w:r>
      <w:r w:rsidRPr="0060513F">
        <w:rPr>
          <w:lang w:val="ru-RU"/>
        </w:rPr>
        <w:instrText xml:space="preserve"> "</w:instrText>
      </w:r>
      <w:r>
        <w:instrText>https</w:instrText>
      </w:r>
      <w:r w:rsidRPr="0060513F">
        <w:rPr>
          <w:lang w:val="ru-RU"/>
        </w:rPr>
        <w:instrText>://</w:instrText>
      </w:r>
      <w:r>
        <w:instrText>www</w:instrText>
      </w:r>
      <w:r w:rsidRPr="0060513F">
        <w:rPr>
          <w:lang w:val="ru-RU"/>
        </w:rPr>
        <w:instrText>.</w:instrText>
      </w:r>
      <w:r>
        <w:instrText>cbd</w:instrText>
      </w:r>
      <w:r w:rsidRPr="0060513F">
        <w:rPr>
          <w:lang w:val="ru-RU"/>
        </w:rPr>
        <w:instrText>.</w:instrText>
      </w:r>
      <w:r>
        <w:instrText>int</w:instrText>
      </w:r>
      <w:r w:rsidRPr="0060513F">
        <w:rPr>
          <w:lang w:val="ru-RU"/>
        </w:rPr>
        <w:instrText>/</w:instrText>
      </w:r>
      <w:r>
        <w:instrText>doc</w:instrText>
      </w:r>
      <w:r w:rsidRPr="0060513F">
        <w:rPr>
          <w:lang w:val="ru-RU"/>
        </w:rPr>
        <w:instrText>/</w:instrText>
      </w:r>
      <w:r>
        <w:instrText>decisions</w:instrText>
      </w:r>
      <w:r w:rsidRPr="0060513F">
        <w:rPr>
          <w:lang w:val="ru-RU"/>
        </w:rPr>
        <w:instrText>/</w:instrText>
      </w:r>
      <w:r>
        <w:instrText>cop</w:instrText>
      </w:r>
      <w:r w:rsidRPr="0060513F">
        <w:rPr>
          <w:lang w:val="ru-RU"/>
        </w:rPr>
        <w:instrText>-15/</w:instrText>
      </w:r>
      <w:r>
        <w:instrText>cop</w:instrText>
      </w:r>
      <w:r w:rsidRPr="0060513F">
        <w:rPr>
          <w:lang w:val="ru-RU"/>
        </w:rPr>
        <w:instrText>-15-</w:instrText>
      </w:r>
      <w:r>
        <w:instrText>dec</w:instrText>
      </w:r>
      <w:r w:rsidRPr="0060513F">
        <w:rPr>
          <w:lang w:val="ru-RU"/>
        </w:rPr>
        <w:instrText>-04-</w:instrText>
      </w:r>
      <w:r>
        <w:instrText>ru</w:instrText>
      </w:r>
      <w:r w:rsidRPr="0060513F">
        <w:rPr>
          <w:lang w:val="ru-RU"/>
        </w:rPr>
        <w:instrText>.</w:instrText>
      </w:r>
      <w:r>
        <w:instrText>pdf</w:instrText>
      </w:r>
      <w:r w:rsidRPr="0060513F">
        <w:rPr>
          <w:lang w:val="ru-RU"/>
        </w:rPr>
        <w:instrText>"</w:instrText>
      </w:r>
      <w:r>
        <w:fldChar w:fldCharType="separate"/>
      </w:r>
      <w:r>
        <w:rPr>
          <w:rStyle w:val="Hyperlink"/>
          <w:lang w:val="ru-RU"/>
        </w:rPr>
        <w:t>15/4</w:t>
      </w:r>
      <w:r>
        <w:fldChar w:fldCharType="end"/>
      </w:r>
      <w:r>
        <w:rPr>
          <w:lang w:val="ru-RU"/>
        </w:rPr>
        <w:t xml:space="preserve">, </w:t>
      </w:r>
      <w:hyperlink r:id="rId46" w:history="1">
        <w:r>
          <w:rPr>
            <w:rStyle w:val="Hyperlink"/>
            <w:lang w:val="ru-RU"/>
          </w:rPr>
          <w:t>15/5</w:t>
        </w:r>
      </w:hyperlink>
      <w:r>
        <w:rPr>
          <w:lang w:val="ru-RU"/>
        </w:rPr>
        <w:t xml:space="preserve">, </w:t>
      </w:r>
      <w:hyperlink r:id="rId47" w:history="1">
        <w:r>
          <w:rPr>
            <w:rStyle w:val="Hyperlink"/>
            <w:lang w:val="ru-RU"/>
          </w:rPr>
          <w:t>15/6</w:t>
        </w:r>
      </w:hyperlink>
      <w:r>
        <w:rPr>
          <w:lang w:val="ru-RU"/>
        </w:rPr>
        <w:t xml:space="preserve"> от 19 декабря 2022 года, </w:t>
      </w:r>
      <w:r>
        <w:fldChar w:fldCharType="begin"/>
      </w:r>
      <w:r>
        <w:instrText>HYPERLINK</w:instrText>
      </w:r>
      <w:r w:rsidRPr="0060513F">
        <w:rPr>
          <w:lang w:val="ru-RU"/>
        </w:rPr>
        <w:instrText xml:space="preserve"> "</w:instrText>
      </w:r>
      <w:r>
        <w:instrText>https</w:instrText>
      </w:r>
      <w:r w:rsidRPr="0060513F">
        <w:rPr>
          <w:lang w:val="ru-RU"/>
        </w:rPr>
        <w:instrText>://</w:instrText>
      </w:r>
      <w:r>
        <w:instrText>www</w:instrText>
      </w:r>
      <w:r w:rsidRPr="0060513F">
        <w:rPr>
          <w:lang w:val="ru-RU"/>
        </w:rPr>
        <w:instrText>.</w:instrText>
      </w:r>
      <w:r>
        <w:instrText>cbd</w:instrText>
      </w:r>
      <w:r w:rsidRPr="0060513F">
        <w:rPr>
          <w:lang w:val="ru-RU"/>
        </w:rPr>
        <w:instrText>.</w:instrText>
      </w:r>
      <w:r>
        <w:instrText>int</w:instrText>
      </w:r>
      <w:r w:rsidRPr="0060513F">
        <w:rPr>
          <w:lang w:val="ru-RU"/>
        </w:rPr>
        <w:instrText>/</w:instrText>
      </w:r>
      <w:r>
        <w:instrText>doc</w:instrText>
      </w:r>
      <w:r w:rsidRPr="0060513F">
        <w:rPr>
          <w:lang w:val="ru-RU"/>
        </w:rPr>
        <w:instrText>/</w:instrText>
      </w:r>
      <w:r>
        <w:instrText>decisions</w:instrText>
      </w:r>
      <w:r w:rsidRPr="0060513F">
        <w:rPr>
          <w:lang w:val="ru-RU"/>
        </w:rPr>
        <w:instrText>/</w:instrText>
      </w:r>
      <w:r>
        <w:instrText>cop</w:instrText>
      </w:r>
      <w:r w:rsidRPr="0060513F">
        <w:rPr>
          <w:lang w:val="ru-RU"/>
        </w:rPr>
        <w:instrText>-16/</w:instrText>
      </w:r>
      <w:r>
        <w:instrText>cop</w:instrText>
      </w:r>
      <w:r w:rsidRPr="0060513F">
        <w:rPr>
          <w:lang w:val="ru-RU"/>
        </w:rPr>
        <w:instrText>-16-</w:instrText>
      </w:r>
      <w:r>
        <w:instrText>dec</w:instrText>
      </w:r>
      <w:r w:rsidRPr="0060513F">
        <w:rPr>
          <w:lang w:val="ru-RU"/>
        </w:rPr>
        <w:instrText>-04-</w:instrText>
      </w:r>
      <w:r>
        <w:instrText>ru</w:instrText>
      </w:r>
      <w:r w:rsidRPr="0060513F">
        <w:rPr>
          <w:lang w:val="ru-RU"/>
        </w:rPr>
        <w:instrText>.</w:instrText>
      </w:r>
      <w:r>
        <w:instrText>pdf</w:instrText>
      </w:r>
      <w:r w:rsidRPr="0060513F">
        <w:rPr>
          <w:lang w:val="ru-RU"/>
        </w:rPr>
        <w:instrText>"</w:instrText>
      </w:r>
      <w:r>
        <w:fldChar w:fldCharType="separate"/>
      </w:r>
      <w:r>
        <w:rPr>
          <w:rStyle w:val="Hyperlink"/>
          <w:color w:val="0000FF"/>
          <w:lang w:val="ru-RU"/>
        </w:rPr>
        <w:t>16/4</w:t>
      </w:r>
      <w:r>
        <w:fldChar w:fldCharType="end"/>
      </w:r>
      <w:r>
        <w:rPr>
          <w:lang w:val="ru-RU"/>
        </w:rPr>
        <w:t xml:space="preserve"> от 30 октября 2024 года, </w:t>
      </w:r>
      <w:r>
        <w:fldChar w:fldCharType="begin"/>
      </w:r>
      <w:r>
        <w:instrText>HYPERLINK</w:instrText>
      </w:r>
      <w:r w:rsidRPr="0060513F">
        <w:rPr>
          <w:lang w:val="ru-RU"/>
        </w:rPr>
        <w:instrText xml:space="preserve"> "</w:instrText>
      </w:r>
      <w:r>
        <w:instrText>https</w:instrText>
      </w:r>
      <w:r w:rsidRPr="0060513F">
        <w:rPr>
          <w:lang w:val="ru-RU"/>
        </w:rPr>
        <w:instrText>://</w:instrText>
      </w:r>
      <w:r>
        <w:instrText>www</w:instrText>
      </w:r>
      <w:r w:rsidRPr="0060513F">
        <w:rPr>
          <w:lang w:val="ru-RU"/>
        </w:rPr>
        <w:instrText>.</w:instrText>
      </w:r>
      <w:r>
        <w:instrText>cbd</w:instrText>
      </w:r>
      <w:r w:rsidRPr="0060513F">
        <w:rPr>
          <w:lang w:val="ru-RU"/>
        </w:rPr>
        <w:instrText>.</w:instrText>
      </w:r>
      <w:r>
        <w:instrText>int</w:instrText>
      </w:r>
      <w:r w:rsidRPr="0060513F">
        <w:rPr>
          <w:lang w:val="ru-RU"/>
        </w:rPr>
        <w:instrText>/</w:instrText>
      </w:r>
      <w:r>
        <w:instrText>doc</w:instrText>
      </w:r>
      <w:r w:rsidRPr="0060513F">
        <w:rPr>
          <w:lang w:val="ru-RU"/>
        </w:rPr>
        <w:instrText>/</w:instrText>
      </w:r>
      <w:r>
        <w:instrText>decisions</w:instrText>
      </w:r>
      <w:r w:rsidRPr="0060513F">
        <w:rPr>
          <w:lang w:val="ru-RU"/>
        </w:rPr>
        <w:instrText>/</w:instrText>
      </w:r>
      <w:r>
        <w:instrText>cop</w:instrText>
      </w:r>
      <w:r w:rsidRPr="0060513F">
        <w:rPr>
          <w:lang w:val="ru-RU"/>
        </w:rPr>
        <w:instrText>-16/</w:instrText>
      </w:r>
      <w:r>
        <w:instrText>cop</w:instrText>
      </w:r>
      <w:r w:rsidRPr="0060513F">
        <w:rPr>
          <w:lang w:val="ru-RU"/>
        </w:rPr>
        <w:instrText>-16-</w:instrText>
      </w:r>
      <w:r>
        <w:instrText>dec</w:instrText>
      </w:r>
      <w:r w:rsidRPr="0060513F">
        <w:rPr>
          <w:lang w:val="ru-RU"/>
        </w:rPr>
        <w:instrText>-31-</w:instrText>
      </w:r>
      <w:r>
        <w:instrText>ru</w:instrText>
      </w:r>
      <w:r w:rsidRPr="0060513F">
        <w:rPr>
          <w:lang w:val="ru-RU"/>
        </w:rPr>
        <w:instrText>.</w:instrText>
      </w:r>
      <w:r>
        <w:instrText>pdf</w:instrText>
      </w:r>
      <w:r w:rsidRPr="0060513F">
        <w:rPr>
          <w:lang w:val="ru-RU"/>
        </w:rPr>
        <w:instrText>"</w:instrText>
      </w:r>
      <w:r>
        <w:fldChar w:fldCharType="separate"/>
      </w:r>
      <w:r>
        <w:rPr>
          <w:rStyle w:val="Hyperlink"/>
          <w:lang w:val="ru-RU"/>
        </w:rPr>
        <w:t>16/31</w:t>
      </w:r>
      <w:r>
        <w:fldChar w:fldCharType="end"/>
      </w:r>
      <w:r>
        <w:rPr>
          <w:lang w:val="ru-RU"/>
        </w:rPr>
        <w:t xml:space="preserve">, </w:t>
      </w:r>
      <w:hyperlink r:id="rId48" w:history="1">
        <w:r>
          <w:rPr>
            <w:rStyle w:val="Hyperlink"/>
            <w:lang w:val="ru-RU"/>
          </w:rPr>
          <w:t>16/32</w:t>
        </w:r>
      </w:hyperlink>
      <w:r>
        <w:rPr>
          <w:lang w:val="ru-RU"/>
        </w:rPr>
        <w:t xml:space="preserve"> от 27 февраля 2025 года и 17/--ХХ</w:t>
      </w:r>
      <w:r>
        <w:rPr>
          <w:vertAlign w:val="superscript"/>
        </w:rPr>
        <w:footnoteReference w:id="73"/>
      </w:r>
      <w:r>
        <w:rPr>
          <w:lang w:val="ru-RU"/>
        </w:rPr>
        <w:t xml:space="preserve"> и метаданных для ключевых индикаторов</w:t>
      </w:r>
      <w:r>
        <w:rPr>
          <w:vertAlign w:val="superscript"/>
        </w:rPr>
        <w:footnoteReference w:id="74"/>
      </w:r>
      <w:r>
        <w:rPr>
          <w:lang w:val="ru-RU"/>
        </w:rPr>
        <w:t xml:space="preserve"> и принимает во внимание: </w:t>
      </w:r>
    </w:p>
    <w:p w14:paraId="27F84B91" w14:textId="77777777" w:rsidR="0060513F" w:rsidRDefault="0060513F" w:rsidP="0060513F">
      <w:pPr>
        <w:tabs>
          <w:tab w:val="clear" w:pos="567"/>
          <w:tab w:val="left" w:pos="2835"/>
          <w:tab w:val="left" w:pos="3402"/>
          <w:tab w:val="left" w:pos="3969"/>
        </w:tabs>
        <w:spacing w:after="120"/>
        <w:ind w:left="562" w:firstLine="562"/>
        <w:rPr>
          <w:lang w:val="ru-RU"/>
        </w:rPr>
      </w:pPr>
      <w:r>
        <w:rPr>
          <w:lang w:val="ru-RU"/>
        </w:rPr>
        <w:t xml:space="preserve"> </w:t>
      </w:r>
      <w:r>
        <w:t>a</w:t>
      </w:r>
      <w:r>
        <w:rPr>
          <w:lang w:val="ru-RU"/>
        </w:rPr>
        <w:t>)</w:t>
      </w:r>
      <w:r>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Pr>
          <w:lang w:val="ru-RU" w:bidi="ar-SY"/>
        </w:rPr>
        <w:t>механизма</w:t>
      </w:r>
      <w:r>
        <w:rPr>
          <w:lang w:val="ru-RU"/>
        </w:rPr>
        <w:t xml:space="preserve"> мониторинга Куньминско-Монреальской глобальной рамочной программы в области биоразнообразия</w:t>
      </w:r>
      <w:r>
        <w:rPr>
          <w:rStyle w:val="FootnoteReference"/>
          <w:iCs/>
        </w:rPr>
        <w:footnoteReference w:id="75"/>
      </w:r>
      <w:r>
        <w:rPr>
          <w:lang w:val="ru-RU"/>
        </w:rPr>
        <w:t xml:space="preserve">; </w:t>
      </w:r>
    </w:p>
    <w:p w14:paraId="7B77BD8F" w14:textId="77777777" w:rsidR="0060513F" w:rsidRDefault="0060513F" w:rsidP="0060513F">
      <w:pPr>
        <w:tabs>
          <w:tab w:val="clear" w:pos="567"/>
          <w:tab w:val="left" w:pos="2835"/>
          <w:tab w:val="left" w:pos="3402"/>
          <w:tab w:val="left" w:pos="3969"/>
        </w:tabs>
        <w:spacing w:after="120"/>
        <w:ind w:left="562" w:firstLine="562"/>
        <w:rPr>
          <w:lang w:val="ru-RU"/>
        </w:rPr>
      </w:pPr>
      <w:r>
        <w:rPr>
          <w:lang w:val="ru-RU"/>
        </w:rPr>
        <w:t xml:space="preserve"> </w:t>
      </w:r>
      <w:r>
        <w:t>b</w:t>
      </w:r>
      <w:r>
        <w:rPr>
          <w:lang w:val="ru-RU"/>
        </w:rPr>
        <w:t xml:space="preserve">) </w:t>
      </w:r>
      <w:r>
        <w:rPr>
          <w:lang w:val="ru-RU"/>
        </w:rPr>
        <w:tab/>
        <w:t>обзор использования индикаторов в седьмых национальных докладах</w:t>
      </w:r>
      <w:r>
        <w:rPr>
          <w:vertAlign w:val="superscript"/>
        </w:rPr>
        <w:footnoteReference w:id="76"/>
      </w:r>
      <w:r>
        <w:rPr>
          <w:lang w:val="ru-RU"/>
        </w:rPr>
        <w:t xml:space="preserve">; </w:t>
      </w:r>
    </w:p>
    <w:p w14:paraId="3BB00685" w14:textId="77777777" w:rsidR="0060513F" w:rsidRDefault="0060513F" w:rsidP="0060513F">
      <w:pPr>
        <w:tabs>
          <w:tab w:val="clear" w:pos="567"/>
          <w:tab w:val="left" w:pos="2835"/>
          <w:tab w:val="left" w:pos="3402"/>
          <w:tab w:val="left" w:pos="3969"/>
        </w:tabs>
        <w:spacing w:after="120"/>
        <w:ind w:left="562" w:firstLine="562"/>
        <w:rPr>
          <w:lang w:val="ru-RU"/>
        </w:rPr>
      </w:pPr>
      <w:r>
        <w:rPr>
          <w:lang w:val="ru-RU"/>
        </w:rPr>
        <w:lastRenderedPageBreak/>
        <w:t xml:space="preserve"> </w:t>
      </w:r>
      <w:r>
        <w:rPr>
          <w:lang w:val="en-CA"/>
        </w:rPr>
        <w:t>c</w:t>
      </w:r>
      <w:r>
        <w:rPr>
          <w:lang w:val="ru-RU"/>
        </w:rPr>
        <w:t>)</w:t>
      </w:r>
      <w:r>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6AF6E19F" w14:textId="77777777" w:rsidR="0060513F" w:rsidRDefault="0060513F" w:rsidP="0060513F">
      <w:pPr>
        <w:tabs>
          <w:tab w:val="clear" w:pos="567"/>
          <w:tab w:val="left" w:pos="2835"/>
          <w:tab w:val="left" w:pos="3402"/>
          <w:tab w:val="left" w:pos="3969"/>
        </w:tabs>
        <w:spacing w:after="120"/>
        <w:ind w:left="562" w:firstLine="562"/>
        <w:rPr>
          <w:lang w:val="ru-RU"/>
        </w:rPr>
      </w:pPr>
      <w:r>
        <w:rPr>
          <w:lang w:val="ru-RU"/>
        </w:rPr>
        <w:t xml:space="preserve"> </w:t>
      </w:r>
      <w:r>
        <w:t>d</w:t>
      </w:r>
      <w:r>
        <w:rPr>
          <w:lang w:val="ru-RU"/>
        </w:rPr>
        <w:t>)</w:t>
      </w:r>
      <w:r>
        <w:rPr>
          <w:lang w:val="ru-RU"/>
        </w:rPr>
        <w:tab/>
        <w:t xml:space="preserve">бремя </w:t>
      </w:r>
      <w:r>
        <w:rPr>
          <w:iCs/>
          <w:lang w:val="ru-RU"/>
        </w:rPr>
        <w:t>отчетности для Сторон</w:t>
      </w:r>
      <w:r>
        <w:rPr>
          <w:lang w:val="ru-RU"/>
        </w:rPr>
        <w:t>;</w:t>
      </w:r>
    </w:p>
    <w:p w14:paraId="1C3A91A4" w14:textId="77777777" w:rsidR="0060513F" w:rsidRDefault="0060513F" w:rsidP="0060513F">
      <w:pPr>
        <w:tabs>
          <w:tab w:val="clear" w:pos="567"/>
          <w:tab w:val="left" w:pos="2835"/>
          <w:tab w:val="left" w:pos="3402"/>
          <w:tab w:val="left" w:pos="3969"/>
        </w:tabs>
        <w:spacing w:after="120"/>
        <w:ind w:left="562" w:firstLine="562"/>
        <w:rPr>
          <w:highlight w:val="yellow"/>
          <w:lang w:val="ru-RU"/>
        </w:rPr>
      </w:pPr>
      <w:r>
        <w:rPr>
          <w:lang w:val="ru-RU"/>
        </w:rPr>
        <w:t xml:space="preserve"> </w:t>
      </w:r>
      <w:r>
        <w:t>e</w:t>
      </w:r>
      <w:r>
        <w:rPr>
          <w:lang w:val="ru-RU"/>
        </w:rPr>
        <w:t>)</w:t>
      </w:r>
      <w:r>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0DF2043E" w14:textId="77777777" w:rsidR="0060513F" w:rsidRDefault="0060513F" w:rsidP="0060513F">
      <w:pPr>
        <w:tabs>
          <w:tab w:val="clear" w:pos="567"/>
          <w:tab w:val="left" w:pos="2835"/>
          <w:tab w:val="left" w:pos="3402"/>
          <w:tab w:val="left" w:pos="3969"/>
        </w:tabs>
        <w:spacing w:after="120"/>
        <w:ind w:left="562" w:firstLine="562"/>
        <w:rPr>
          <w:lang w:val="ru-RU"/>
        </w:rPr>
      </w:pPr>
      <w:r>
        <w:rPr>
          <w:lang w:val="ru-RU"/>
        </w:rPr>
        <w:t xml:space="preserve"> </w:t>
      </w:r>
      <w:r>
        <w:t>f</w:t>
      </w:r>
      <w:r>
        <w:rPr>
          <w:lang w:val="ru-RU"/>
        </w:rPr>
        <w:t>)</w:t>
      </w:r>
      <w:r>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189972D3" w14:textId="77777777" w:rsidR="0060513F" w:rsidRDefault="0060513F" w:rsidP="0060513F">
      <w:pPr>
        <w:tabs>
          <w:tab w:val="clear" w:pos="567"/>
          <w:tab w:val="left" w:pos="2835"/>
          <w:tab w:val="left" w:pos="3402"/>
          <w:tab w:val="left" w:pos="3969"/>
        </w:tabs>
        <w:spacing w:after="120"/>
        <w:ind w:left="562" w:firstLine="562"/>
        <w:rPr>
          <w:highlight w:val="yellow"/>
          <w:lang w:val="ru-RU"/>
        </w:rPr>
      </w:pPr>
      <w:r>
        <w:rPr>
          <w:lang w:val="ru-RU"/>
        </w:rPr>
        <w:t xml:space="preserve"> </w:t>
      </w:r>
      <w:r>
        <w:t>g</w:t>
      </w:r>
      <w:r>
        <w:rPr>
          <w:lang w:val="ru-RU"/>
        </w:rPr>
        <w:t xml:space="preserve">)  пересмотренные руководящие указания об использовании индикаторов </w:t>
      </w:r>
      <w:r>
        <w:rPr>
          <w:lang w:val="ru-RU" w:bidi="ar-SY"/>
        </w:rPr>
        <w:t>механизма</w:t>
      </w:r>
      <w:r>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Pr>
          <w:vertAlign w:val="superscript"/>
        </w:rPr>
        <w:footnoteReference w:id="77"/>
      </w:r>
      <w:r>
        <w:rPr>
          <w:lang w:val="ru-RU"/>
        </w:rPr>
        <w:t>.</w:t>
      </w:r>
      <w:r>
        <w:rPr>
          <w:highlight w:val="yellow"/>
          <w:lang w:val="ru-RU"/>
        </w:rPr>
        <w:t xml:space="preserve">  </w:t>
      </w:r>
    </w:p>
    <w:p w14:paraId="51D6DA40" w14:textId="77777777" w:rsidR="0060513F" w:rsidRDefault="0060513F" w:rsidP="0060513F">
      <w:pPr>
        <w:tabs>
          <w:tab w:val="clear" w:pos="567"/>
          <w:tab w:val="left" w:pos="2835"/>
          <w:tab w:val="left" w:pos="3402"/>
        </w:tabs>
        <w:spacing w:after="120"/>
        <w:ind w:left="562" w:firstLine="562"/>
        <w:rPr>
          <w:highlight w:val="yellow"/>
          <w:lang w:val="ru-RU"/>
        </w:rPr>
      </w:pPr>
      <w:r>
        <w:rPr>
          <w:lang w:val="ru-RU"/>
        </w:rPr>
        <w:t>3.</w:t>
      </w:r>
      <w:r>
        <w:rPr>
          <w:lang w:val="ru-RU"/>
        </w:rPr>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t>II</w:t>
      </w:r>
      <w:r>
        <w:rPr>
          <w:lang w:val="ru-RU"/>
        </w:rPr>
        <w:t xml:space="preserve">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w:instrText>
      </w:r>
      <w:r>
        <w:instrText>a</w:instrText>
      </w:r>
      <w:r w:rsidRPr="00E03582">
        <w:rPr>
          <w:lang w:val="ru-RU"/>
        </w:rPr>
        <w:instrText>23</w:instrText>
      </w:r>
      <w:r>
        <w:instrText>d</w:instrText>
      </w:r>
      <w:r w:rsidRPr="00E03582">
        <w:rPr>
          <w:lang w:val="ru-RU"/>
        </w:rPr>
        <w:instrText>/</w:instrText>
      </w:r>
      <w:r>
        <w:instrText>cfed</w:instrText>
      </w:r>
      <w:r w:rsidRPr="00E03582">
        <w:rPr>
          <w:lang w:val="ru-RU"/>
        </w:rPr>
        <w:instrText>/</w:instrText>
      </w:r>
      <w:r>
        <w:instrText>f</w:instrText>
      </w:r>
      <w:r w:rsidRPr="00E03582">
        <w:rPr>
          <w:lang w:val="ru-RU"/>
        </w:rPr>
        <w:instrText>8</w:instrText>
      </w:r>
      <w:r>
        <w:instrText>a</w:instrText>
      </w:r>
      <w:r w:rsidRPr="00E03582">
        <w:rPr>
          <w:lang w:val="ru-RU"/>
        </w:rPr>
        <w:instrText>399632</w:instrText>
      </w:r>
      <w:r>
        <w:instrText>ad</w:instrText>
      </w:r>
      <w:r w:rsidRPr="00E03582">
        <w:rPr>
          <w:lang w:val="ru-RU"/>
        </w:rPr>
        <w:instrText>93</w:instrText>
      </w:r>
      <w:r>
        <w:instrText>b</w:instrText>
      </w:r>
      <w:r w:rsidRPr="00E03582">
        <w:rPr>
          <w:lang w:val="ru-RU"/>
        </w:rPr>
        <w:instrText>0</w:instrText>
      </w:r>
      <w:r>
        <w:instrText>a</w:instrText>
      </w:r>
      <w:r w:rsidRPr="00E03582">
        <w:rPr>
          <w:lang w:val="ru-RU"/>
        </w:rPr>
        <w:instrText>422</w:instrText>
      </w:r>
      <w:r>
        <w:instrText>dbd</w:instrText>
      </w:r>
      <w:r w:rsidRPr="00E03582">
        <w:rPr>
          <w:lang w:val="ru-RU"/>
        </w:rPr>
        <w:instrText>1</w:instrText>
      </w:r>
      <w:r>
        <w:instrText>a</w:instrText>
      </w:r>
      <w:r w:rsidRPr="00E03582">
        <w:rPr>
          <w:lang w:val="ru-RU"/>
        </w:rPr>
        <w:instrText>/</w:instrText>
      </w:r>
      <w:r>
        <w:instrText>sbstta</w:instrText>
      </w:r>
      <w:r w:rsidRPr="00E03582">
        <w:rPr>
          <w:lang w:val="ru-RU"/>
        </w:rPr>
        <w:instrText>-26-02-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/26</w:t>
      </w:r>
      <w:r>
        <w:fldChar w:fldCharType="end"/>
      </w:r>
      <w:r>
        <w:rPr>
          <w:color w:val="0000FF"/>
          <w:u w:val="single"/>
          <w:lang w:val="ru-RU"/>
        </w:rPr>
        <w:t>/2.</w:t>
      </w:r>
    </w:p>
    <w:p w14:paraId="3A7F9BAC" w14:textId="77777777" w:rsidR="0060513F" w:rsidRDefault="0060513F" w:rsidP="0060513F">
      <w:pPr>
        <w:tabs>
          <w:tab w:val="clear" w:pos="567"/>
          <w:tab w:val="left" w:pos="2835"/>
          <w:tab w:val="left" w:pos="3402"/>
        </w:tabs>
        <w:spacing w:after="120"/>
        <w:ind w:left="562" w:firstLine="562"/>
        <w:rPr>
          <w:highlight w:val="yellow"/>
          <w:lang w:val="ru-RU"/>
        </w:rPr>
      </w:pPr>
      <w:r>
        <w:rPr>
          <w:lang w:val="ru-RU"/>
        </w:rPr>
        <w:t xml:space="preserve">4. </w:t>
      </w:r>
      <w:r>
        <w:rPr>
          <w:lang w:val="ru-RU"/>
        </w:rPr>
        <w:tab/>
        <w:t>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Рамочной программы,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w:t>
      </w:r>
      <w:r>
        <w:rPr>
          <w:highlight w:val="yellow"/>
          <w:lang w:val="ru-RU"/>
        </w:rPr>
        <w:t xml:space="preserve"> </w:t>
      </w:r>
    </w:p>
    <w:p w14:paraId="4C83E7D5" w14:textId="77777777" w:rsidR="0060513F" w:rsidRDefault="0060513F" w:rsidP="0060513F">
      <w:pPr>
        <w:tabs>
          <w:tab w:val="clear" w:pos="567"/>
          <w:tab w:val="left" w:pos="2835"/>
          <w:tab w:val="left" w:pos="3402"/>
        </w:tabs>
        <w:spacing w:after="120"/>
        <w:ind w:left="562" w:firstLine="562"/>
        <w:rPr>
          <w:lang w:val="ru-RU"/>
        </w:rPr>
      </w:pPr>
      <w:r>
        <w:rPr>
          <w:lang w:val="ru-RU"/>
        </w:rPr>
        <w:t>5.</w:t>
      </w:r>
      <w:r>
        <w:rPr>
          <w:lang w:val="ru-RU"/>
        </w:rPr>
        <w:tab/>
        <w:t>Специальная группа технических экспертов назначает двух сопредседателей из числа отобранных экспертов: одного – от развитой страны и одного – от развивающейся страны;</w:t>
      </w:r>
    </w:p>
    <w:p w14:paraId="7B61A1C1" w14:textId="77777777" w:rsidR="0060513F" w:rsidRDefault="0060513F" w:rsidP="0060513F">
      <w:pPr>
        <w:tabs>
          <w:tab w:val="clear" w:pos="567"/>
          <w:tab w:val="left" w:pos="2835"/>
          <w:tab w:val="left" w:pos="3402"/>
        </w:tabs>
        <w:spacing w:after="120"/>
        <w:ind w:left="562" w:firstLine="562"/>
        <w:rPr>
          <w:lang w:val="ru-RU"/>
        </w:rPr>
      </w:pPr>
      <w:r>
        <w:rPr>
          <w:lang w:val="ru-RU"/>
        </w:rPr>
        <w:t>6.</w:t>
      </w:r>
      <w:r>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t>j</w:t>
      </w:r>
      <w:r>
        <w:rPr>
          <w:lang w:val="ru-RU"/>
        </w:rPr>
        <w:t xml:space="preserve">) и других положений Конвенции о биологическом разнообразии, касающихся коренных </w:t>
      </w:r>
      <w:r>
        <w:rPr>
          <w:lang w:val="ru-RU"/>
        </w:rPr>
        <w:lastRenderedPageBreak/>
        <w:t>народов и местных общин, приглашаются к участию в совещаниях Специальной группы технических экспертов по должности;</w:t>
      </w:r>
    </w:p>
    <w:p w14:paraId="6B875EF9" w14:textId="77777777" w:rsidR="0060513F" w:rsidRDefault="0060513F" w:rsidP="0060513F">
      <w:pPr>
        <w:tabs>
          <w:tab w:val="clear" w:pos="567"/>
          <w:tab w:val="left" w:pos="2835"/>
          <w:tab w:val="left" w:pos="3402"/>
        </w:tabs>
        <w:spacing w:after="120"/>
        <w:ind w:left="562" w:firstLine="562"/>
        <w:rPr>
          <w:lang w:val="ru-RU"/>
        </w:rPr>
      </w:pPr>
      <w:r>
        <w:rPr>
          <w:lang w:val="ru-RU"/>
        </w:rPr>
        <w:t>7.</w:t>
      </w:r>
      <w:r>
        <w:rPr>
          <w:lang w:val="ru-RU"/>
        </w:rPr>
        <w:tab/>
        <w:t xml:space="preserve">Специальная группа технических экспертов также стремится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 организаций и субъектов, указанных в таблице 1 приложения </w:t>
      </w:r>
      <w:r>
        <w:t>II</w:t>
      </w:r>
      <w:r>
        <w:rPr>
          <w:lang w:val="ru-RU"/>
        </w:rPr>
        <w:t xml:space="preserve">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w:instrText>
      </w:r>
      <w:r>
        <w:instrText>a</w:instrText>
      </w:r>
      <w:r w:rsidRPr="00E03582">
        <w:rPr>
          <w:lang w:val="ru-RU"/>
        </w:rPr>
        <w:instrText>23</w:instrText>
      </w:r>
      <w:r>
        <w:instrText>d</w:instrText>
      </w:r>
      <w:r w:rsidRPr="00E03582">
        <w:rPr>
          <w:lang w:val="ru-RU"/>
        </w:rPr>
        <w:instrText>/</w:instrText>
      </w:r>
      <w:r>
        <w:instrText>cfed</w:instrText>
      </w:r>
      <w:r w:rsidRPr="00E03582">
        <w:rPr>
          <w:lang w:val="ru-RU"/>
        </w:rPr>
        <w:instrText>/</w:instrText>
      </w:r>
      <w:r>
        <w:instrText>f</w:instrText>
      </w:r>
      <w:r w:rsidRPr="00E03582">
        <w:rPr>
          <w:lang w:val="ru-RU"/>
        </w:rPr>
        <w:instrText>8</w:instrText>
      </w:r>
      <w:r>
        <w:instrText>a</w:instrText>
      </w:r>
      <w:r w:rsidRPr="00E03582">
        <w:rPr>
          <w:lang w:val="ru-RU"/>
        </w:rPr>
        <w:instrText>399632</w:instrText>
      </w:r>
      <w:r>
        <w:instrText>ad</w:instrText>
      </w:r>
      <w:r w:rsidRPr="00E03582">
        <w:rPr>
          <w:lang w:val="ru-RU"/>
        </w:rPr>
        <w:instrText>93</w:instrText>
      </w:r>
      <w:r>
        <w:instrText>b</w:instrText>
      </w:r>
      <w:r w:rsidRPr="00E03582">
        <w:rPr>
          <w:lang w:val="ru-RU"/>
        </w:rPr>
        <w:instrText>0</w:instrText>
      </w:r>
      <w:r>
        <w:instrText>a</w:instrText>
      </w:r>
      <w:r w:rsidRPr="00E03582">
        <w:rPr>
          <w:lang w:val="ru-RU"/>
        </w:rPr>
        <w:instrText>422</w:instrText>
      </w:r>
      <w:r>
        <w:instrText>dbd</w:instrText>
      </w:r>
      <w:r w:rsidRPr="00E03582">
        <w:rPr>
          <w:lang w:val="ru-RU"/>
        </w:rPr>
        <w:instrText>1</w:instrText>
      </w:r>
      <w:r>
        <w:instrText>a</w:instrText>
      </w:r>
      <w:r w:rsidRPr="00E03582">
        <w:rPr>
          <w:lang w:val="ru-RU"/>
        </w:rPr>
        <w:instrText>/</w:instrText>
      </w:r>
      <w:r>
        <w:instrText>sbstta</w:instrText>
      </w:r>
      <w:r w:rsidRPr="00E03582">
        <w:rPr>
          <w:lang w:val="ru-RU"/>
        </w:rPr>
        <w:instrText>-26-02-</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0000FF"/>
        </w:rPr>
        <w:t>CBD</w:t>
      </w:r>
      <w:r>
        <w:rPr>
          <w:rStyle w:val="Hyperlink"/>
          <w:color w:val="0000FF"/>
          <w:lang w:val="ru-RU"/>
        </w:rPr>
        <w:t>/</w:t>
      </w:r>
      <w:r>
        <w:rPr>
          <w:rStyle w:val="Hyperlink"/>
          <w:color w:val="0000FF"/>
        </w:rPr>
        <w:t>SBSTTA</w:t>
      </w:r>
      <w:r>
        <w:rPr>
          <w:rStyle w:val="Hyperlink"/>
          <w:color w:val="0000FF"/>
          <w:lang w:val="ru-RU"/>
        </w:rPr>
        <w:t>/26/2</w:t>
      </w:r>
      <w:r>
        <w:fldChar w:fldCharType="end"/>
      </w:r>
      <w:r>
        <w:rPr>
          <w:lang w:val="ru-RU"/>
        </w:rPr>
        <w:t xml:space="preserve">,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 </w:t>
      </w:r>
    </w:p>
    <w:p w14:paraId="43536C05" w14:textId="77777777" w:rsidR="0060513F" w:rsidRDefault="0060513F" w:rsidP="0060513F">
      <w:pPr>
        <w:tabs>
          <w:tab w:val="clear" w:pos="567"/>
          <w:tab w:val="left" w:pos="2835"/>
          <w:tab w:val="left" w:pos="3402"/>
        </w:tabs>
        <w:spacing w:after="120"/>
        <w:ind w:left="562" w:firstLine="562"/>
        <w:rPr>
          <w:lang w:val="ru-RU"/>
        </w:rPr>
      </w:pPr>
      <w:r>
        <w:rPr>
          <w:lang w:val="ru-RU"/>
        </w:rPr>
        <w:t>8.</w:t>
      </w:r>
      <w:r>
        <w:rPr>
          <w:lang w:val="ru-RU"/>
        </w:rPr>
        <w:tab/>
        <w:t xml:space="preserve">Специальная группа технических экспертов осуществляет свою работу главным образом электронными средствами и при условии наличия ресурсов проводит очные совещания в случае необходимости; </w:t>
      </w:r>
    </w:p>
    <w:p w14:paraId="03B37D1D" w14:textId="640FF693" w:rsidR="00412D2B" w:rsidRPr="0060513F" w:rsidRDefault="0060513F" w:rsidP="0060513F">
      <w:pPr>
        <w:tabs>
          <w:tab w:val="clear" w:pos="567"/>
          <w:tab w:val="clear" w:pos="1134"/>
          <w:tab w:val="clear" w:pos="1701"/>
          <w:tab w:val="clear" w:pos="2268"/>
        </w:tabs>
        <w:ind w:left="562" w:firstLine="562"/>
        <w:jc w:val="left"/>
        <w:rPr>
          <w:rFonts w:eastAsiaTheme="minorEastAsia"/>
          <w:sz w:val="24"/>
          <w:szCs w:val="24"/>
          <w:lang w:val="ru-RU"/>
        </w:rPr>
      </w:pPr>
      <w:r>
        <w:rPr>
          <w:lang w:val="ru-RU"/>
        </w:rPr>
        <w:t>9.</w:t>
      </w:r>
      <w:r>
        <w:rPr>
          <w:lang w:val="ru-RU"/>
        </w:rPr>
        <w:tab/>
        <w:t>Специальная группа технических экспертов должна быть учреждена и начинает свою работу сразу после утверждения Конференцией Сторон на ее 17-м совещании и представляет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r w:rsidR="00412D2B" w:rsidRPr="0060513F">
        <w:rPr>
          <w:lang w:val="ru-RU"/>
        </w:rPr>
        <w:t>.</w:t>
      </w:r>
    </w:p>
    <w:p w14:paraId="6E301655" w14:textId="77777777" w:rsidR="00412D2B" w:rsidRPr="0060513F" w:rsidRDefault="00412D2B" w:rsidP="00F51A14">
      <w:pPr>
        <w:pStyle w:val="CBDNormal"/>
        <w:spacing w:before="120"/>
        <w:rPr>
          <w:lang w:val="ru-RU"/>
        </w:rPr>
      </w:pPr>
    </w:p>
    <w:p w14:paraId="7522044A" w14:textId="2408603A" w:rsidR="000402E6" w:rsidRPr="0060513F" w:rsidRDefault="000402E6" w:rsidP="00F51A14">
      <w:pPr>
        <w:pStyle w:val="CBDNormal"/>
        <w:spacing w:before="120"/>
        <w:rPr>
          <w:lang w:val="ru-RU"/>
        </w:rPr>
      </w:pPr>
    </w:p>
    <w:p w14:paraId="7E9D4A3F" w14:textId="77777777" w:rsidR="00101E2D" w:rsidRPr="0060513F" w:rsidRDefault="00101E2D" w:rsidP="00F51A14">
      <w:pPr>
        <w:pStyle w:val="CBDAgendaItem"/>
        <w:rPr>
          <w:rFonts w:hint="eastAsia"/>
          <w:lang w:val="ru-RU"/>
        </w:rPr>
        <w:sectPr w:rsidR="00101E2D" w:rsidRPr="0060513F" w:rsidSect="00F51A14">
          <w:pgSz w:w="12240" w:h="15840"/>
          <w:pgMar w:top="567" w:right="1440" w:bottom="1134" w:left="1440" w:header="709" w:footer="709" w:gutter="0"/>
          <w:cols w:space="708"/>
          <w:docGrid w:linePitch="360"/>
        </w:sectPr>
      </w:pPr>
    </w:p>
    <w:p w14:paraId="7B9080B0" w14:textId="35E5FD34" w:rsidR="00792A18" w:rsidRPr="00F80EDE" w:rsidRDefault="00D12407" w:rsidP="00F51A14">
      <w:pPr>
        <w:pStyle w:val="CBDAgendaItem"/>
        <w:rPr>
          <w:rFonts w:hint="eastAsia"/>
          <w:sz w:val="26"/>
          <w:szCs w:val="26"/>
          <w:lang w:val="ru-RU"/>
        </w:rPr>
      </w:pPr>
      <w:bookmarkStart w:id="35" w:name="_Toc241071516"/>
      <w:bookmarkStart w:id="36" w:name="_Toc241486236"/>
      <w:bookmarkStart w:id="37" w:name="_Toc241589666"/>
      <w:r w:rsidRPr="00363F43">
        <w:rPr>
          <w:rFonts w:ascii="Times New Roman" w:hAnsi="Times New Roman" w:cs="Times New Roman"/>
          <w:sz w:val="26"/>
          <w:szCs w:val="26"/>
          <w:lang w:val="ru-RU"/>
        </w:rPr>
        <w:lastRenderedPageBreak/>
        <w:t>Пункт</w:t>
      </w:r>
      <w:r w:rsidR="00792A18" w:rsidRPr="00F80EDE">
        <w:rPr>
          <w:sz w:val="26"/>
          <w:szCs w:val="26"/>
          <w:lang w:val="ru-RU"/>
        </w:rPr>
        <w:t xml:space="preserve"> 10 </w:t>
      </w:r>
      <w:r w:rsidR="00FE2AB0">
        <w:rPr>
          <w:sz w:val="26"/>
          <w:szCs w:val="26"/>
        </w:rPr>
        <w:t>a</w:t>
      </w:r>
      <w:r w:rsidR="00FE2AB0" w:rsidRPr="00F80EDE">
        <w:rPr>
          <w:sz w:val="26"/>
          <w:szCs w:val="26"/>
          <w:lang w:val="ru-RU"/>
        </w:rPr>
        <w:t>)</w:t>
      </w:r>
      <w:r w:rsidR="00450C76" w:rsidRPr="00F80EDE">
        <w:rPr>
          <w:sz w:val="26"/>
          <w:szCs w:val="26"/>
          <w:lang w:val="ru-RU"/>
        </w:rPr>
        <w:br/>
      </w:r>
      <w:r w:rsidR="00F80EDE" w:rsidRPr="00F80EDE">
        <w:rPr>
          <w:sz w:val="26"/>
          <w:szCs w:val="26"/>
          <w:lang w:val="ru-RU"/>
        </w:rPr>
        <w:t xml:space="preserve">Осуществление статьи 8 </w:t>
      </w:r>
      <w:r w:rsidR="00F80EDE" w:rsidRPr="00F80EDE">
        <w:rPr>
          <w:sz w:val="26"/>
          <w:szCs w:val="26"/>
        </w:rPr>
        <w:t>j</w:t>
      </w:r>
      <w:r w:rsidR="00F80EDE" w:rsidRPr="00F80EDE">
        <w:rPr>
          <w:sz w:val="26"/>
          <w:szCs w:val="26"/>
          <w:lang w:val="ru-RU"/>
        </w:rPr>
        <w:t>) и других положений Конвенции о биологическом разнообразии, касающихся коренных народов и местных общин</w:t>
      </w:r>
      <w:r w:rsidR="00FE2AB0" w:rsidRPr="00F80EDE">
        <w:rPr>
          <w:sz w:val="26"/>
          <w:szCs w:val="26"/>
          <w:lang w:val="ru-RU"/>
        </w:rPr>
        <w:t xml:space="preserve">: </w:t>
      </w:r>
      <w:bookmarkEnd w:id="35"/>
      <w:bookmarkEnd w:id="36"/>
      <w:bookmarkEnd w:id="37"/>
      <w:r w:rsidR="00E31437" w:rsidRPr="00E31437">
        <w:rPr>
          <w:sz w:val="26"/>
          <w:szCs w:val="26"/>
        </w:rPr>
        <w:t>modus</w:t>
      </w:r>
      <w:r w:rsidR="00E31437" w:rsidRPr="00F80EDE">
        <w:rPr>
          <w:sz w:val="26"/>
          <w:szCs w:val="26"/>
          <w:lang w:val="ru-RU"/>
        </w:rPr>
        <w:t xml:space="preserve"> </w:t>
      </w:r>
      <w:r w:rsidR="00E31437" w:rsidRPr="00E31437">
        <w:rPr>
          <w:sz w:val="26"/>
          <w:szCs w:val="26"/>
        </w:rPr>
        <w:t>operandi</w:t>
      </w:r>
      <w:r w:rsidR="00E31437" w:rsidRPr="00F80EDE">
        <w:rPr>
          <w:sz w:val="26"/>
          <w:szCs w:val="26"/>
          <w:lang w:val="ru-RU"/>
        </w:rPr>
        <w:t xml:space="preserve"> Вспомогательного органа по осуществлению статьи 8 </w:t>
      </w:r>
      <w:r w:rsidR="00E31437" w:rsidRPr="00E31437">
        <w:rPr>
          <w:sz w:val="26"/>
          <w:szCs w:val="26"/>
        </w:rPr>
        <w:t>j</w:t>
      </w:r>
      <w:r w:rsidR="00E31437" w:rsidRPr="00F80EDE">
        <w:rPr>
          <w:sz w:val="26"/>
          <w:szCs w:val="26"/>
          <w:lang w:val="ru-RU"/>
        </w:rPr>
        <w:t>) и других положений Конвенции о биологическом разнообразии, касающихся коренных народов и местных общин</w:t>
      </w:r>
    </w:p>
    <w:tbl>
      <w:tblPr>
        <w:tblStyle w:val="TableGrid"/>
        <w:tblW w:w="0" w:type="auto"/>
        <w:tblLook w:val="04A0" w:firstRow="1" w:lastRow="0" w:firstColumn="1" w:lastColumn="0" w:noHBand="0" w:noVBand="1"/>
      </w:tblPr>
      <w:tblGrid>
        <w:gridCol w:w="9360"/>
      </w:tblGrid>
      <w:tr w:rsidR="000C52B2" w:rsidRPr="00E03582" w14:paraId="412B8EF2" w14:textId="77777777" w:rsidTr="00F51A14">
        <w:tc>
          <w:tcPr>
            <w:tcW w:w="9360" w:type="dxa"/>
            <w:tcBorders>
              <w:left w:val="nil"/>
              <w:right w:val="nil"/>
            </w:tcBorders>
          </w:tcPr>
          <w:p w14:paraId="5A607313" w14:textId="79C2E5BA" w:rsidR="000C52B2" w:rsidRPr="007C2829" w:rsidRDefault="005B220D" w:rsidP="007C2829">
            <w:pPr>
              <w:pStyle w:val="CBDcompilation-blurb"/>
              <w:rPr>
                <w:lang w:val="ru-RU"/>
              </w:rPr>
            </w:pPr>
            <w:r w:rsidRPr="00F0681D">
              <w:rPr>
                <w:lang w:val="ru-RU"/>
              </w:rPr>
              <w:t>Следующий</w:t>
            </w:r>
            <w:r w:rsidRPr="007C2829">
              <w:rPr>
                <w:lang w:val="ru-RU"/>
              </w:rPr>
              <w:t xml:space="preserve"> </w:t>
            </w:r>
            <w:r w:rsidRPr="00F0681D">
              <w:rPr>
                <w:lang w:val="ru-RU"/>
              </w:rPr>
              <w:t>проект</w:t>
            </w:r>
            <w:r w:rsidRPr="007C2829">
              <w:rPr>
                <w:lang w:val="ru-RU"/>
              </w:rPr>
              <w:t xml:space="preserve"> </w:t>
            </w:r>
            <w:r w:rsidRPr="00F0681D">
              <w:rPr>
                <w:lang w:val="ru-RU"/>
              </w:rPr>
              <w:t>решения</w:t>
            </w:r>
            <w:r w:rsidRPr="007C2829">
              <w:rPr>
                <w:lang w:val="ru-RU"/>
              </w:rPr>
              <w:t xml:space="preserve"> </w:t>
            </w:r>
            <w:r w:rsidRPr="00F0681D">
              <w:rPr>
                <w:lang w:val="ru-RU"/>
              </w:rPr>
              <w:t>приводится</w:t>
            </w:r>
            <w:r w:rsidRPr="007C2829">
              <w:rPr>
                <w:lang w:val="ru-RU"/>
              </w:rPr>
              <w:t xml:space="preserve"> </w:t>
            </w:r>
            <w:r>
              <w:rPr>
                <w:lang w:val="ru-RU"/>
              </w:rPr>
              <w:t>по</w:t>
            </w:r>
            <w:r w:rsidRPr="007C2829">
              <w:rPr>
                <w:lang w:val="ru-RU"/>
              </w:rPr>
              <w:t xml:space="preserve"> </w:t>
            </w:r>
            <w:r>
              <w:rPr>
                <w:lang w:val="ru-RU"/>
              </w:rPr>
              <w:t>рекомендации</w:t>
            </w:r>
            <w:r w:rsidRPr="007C2829">
              <w:rPr>
                <w:lang w:val="ru-RU"/>
              </w:rPr>
              <w:t xml:space="preserve"> </w:t>
            </w:r>
            <w:hyperlink r:id="rId49" w:history="1">
              <w:r w:rsidR="00EF4716" w:rsidRPr="007C2829">
                <w:rPr>
                  <w:rStyle w:val="Hyperlink"/>
                  <w:lang w:val="ru-RU"/>
                </w:rPr>
                <w:t>1</w:t>
              </w:r>
              <w:bookmarkStart w:id="38" w:name="_Hlt241585062"/>
              <w:bookmarkStart w:id="39" w:name="_Hlt241585063"/>
              <w:r w:rsidR="00EF4716" w:rsidRPr="007C2829">
                <w:rPr>
                  <w:rStyle w:val="Hyperlink"/>
                  <w:lang w:val="ru-RU"/>
                </w:rPr>
                <w:t>/</w:t>
              </w:r>
              <w:bookmarkEnd w:id="38"/>
              <w:bookmarkEnd w:id="39"/>
              <w:r w:rsidR="00EF4716" w:rsidRPr="007C2829">
                <w:rPr>
                  <w:rStyle w:val="Hyperlink"/>
                  <w:lang w:val="ru-RU"/>
                </w:rPr>
                <w:t>2</w:t>
              </w:r>
            </w:hyperlink>
            <w:r w:rsidR="00EF4716" w:rsidRPr="007C2829">
              <w:rPr>
                <w:lang w:val="ru-RU"/>
              </w:rPr>
              <w:t xml:space="preserve"> </w:t>
            </w:r>
            <w:r w:rsidR="007C2829" w:rsidRPr="007C2829">
              <w:rPr>
                <w:lang w:val="ru-RU"/>
              </w:rPr>
              <w:t>Вспомогательного органа по</w:t>
            </w:r>
            <w:r w:rsidR="007C2829">
              <w:rPr>
                <w:lang w:val="ru-RU"/>
              </w:rPr>
              <w:t> </w:t>
            </w:r>
            <w:r w:rsidR="007C2829" w:rsidRPr="007C2829">
              <w:rPr>
                <w:lang w:val="ru-RU"/>
              </w:rPr>
              <w:t>осуществлению статьи 8 (</w:t>
            </w:r>
            <w:r w:rsidR="007C2829">
              <w:t>j</w:t>
            </w:r>
            <w:r w:rsidR="007C2829" w:rsidRPr="007C2829">
              <w:rPr>
                <w:lang w:val="ru-RU"/>
              </w:rPr>
              <w:t>) и других положений Конвенции о биологическом разнообразии, касающихся коренных народов и местных общин</w:t>
            </w:r>
            <w:r w:rsidR="00DE2093" w:rsidRPr="007C2829">
              <w:rPr>
                <w:lang w:val="ru-RU"/>
              </w:rPr>
              <w:t>.</w:t>
            </w:r>
          </w:p>
        </w:tc>
      </w:tr>
    </w:tbl>
    <w:p w14:paraId="3CAF3A20" w14:textId="0965D79B" w:rsidR="00753A16" w:rsidRPr="00E31437" w:rsidRDefault="00E31437" w:rsidP="00F51A14">
      <w:pPr>
        <w:pStyle w:val="CBDcompilationH2"/>
        <w:rPr>
          <w:rFonts w:eastAsiaTheme="minorHAnsi"/>
          <w:i/>
          <w:iCs/>
          <w:lang w:val="ru-RU"/>
        </w:rPr>
      </w:pPr>
      <w:r>
        <w:rPr>
          <w:lang w:val="en-US"/>
        </w:rPr>
        <w:t>M</w:t>
      </w:r>
      <w:r w:rsidRPr="00E31437">
        <w:t>odus</w:t>
      </w:r>
      <w:r w:rsidRPr="00E31437">
        <w:rPr>
          <w:lang w:val="ru-RU"/>
        </w:rPr>
        <w:t xml:space="preserve"> </w:t>
      </w:r>
      <w:r w:rsidRPr="00E31437">
        <w:t>operandi</w:t>
      </w:r>
      <w:r w:rsidRPr="00E31437">
        <w:rPr>
          <w:lang w:val="ru-RU"/>
        </w:rPr>
        <w:t xml:space="preserve"> Вспомогательного органа по осуществлению статьи 8 </w:t>
      </w:r>
      <w:r w:rsidRPr="00E31437">
        <w:t>j</w:t>
      </w:r>
      <w:r w:rsidRPr="00E31437">
        <w:rPr>
          <w:lang w:val="ru-RU"/>
        </w:rPr>
        <w:t>) и других положений Конвенции о биологическом разнообразии, касающихся коренных народов и местных общин</w:t>
      </w:r>
    </w:p>
    <w:p w14:paraId="2DCDD12D" w14:textId="77777777" w:rsidR="00623D93" w:rsidRDefault="00623D93" w:rsidP="000862E7">
      <w:pPr>
        <w:tabs>
          <w:tab w:val="clear" w:pos="567"/>
          <w:tab w:val="left" w:pos="2835"/>
          <w:tab w:val="left" w:pos="3402"/>
        </w:tabs>
        <w:spacing w:after="120"/>
        <w:ind w:left="562" w:firstLine="562"/>
        <w:rPr>
          <w:rFonts w:eastAsia="Aptos"/>
          <w:i/>
          <w:iCs/>
          <w:lang w:val="ru-RU"/>
        </w:rPr>
      </w:pPr>
      <w:r>
        <w:rPr>
          <w:rFonts w:eastAsia="Aptos"/>
          <w:i/>
          <w:iCs/>
          <w:lang w:val="ru-RU"/>
        </w:rPr>
        <w:t>Конференция Сторон</w:t>
      </w:r>
      <w:r>
        <w:rPr>
          <w:rFonts w:eastAsia="Aptos"/>
          <w:lang w:val="ru-RU"/>
        </w:rPr>
        <w:t>,</w:t>
      </w:r>
    </w:p>
    <w:p w14:paraId="4BDE7E4B" w14:textId="77777777" w:rsidR="00623D93" w:rsidRDefault="00623D93" w:rsidP="000862E7">
      <w:pPr>
        <w:tabs>
          <w:tab w:val="clear" w:pos="567"/>
          <w:tab w:val="left" w:pos="2835"/>
          <w:tab w:val="left" w:pos="3402"/>
        </w:tabs>
        <w:spacing w:after="120"/>
        <w:ind w:left="562" w:firstLine="562"/>
        <w:rPr>
          <w:rFonts w:eastAsia="Aptos"/>
          <w:lang w:val="ru-RU"/>
        </w:rPr>
      </w:pPr>
      <w:r>
        <w:rPr>
          <w:rFonts w:eastAsia="Aptos"/>
          <w:i/>
          <w:iCs/>
          <w:lang w:val="ru-RU"/>
        </w:rPr>
        <w:t>признавая</w:t>
      </w:r>
      <w:r>
        <w:rPr>
          <w:rFonts w:eastAsia="Aptos"/>
          <w:lang w:val="ru-RU"/>
        </w:rPr>
        <w:t xml:space="preserve"> 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молодежи из их числа,][в соответствующих случаях, сообразно национальным приоритетам и обстоятельствам,] их нововведений, практики и традиционных знаний [и технологий] в осуществлении Конвенции о биологическом разнообразии</w:t>
      </w:r>
      <w:r>
        <w:rPr>
          <w:vertAlign w:val="superscript"/>
          <w:lang w:val="ru-RU"/>
        </w:rPr>
        <w:footnoteReference w:id="78"/>
      </w:r>
      <w:r>
        <w:rPr>
          <w:rFonts w:eastAsia="Aptos"/>
          <w:lang w:val="ru-RU"/>
        </w:rPr>
        <w:t xml:space="preserve"> и протоколов к ней, а также Куньминско-Монреальской глобальной рамочной программы в области биоразнообразия</w:t>
      </w:r>
      <w:r>
        <w:rPr>
          <w:vertAlign w:val="superscript"/>
          <w:lang w:val="ru-RU"/>
        </w:rPr>
        <w:footnoteReference w:id="79"/>
      </w:r>
      <w:r>
        <w:rPr>
          <w:rFonts w:eastAsia="Aptos"/>
          <w:lang w:val="ru-RU"/>
        </w:rPr>
        <w:t xml:space="preserve">, и их вклад в работу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и признавая необходимость всестороннего и эффективного участия коренных народов и местных общин в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учрежденного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Pr>
          <w:rStyle w:val="Hyperlink"/>
          <w:rFonts w:eastAsia="Aptos"/>
          <w:color w:val="467886"/>
          <w:lang w:val="ru-RU"/>
        </w:rPr>
        <w:t>16/5</w:t>
      </w:r>
      <w:r>
        <w:fldChar w:fldCharType="end"/>
      </w:r>
      <w:r>
        <w:rPr>
          <w:rFonts w:eastAsia="Aptos"/>
          <w:lang w:val="ru-RU"/>
        </w:rPr>
        <w:t xml:space="preserve"> от 1 ноября 2024 года,</w:t>
      </w:r>
    </w:p>
    <w:p w14:paraId="319FE002" w14:textId="77777777" w:rsidR="00623D93" w:rsidRDefault="00623D93" w:rsidP="000862E7">
      <w:pPr>
        <w:tabs>
          <w:tab w:val="clear" w:pos="567"/>
          <w:tab w:val="left" w:pos="2835"/>
          <w:tab w:val="left" w:pos="3402"/>
        </w:tabs>
        <w:spacing w:after="120"/>
        <w:ind w:left="562" w:firstLine="562"/>
        <w:rPr>
          <w:rFonts w:eastAsia="Aptos"/>
          <w:lang w:val="ru-RU"/>
        </w:rPr>
      </w:pPr>
      <w:r>
        <w:rPr>
          <w:rFonts w:eastAsia="Aptos"/>
          <w:lang w:val="ru-RU"/>
        </w:rPr>
        <w:t>1.</w:t>
      </w:r>
      <w:r>
        <w:rPr>
          <w:rFonts w:eastAsia="Aptos"/>
          <w:lang w:val="ru-RU"/>
        </w:rPr>
        <w:tab/>
        <w:t>[</w:t>
      </w:r>
      <w:r>
        <w:rPr>
          <w:rFonts w:eastAsia="Aptos"/>
          <w:i/>
          <w:iCs/>
          <w:lang w:val="ru-RU"/>
        </w:rPr>
        <w:t>утверждает</w:t>
      </w:r>
      <w:r>
        <w:rPr>
          <w:rFonts w:eastAsia="Aptos"/>
          <w:lang w:val="ru-RU"/>
        </w:rPr>
        <w:t>] 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приведенный в приложении к настоящему решению;</w:t>
      </w:r>
    </w:p>
    <w:p w14:paraId="5D61819E" w14:textId="77777777" w:rsidR="00623D93" w:rsidRDefault="00623D93" w:rsidP="000862E7">
      <w:pPr>
        <w:tabs>
          <w:tab w:val="clear" w:pos="567"/>
          <w:tab w:val="left" w:pos="2835"/>
          <w:tab w:val="left" w:pos="3402"/>
        </w:tabs>
        <w:spacing w:after="120"/>
        <w:ind w:left="562" w:firstLine="562"/>
        <w:rPr>
          <w:rFonts w:eastAsia="Aptos"/>
          <w:lang w:val="ru-RU"/>
        </w:rPr>
      </w:pPr>
      <w:bookmarkStart w:id="40" w:name="_Hlk180998069"/>
      <w:r>
        <w:rPr>
          <w:rFonts w:eastAsia="Aptos"/>
          <w:lang w:val="ru-RU"/>
        </w:rPr>
        <w:t>[2.</w:t>
      </w:r>
      <w:r>
        <w:rPr>
          <w:rFonts w:eastAsia="Aptos"/>
          <w:lang w:val="ru-RU"/>
        </w:rPr>
        <w:tab/>
      </w:r>
      <w:r>
        <w:rPr>
          <w:i/>
          <w:iCs/>
          <w:lang w:val="ru-RU"/>
        </w:rPr>
        <w:t>предлагает</w:t>
      </w:r>
      <w:r>
        <w:rPr>
          <w:lang w:val="ru-RU"/>
        </w:rPr>
        <w:t xml:space="preserve"> </w:t>
      </w:r>
      <w:r>
        <w:rPr>
          <w:rFonts w:eastAsia="Aptos"/>
          <w:lang w:val="ru-RU"/>
        </w:rPr>
        <w:t>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положений Конвенции, касающихся коренных народов и местных общин, путем дальнейшего включения и продвижения программы работы по осуществлению статьи 8 (j) и других положений Конвенции, касающихся коренных народов и местных общин, на период до 2030 года</w:t>
      </w:r>
      <w:r>
        <w:rPr>
          <w:vertAlign w:val="superscript"/>
        </w:rPr>
        <w:footnoteReference w:id="80"/>
      </w:r>
      <w:r>
        <w:rPr>
          <w:rFonts w:eastAsia="Aptos"/>
          <w:lang w:val="ru-RU"/>
        </w:rPr>
        <w:t>;]</w:t>
      </w:r>
    </w:p>
    <w:bookmarkEnd w:id="40"/>
    <w:p w14:paraId="00B682E3" w14:textId="77777777" w:rsidR="00623D93" w:rsidRDefault="00623D93" w:rsidP="000862E7">
      <w:pPr>
        <w:tabs>
          <w:tab w:val="clear" w:pos="567"/>
          <w:tab w:val="left" w:pos="2835"/>
          <w:tab w:val="left" w:pos="3402"/>
        </w:tabs>
        <w:spacing w:after="120"/>
        <w:ind w:left="562" w:firstLine="562"/>
        <w:rPr>
          <w:rFonts w:eastAsia="Aptos"/>
          <w:lang w:val="ru-RU"/>
        </w:rPr>
      </w:pPr>
      <w:r>
        <w:rPr>
          <w:rFonts w:eastAsia="Aptos"/>
          <w:lang w:val="ru-RU"/>
        </w:rPr>
        <w:t>3.</w:t>
      </w:r>
      <w:r>
        <w:rPr>
          <w:rFonts w:eastAsia="Aptos"/>
          <w:lang w:val="ru-RU"/>
        </w:rPr>
        <w:tab/>
      </w:r>
      <w:r>
        <w:rPr>
          <w:rFonts w:eastAsia="Aptos"/>
          <w:i/>
          <w:iCs/>
          <w:lang w:val="ru-RU"/>
        </w:rPr>
        <w:t>призывает</w:t>
      </w:r>
      <w:r>
        <w:rPr>
          <w:rFonts w:eastAsia="Aptos"/>
          <w:lang w:val="ru-RU"/>
        </w:rPr>
        <w:t xml:space="preserve"> Стороны [в соответствии с национальными приоритетами и обстоятельствами] и предлагает правительствам других стран и соответствующим организациям продолжать и усиливать поддержку, оказываемую всестороннему и эффективному участию представителей коренных народов и местных общин [и лиц африканского происхождения, включая группы, придерживающиеся традиционного образа жизни,] [в соответствующих случаях, сообразно национальным приоритетам и </w:t>
      </w:r>
      <w:r>
        <w:rPr>
          <w:rFonts w:eastAsia="Aptos"/>
          <w:lang w:val="ru-RU"/>
        </w:rPr>
        <w:lastRenderedPageBreak/>
        <w:t>обстоятельствам,] в совещаниях [вспомогательных органов и их руководящих структур в зависимости от ситуации]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p>
    <w:p w14:paraId="74C7F4EF" w14:textId="77777777" w:rsidR="00623D93" w:rsidRDefault="00623D93" w:rsidP="000862E7">
      <w:pPr>
        <w:keepNext/>
        <w:keepLines/>
        <w:tabs>
          <w:tab w:val="clear" w:pos="567"/>
          <w:tab w:val="clear" w:pos="1134"/>
          <w:tab w:val="clear" w:pos="1701"/>
          <w:tab w:val="clear" w:pos="2268"/>
          <w:tab w:val="left" w:pos="2835"/>
          <w:tab w:val="left" w:pos="3402"/>
        </w:tabs>
        <w:spacing w:before="240" w:after="120"/>
        <w:ind w:left="562"/>
        <w:jc w:val="left"/>
        <w:rPr>
          <w:rFonts w:ascii="Times New Roman Bold" w:hAnsi="Times New Roman Bold" w:cs="Times New Roman Bold" w:hint="eastAsia"/>
          <w:bCs/>
          <w:sz w:val="24"/>
          <w:szCs w:val="28"/>
          <w:lang w:val="ru-RU"/>
        </w:rPr>
      </w:pPr>
      <w:r>
        <w:rPr>
          <w:rFonts w:ascii="Times New Roman Bold" w:hAnsi="Times New Roman Bold" w:cs="Times New Roman Bold"/>
          <w:bCs/>
          <w:sz w:val="24"/>
          <w:lang w:val="ru-RU"/>
        </w:rPr>
        <w:t xml:space="preserve">[Приложение </w:t>
      </w:r>
      <w:r>
        <w:rPr>
          <w:rFonts w:ascii="Times New Roman Bold" w:hAnsi="Times New Roman Bold" w:cs="Times New Roman Bold"/>
          <w:bCs/>
          <w:sz w:val="24"/>
          <w:lang w:val="ru-RU"/>
        </w:rPr>
        <w:br/>
        <w:t>Предлагаемый modus operandi Вспомогательного органа по осуществлению статьи 8 (j) и других положений Конвенции о биологическом разнообразии,</w:t>
      </w:r>
      <w:r>
        <w:rPr>
          <w:lang w:val="ru-RU"/>
        </w:rPr>
        <w:t xml:space="preserve"> </w:t>
      </w:r>
      <w:r>
        <w:rPr>
          <w:rFonts w:ascii="Times New Roman Bold" w:hAnsi="Times New Roman Bold" w:cs="Times New Roman Bold"/>
          <w:bCs/>
          <w:sz w:val="24"/>
          <w:lang w:val="ru-RU"/>
        </w:rPr>
        <w:t>касающихся коренных народов и местных общин</w:t>
      </w:r>
    </w:p>
    <w:p w14:paraId="360C770D"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I.</w:t>
      </w:r>
      <w:r>
        <w:rPr>
          <w:b/>
          <w:sz w:val="24"/>
          <w:szCs w:val="24"/>
          <w:lang w:val="ru-RU"/>
        </w:rPr>
        <w:tab/>
        <w:t xml:space="preserve">Функции </w:t>
      </w:r>
    </w:p>
    <w:p w14:paraId="17400744" w14:textId="77777777" w:rsidR="00623D93" w:rsidRDefault="00623D93" w:rsidP="000862E7">
      <w:pPr>
        <w:tabs>
          <w:tab w:val="left" w:pos="2835"/>
          <w:tab w:val="left" w:pos="3402"/>
        </w:tabs>
        <w:spacing w:after="120"/>
        <w:ind w:left="562"/>
        <w:rPr>
          <w:lang w:val="ru-RU"/>
        </w:rPr>
      </w:pPr>
      <w:r>
        <w:rPr>
          <w:lang w:val="ru-RU"/>
        </w:rPr>
        <w:t>1.</w:t>
      </w:r>
      <w:r>
        <w:rPr>
          <w:lang w:val="ru-RU"/>
        </w:rPr>
        <w:tab/>
        <w:t>Вспомогательный орган по осуществлению статьи 8 (j) и других положений Конвенции о биологическом разнообразии</w:t>
      </w:r>
      <w:r>
        <w:rPr>
          <w:vertAlign w:val="superscript"/>
          <w:lang w:val="ru-RU"/>
        </w:rPr>
        <w:footnoteReference w:id="81"/>
      </w:r>
      <w:r>
        <w:rPr>
          <w:lang w:val="ru-RU"/>
        </w:rPr>
        <w:t>, касающихся коренных народов и местных общин, выполняет свои функции под руководством Конференции Сторон Конвенции, Конференции Сторон, выступающей в качестве совещания Сторон Картахенского протокола по биобезопасности</w:t>
      </w:r>
      <w:r>
        <w:rPr>
          <w:vertAlign w:val="superscript"/>
          <w:lang w:val="ru-RU"/>
        </w:rPr>
        <w:footnoteReference w:id="82"/>
      </w:r>
      <w:r>
        <w:rPr>
          <w:lang w:val="ru-RU"/>
        </w:rPr>
        <w:t xml:space="preserve">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Pr>
          <w:vertAlign w:val="superscript"/>
          <w:lang w:val="ru-RU"/>
        </w:rPr>
        <w:footnoteReference w:id="83"/>
      </w:r>
      <w:r>
        <w:rPr>
          <w:lang w:val="ru-RU"/>
        </w:rPr>
        <w:t>, и рассматривает вопросы, переданные ему этими органами. Вспомогательный орган по осуществлению статьи 8 (j)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 (j) и других положений Конвенции, касающихся коренных народов и местных общин, заключаются в следующем:</w:t>
      </w:r>
    </w:p>
    <w:p w14:paraId="0E637181" w14:textId="77777777" w:rsidR="00623D93" w:rsidRDefault="00623D93" w:rsidP="000862E7">
      <w:pPr>
        <w:tabs>
          <w:tab w:val="left" w:pos="2835"/>
          <w:tab w:val="left" w:pos="3402"/>
        </w:tabs>
        <w:spacing w:after="120"/>
        <w:ind w:left="562"/>
        <w:rPr>
          <w:lang w:val="ru-RU"/>
        </w:rPr>
      </w:pPr>
      <w:r>
        <w:rPr>
          <w:lang w:val="ru-RU"/>
        </w:rPr>
        <w:t>(a)</w:t>
      </w:r>
      <w:r>
        <w:rPr>
          <w:lang w:val="ru-RU"/>
        </w:rPr>
        <w:tab/>
        <w:t xml:space="preserve">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 </w:t>
      </w:r>
    </w:p>
    <w:p w14:paraId="18062560" w14:textId="77777777" w:rsidR="00623D93" w:rsidRDefault="00623D93" w:rsidP="000862E7">
      <w:pPr>
        <w:tabs>
          <w:tab w:val="left" w:pos="2835"/>
          <w:tab w:val="left" w:pos="3402"/>
        </w:tabs>
        <w:spacing w:after="120"/>
        <w:ind w:left="562"/>
        <w:rPr>
          <w:lang w:val="ru-RU"/>
        </w:rPr>
      </w:pPr>
      <w:r>
        <w:rPr>
          <w:lang w:val="ru-RU"/>
        </w:rPr>
        <w:t>(b)</w:t>
      </w:r>
      <w:r>
        <w:rPr>
          <w:lang w:val="ru-RU"/>
        </w:rPr>
        <w:tab/>
        <w:t>предоставлять консультативную помощь Конференции Сторон Конвенции,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а также [по предложению любого из трех руководящих органов]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 и в отношении вопросов, касающихся коренных народов и местных общин, которые подпадают под сферу действия Конвенции и протоколов к ней].</w:t>
      </w:r>
    </w:p>
    <w:p w14:paraId="3ED4A09A" w14:textId="77777777" w:rsidR="00623D93" w:rsidRDefault="00623D93" w:rsidP="000862E7">
      <w:pPr>
        <w:keepNext/>
        <w:keepLines/>
        <w:tabs>
          <w:tab w:val="left" w:pos="2835"/>
          <w:tab w:val="left" w:pos="3402"/>
        </w:tabs>
        <w:spacing w:before="240" w:after="120"/>
        <w:ind w:left="562"/>
        <w:jc w:val="left"/>
        <w:outlineLvl w:val="0"/>
        <w:rPr>
          <w:rFonts w:eastAsia="Aptos"/>
          <w:b/>
          <w:sz w:val="24"/>
          <w:szCs w:val="24"/>
          <w:lang w:val="ru-RU"/>
        </w:rPr>
      </w:pPr>
      <w:r>
        <w:rPr>
          <w:rFonts w:eastAsia="DengXian Light"/>
          <w:b/>
          <w:bCs/>
          <w:sz w:val="24"/>
          <w:szCs w:val="24"/>
          <w:lang w:val="ru-RU"/>
        </w:rPr>
        <w:lastRenderedPageBreak/>
        <w:t>II.</w:t>
      </w:r>
      <w:r>
        <w:rPr>
          <w:rFonts w:eastAsia="DengXian Light"/>
          <w:b/>
          <w:bCs/>
          <w:sz w:val="24"/>
          <w:szCs w:val="24"/>
          <w:lang w:val="ru-RU"/>
        </w:rPr>
        <w:tab/>
        <w:t>Принципы функционирования</w:t>
      </w:r>
    </w:p>
    <w:p w14:paraId="7E220DC8" w14:textId="77777777" w:rsidR="00623D93" w:rsidRDefault="00623D93" w:rsidP="000862E7">
      <w:pPr>
        <w:spacing w:after="160"/>
        <w:ind w:left="562"/>
        <w:rPr>
          <w:lang w:val="ru-RU"/>
        </w:rPr>
      </w:pPr>
      <w:r>
        <w:rPr>
          <w:lang w:val="ru-RU"/>
        </w:rPr>
        <w:t>2.</w:t>
      </w:r>
      <w:r>
        <w:rPr>
          <w:b/>
          <w:bCs/>
          <w:lang w:val="ru-RU"/>
        </w:rPr>
        <w:tab/>
      </w:r>
      <w:r>
        <w:rPr>
          <w:lang w:val="ru-RU"/>
        </w:rPr>
        <w:t>При выполнении своих функций Вспомогательный орган согласовывает свою работу с [Рамочной программой и] текущим стратегическим планом Конвенции и уделяет приоритетное внимание задачам, которые требуют принятия срочных мер.</w:t>
      </w:r>
    </w:p>
    <w:p w14:paraId="7B77A9B0" w14:textId="77777777" w:rsidR="00623D93" w:rsidRDefault="00623D93" w:rsidP="000862E7">
      <w:pPr>
        <w:spacing w:after="160"/>
        <w:ind w:left="562"/>
        <w:rPr>
          <w:lang w:val="ru-RU"/>
        </w:rPr>
      </w:pPr>
      <w:r>
        <w:rPr>
          <w:lang w:val="ru-RU"/>
        </w:rPr>
        <w:t>[3.</w:t>
      </w:r>
      <w:r>
        <w:rPr>
          <w:b/>
          <w:bCs/>
          <w:lang w:val="ru-RU"/>
        </w:rPr>
        <w:tab/>
      </w:r>
      <w:r>
        <w:rPr>
          <w:lang w:val="ru-RU"/>
        </w:rPr>
        <w:t>Вспомогательный орган выполняет свои функции, руководствуясь принципами транспарентности, инклюзивности, учета гендерной проблематики, справедливости, [межпоколенческого диалога,] уважения прав, в соответствии с национальным законодательством, [признания различных систем знаний,] эффективности затрат и сотрудничества с другими вспомогательными органами Конвенции.]</w:t>
      </w:r>
    </w:p>
    <w:p w14:paraId="38B5C4D7" w14:textId="77777777" w:rsidR="00623D93" w:rsidRDefault="00623D93" w:rsidP="000862E7">
      <w:pPr>
        <w:spacing w:after="160"/>
        <w:ind w:left="562"/>
        <w:rPr>
          <w:lang w:val="ru-RU"/>
        </w:rPr>
      </w:pPr>
      <w:r>
        <w:rPr>
          <w:lang w:val="ru-RU"/>
        </w:rPr>
        <w:t>4.</w:t>
      </w:r>
      <w:r>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молодежь и носителей знаний из их числа, во всех аспектах своей работы.</w:t>
      </w:r>
    </w:p>
    <w:p w14:paraId="304D4858" w14:textId="77777777" w:rsidR="00623D93" w:rsidRDefault="00623D93" w:rsidP="000862E7">
      <w:pPr>
        <w:spacing w:after="160"/>
        <w:ind w:left="562"/>
        <w:rPr>
          <w:lang w:val="ru-RU"/>
        </w:rPr>
      </w:pPr>
      <w:r>
        <w:rPr>
          <w:lang w:val="ru-RU"/>
        </w:rPr>
        <w:t>5.</w:t>
      </w:r>
      <w:r>
        <w:rPr>
          <w:lang w:val="ru-RU"/>
        </w:rPr>
        <w:tab/>
        <w:t>При [содействии выполнению [работы][программы работы] по осуществлению статьи 8 (j) и других положений Конвенции, касающихся коренных народов и местных общин,] [к 2030 году,]][выполнении своих функций] Вспомогательный орган сотрудничает с учреждениями, экспертными органами и процессами Организации Объединенных Наций, которые выполняют взаимодополняющие функции и работают над вопросами, имеющими отношение к коренным народам и местным общинам, и пользуется их помощью.</w:t>
      </w:r>
    </w:p>
    <w:p w14:paraId="1FDD2273"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III.</w:t>
      </w:r>
      <w:r>
        <w:rPr>
          <w:b/>
          <w:sz w:val="24"/>
          <w:szCs w:val="24"/>
          <w:lang w:val="ru-RU"/>
        </w:rPr>
        <w:tab/>
        <w:t>Процедурные вопросы</w:t>
      </w:r>
    </w:p>
    <w:p w14:paraId="017F5E63" w14:textId="77777777" w:rsidR="00623D93" w:rsidRDefault="00623D93" w:rsidP="000862E7">
      <w:pPr>
        <w:tabs>
          <w:tab w:val="left" w:pos="2835"/>
          <w:tab w:val="left" w:pos="3402"/>
        </w:tabs>
        <w:spacing w:after="120"/>
        <w:ind w:left="562"/>
        <w:rPr>
          <w:lang w:val="ru-RU"/>
        </w:rPr>
      </w:pPr>
      <w:r>
        <w:rPr>
          <w:bCs/>
          <w:iCs/>
          <w:lang w:val="ru-RU"/>
        </w:rPr>
        <w:t>6.</w:t>
      </w:r>
      <w:r>
        <w:rPr>
          <w:lang w:val="ru-RU"/>
        </w:rPr>
        <w:tab/>
        <w:t>В соответствии с пунктом 5 правила 26 правил процедуры совещаний Конференции Сторон, правила процедуры совещаний Конференции Сторон применяются mutatis mutandis к совещаниям Вспомогательного органа, за исключением правила 18.</w:t>
      </w:r>
    </w:p>
    <w:p w14:paraId="0E54AFD2" w14:textId="77777777" w:rsidR="00623D93" w:rsidRDefault="00623D93" w:rsidP="000862E7">
      <w:pPr>
        <w:tabs>
          <w:tab w:val="left" w:pos="2835"/>
          <w:tab w:val="left" w:pos="3402"/>
        </w:tabs>
        <w:spacing w:after="120"/>
        <w:ind w:left="562"/>
        <w:rPr>
          <w:lang w:val="ru-RU"/>
        </w:rPr>
      </w:pPr>
      <w:r>
        <w:rPr>
          <w:lang w:val="ru-RU"/>
        </w:rPr>
        <w:t>7.</w:t>
      </w:r>
      <w:r>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p>
    <w:p w14:paraId="61E9B313" w14:textId="77777777" w:rsidR="00623D93" w:rsidRDefault="00623D93" w:rsidP="000862E7">
      <w:pPr>
        <w:tabs>
          <w:tab w:val="left" w:pos="2835"/>
          <w:tab w:val="left" w:pos="3402"/>
        </w:tabs>
        <w:spacing w:after="120"/>
        <w:ind w:left="562"/>
        <w:rPr>
          <w:lang w:val="ru-RU"/>
        </w:rPr>
      </w:pPr>
      <w:r>
        <w:rPr>
          <w:lang w:val="ru-RU"/>
        </w:rPr>
        <w:t>8.</w:t>
      </w:r>
      <w:r>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5D87D68D"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IV.</w:t>
      </w:r>
      <w:r>
        <w:rPr>
          <w:b/>
          <w:sz w:val="24"/>
          <w:szCs w:val="24"/>
          <w:lang w:val="ru-RU"/>
        </w:rPr>
        <w:tab/>
        <w:t xml:space="preserve">Бюро и сопредседатели </w:t>
      </w:r>
    </w:p>
    <w:p w14:paraId="3F3EBDEF" w14:textId="77777777" w:rsidR="00623D93" w:rsidRDefault="00623D93" w:rsidP="000862E7">
      <w:pPr>
        <w:tabs>
          <w:tab w:val="left" w:pos="2835"/>
          <w:tab w:val="left" w:pos="3402"/>
        </w:tabs>
        <w:spacing w:after="120"/>
        <w:ind w:left="562"/>
        <w:rPr>
          <w:lang w:val="ru-RU"/>
        </w:rPr>
      </w:pPr>
      <w:r>
        <w:rPr>
          <w:rFonts w:eastAsia="Aptos"/>
          <w:bCs/>
          <w:iCs/>
          <w:lang w:val="ru-RU"/>
        </w:rPr>
        <w:t>9.</w:t>
      </w:r>
      <w:r>
        <w:rPr>
          <w:rFonts w:eastAsia="Aptos"/>
          <w:bCs/>
          <w:iCs/>
          <w:lang w:val="ru-RU"/>
        </w:rPr>
        <w:tab/>
      </w:r>
      <w:r>
        <w:rPr>
          <w:lang w:val="ru-RU"/>
        </w:rPr>
        <w:t>Функции бюро Вспомогательного органа выполняет бюро Конференции Сторон. [В соответствии со своими процедурами Вспомогательный орган действует под руководством Сторон и проясняет функции Сторон и бюро.]</w:t>
      </w:r>
    </w:p>
    <w:p w14:paraId="65094414" w14:textId="77777777" w:rsidR="00623D93" w:rsidRDefault="00623D93" w:rsidP="000862E7">
      <w:pPr>
        <w:tabs>
          <w:tab w:val="left" w:pos="2835"/>
          <w:tab w:val="left" w:pos="3402"/>
        </w:tabs>
        <w:spacing w:after="120"/>
        <w:ind w:left="562"/>
        <w:rPr>
          <w:lang w:val="ru-RU"/>
        </w:rPr>
      </w:pPr>
      <w:r>
        <w:rPr>
          <w:lang w:val="ru-RU"/>
        </w:rPr>
        <w:t>[10.</w:t>
      </w:r>
      <w:r>
        <w:rPr>
          <w:lang w:val="ru-RU"/>
        </w:rPr>
        <w:tab/>
        <w:t>Вспомогательный орган должен иметь двух сопредседателей, избираемых Конференцией Сторон. Один сопредседатель назначается Сторонами из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Pr>
          <w:vertAlign w:val="superscript"/>
          <w:lang w:val="ru-RU"/>
        </w:rPr>
        <w:footnoteReference w:id="84"/>
      </w:r>
      <w:r>
        <w:rPr>
          <w:lang w:val="ru-RU"/>
        </w:rPr>
        <w:t xml:space="preserve">. Другой сопредседатель, представляющий коренные народы и местные общины, </w:t>
      </w:r>
      <w:r>
        <w:rPr>
          <w:lang w:val="ru-RU"/>
        </w:rPr>
        <w:lastRenderedPageBreak/>
        <w:t>назначается на основе ротации среди [семи социокультурных регионов[</w:t>
      </w:r>
      <w:r>
        <w:rPr>
          <w:vertAlign w:val="superscript"/>
          <w:lang w:val="ru-RU"/>
        </w:rPr>
        <w:footnoteReference w:id="85"/>
      </w:r>
      <w:r>
        <w:rPr>
          <w:lang w:val="ru-RU"/>
        </w:rPr>
        <w:t>] [, используемых Постоянным форумом по вопросам коренных народов][региональных групп Организации Объединенных Наций.]]</w:t>
      </w:r>
    </w:p>
    <w:p w14:paraId="2F858D55" w14:textId="77777777" w:rsidR="00623D93" w:rsidRDefault="00623D93" w:rsidP="000862E7">
      <w:pPr>
        <w:tabs>
          <w:tab w:val="left" w:pos="2835"/>
          <w:tab w:val="left" w:pos="3402"/>
        </w:tabs>
        <w:spacing w:after="120"/>
        <w:ind w:left="562"/>
        <w:rPr>
          <w:lang w:val="ru-RU"/>
        </w:rPr>
      </w:pPr>
      <w:r>
        <w:rPr>
          <w:lang w:val="ru-RU"/>
        </w:rPr>
        <w:t>11.</w:t>
      </w:r>
      <w:r>
        <w:rPr>
          <w:lang w:val="ru-RU"/>
        </w:rPr>
        <w:tab/>
        <w:t>Назначения осуществляются [коренными народами и местными общинами через их собственную структуру управления, представителей и организации][организациями или представительными органами[, при одобрении Сторонами,] коренных народов и местных общин [[, официально зарегистрированными] [в соответствующих странах] [на национальном уровне]]].</w:t>
      </w:r>
    </w:p>
    <w:p w14:paraId="318BB618" w14:textId="77777777" w:rsidR="00623D93" w:rsidRDefault="00623D93" w:rsidP="000862E7">
      <w:pPr>
        <w:tabs>
          <w:tab w:val="left" w:pos="2835"/>
          <w:tab w:val="left" w:pos="3402"/>
        </w:tabs>
        <w:spacing w:after="120"/>
        <w:ind w:left="562"/>
        <w:rPr>
          <w:lang w:val="ru-RU"/>
        </w:rPr>
      </w:pPr>
      <w:r>
        <w:rPr>
          <w:lang w:val="ru-RU"/>
        </w:rPr>
        <w:t>12.</w:t>
      </w:r>
      <w:r>
        <w:rPr>
          <w:lang w:val="ru-RU"/>
        </w:rPr>
        <w:tab/>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p>
    <w:p w14:paraId="57D583BE" w14:textId="77777777" w:rsidR="00623D93" w:rsidRDefault="00623D93" w:rsidP="000862E7">
      <w:pPr>
        <w:tabs>
          <w:tab w:val="left" w:pos="2835"/>
          <w:tab w:val="left" w:pos="3402"/>
        </w:tabs>
        <w:spacing w:after="120"/>
        <w:ind w:left="562"/>
        <w:rPr>
          <w:lang w:val="ru-RU"/>
        </w:rPr>
      </w:pPr>
      <w:r>
        <w:rPr>
          <w:bCs/>
          <w:iCs/>
          <w:lang w:val="ru-RU"/>
        </w:rPr>
        <w:t>13.</w:t>
      </w:r>
      <w:r>
        <w:rPr>
          <w:bCs/>
          <w:iCs/>
          <w:lang w:val="ru-RU"/>
        </w:rPr>
        <w:tab/>
      </w:r>
      <w:r>
        <w:rPr>
          <w:lang w:val="ru-RU"/>
        </w:rPr>
        <w:t>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[соответствующая региональная группа и представители коренных народов и местных общин] [должны учитывать] [необходимо учитывать] наличие у кандидатов времени для работы, связанной со Вспомогательным органом.</w:t>
      </w:r>
    </w:p>
    <w:p w14:paraId="352C05BD" w14:textId="77777777" w:rsidR="00623D93" w:rsidRDefault="00623D93" w:rsidP="000862E7">
      <w:pPr>
        <w:tabs>
          <w:tab w:val="left" w:pos="2835"/>
          <w:tab w:val="left" w:pos="3402"/>
        </w:tabs>
        <w:spacing w:after="120"/>
        <w:ind w:left="562"/>
        <w:rPr>
          <w:lang w:val="ru-RU"/>
        </w:rPr>
      </w:pPr>
      <w:r>
        <w:rPr>
          <w:lang w:val="ru-RU"/>
        </w:rPr>
        <w:t>14.</w:t>
      </w:r>
      <w:r>
        <w:rPr>
          <w:lang w:val="ru-RU"/>
        </w:rPr>
        <w:tab/>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назначается заместитель из числа членов бюро, представляющих Сторону протокола, для выполнения функций Председателя при рассмотрении пунктов, относящихся к тому или иному протоколу.</w:t>
      </w:r>
    </w:p>
    <w:p w14:paraId="74E4E4D8" w14:textId="77777777" w:rsidR="00623D93" w:rsidRDefault="00623D93" w:rsidP="000862E7">
      <w:pPr>
        <w:tabs>
          <w:tab w:val="left" w:pos="2835"/>
          <w:tab w:val="left" w:pos="3402"/>
        </w:tabs>
        <w:spacing w:after="120"/>
        <w:ind w:left="562"/>
        <w:rPr>
          <w:lang w:val="ru-RU"/>
        </w:rPr>
      </w:pPr>
      <w:r>
        <w:rPr>
          <w:lang w:val="ru-RU"/>
        </w:rPr>
        <w:t>15.</w:t>
      </w:r>
      <w:r>
        <w:rPr>
          <w:bCs/>
          <w:iCs/>
          <w:lang w:val="ru-RU"/>
        </w:rPr>
        <w:tab/>
        <w:t>Сопредседатели Вспомогательного органа работают в бюро Конференции Сторон в качестве членов по должности. Председатель Конференции Сторон предлагает сопредседателям Вспомогательного органа участвовать в заседаниях бюро по вопросам, касающимся работы Вспомогательного органа.</w:t>
      </w:r>
    </w:p>
    <w:p w14:paraId="0C2C33B9" w14:textId="77777777" w:rsidR="00623D93" w:rsidRDefault="00623D93" w:rsidP="000862E7">
      <w:pPr>
        <w:tabs>
          <w:tab w:val="left" w:pos="2835"/>
          <w:tab w:val="left" w:pos="3402"/>
        </w:tabs>
        <w:spacing w:after="120"/>
        <w:ind w:left="562"/>
        <w:rPr>
          <w:lang w:val="ru-RU"/>
        </w:rPr>
      </w:pPr>
      <w:r>
        <w:rPr>
          <w:lang w:val="ru-RU"/>
        </w:rPr>
        <w:t>[16.</w:t>
      </w:r>
      <w:r>
        <w:rPr>
          <w:lang w:val="ru-RU"/>
        </w:rPr>
        <w:tab/>
        <w:t xml:space="preserve"> Представителю коренных народов и местных общин, назначенному в качестве сопредседателя, должно обеспечиваться создание потенциала в отношении процессов в рамках Конвенции.]</w:t>
      </w:r>
    </w:p>
    <w:p w14:paraId="16C9006C" w14:textId="77777777" w:rsidR="00623D93" w:rsidRDefault="00623D93" w:rsidP="000862E7">
      <w:pPr>
        <w:tabs>
          <w:tab w:val="left" w:pos="2835"/>
          <w:tab w:val="left" w:pos="3402"/>
        </w:tabs>
        <w:spacing w:after="120"/>
        <w:ind w:left="562"/>
        <w:rPr>
          <w:lang w:val="ru-RU"/>
        </w:rPr>
      </w:pPr>
      <w:r>
        <w:rPr>
          <w:lang w:val="ru-RU"/>
        </w:rPr>
        <w:t>[17.</w:t>
      </w:r>
      <w:r>
        <w:rPr>
          <w:lang w:val="ru-RU"/>
        </w:rPr>
        <w:tab/>
        <w:t xml:space="preserve">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должно и далее предлагать представителям [организациям или представительным органам] коренных народов и местных общин [, официально зарегистрированным] [в соответствующих странах] назначать в начале каждого совещания Вспомогательного органа по одному представителю от [каждой из региональных групп Организации Объединенных Наций] [каждого из семи социокультурных регионов[, используемых][, определенных][, признанных] Постоянным 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[Кандидаты на должность друзей бюро должны иметь тесные связи с коренными народами и местными общинами на национальном и местном уровнях в соответствующих странах, обладать опытом работы в процессах Конвенции и быть </w:t>
      </w:r>
      <w:r>
        <w:rPr>
          <w:lang w:val="ru-RU"/>
        </w:rPr>
        <w:lastRenderedPageBreak/>
        <w:t>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14:paraId="3821FC43" w14:textId="77777777" w:rsidR="00623D93" w:rsidRDefault="00623D93" w:rsidP="000862E7">
      <w:pPr>
        <w:tabs>
          <w:tab w:val="clear" w:pos="1134"/>
          <w:tab w:val="left" w:pos="1276"/>
          <w:tab w:val="left" w:pos="2835"/>
          <w:tab w:val="left" w:pos="3402"/>
        </w:tabs>
        <w:spacing w:after="120"/>
        <w:ind w:left="562"/>
        <w:rPr>
          <w:lang w:val="ru-RU"/>
        </w:rPr>
      </w:pPr>
      <w:r>
        <w:rPr>
          <w:lang w:val="ru-RU"/>
        </w:rPr>
        <w:t>[17alt.</w:t>
      </w:r>
      <w:r>
        <w:rPr>
          <w:lang w:val="ru-RU"/>
        </w:rPr>
        <w:tab/>
        <w:t>В начале каждого совещания Вспомогательного органа бюро Конференции Сторон, выступающее в качестве бюро Вспомогательного органа, предлагает [одному представителю] [двум представителям] из каждого региона с учетом сбалансированной представленности коренных народов и местных общин [[, официально] зарегистрированным или признанным в соответствующей стране,] принять участие в работе Вспомогательного органа в качестве друзей бюро.]</w:t>
      </w:r>
    </w:p>
    <w:p w14:paraId="0AD765B1"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V.</w:t>
      </w:r>
      <w:r>
        <w:rPr>
          <w:b/>
          <w:sz w:val="24"/>
          <w:szCs w:val="24"/>
          <w:lang w:val="ru-RU"/>
        </w:rPr>
        <w:tab/>
        <w:t>Бюджетные вопросы</w:t>
      </w:r>
    </w:p>
    <w:p w14:paraId="0464F87E" w14:textId="77777777" w:rsidR="00623D93" w:rsidRDefault="00623D93" w:rsidP="000862E7">
      <w:pPr>
        <w:tabs>
          <w:tab w:val="left" w:pos="2835"/>
          <w:tab w:val="left" w:pos="3402"/>
        </w:tabs>
        <w:spacing w:after="120"/>
        <w:ind w:left="562"/>
        <w:rPr>
          <w:lang w:val="ru-RU"/>
        </w:rPr>
      </w:pPr>
      <w:r>
        <w:rPr>
          <w:iCs/>
          <w:lang w:val="ru-RU"/>
        </w:rPr>
        <w:t>18.</w:t>
      </w:r>
      <w:r>
        <w:rPr>
          <w:iCs/>
          <w:lang w:val="ru-RU"/>
        </w:rPr>
        <w:tab/>
      </w:r>
      <w:r>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если Конференция Сторон не примет иного решения[, с должным учетом важности обеспечения всестороннего и эффективного участия [Сторон из числа развивающихся стран] [и] [коренных народов и местных общин, включая женщин и молодежь из их числа][, уделяя особое внимание коренным народам и местным общинам из Сторон, являющихся развивающимися странами]].</w:t>
      </w:r>
    </w:p>
    <w:p w14:paraId="309DAE4D" w14:textId="77777777" w:rsidR="00623D93" w:rsidRDefault="00623D93" w:rsidP="000862E7">
      <w:pPr>
        <w:tabs>
          <w:tab w:val="left" w:pos="2835"/>
          <w:tab w:val="left" w:pos="3402"/>
        </w:tabs>
        <w:spacing w:after="120"/>
        <w:ind w:left="562"/>
        <w:rPr>
          <w:lang w:val="ru-RU"/>
        </w:rPr>
      </w:pPr>
      <w:r>
        <w:rPr>
          <w:lang w:val="ru-RU"/>
        </w:rPr>
        <w:t>19.</w:t>
      </w:r>
      <w:r>
        <w:rPr>
          <w:lang w:val="ru-RU"/>
        </w:rPr>
        <w:tab/>
        <w:t xml:space="preserve">Если Конференция Сторон примет решение, признающее это необходимым для выполнения Вспомогательным органом его мандата, [и при наличии ресурсов] [в надлежащих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modus operandi Вспомогательного органа по научным, техническим и технологическим консультациям, который приводится в приложении III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-08/</w:instrText>
      </w:r>
      <w:r>
        <w:instrText>full</w:instrText>
      </w:r>
      <w:r w:rsidRPr="00E03582">
        <w:rPr>
          <w:lang w:val="ru-RU"/>
        </w:rPr>
        <w:instrText>/</w:instrText>
      </w:r>
      <w:r>
        <w:instrText>cop</w:instrText>
      </w:r>
      <w:r w:rsidRPr="00E03582">
        <w:rPr>
          <w:lang w:val="ru-RU"/>
        </w:rPr>
        <w:instrText>-08-</w:instrText>
      </w:r>
      <w:r>
        <w:instrText>dec</w:instrText>
      </w:r>
      <w:r w:rsidRPr="00E03582">
        <w:rPr>
          <w:lang w:val="ru-RU"/>
        </w:rPr>
        <w:instrText>-</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467886"/>
          <w:lang w:val="ru-RU"/>
        </w:rPr>
        <w:t>VIII/10</w:t>
      </w:r>
      <w:r>
        <w:fldChar w:fldCharType="end"/>
      </w:r>
      <w:r>
        <w:rPr>
          <w:lang w:val="ru-RU"/>
        </w:rPr>
        <w:t xml:space="preserve"> от 31 марта 2006 года.</w:t>
      </w:r>
    </w:p>
    <w:p w14:paraId="2C34801D" w14:textId="77777777" w:rsidR="00623D93" w:rsidRDefault="00623D93" w:rsidP="000862E7">
      <w:pPr>
        <w:tabs>
          <w:tab w:val="left" w:pos="2835"/>
          <w:tab w:val="left" w:pos="3402"/>
        </w:tabs>
        <w:spacing w:after="120"/>
        <w:ind w:left="562"/>
        <w:rPr>
          <w:lang w:val="ru-RU"/>
        </w:rPr>
      </w:pPr>
      <w:r>
        <w:rPr>
          <w:lang w:val="ru-RU"/>
        </w:rPr>
        <w:t>20.</w:t>
      </w:r>
      <w:r>
        <w:rPr>
          <w:lang w:val="ru-RU"/>
        </w:rPr>
        <w:tab/>
        <w:t xml:space="preserve">Число и длительность совещаний и мероприятий Вспомогательного органа и его групп экспертов должны быть отражены в бюджете, принятом Конференцией Сторон, или во внебюджетном финансировании. </w:t>
      </w:r>
    </w:p>
    <w:p w14:paraId="75239E97" w14:textId="77777777" w:rsidR="00623D93" w:rsidRDefault="00623D93" w:rsidP="000862E7">
      <w:pPr>
        <w:keepNext/>
        <w:keepLines/>
        <w:tabs>
          <w:tab w:val="left" w:pos="2835"/>
          <w:tab w:val="left" w:pos="3402"/>
        </w:tabs>
        <w:spacing w:before="240" w:after="120"/>
        <w:ind w:left="562"/>
        <w:jc w:val="left"/>
        <w:outlineLvl w:val="0"/>
        <w:rPr>
          <w:sz w:val="24"/>
          <w:szCs w:val="24"/>
          <w:lang w:val="ru-RU"/>
        </w:rPr>
      </w:pPr>
      <w:r>
        <w:rPr>
          <w:b/>
          <w:sz w:val="24"/>
          <w:szCs w:val="24"/>
          <w:lang w:val="ru-RU"/>
        </w:rPr>
        <w:t>VI.</w:t>
      </w:r>
      <w:r>
        <w:rPr>
          <w:b/>
          <w:sz w:val="24"/>
          <w:szCs w:val="24"/>
          <w:lang w:val="ru-RU"/>
        </w:rPr>
        <w:tab/>
        <w:t>Организационные вопросы</w:t>
      </w:r>
    </w:p>
    <w:p w14:paraId="728800B0" w14:textId="77777777" w:rsidR="00623D93" w:rsidRDefault="00623D93" w:rsidP="000862E7">
      <w:pPr>
        <w:tabs>
          <w:tab w:val="left" w:pos="2835"/>
          <w:tab w:val="left" w:pos="3402"/>
        </w:tabs>
        <w:spacing w:after="120"/>
        <w:ind w:left="562"/>
        <w:rPr>
          <w:lang w:val="ru-RU"/>
        </w:rPr>
      </w:pPr>
      <w:r>
        <w:rPr>
          <w:bCs/>
          <w:iCs/>
          <w:lang w:val="ru-RU"/>
        </w:rPr>
        <w:t>21.</w:t>
      </w:r>
      <w:r>
        <w:rPr>
          <w:bCs/>
          <w:iCs/>
          <w:lang w:val="ru-RU"/>
        </w:rPr>
        <w:tab/>
      </w:r>
      <w:r>
        <w:rPr>
          <w:lang w:val="ru-RU"/>
        </w:rPr>
        <w:t>Вспомогательный орган может в пределах бюджетных ресурсов, утвержденных Конференцией Сторон [или Конференцией Сторон, выступающей в качестве совещаний Сторон Картахенского или Нагойского протоколов], применительно к конкретному решению [этого органа][этих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668F4743" w14:textId="77777777" w:rsidR="00623D93" w:rsidRDefault="00623D93" w:rsidP="000862E7">
      <w:pPr>
        <w:tabs>
          <w:tab w:val="left" w:pos="2835"/>
          <w:tab w:val="left" w:pos="3402"/>
        </w:tabs>
        <w:spacing w:after="120"/>
        <w:ind w:left="562"/>
        <w:rPr>
          <w:lang w:val="ru-RU"/>
        </w:rPr>
      </w:pPr>
      <w:r>
        <w:rPr>
          <w:bCs/>
          <w:iCs/>
          <w:lang w:val="ru-RU"/>
        </w:rPr>
        <w:t>22</w:t>
      </w:r>
      <w:r>
        <w:rPr>
          <w:lang w:val="ru-RU"/>
        </w:rPr>
        <w:t>.</w:t>
      </w:r>
      <w:r>
        <w:rPr>
          <w:lang w:val="ru-RU"/>
        </w:rPr>
        <w:tab/>
      </w:r>
      <w:r>
        <w:rPr>
          <w:bCs/>
          <w:iCs/>
          <w:lang w:val="ru-RU"/>
        </w:rPr>
        <w:t>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проводятся в форме пленарных заседаний [или, если Конференция Сторон утвердит необходимые бюджетные ресурсы[,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21ADC1C3"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VII.</w:t>
      </w:r>
      <w:r>
        <w:rPr>
          <w:b/>
          <w:sz w:val="24"/>
          <w:szCs w:val="24"/>
          <w:lang w:val="ru-RU"/>
        </w:rPr>
        <w:tab/>
        <w:t>Координационные центры</w:t>
      </w:r>
    </w:p>
    <w:p w14:paraId="21EF2950" w14:textId="77777777" w:rsidR="00623D93" w:rsidRDefault="00623D93" w:rsidP="000862E7">
      <w:pPr>
        <w:tabs>
          <w:tab w:val="left" w:pos="2835"/>
          <w:tab w:val="left" w:pos="3402"/>
        </w:tabs>
        <w:spacing w:after="120"/>
        <w:ind w:left="562"/>
        <w:rPr>
          <w:lang w:val="ru-RU"/>
        </w:rPr>
      </w:pPr>
      <w:r>
        <w:rPr>
          <w:bCs/>
          <w:iCs/>
          <w:lang w:val="ru-RU"/>
        </w:rPr>
        <w:t>23</w:t>
      </w:r>
      <w:r>
        <w:rPr>
          <w:lang w:val="ru-RU"/>
        </w:rPr>
        <w:t>.</w:t>
      </w:r>
      <w:r>
        <w:rPr>
          <w:lang w:val="ru-RU"/>
        </w:rPr>
        <w:tab/>
        <w:t xml:space="preserve">Стороны должны назначить национальные координационные центры[, в том числе из представителей коренных народов и местных общин в соответствующих случаях,] для </w:t>
      </w:r>
      <w:r>
        <w:rPr>
          <w:lang w:val="ru-RU"/>
        </w:rPr>
        <w:lastRenderedPageBreak/>
        <w:t>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 [Национальные координационные центры должны сотрудничать с коренными народами и местными общинами с целью содействия их всестороннему и эффективному участию в работе Вспомогательного органа в надлежащих случаях.] [Сторонам рекомендуется назначить [дополнительные] национальные координационные центры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p>
    <w:p w14:paraId="6F10A2DF" w14:textId="77777777" w:rsidR="00623D93" w:rsidRDefault="00623D93" w:rsidP="000862E7">
      <w:pPr>
        <w:keepNext/>
        <w:keepLines/>
        <w:tabs>
          <w:tab w:val="left" w:pos="2835"/>
          <w:tab w:val="left" w:pos="3402"/>
        </w:tabs>
        <w:spacing w:before="240" w:after="120"/>
        <w:ind w:left="562"/>
        <w:jc w:val="left"/>
        <w:outlineLvl w:val="0"/>
        <w:rPr>
          <w:b/>
          <w:sz w:val="24"/>
          <w:szCs w:val="24"/>
          <w:lang w:val="ru-RU"/>
        </w:rPr>
      </w:pPr>
      <w:r>
        <w:rPr>
          <w:b/>
          <w:sz w:val="24"/>
          <w:szCs w:val="24"/>
          <w:lang w:val="ru-RU"/>
        </w:rPr>
        <w:t>VIII.</w:t>
      </w:r>
      <w:r>
        <w:rPr>
          <w:b/>
          <w:sz w:val="24"/>
          <w:szCs w:val="24"/>
          <w:lang w:val="ru-RU"/>
        </w:rPr>
        <w:tab/>
        <w:t>Документация</w:t>
      </w:r>
    </w:p>
    <w:p w14:paraId="6C4549C8" w14:textId="77777777" w:rsidR="00623D93" w:rsidRDefault="00623D93" w:rsidP="000862E7">
      <w:pPr>
        <w:tabs>
          <w:tab w:val="left" w:pos="2835"/>
          <w:tab w:val="left" w:pos="3402"/>
        </w:tabs>
        <w:spacing w:after="120"/>
        <w:ind w:left="562"/>
        <w:rPr>
          <w:lang w:val="ru-RU"/>
        </w:rPr>
      </w:pPr>
      <w:r>
        <w:rPr>
          <w:bCs/>
          <w:iCs/>
          <w:lang w:val="ru-RU"/>
        </w:rPr>
        <w:t>24</w:t>
      </w:r>
      <w:r>
        <w:rPr>
          <w:lang w:val="ru-RU"/>
        </w:rPr>
        <w:t>.</w:t>
      </w:r>
      <w:r>
        <w:rPr>
          <w:lang w:val="ru-RU"/>
        </w:rPr>
        <w:tab/>
        <w:t>Секретариат должен распространять официальные предсессионные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 10 правил процедуры совещаний Конференции Сторон[ и предпринимать дальнейшие усилия для распространения документов совещаний за три месяца до открытия каждого совещания].</w:t>
      </w:r>
    </w:p>
    <w:p w14:paraId="5CC1D233" w14:textId="2B6F7839" w:rsidR="007E30A8" w:rsidRPr="00444A0A" w:rsidRDefault="00623D93" w:rsidP="000862E7">
      <w:pPr>
        <w:tabs>
          <w:tab w:val="left" w:pos="2835"/>
          <w:tab w:val="left" w:pos="3402"/>
        </w:tabs>
        <w:spacing w:after="120"/>
        <w:ind w:left="562"/>
        <w:rPr>
          <w:lang w:val="ru-RU"/>
        </w:rPr>
      </w:pPr>
      <w:r>
        <w:rPr>
          <w:lang w:val="ru-RU"/>
        </w:rPr>
        <w:t>25.</w:t>
      </w:r>
      <w:r>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613EAB88" w14:textId="500D5A89" w:rsidR="000C52B2" w:rsidRPr="009C3C96" w:rsidRDefault="007E30A8" w:rsidP="00F51A14">
      <w:pPr>
        <w:tabs>
          <w:tab w:val="clear" w:pos="567"/>
        </w:tabs>
        <w:spacing w:before="120" w:after="120"/>
        <w:ind w:left="567"/>
        <w:rPr>
          <w:rFonts w:eastAsiaTheme="minorHAnsi"/>
          <w:bCs/>
          <w:iCs/>
          <w:kern w:val="2"/>
          <w:lang w:val="ru-RU"/>
          <w14:ligatures w14:val="standardContextual"/>
        </w:rPr>
      </w:pPr>
      <w:r w:rsidRPr="009C3C96">
        <w:rPr>
          <w:rFonts w:eastAsiaTheme="minorHAnsi"/>
          <w:bCs/>
          <w:iCs/>
          <w:kern w:val="2"/>
          <w:lang w:val="ru-RU"/>
          <w14:ligatures w14:val="standardContextual"/>
        </w:rPr>
        <w:t>]</w:t>
      </w:r>
    </w:p>
    <w:p w14:paraId="6424A8CA" w14:textId="77777777" w:rsidR="00D038A6" w:rsidRPr="009C3C96" w:rsidRDefault="00D038A6" w:rsidP="00F51A14">
      <w:pPr>
        <w:pStyle w:val="CBDAgendaItem"/>
        <w:rPr>
          <w:rFonts w:hint="eastAsia"/>
          <w:sz w:val="26"/>
          <w:szCs w:val="26"/>
          <w:lang w:val="ru-RU"/>
        </w:rPr>
        <w:sectPr w:rsidR="00D038A6" w:rsidRPr="009C3C96" w:rsidSect="00101E2D">
          <w:pgSz w:w="12240" w:h="15840"/>
          <w:pgMar w:top="567" w:right="1440" w:bottom="1134" w:left="1440" w:header="709" w:footer="709" w:gutter="0"/>
          <w:cols w:space="708"/>
          <w:docGrid w:linePitch="360"/>
        </w:sectPr>
      </w:pPr>
    </w:p>
    <w:p w14:paraId="4A3A8DE9" w14:textId="6F0263DC" w:rsidR="00792A18" w:rsidRPr="005C5C68" w:rsidRDefault="00D12407" w:rsidP="00F51A14">
      <w:pPr>
        <w:pStyle w:val="CBDAgendaItem"/>
        <w:rPr>
          <w:rFonts w:hint="eastAsia"/>
          <w:sz w:val="26"/>
          <w:szCs w:val="26"/>
          <w:lang w:val="ru-RU"/>
        </w:rPr>
      </w:pPr>
      <w:bookmarkStart w:id="41" w:name="_Toc241071518"/>
      <w:bookmarkStart w:id="42" w:name="_Toc241486237"/>
      <w:bookmarkStart w:id="43" w:name="_Toc241589667"/>
      <w:r w:rsidRPr="00363F43">
        <w:rPr>
          <w:rFonts w:ascii="Times New Roman" w:hAnsi="Times New Roman" w:cs="Times New Roman"/>
          <w:sz w:val="26"/>
          <w:szCs w:val="26"/>
          <w:lang w:val="ru-RU"/>
        </w:rPr>
        <w:lastRenderedPageBreak/>
        <w:t>Пункт</w:t>
      </w:r>
      <w:r w:rsidR="0091046F" w:rsidRPr="005C5C68">
        <w:rPr>
          <w:sz w:val="26"/>
          <w:szCs w:val="26"/>
          <w:lang w:val="ru-RU"/>
        </w:rPr>
        <w:t xml:space="preserve"> 10 </w:t>
      </w:r>
      <w:r w:rsidR="0091046F" w:rsidRPr="00D44C03">
        <w:rPr>
          <w:sz w:val="26"/>
          <w:szCs w:val="26"/>
        </w:rPr>
        <w:t>b</w:t>
      </w:r>
      <w:r w:rsidR="0091046F" w:rsidRPr="005C5C68">
        <w:rPr>
          <w:sz w:val="26"/>
          <w:szCs w:val="26"/>
          <w:lang w:val="ru-RU"/>
        </w:rPr>
        <w:t>)</w:t>
      </w:r>
      <w:r w:rsidR="00AE5C83" w:rsidRPr="005C5C68">
        <w:rPr>
          <w:sz w:val="26"/>
          <w:szCs w:val="26"/>
          <w:lang w:val="ru-RU"/>
        </w:rPr>
        <w:t xml:space="preserve"> </w:t>
      </w:r>
      <w:proofErr w:type="spellStart"/>
      <w:r w:rsidR="00AE5C83" w:rsidRPr="00D44C03">
        <w:rPr>
          <w:sz w:val="26"/>
          <w:szCs w:val="26"/>
        </w:rPr>
        <w:t>i</w:t>
      </w:r>
      <w:proofErr w:type="spellEnd"/>
      <w:r w:rsidR="00AE5C83" w:rsidRPr="005C5C68">
        <w:rPr>
          <w:sz w:val="26"/>
          <w:szCs w:val="26"/>
          <w:lang w:val="ru-RU"/>
        </w:rPr>
        <w:t>)</w:t>
      </w:r>
      <w:r w:rsidR="0091046F" w:rsidRPr="005C5C68">
        <w:rPr>
          <w:sz w:val="26"/>
          <w:szCs w:val="26"/>
          <w:lang w:val="ru-RU"/>
        </w:rPr>
        <w:br/>
      </w:r>
      <w:bookmarkEnd w:id="41"/>
      <w:bookmarkEnd w:id="42"/>
      <w:proofErr w:type="spellStart"/>
      <w:r w:rsidR="001D172B" w:rsidRPr="001D172B">
        <w:rPr>
          <w:sz w:val="26"/>
          <w:szCs w:val="26"/>
        </w:rPr>
        <w:t>i</w:t>
      </w:r>
      <w:proofErr w:type="spellEnd"/>
      <w:r w:rsidR="001D172B" w:rsidRPr="005C5C68">
        <w:rPr>
          <w:sz w:val="26"/>
          <w:szCs w:val="26"/>
          <w:lang w:val="ru-RU"/>
        </w:rPr>
        <w:t xml:space="preserve">) Осуществление статьи 8 </w:t>
      </w:r>
      <w:r w:rsidR="001D172B" w:rsidRPr="001D172B">
        <w:rPr>
          <w:sz w:val="26"/>
          <w:szCs w:val="26"/>
        </w:rPr>
        <w:t>j</w:t>
      </w:r>
      <w:r w:rsidR="001D172B" w:rsidRPr="005C5C68">
        <w:rPr>
          <w:sz w:val="26"/>
          <w:szCs w:val="26"/>
          <w:lang w:val="ru-RU"/>
        </w:rPr>
        <w:t xml:space="preserve">) и других положений Конвенции о биологическом разнообразии, касающихся коренных народов и местных общин: осуществление программы работы по статье 8 </w:t>
      </w:r>
      <w:r w:rsidR="001D172B" w:rsidRPr="001D172B">
        <w:rPr>
          <w:sz w:val="26"/>
          <w:szCs w:val="26"/>
        </w:rPr>
        <w:t>j</w:t>
      </w:r>
      <w:r w:rsidR="001D172B" w:rsidRPr="005C5C68">
        <w:rPr>
          <w:sz w:val="26"/>
          <w:szCs w:val="26"/>
          <w:lang w:val="ru-RU"/>
        </w:rPr>
        <w:t>) и другим положениям Конвенции, касающимся коренных народов и местных общин, на период до</w:t>
      </w:r>
      <w:r w:rsidR="005C5C68">
        <w:rPr>
          <w:rFonts w:asciiTheme="minorHAnsi" w:hAnsiTheme="minorHAnsi" w:hint="eastAsia"/>
          <w:sz w:val="26"/>
          <w:szCs w:val="26"/>
          <w:lang w:val="ru-RU"/>
        </w:rPr>
        <w:t> </w:t>
      </w:r>
      <w:r w:rsidR="001D172B" w:rsidRPr="005C5C68">
        <w:rPr>
          <w:sz w:val="26"/>
          <w:szCs w:val="26"/>
          <w:lang w:val="ru-RU"/>
        </w:rPr>
        <w:t>2030 года: 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w:t>
      </w:r>
      <w:r w:rsidR="005C5C68">
        <w:rPr>
          <w:rFonts w:asciiTheme="minorHAnsi" w:hAnsiTheme="minorHAnsi" w:hint="eastAsia"/>
          <w:sz w:val="26"/>
          <w:szCs w:val="26"/>
          <w:lang w:val="ru-RU"/>
        </w:rPr>
        <w:t> </w:t>
      </w:r>
      <w:r w:rsidR="001D172B" w:rsidRPr="005C5C68">
        <w:rPr>
          <w:sz w:val="26"/>
          <w:szCs w:val="26"/>
          <w:lang w:val="ru-RU"/>
        </w:rPr>
        <w:t>1.2</w:t>
      </w:r>
      <w:r w:rsidR="00792A18" w:rsidRPr="005C5C68">
        <w:rPr>
          <w:rFonts w:hint="eastAsia"/>
          <w:sz w:val="26"/>
          <w:szCs w:val="26"/>
          <w:lang w:val="ru-RU"/>
        </w:rPr>
        <w:t>)</w:t>
      </w:r>
      <w:bookmarkEnd w:id="43"/>
    </w:p>
    <w:tbl>
      <w:tblPr>
        <w:tblStyle w:val="TableGrid"/>
        <w:tblW w:w="0" w:type="auto"/>
        <w:tblLook w:val="04A0" w:firstRow="1" w:lastRow="0" w:firstColumn="1" w:lastColumn="0" w:noHBand="0" w:noVBand="1"/>
      </w:tblPr>
      <w:tblGrid>
        <w:gridCol w:w="9360"/>
      </w:tblGrid>
      <w:tr w:rsidR="00AC3082" w:rsidRPr="00E03582" w14:paraId="11E9856F" w14:textId="77777777" w:rsidTr="00F51A14">
        <w:tc>
          <w:tcPr>
            <w:tcW w:w="9360" w:type="dxa"/>
            <w:tcBorders>
              <w:left w:val="nil"/>
              <w:right w:val="nil"/>
            </w:tcBorders>
          </w:tcPr>
          <w:p w14:paraId="4DA018F0" w14:textId="59CEA3AE" w:rsidR="00AC3082" w:rsidRPr="00596FD6" w:rsidRDefault="00C033A6" w:rsidP="00596FD6">
            <w:pPr>
              <w:pStyle w:val="CBDcompilation-blurb"/>
              <w:rPr>
                <w:lang w:val="ru-RU"/>
              </w:rPr>
            </w:pPr>
            <w:r w:rsidRPr="00F0681D">
              <w:rPr>
                <w:lang w:val="ru-RU"/>
              </w:rPr>
              <w:t>Следующий</w:t>
            </w:r>
            <w:r w:rsidRPr="00596FD6">
              <w:rPr>
                <w:lang w:val="ru-RU"/>
              </w:rPr>
              <w:t xml:space="preserve"> </w:t>
            </w:r>
            <w:r w:rsidRPr="00F0681D">
              <w:rPr>
                <w:lang w:val="ru-RU"/>
              </w:rPr>
              <w:t>проект</w:t>
            </w:r>
            <w:r w:rsidRPr="00596FD6">
              <w:rPr>
                <w:lang w:val="ru-RU"/>
              </w:rPr>
              <w:t xml:space="preserve"> </w:t>
            </w:r>
            <w:r w:rsidRPr="00F0681D">
              <w:rPr>
                <w:lang w:val="ru-RU"/>
              </w:rPr>
              <w:t>решения</w:t>
            </w:r>
            <w:r w:rsidRPr="00596FD6">
              <w:rPr>
                <w:lang w:val="ru-RU"/>
              </w:rPr>
              <w:t xml:space="preserve"> </w:t>
            </w:r>
            <w:r w:rsidRPr="00F0681D">
              <w:rPr>
                <w:lang w:val="ru-RU"/>
              </w:rPr>
              <w:t>приводится</w:t>
            </w:r>
            <w:r w:rsidRPr="00596FD6">
              <w:rPr>
                <w:lang w:val="ru-RU"/>
              </w:rPr>
              <w:t xml:space="preserve"> </w:t>
            </w:r>
            <w:r w:rsidRPr="00F0681D">
              <w:rPr>
                <w:lang w:val="ru-RU"/>
              </w:rPr>
              <w:t>по</w:t>
            </w:r>
            <w:r w:rsidRPr="00596FD6">
              <w:rPr>
                <w:lang w:val="ru-RU"/>
              </w:rPr>
              <w:t xml:space="preserve"> </w:t>
            </w:r>
            <w:r>
              <w:rPr>
                <w:lang w:val="ru-RU"/>
              </w:rPr>
              <w:t>рекомендации</w:t>
            </w:r>
            <w:r w:rsidRPr="00596FD6">
              <w:rPr>
                <w:lang w:val="ru-RU"/>
              </w:rPr>
              <w:t xml:space="preserve"> </w:t>
            </w:r>
            <w:hyperlink r:id="rId50" w:history="1">
              <w:r w:rsidR="00AC3082" w:rsidRPr="00596FD6">
                <w:rPr>
                  <w:rStyle w:val="Hyperlink"/>
                  <w:lang w:val="ru-RU"/>
                </w:rPr>
                <w:t>1/3</w:t>
              </w:r>
            </w:hyperlink>
            <w:r w:rsidR="00AC3082" w:rsidRPr="00596FD6">
              <w:rPr>
                <w:lang w:val="ru-RU"/>
              </w:rPr>
              <w:t xml:space="preserve"> </w:t>
            </w:r>
            <w:r w:rsidR="00596FD6" w:rsidRPr="00596FD6">
              <w:rPr>
                <w:lang w:val="ru-RU"/>
              </w:rPr>
              <w:t>Вспомогательного органа по</w:t>
            </w:r>
            <w:r w:rsidR="00596FD6">
              <w:rPr>
                <w:lang w:val="ru-RU"/>
              </w:rPr>
              <w:t xml:space="preserve"> </w:t>
            </w:r>
            <w:r w:rsidR="00596FD6" w:rsidRPr="00596FD6">
              <w:rPr>
                <w:lang w:val="ru-RU"/>
              </w:rPr>
              <w:t>осуществлению статьи 8 (</w:t>
            </w:r>
            <w:r w:rsidR="00596FD6">
              <w:t>j</w:t>
            </w:r>
            <w:r w:rsidR="00596FD6" w:rsidRPr="00596FD6">
              <w:rPr>
                <w:lang w:val="ru-RU"/>
              </w:rPr>
              <w:t>) и других положений Конвенции о биологическом разнообразии, касающихся коренных народов и местных общин</w:t>
            </w:r>
            <w:r w:rsidR="00DE2093" w:rsidRPr="00596FD6">
              <w:rPr>
                <w:lang w:val="ru-RU"/>
              </w:rPr>
              <w:t>.</w:t>
            </w:r>
          </w:p>
        </w:tc>
      </w:tr>
    </w:tbl>
    <w:p w14:paraId="199ACE7D" w14:textId="30F79A4F" w:rsidR="00341D96" w:rsidRPr="00F37319" w:rsidRDefault="00F37319" w:rsidP="00F51A14">
      <w:pPr>
        <w:pStyle w:val="CBDcompilationH2"/>
        <w:rPr>
          <w:lang w:val="ru-RU"/>
        </w:rPr>
      </w:pPr>
      <w:r w:rsidRPr="00F37319">
        <w:rPr>
          <w:lang w:val="ru-RU"/>
        </w:rPr>
        <w:t>Предлагаемые элементы руководящих указаний в отношении задач 1.1 и 1.2 программы работы по осуществлению статьи 8 (</w:t>
      </w:r>
      <w:r w:rsidRPr="00F37319">
        <w:t>j</w:t>
      </w:r>
      <w:r w:rsidRPr="00F37319">
        <w:rPr>
          <w:lang w:val="ru-RU"/>
        </w:rPr>
        <w:t>) и других положений Конвенции о биологическом разнообразии, касающихся коренных народов и</w:t>
      </w:r>
      <w:r w:rsidR="002B5109">
        <w:rPr>
          <w:lang w:val="ru-RU"/>
        </w:rPr>
        <w:t> </w:t>
      </w:r>
      <w:r w:rsidRPr="00F37319">
        <w:rPr>
          <w:lang w:val="ru-RU"/>
        </w:rPr>
        <w:t>местных общин, на период до 2030 года</w:t>
      </w:r>
    </w:p>
    <w:p w14:paraId="195AC6E4" w14:textId="77777777" w:rsidR="006820C6" w:rsidRDefault="006820C6" w:rsidP="002B5109">
      <w:pPr>
        <w:pStyle w:val="CBDNormalNumber"/>
        <w:numPr>
          <w:ilvl w:val="0"/>
          <w:numId w:val="0"/>
        </w:numPr>
        <w:tabs>
          <w:tab w:val="clear" w:pos="567"/>
        </w:tabs>
        <w:ind w:left="562" w:firstLine="562"/>
        <w:rPr>
          <w:lang w:val="ru-RU"/>
        </w:rPr>
      </w:pPr>
      <w:r w:rsidRPr="00F70237">
        <w:rPr>
          <w:i/>
          <w:iCs/>
          <w:lang w:val="ru-RU"/>
        </w:rPr>
        <w:t>Конференция Сторон</w:t>
      </w:r>
      <w:r w:rsidRPr="00F70237">
        <w:rPr>
          <w:lang w:val="ru-RU"/>
        </w:rPr>
        <w:t>,</w:t>
      </w:r>
    </w:p>
    <w:p w14:paraId="4A8CE58E" w14:textId="77777777" w:rsidR="006820C6" w:rsidRPr="00F70237" w:rsidRDefault="006820C6" w:rsidP="002B5109">
      <w:pPr>
        <w:pStyle w:val="CBDNormalNoNumber"/>
        <w:tabs>
          <w:tab w:val="clear" w:pos="567"/>
        </w:tabs>
        <w:ind w:left="562" w:firstLine="562"/>
        <w:rPr>
          <w:lang w:val="ru-RU"/>
        </w:rPr>
      </w:pPr>
      <w:r w:rsidRPr="00F70237">
        <w:rPr>
          <w:i/>
          <w:iCs/>
          <w:lang w:val="ru-RU"/>
        </w:rPr>
        <w:t>ссылаясь</w:t>
      </w:r>
      <w:r w:rsidRPr="00F70237">
        <w:rPr>
          <w:lang w:val="ru-RU"/>
        </w:rPr>
        <w:t xml:space="preserve"> на свое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16/4</w:t>
      </w:r>
      <w:r>
        <w:fldChar w:fldCharType="end"/>
      </w:r>
      <w:r w:rsidRPr="00F70237">
        <w:rPr>
          <w:lang w:val="ru-RU"/>
        </w:rPr>
        <w:t xml:space="preserve"> от 30 октября 2024 года, в котором она приняла программу работы по осуществлению статьи 8</w:t>
      </w:r>
      <w:r>
        <w:rPr>
          <w:lang w:val="es-ES"/>
        </w:rPr>
        <w:t> </w:t>
      </w:r>
      <w:r w:rsidRPr="00F70237">
        <w:rPr>
          <w:lang w:val="ru-RU"/>
        </w:rPr>
        <w:t>(</w:t>
      </w:r>
      <w:r>
        <w:t>j</w:t>
      </w:r>
      <w:r w:rsidRPr="00F70237">
        <w:rPr>
          <w:lang w:val="ru-RU"/>
        </w:rPr>
        <w:t>) и других положений Конвенции о биологическом разнообразии</w:t>
      </w:r>
      <w:r>
        <w:rPr>
          <w:rStyle w:val="FootnoteReference"/>
        </w:rPr>
        <w:footnoteReference w:id="86"/>
      </w:r>
      <w:r w:rsidRPr="00F70237">
        <w:rPr>
          <w:lang w:val="ru-RU"/>
        </w:rPr>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w:t>
      </w:r>
      <w:r>
        <w:rPr>
          <w:lang w:val="es-ES"/>
        </w:rPr>
        <w:t> </w:t>
      </w:r>
      <w:r w:rsidRPr="00F70237">
        <w:rPr>
          <w:lang w:val="ru-RU"/>
        </w:rPr>
        <w:t>(</w:t>
      </w:r>
      <w:r>
        <w:t>j</w:t>
      </w:r>
      <w:r w:rsidRPr="00F70237">
        <w:rPr>
          <w:lang w:val="ru-RU"/>
        </w:rPr>
        <w:t>)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Pr>
          <w:rStyle w:val="FootnoteReference"/>
        </w:rPr>
        <w:footnoteReference w:id="87"/>
      </w:r>
      <w:r w:rsidRPr="00F70237">
        <w:rPr>
          <w:lang w:val="ru-RU"/>
        </w:rPr>
        <w:t>,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целях осуществления задач 1 и 14 Рамочной программы соответственно, и признавая увязку программы работы с Рамочной программой,</w:t>
      </w:r>
    </w:p>
    <w:p w14:paraId="1A4F526D" w14:textId="77777777" w:rsidR="006820C6" w:rsidRPr="00F70237" w:rsidRDefault="006820C6" w:rsidP="002B5109">
      <w:pPr>
        <w:pStyle w:val="CBDNormalNoNumber"/>
        <w:tabs>
          <w:tab w:val="clear" w:pos="567"/>
        </w:tabs>
        <w:ind w:left="562" w:firstLine="562"/>
        <w:rPr>
          <w:i/>
          <w:iCs/>
          <w:lang w:val="ru-RU"/>
        </w:rPr>
      </w:pPr>
      <w:r w:rsidRPr="00F70237">
        <w:rPr>
          <w:lang w:val="ru-RU"/>
        </w:rPr>
        <w:t>[</w:t>
      </w:r>
      <w:r w:rsidRPr="00F70237">
        <w:rPr>
          <w:i/>
          <w:iCs/>
          <w:lang w:val="ru-RU"/>
        </w:rPr>
        <w:t>ссылаясь также</w:t>
      </w:r>
      <w:r w:rsidRPr="00F70237">
        <w:rPr>
          <w:lang w:val="ru-RU"/>
        </w:rPr>
        <w:t xml:space="preserve"> на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-06-</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16/6</w:t>
      </w:r>
      <w:r>
        <w:fldChar w:fldCharType="end"/>
      </w:r>
      <w:r w:rsidRPr="00F70237">
        <w:rPr>
          <w:lang w:val="ru-RU"/>
        </w:rPr>
        <w:t xml:space="preserve"> от 1 ноября 2024 года,]</w:t>
      </w:r>
    </w:p>
    <w:p w14:paraId="7019F144" w14:textId="77777777" w:rsidR="006820C6" w:rsidRPr="00F70237" w:rsidRDefault="006820C6" w:rsidP="002B5109">
      <w:pPr>
        <w:pStyle w:val="CBDNormalNoNumber"/>
        <w:tabs>
          <w:tab w:val="clear" w:pos="567"/>
        </w:tabs>
        <w:ind w:left="562" w:firstLine="562"/>
        <w:rPr>
          <w:lang w:val="ru-RU"/>
        </w:rPr>
      </w:pPr>
      <w:r w:rsidRPr="00F70237">
        <w:rPr>
          <w:lang w:val="ru-RU"/>
        </w:rPr>
        <w:t>[</w:t>
      </w:r>
      <w:r w:rsidRPr="00F70237">
        <w:rPr>
          <w:i/>
          <w:iCs/>
          <w:lang w:val="ru-RU"/>
        </w:rPr>
        <w:t>признавая</w:t>
      </w:r>
      <w:r w:rsidRPr="00F70237">
        <w:rPr>
          <w:lang w:val="ru-RU"/>
        </w:rPr>
        <w:t xml:space="preserve"> необходимость решения проблемы недопредставленности коренных народов и местных общин из [различных регионов][развивающихся стран] и конкретные трудности, с которыми сталкиваются развивающиеся страны в связи с деятельностью в рамках Конвенции,]</w:t>
      </w:r>
    </w:p>
    <w:p w14:paraId="2E49BD75" w14:textId="77777777" w:rsidR="006820C6" w:rsidRPr="00F70237" w:rsidRDefault="006820C6" w:rsidP="002B5109">
      <w:pPr>
        <w:pStyle w:val="CBDNormalNoNumber"/>
        <w:tabs>
          <w:tab w:val="clear" w:pos="567"/>
        </w:tabs>
        <w:spacing w:before="120"/>
        <w:ind w:left="562" w:firstLine="562"/>
        <w:rPr>
          <w:lang w:val="ru-RU"/>
        </w:rPr>
      </w:pPr>
      <w:r w:rsidRPr="00F70237">
        <w:rPr>
          <w:i/>
          <w:iCs/>
          <w:lang w:val="ru-RU"/>
        </w:rPr>
        <w:lastRenderedPageBreak/>
        <w:t>принимая к сведению</w:t>
      </w:r>
      <w:r w:rsidRPr="00F70237">
        <w:rPr>
          <w:lang w:val="ru-RU"/>
        </w:rPr>
        <w:t xml:space="preserve"> результаты семинара экспертов в поддержку выполнения задач 1.1 и 1.2 программы работы по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включая проект руководящих указаний</w:t>
      </w:r>
      <w:r>
        <w:rPr>
          <w:vertAlign w:val="superscript"/>
        </w:rPr>
        <w:footnoteReference w:id="88"/>
      </w:r>
      <w:r w:rsidRPr="00F70237">
        <w:rPr>
          <w:lang w:val="ru-RU"/>
        </w:rPr>
        <w:t>,</w:t>
      </w:r>
    </w:p>
    <w:p w14:paraId="5DF5FFCD" w14:textId="77777777" w:rsidR="006820C6" w:rsidRPr="00F70237" w:rsidRDefault="006820C6" w:rsidP="002B5109">
      <w:pPr>
        <w:pStyle w:val="CBDNormalNoNumber"/>
        <w:tabs>
          <w:tab w:val="clear" w:pos="567"/>
        </w:tabs>
        <w:ind w:left="562" w:firstLine="562"/>
        <w:rPr>
          <w:rFonts w:asciiTheme="majorBidi" w:hAnsiTheme="majorBidi" w:cstheme="majorBidi"/>
          <w:lang w:val="ru-RU"/>
        </w:rPr>
      </w:pPr>
      <w:r w:rsidRPr="00F70237">
        <w:rPr>
          <w:lang w:val="ru-RU"/>
        </w:rPr>
        <w:t>1.</w:t>
      </w:r>
      <w:r w:rsidRPr="00F70237">
        <w:rPr>
          <w:lang w:val="ru-RU"/>
        </w:rPr>
        <w:tab/>
        <w:t>[</w:t>
      </w:r>
      <w:r w:rsidRPr="00F70237">
        <w:rPr>
          <w:i/>
          <w:iCs/>
          <w:lang w:val="ru-RU"/>
        </w:rPr>
        <w:t>принимает</w:t>
      </w:r>
      <w:r w:rsidRPr="00F70237">
        <w:rPr>
          <w:lang w:val="ru-RU"/>
        </w:rPr>
        <w:t>] [указать название приложения]</w:t>
      </w:r>
      <w:r w:rsidRPr="00F70237">
        <w:rPr>
          <w:rFonts w:asciiTheme="majorBidi" w:hAnsiTheme="majorBidi"/>
          <w:color w:val="000000" w:themeColor="text1"/>
          <w:lang w:val="ru-RU"/>
        </w:rPr>
        <w:t>, представленное в приложении к настоящему решению</w:t>
      </w:r>
      <w:r w:rsidRPr="00F70237">
        <w:rPr>
          <w:rFonts w:asciiTheme="majorBidi" w:hAnsiTheme="majorBidi"/>
          <w:lang w:val="ru-RU"/>
        </w:rPr>
        <w:t xml:space="preserve">; </w:t>
      </w:r>
    </w:p>
    <w:p w14:paraId="4163548F" w14:textId="77777777" w:rsidR="006820C6" w:rsidRPr="00F70237" w:rsidRDefault="006820C6" w:rsidP="002B5109">
      <w:pPr>
        <w:pStyle w:val="CBDNormalNoNumber"/>
        <w:tabs>
          <w:tab w:val="clear" w:pos="567"/>
        </w:tabs>
        <w:ind w:left="562" w:firstLine="562"/>
        <w:rPr>
          <w:lang w:val="ru-RU"/>
        </w:rPr>
      </w:pPr>
      <w:r w:rsidRPr="00F70237">
        <w:rPr>
          <w:lang w:val="ru-RU"/>
        </w:rPr>
        <w:t>2.</w:t>
      </w:r>
      <w:r w:rsidRPr="00F70237">
        <w:rPr>
          <w:lang w:val="ru-RU"/>
        </w:rPr>
        <w:tab/>
      </w:r>
      <w:r w:rsidRPr="00F70237">
        <w:rPr>
          <w:i/>
          <w:iCs/>
          <w:lang w:val="ru-RU"/>
        </w:rPr>
        <w:t>призывает</w:t>
      </w:r>
      <w:r w:rsidRPr="00F70237">
        <w:rPr>
          <w:lang w:val="ru-RU"/>
        </w:rPr>
        <w:t xml:space="preserve"> Стороны и предлагает правительствам других стран по мере необходимости и в соответствии с национальной законодательно-правовой базой интегрировать руководящие указания [или их элементы] в процессы пространственного планирования, национальные стратегии и планы действий по сохранению биоразнообразия, а также процедуры оценки экологических последствий и обеспечивать их применение [с учетом][соблюдения] прав коренных народов и местных общин, включая женщин и молодежь из их числа, [вытекающих] из [соответствующих] норм международного права и документов [в области прав человека];</w:t>
      </w:r>
    </w:p>
    <w:p w14:paraId="1AAFB9CF" w14:textId="77777777" w:rsidR="006820C6" w:rsidRPr="00F70237" w:rsidRDefault="006820C6" w:rsidP="002B5109">
      <w:pPr>
        <w:pStyle w:val="CBDNormalNoNumber"/>
        <w:tabs>
          <w:tab w:val="clear" w:pos="567"/>
        </w:tabs>
        <w:ind w:left="562" w:firstLine="562"/>
        <w:rPr>
          <w:lang w:val="ru-RU"/>
        </w:rPr>
      </w:pPr>
      <w:r w:rsidRPr="00F70237">
        <w:rPr>
          <w:lang w:val="ru-RU"/>
        </w:rPr>
        <w:t>3.</w:t>
      </w:r>
      <w:r w:rsidRPr="00F70237">
        <w:rPr>
          <w:lang w:val="ru-RU"/>
        </w:rPr>
        <w:tab/>
      </w:r>
      <w:r w:rsidRPr="00F70237">
        <w:rPr>
          <w:i/>
          <w:iCs/>
          <w:lang w:val="ru-RU"/>
        </w:rPr>
        <w:t>также призывает</w:t>
      </w:r>
      <w:r w:rsidRPr="00F70237">
        <w:rPr>
          <w:lang w:val="ru-RU"/>
        </w:rPr>
        <w:t xml:space="preserve"> Стороны и предлагает правительствам других стран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 и местных общин в соответствии с национальными приоритетами и обстоятельствами;</w:t>
      </w:r>
    </w:p>
    <w:p w14:paraId="6277F517" w14:textId="77777777" w:rsidR="006820C6" w:rsidRPr="00F70237" w:rsidRDefault="006820C6" w:rsidP="002B5109">
      <w:pPr>
        <w:pStyle w:val="CBDNormalNoNumber"/>
        <w:tabs>
          <w:tab w:val="clear" w:pos="567"/>
        </w:tabs>
        <w:ind w:left="562" w:firstLine="562"/>
        <w:rPr>
          <w:lang w:val="ru-RU"/>
        </w:rPr>
      </w:pPr>
      <w:r w:rsidRPr="00F70237">
        <w:rPr>
          <w:lang w:val="ru-RU"/>
        </w:rPr>
        <w:t>4.</w:t>
      </w:r>
      <w:r w:rsidRPr="00F70237">
        <w:rPr>
          <w:lang w:val="ru-RU"/>
        </w:rPr>
        <w:tab/>
      </w:r>
      <w:r w:rsidRPr="00F70237">
        <w:rPr>
          <w:i/>
          <w:iCs/>
          <w:lang w:val="ru-RU"/>
        </w:rPr>
        <w:t xml:space="preserve">далее призывает </w:t>
      </w:r>
      <w:r w:rsidRPr="00F70237">
        <w:rPr>
          <w:lang w:val="ru-RU"/>
        </w:rPr>
        <w:t>Стороны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в соответствии с задачей 1.2 программы работы по осуществлению статьи 8</w:t>
      </w:r>
      <w:r>
        <w:t> </w:t>
      </w:r>
      <w:r w:rsidRPr="00F70237">
        <w:rPr>
          <w:lang w:val="ru-RU"/>
        </w:rPr>
        <w:t>(</w:t>
      </w:r>
      <w:r>
        <w:t>j</w:t>
      </w:r>
      <w:r w:rsidRPr="00F70237">
        <w:rPr>
          <w:lang w:val="ru-RU"/>
        </w:rPr>
        <w:t>) и других положений Конвенции о биологическом разнообразии, касающихся коренных народов и местных общин [, а также в соответствии с национальным законодательством и обстоятельствами][и международными обязательствами];</w:t>
      </w:r>
    </w:p>
    <w:p w14:paraId="2F026AB8" w14:textId="77777777" w:rsidR="006820C6" w:rsidRPr="00F70237" w:rsidRDefault="006820C6" w:rsidP="002B5109">
      <w:pPr>
        <w:pStyle w:val="CBDNormalNoNumber"/>
        <w:tabs>
          <w:tab w:val="clear" w:pos="567"/>
        </w:tabs>
        <w:ind w:left="562" w:firstLine="562"/>
        <w:rPr>
          <w:lang w:val="ru-RU"/>
        </w:rPr>
      </w:pPr>
      <w:r w:rsidRPr="00F70237">
        <w:rPr>
          <w:lang w:val="ru-RU"/>
        </w:rPr>
        <w:t>[5.</w:t>
      </w:r>
      <w:r w:rsidRPr="00F70237">
        <w:rPr>
          <w:lang w:val="ru-RU"/>
        </w:rPr>
        <w:tab/>
      </w:r>
      <w:r w:rsidRPr="00F70237">
        <w:rPr>
          <w:i/>
          <w:iCs/>
          <w:lang w:val="ru-RU"/>
        </w:rPr>
        <w:t>поручает</w:t>
      </w:r>
      <w:r w:rsidRPr="00F70237">
        <w:rPr>
          <w:lang w:val="ru-RU"/>
        </w:rPr>
        <w:t xml:space="preserve"> Исполнительному секретарю, при условии наличия ресурсов, и предлагает глобальному координационному органу и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Сторонам, коренным народам и местным общинам и другим соответствующим заинтересованным субъектам в выполнении руководящих указаний;]</w:t>
      </w:r>
    </w:p>
    <w:p w14:paraId="0AC4D5E3" w14:textId="77777777" w:rsidR="006820C6" w:rsidRPr="00F70237" w:rsidRDefault="006820C6" w:rsidP="002B5109">
      <w:pPr>
        <w:pStyle w:val="CBDNormalNoNumber"/>
        <w:tabs>
          <w:tab w:val="clear" w:pos="567"/>
        </w:tabs>
        <w:ind w:left="562" w:firstLine="562"/>
        <w:rPr>
          <w:color w:val="000000" w:themeColor="text1"/>
          <w:lang w:val="ru-RU"/>
        </w:rPr>
      </w:pPr>
      <w:r w:rsidRPr="00F70237">
        <w:rPr>
          <w:color w:val="000000" w:themeColor="text1"/>
          <w:lang w:val="ru-RU"/>
        </w:rPr>
        <w:t>[5.[</w:t>
      </w:r>
      <w:r>
        <w:rPr>
          <w:color w:val="000000" w:themeColor="text1"/>
        </w:rPr>
        <w:t>alt</w:t>
      </w:r>
      <w:r w:rsidRPr="00F70237">
        <w:rPr>
          <w:color w:val="000000" w:themeColor="text1"/>
          <w:lang w:val="ru-RU"/>
        </w:rPr>
        <w:t>]</w:t>
      </w:r>
      <w:r w:rsidRPr="00F70237">
        <w:rPr>
          <w:color w:val="000000" w:themeColor="text1"/>
          <w:lang w:val="ru-RU"/>
        </w:rPr>
        <w:tab/>
      </w:r>
      <w:r w:rsidRPr="00F70237">
        <w:rPr>
          <w:i/>
          <w:iCs/>
          <w:color w:val="000000" w:themeColor="text1"/>
          <w:lang w:val="ru-RU"/>
        </w:rPr>
        <w:t>предлагает</w:t>
      </w:r>
      <w:r w:rsidRPr="00F70237">
        <w:rPr>
          <w:color w:val="000000" w:themeColor="text1"/>
          <w:lang w:val="ru-RU"/>
        </w:rPr>
        <w:t xml:space="preserve"> Сторонам и правительствам других стран в партнерстве с коренными народами и местными общинами, женщинами, молодежью и соответствующими заинтересованными субъектами определить свои потребности в создании и развитии потенциала для осуществления руководящих указаний и сообщить о них </w:t>
      </w:r>
      <w:r>
        <w:rPr>
          <w:color w:val="000000" w:themeColor="text1"/>
          <w:lang w:val="en-US"/>
        </w:rPr>
        <w:t>c</w:t>
      </w:r>
      <w:r w:rsidRPr="00F70237">
        <w:rPr>
          <w:color w:val="000000" w:themeColor="text1"/>
          <w:lang w:val="ru-RU"/>
        </w:rPr>
        <w:t xml:space="preserve"> помощью механизма посредничества Конвенции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14:paraId="3C4E0C0E" w14:textId="77777777" w:rsidR="006820C6" w:rsidRPr="00F70237" w:rsidRDefault="006820C6" w:rsidP="002B5109">
      <w:pPr>
        <w:pStyle w:val="CBDNormalNoNumber"/>
        <w:tabs>
          <w:tab w:val="clear" w:pos="567"/>
        </w:tabs>
        <w:ind w:left="562" w:firstLine="562"/>
        <w:rPr>
          <w:lang w:val="ru-RU"/>
        </w:rPr>
      </w:pPr>
      <w:r w:rsidRPr="00F70237">
        <w:rPr>
          <w:lang w:val="ru-RU"/>
        </w:rPr>
        <w:t>6.</w:t>
      </w:r>
      <w:r w:rsidRPr="00F70237">
        <w:rPr>
          <w:lang w:val="ru-RU"/>
        </w:rPr>
        <w:tab/>
      </w:r>
      <w:r w:rsidRPr="00F70237">
        <w:rPr>
          <w:i/>
          <w:iCs/>
          <w:lang w:val="ru-RU"/>
        </w:rPr>
        <w:t>призывает</w:t>
      </w:r>
      <w:r w:rsidRPr="00F70237">
        <w:rPr>
          <w:lang w:val="ru-RU"/>
        </w:rPr>
        <w:t xml:space="preserve"> Стороны, коренные народы и местные общины, а также соответствующих заинтересованных субъектов в надлежащих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 значимых источников данных, в соответствии с национальными условиями;</w:t>
      </w:r>
    </w:p>
    <w:p w14:paraId="19313D78" w14:textId="77777777" w:rsidR="006820C6" w:rsidRPr="00F70237" w:rsidRDefault="006820C6" w:rsidP="002B5109">
      <w:pPr>
        <w:pStyle w:val="CBDNormalNoNumber"/>
        <w:tabs>
          <w:tab w:val="clear" w:pos="567"/>
        </w:tabs>
        <w:ind w:left="562" w:firstLine="562"/>
        <w:rPr>
          <w:lang w:val="ru-RU"/>
        </w:rPr>
      </w:pPr>
      <w:r w:rsidRPr="00F70237">
        <w:rPr>
          <w:color w:val="000000" w:themeColor="text1"/>
          <w:lang w:val="ru-RU"/>
        </w:rPr>
        <w:t>[</w:t>
      </w:r>
      <w:r w:rsidRPr="00F70237">
        <w:rPr>
          <w:lang w:val="ru-RU"/>
        </w:rPr>
        <w:t>7.</w:t>
      </w:r>
      <w:r w:rsidRPr="00F70237">
        <w:rPr>
          <w:lang w:val="ru-RU"/>
        </w:rPr>
        <w:tab/>
      </w:r>
      <w:r w:rsidRPr="00F70237">
        <w:rPr>
          <w:i/>
          <w:iCs/>
          <w:lang w:val="ru-RU"/>
        </w:rPr>
        <w:t>призывает</w:t>
      </w:r>
      <w:r w:rsidRPr="00F70237">
        <w:rPr>
          <w:lang w:val="ru-RU"/>
        </w:rPr>
        <w:t xml:space="preserve"> Стороны укреплять эффективное участие и совместное руководство коренных народов и местных общин, в том числе, если это применимо, лиц африканского происхождения, в разработке, осуществлении и мониторинге политики и программ в области </w:t>
      </w:r>
      <w:r w:rsidRPr="00F70237">
        <w:rPr>
          <w:lang w:val="ru-RU"/>
        </w:rPr>
        <w:lastRenderedPageBreak/>
        <w:t>биоразнообразия, а также в проведении оценок и представлении отчетности по биоразнообразию, обеспечивая их всестороннее и эффективное участие и учитывая индикаторы мониторинга на уровне общин и системы традиционных знаний в качестве дополнения к другим источникам данных, в соответствии с национальными обстоятельствами.]</w:t>
      </w:r>
    </w:p>
    <w:p w14:paraId="110FE9E8" w14:textId="77777777" w:rsidR="006820C6" w:rsidRPr="00F70237" w:rsidRDefault="006820C6" w:rsidP="00F70237">
      <w:pPr>
        <w:keepNext/>
        <w:keepLines/>
        <w:tabs>
          <w:tab w:val="clear" w:pos="567"/>
          <w:tab w:val="clear" w:pos="1134"/>
          <w:tab w:val="clear" w:pos="1701"/>
          <w:tab w:val="clear" w:pos="2268"/>
          <w:tab w:val="left" w:pos="2835"/>
          <w:tab w:val="left" w:pos="3402"/>
        </w:tabs>
        <w:spacing w:before="240" w:after="120"/>
        <w:ind w:left="562"/>
        <w:jc w:val="left"/>
        <w:rPr>
          <w:rFonts w:asciiTheme="minorHAnsi" w:hAnsiTheme="minorHAnsi" w:cs="Times New Roman Bold"/>
          <w:bCs/>
          <w:sz w:val="24"/>
          <w:lang w:val="ru-RU"/>
        </w:rPr>
      </w:pPr>
      <w:bookmarkStart w:id="44" w:name="_Hlk212721647"/>
      <w:r w:rsidRPr="00F70237">
        <w:rPr>
          <w:b/>
          <w:sz w:val="24"/>
          <w:lang w:val="ru-RU"/>
        </w:rPr>
        <w:t xml:space="preserve">Приложение </w:t>
      </w:r>
      <w:r w:rsidRPr="00F70237">
        <w:rPr>
          <w:b/>
          <w:sz w:val="24"/>
          <w:lang w:val="ru-RU"/>
        </w:rPr>
        <w:br/>
      </w:r>
      <w:r w:rsidRPr="00F70237">
        <w:rPr>
          <w:rFonts w:ascii="Times New Roman Bold" w:hAnsi="Times New Roman Bold" w:cs="Times New Roman Bold"/>
          <w:b/>
          <w:sz w:val="24"/>
          <w:lang w:val="ru-RU"/>
        </w:rPr>
        <w:t>[</w:t>
      </w:r>
      <w:r w:rsidRPr="00F70237">
        <w:rPr>
          <w:b/>
          <w:sz w:val="24"/>
          <w:lang w:val="ru-RU"/>
        </w:rPr>
        <w:t>Добровольные руководящие принципы по укреплению правовой и политической базы для признания роли коренных народов и местных общин и их [исконных и</w:t>
      </w:r>
      <w:r w:rsidRPr="00F70237">
        <w:rPr>
          <w:b/>
          <w:color w:val="000000" w:themeColor="text1"/>
          <w:sz w:val="24"/>
          <w:lang w:val="ru-RU"/>
        </w:rPr>
        <w:t>]</w:t>
      </w:r>
      <w:r w:rsidRPr="00F70237">
        <w:rPr>
          <w:b/>
          <w:sz w:val="24"/>
          <w:lang w:val="ru-RU"/>
        </w:rPr>
        <w:t xml:space="preserve"> традиционных территорий в пространственном планировании, восстановлении экосистем, [других эффективных] природоохранных мерах [на порайонной основе] и оценке экологических последствий]</w:t>
      </w:r>
    </w:p>
    <w:p w14:paraId="2A8D1D6F" w14:textId="77777777" w:rsidR="006820C6" w:rsidRPr="00087498" w:rsidRDefault="006820C6" w:rsidP="00F70237">
      <w:pPr>
        <w:keepNext/>
        <w:keepLines/>
        <w:tabs>
          <w:tab w:val="left" w:pos="2835"/>
          <w:tab w:val="left" w:pos="3402"/>
        </w:tabs>
        <w:spacing w:before="240" w:after="120"/>
        <w:ind w:left="562"/>
        <w:jc w:val="left"/>
        <w:outlineLvl w:val="0"/>
        <w:rPr>
          <w:b/>
          <w:sz w:val="24"/>
          <w:szCs w:val="24"/>
          <w:lang w:val="ru-RU"/>
        </w:rPr>
      </w:pPr>
      <w:r w:rsidRPr="00087498">
        <w:rPr>
          <w:b/>
          <w:sz w:val="24"/>
          <w:szCs w:val="24"/>
        </w:rPr>
        <w:t>I</w:t>
      </w:r>
      <w:r w:rsidRPr="00087498">
        <w:rPr>
          <w:b/>
          <w:sz w:val="24"/>
          <w:szCs w:val="24"/>
          <w:lang w:val="ru-RU"/>
        </w:rPr>
        <w:t>.</w:t>
      </w:r>
      <w:r w:rsidRPr="00087498">
        <w:rPr>
          <w:b/>
          <w:sz w:val="24"/>
          <w:szCs w:val="24"/>
          <w:lang w:val="ru-RU"/>
        </w:rPr>
        <w:tab/>
      </w:r>
      <w:r w:rsidRPr="00087498">
        <w:rPr>
          <w:b/>
          <w:bCs/>
          <w:sz w:val="24"/>
          <w:szCs w:val="24"/>
          <w:lang w:val="ru-RU"/>
        </w:rPr>
        <w:t>Обоснование</w:t>
      </w:r>
    </w:p>
    <w:p w14:paraId="02AEEEFD" w14:textId="42FF699D" w:rsidR="006820C6" w:rsidRPr="00F70237" w:rsidRDefault="006820C6" w:rsidP="00F70237">
      <w:pPr>
        <w:tabs>
          <w:tab w:val="left" w:pos="2835"/>
          <w:tab w:val="left" w:pos="3402"/>
        </w:tabs>
        <w:spacing w:after="120"/>
        <w:ind w:left="562"/>
        <w:rPr>
          <w:lang w:val="ru-RU"/>
        </w:rPr>
      </w:pPr>
      <w:r w:rsidRPr="00F70237">
        <w:rPr>
          <w:lang w:val="ru-RU"/>
        </w:rPr>
        <w:t>1.</w:t>
      </w:r>
      <w:r w:rsidRPr="00F70237">
        <w:rPr>
          <w:lang w:val="ru-RU"/>
        </w:rPr>
        <w:tab/>
        <w:t xml:space="preserve">Своим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16/5</w:t>
      </w:r>
      <w:r>
        <w:fldChar w:fldCharType="end"/>
      </w:r>
      <w:r w:rsidRPr="00F70237">
        <w:rPr>
          <w:lang w:val="ru-RU"/>
        </w:rPr>
        <w:t xml:space="preserve"> </w:t>
      </w:r>
      <w:r w:rsidR="0093797C">
        <w:rPr>
          <w:lang w:val="ru-RU"/>
        </w:rPr>
        <w:t xml:space="preserve">от 1 ноября 2024 года </w:t>
      </w:r>
      <w:r w:rsidRPr="00F70237">
        <w:rPr>
          <w:lang w:val="ru-RU"/>
        </w:rPr>
        <w:t>Конференция Сторон Конвенции о биологическом разнообразии</w:t>
      </w:r>
      <w:r>
        <w:rPr>
          <w:vertAlign w:val="superscript"/>
        </w:rPr>
        <w:footnoteReference w:id="89"/>
      </w:r>
      <w:r w:rsidRPr="00F70237">
        <w:rPr>
          <w:lang w:val="ru-RU"/>
        </w:rPr>
        <w:t xml:space="preserve"> учредила Вспомогательный орган по осуществлению статьи 8</w:t>
      </w:r>
      <w:r>
        <w:t> </w:t>
      </w:r>
      <w:r w:rsidRPr="00F70237">
        <w:rPr>
          <w:lang w:val="ru-RU"/>
        </w:rPr>
        <w:t>(</w:t>
      </w:r>
      <w:r>
        <w:t>j</w:t>
      </w:r>
      <w:r w:rsidRPr="00F70237">
        <w:rPr>
          <w:lang w:val="ru-RU"/>
        </w:rPr>
        <w:t>)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Pr>
          <w:vertAlign w:val="superscript"/>
        </w:rPr>
        <w:footnoteReference w:id="90"/>
      </w:r>
      <w:r w:rsidRPr="00F70237">
        <w:rPr>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vertAlign w:val="superscript"/>
        </w:rPr>
        <w:footnoteReference w:id="91"/>
      </w:r>
      <w:r w:rsidRPr="00F70237">
        <w:rPr>
          <w:lang w:val="ru-RU"/>
        </w:rPr>
        <w:t>, по вопросам, имеющим отношение к коренным народам и местным общинам.</w:t>
      </w:r>
    </w:p>
    <w:p w14:paraId="0C131437" w14:textId="77777777" w:rsidR="006820C6" w:rsidRPr="00F70237" w:rsidRDefault="006820C6" w:rsidP="00F70237">
      <w:pPr>
        <w:tabs>
          <w:tab w:val="left" w:pos="2835"/>
          <w:tab w:val="left" w:pos="3402"/>
        </w:tabs>
        <w:spacing w:after="120"/>
        <w:ind w:left="562"/>
        <w:rPr>
          <w:lang w:val="ru-RU"/>
        </w:rPr>
      </w:pPr>
      <w:r w:rsidRPr="00F70237">
        <w:rPr>
          <w:lang w:val="ru-RU"/>
        </w:rPr>
        <w:t>2.</w:t>
      </w:r>
      <w:r w:rsidRPr="00F70237">
        <w:rPr>
          <w:lang w:val="ru-RU"/>
        </w:rPr>
        <w:tab/>
        <w:t xml:space="preserve">Своим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16/4</w:t>
      </w:r>
      <w:r>
        <w:fldChar w:fldCharType="end"/>
      </w:r>
      <w:r w:rsidRPr="00F70237">
        <w:rPr>
          <w:lang w:val="ru-RU"/>
        </w:rPr>
        <w:t xml:space="preserve"> Конференция Сторон приняла программу работы по осуществлению статьи 8</w:t>
      </w:r>
      <w:r>
        <w:t> </w:t>
      </w:r>
      <w:r w:rsidRPr="00F70237">
        <w:rPr>
          <w:lang w:val="ru-RU"/>
        </w:rPr>
        <w:t>(</w:t>
      </w:r>
      <w:r>
        <w:t>j</w:t>
      </w:r>
      <w:r w:rsidRPr="00F70237">
        <w:rPr>
          <w:lang w:val="ru-RU"/>
        </w:rPr>
        <w:t>)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Pr>
          <w:vertAlign w:val="superscript"/>
        </w:rPr>
        <w:footnoteReference w:id="92"/>
      </w:r>
      <w:r w:rsidRPr="00F70237">
        <w:rPr>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14:paraId="52FB2D37" w14:textId="77777777" w:rsidR="006820C6" w:rsidRDefault="006820C6" w:rsidP="00F70237">
      <w:pPr>
        <w:tabs>
          <w:tab w:val="left" w:pos="2835"/>
          <w:tab w:val="left" w:pos="3402"/>
        </w:tabs>
        <w:spacing w:after="120"/>
        <w:ind w:left="562"/>
        <w:rPr>
          <w:lang w:val="ru-RU"/>
        </w:rPr>
      </w:pPr>
      <w:r w:rsidRPr="00F70237">
        <w:rPr>
          <w:lang w:val="ru-RU"/>
        </w:rPr>
        <w:t>3.</w:t>
      </w:r>
      <w:r w:rsidRPr="00F70237">
        <w:rPr>
          <w:lang w:val="ru-RU"/>
        </w:rPr>
        <w:tab/>
        <w:t>Элемент 1 программы работы, посвященный сохранению и восстановлению экосистем, включает две задачи, поставленные перед Вспомогательным органом:</w:t>
      </w:r>
    </w:p>
    <w:p w14:paraId="09028066" w14:textId="77777777" w:rsidR="006820C6" w:rsidRPr="00F70237" w:rsidRDefault="006820C6" w:rsidP="00F70237">
      <w:pPr>
        <w:tabs>
          <w:tab w:val="clear" w:pos="567"/>
          <w:tab w:val="left" w:pos="2835"/>
          <w:tab w:val="left" w:pos="3402"/>
        </w:tabs>
        <w:spacing w:after="120"/>
        <w:ind w:left="562"/>
        <w:rPr>
          <w:lang w:val="ru-RU"/>
        </w:rPr>
      </w:pPr>
      <w:r w:rsidRPr="00F70237">
        <w:rPr>
          <w:lang w:val="ru-RU"/>
        </w:rPr>
        <w:t>Задача 1.1. Разрабатывать при всестороннем и эффективном участии коренных народов и местных общин руководящие указания</w:t>
      </w:r>
      <w:r>
        <w:rPr>
          <w:vertAlign w:val="superscript"/>
        </w:rPr>
        <w:footnoteReference w:id="93"/>
      </w:r>
      <w:r w:rsidRPr="00F70237">
        <w:rPr>
          <w:lang w:val="ru-RU"/>
        </w:rPr>
        <w:t xml:space="preserve"> по укреплению правовой и политической базы для выполнения задач 2 и 3 Рамочной программы,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w:t>
      </w:r>
    </w:p>
    <w:p w14:paraId="4004830D" w14:textId="77777777" w:rsidR="006820C6" w:rsidRPr="00F70237" w:rsidRDefault="006820C6" w:rsidP="00F70237">
      <w:pPr>
        <w:tabs>
          <w:tab w:val="clear" w:pos="567"/>
          <w:tab w:val="left" w:pos="2835"/>
          <w:tab w:val="left" w:pos="3402"/>
        </w:tabs>
        <w:spacing w:after="120"/>
        <w:ind w:left="562"/>
        <w:rPr>
          <w:lang w:val="ru-RU"/>
        </w:rPr>
      </w:pPr>
      <w:r w:rsidRPr="00F70237">
        <w:rPr>
          <w:lang w:val="ru-RU"/>
        </w:rPr>
        <w:t xml:space="preserve">Задача 1.2.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w:t>
      </w:r>
      <w:r w:rsidRPr="00F70237">
        <w:rPr>
          <w:lang w:val="ru-RU"/>
        </w:rPr>
        <w:lastRenderedPageBreak/>
        <w:t>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14:paraId="082453D5" w14:textId="77777777" w:rsidR="006820C6" w:rsidRPr="00F70237" w:rsidRDefault="006820C6" w:rsidP="00F70237">
      <w:pPr>
        <w:tabs>
          <w:tab w:val="left" w:pos="2835"/>
          <w:tab w:val="left" w:pos="3402"/>
        </w:tabs>
        <w:spacing w:after="120"/>
        <w:ind w:left="562"/>
        <w:rPr>
          <w:lang w:val="ru-RU"/>
        </w:rPr>
      </w:pPr>
      <w:r w:rsidRPr="00F70237">
        <w:rPr>
          <w:lang w:val="ru-RU"/>
        </w:rPr>
        <w:t>4.</w:t>
      </w:r>
      <w:r w:rsidRPr="00F70237">
        <w:rPr>
          <w:lang w:val="ru-RU"/>
        </w:rPr>
        <w:tab/>
        <w:t>Настоящие руководящие указания разработаны Вспомогательным органом по осуществлению статьи 8</w:t>
      </w:r>
      <w:r>
        <w:t> </w:t>
      </w:r>
      <w:r w:rsidRPr="00F70237">
        <w:rPr>
          <w:lang w:val="ru-RU"/>
        </w:rPr>
        <w:t>(</w:t>
      </w:r>
      <w:r>
        <w:t>j</w:t>
      </w:r>
      <w:r w:rsidRPr="00F70237">
        <w:rPr>
          <w:lang w:val="ru-RU"/>
        </w:rPr>
        <w:t>)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деятельности, включая соответствующие организации в области охраны и восстановления экосистем, учебные и научно-исследовательские институты, частный сектор и другие структуры, которые будут реализовывать все элементы этих руководящих указаний.</w:t>
      </w:r>
    </w:p>
    <w:p w14:paraId="74B0B824" w14:textId="77777777" w:rsidR="006820C6" w:rsidRPr="00F70237" w:rsidRDefault="006820C6" w:rsidP="00F70237">
      <w:pPr>
        <w:tabs>
          <w:tab w:val="left" w:pos="2835"/>
          <w:tab w:val="left" w:pos="3402"/>
        </w:tabs>
        <w:spacing w:after="120"/>
        <w:ind w:left="562"/>
        <w:rPr>
          <w:lang w:val="ru-RU"/>
        </w:rPr>
      </w:pPr>
      <w:r w:rsidRPr="00F70237">
        <w:rPr>
          <w:lang w:val="ru-RU"/>
        </w:rPr>
        <w:t>5.</w:t>
      </w:r>
      <w:r w:rsidRPr="00F70237">
        <w:rPr>
          <w:lang w:val="ru-RU"/>
        </w:rPr>
        <w:tab/>
        <w:t>При применении настоящих руководящих указаний Сторонам следует в надлежащем порядке обеспечивать комплексную защиту и дифференцированный подход к коренным народам, живущим в условиях добровольной изоляции и устанавливающим первоначальные контакты, в соответствии с национальными обстоятельствами, в целях укрепления правовой и политической базы для пространственного планирования, восстановления и сохранения экосистем и во избежание видов деятельности, которые могут представлять угрозу для этих народов.</w:t>
      </w:r>
    </w:p>
    <w:p w14:paraId="3A952BE6" w14:textId="77777777" w:rsidR="006820C6" w:rsidRPr="009C3C96" w:rsidRDefault="006820C6" w:rsidP="00F70237">
      <w:pPr>
        <w:keepNext/>
        <w:keepLines/>
        <w:tabs>
          <w:tab w:val="left" w:pos="2835"/>
          <w:tab w:val="left" w:pos="3402"/>
        </w:tabs>
        <w:spacing w:before="240" w:after="120"/>
        <w:ind w:left="562"/>
        <w:jc w:val="left"/>
        <w:outlineLvl w:val="0"/>
        <w:rPr>
          <w:b/>
          <w:sz w:val="24"/>
          <w:szCs w:val="24"/>
          <w:lang w:val="ru-RU"/>
        </w:rPr>
      </w:pPr>
      <w:r w:rsidRPr="00087498">
        <w:rPr>
          <w:b/>
          <w:sz w:val="24"/>
          <w:szCs w:val="24"/>
        </w:rPr>
        <w:t>II</w:t>
      </w:r>
      <w:r w:rsidRPr="009C3C96">
        <w:rPr>
          <w:b/>
          <w:sz w:val="24"/>
          <w:szCs w:val="24"/>
          <w:lang w:val="ru-RU"/>
        </w:rPr>
        <w:t>.</w:t>
      </w:r>
      <w:r w:rsidRPr="009C3C96">
        <w:rPr>
          <w:b/>
          <w:sz w:val="24"/>
          <w:szCs w:val="24"/>
          <w:lang w:val="ru-RU"/>
        </w:rPr>
        <w:tab/>
        <w:t>Цели</w:t>
      </w:r>
    </w:p>
    <w:p w14:paraId="07C1E2E9" w14:textId="77777777" w:rsidR="006820C6" w:rsidRPr="00F70237" w:rsidRDefault="006820C6" w:rsidP="00F70237">
      <w:pPr>
        <w:tabs>
          <w:tab w:val="left" w:pos="2835"/>
          <w:tab w:val="left" w:pos="3402"/>
        </w:tabs>
        <w:spacing w:after="120"/>
        <w:ind w:left="562"/>
        <w:rPr>
          <w:lang w:val="ru-RU"/>
        </w:rPr>
      </w:pPr>
      <w:r w:rsidRPr="00F70237">
        <w:rPr>
          <w:lang w:val="ru-RU"/>
        </w:rPr>
        <w:t>6.</w:t>
      </w:r>
      <w:r w:rsidRPr="00F70237">
        <w:rPr>
          <w:lang w:val="ru-RU"/>
        </w:rPr>
        <w:tab/>
        <w:t>Цели настоящих руководящих указаний заключаются в следующем:</w:t>
      </w:r>
    </w:p>
    <w:p w14:paraId="342ABBA5" w14:textId="77777777" w:rsidR="006820C6" w:rsidRPr="00F70237" w:rsidRDefault="006820C6" w:rsidP="00F70237">
      <w:pPr>
        <w:tabs>
          <w:tab w:val="left" w:pos="2835"/>
          <w:tab w:val="left" w:pos="3402"/>
        </w:tabs>
        <w:spacing w:after="120"/>
        <w:ind w:left="562"/>
        <w:rPr>
          <w:lang w:val="ru-RU"/>
        </w:rPr>
      </w:pPr>
      <w:r w:rsidRPr="00F70237">
        <w:rPr>
          <w:lang w:val="ru-RU"/>
        </w:rPr>
        <w:t>(</w:t>
      </w:r>
      <w:r>
        <w:t>a</w:t>
      </w:r>
      <w:r w:rsidRPr="00F70237">
        <w:rPr>
          <w:lang w:val="ru-RU"/>
        </w:rPr>
        <w:t>)</w:t>
      </w:r>
      <w:r w:rsidRPr="00F70237">
        <w:rPr>
          <w:lang w:val="ru-RU"/>
        </w:rPr>
        <w:tab/>
        <w:t>предоставить рекомендации по включению традиционных земель, территорий и вод, а также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в поддержку выполнения задач 1 и 14 Рамочной программы;</w:t>
      </w:r>
    </w:p>
    <w:p w14:paraId="666D68DA" w14:textId="77777777" w:rsidR="006820C6" w:rsidRPr="00F70237" w:rsidRDefault="006820C6" w:rsidP="00F70237">
      <w:pPr>
        <w:tabs>
          <w:tab w:val="left" w:pos="2835"/>
          <w:tab w:val="left" w:pos="3402"/>
        </w:tabs>
        <w:spacing w:after="120"/>
        <w:ind w:left="562"/>
        <w:rPr>
          <w:lang w:val="ru-RU"/>
        </w:rPr>
      </w:pPr>
      <w:r w:rsidRPr="00F70237">
        <w:rPr>
          <w:lang w:val="ru-RU"/>
        </w:rPr>
        <w:t>(</w:t>
      </w:r>
      <w:r>
        <w:t>b</w:t>
      </w:r>
      <w:r w:rsidRPr="00F70237">
        <w:rPr>
          <w:lang w:val="ru-RU"/>
        </w:rPr>
        <w:t>)</w:t>
      </w:r>
      <w:r w:rsidRPr="00F70237">
        <w:rPr>
          <w:lang w:val="ru-RU"/>
        </w:rPr>
        <w:tab/>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нововведений и методов практики, а также с помощью систем управления коренных народов и традиционных систем управления;</w:t>
      </w:r>
    </w:p>
    <w:p w14:paraId="0E5C7114" w14:textId="77777777" w:rsidR="006820C6" w:rsidRPr="00F70237" w:rsidRDefault="006820C6" w:rsidP="00F70237">
      <w:pPr>
        <w:tabs>
          <w:tab w:val="left" w:pos="2835"/>
          <w:tab w:val="left" w:pos="3402"/>
        </w:tabs>
        <w:spacing w:after="120"/>
        <w:ind w:left="562"/>
        <w:rPr>
          <w:lang w:val="ru-RU"/>
        </w:rPr>
      </w:pPr>
      <w:r w:rsidRPr="00F70237">
        <w:rPr>
          <w:lang w:val="ru-RU"/>
        </w:rPr>
        <w:t>(</w:t>
      </w:r>
      <w:r>
        <w:t>c</w:t>
      </w:r>
      <w:r w:rsidRPr="00F70237">
        <w:rPr>
          <w:lang w:val="ru-RU"/>
        </w:rPr>
        <w:t>)</w:t>
      </w:r>
      <w:r w:rsidRPr="00F70237">
        <w:rPr>
          <w:lang w:val="ru-RU"/>
        </w:rPr>
        <w:tab/>
        <w:t xml:space="preserve">предоставить рекомендации правового и политического характера по выявлению, признанию, защите и поощрению, а также обеспечению уважения и поддержки исконных и традиционных территорий коренных народов и местных общин в целях содействия выполнению задачи 3 Рамочной программы. </w:t>
      </w:r>
    </w:p>
    <w:p w14:paraId="0B6AC5BD" w14:textId="77777777" w:rsidR="006820C6" w:rsidRPr="009C3C96" w:rsidRDefault="006820C6" w:rsidP="00F70237">
      <w:pPr>
        <w:keepNext/>
        <w:keepLines/>
        <w:tabs>
          <w:tab w:val="left" w:pos="2835"/>
          <w:tab w:val="left" w:pos="3402"/>
        </w:tabs>
        <w:spacing w:before="240" w:after="120"/>
        <w:ind w:left="562"/>
        <w:jc w:val="left"/>
        <w:outlineLvl w:val="0"/>
        <w:rPr>
          <w:b/>
          <w:sz w:val="24"/>
          <w:szCs w:val="24"/>
          <w:lang w:val="ru-RU"/>
        </w:rPr>
      </w:pPr>
      <w:r w:rsidRPr="00087498">
        <w:rPr>
          <w:b/>
          <w:sz w:val="24"/>
          <w:szCs w:val="24"/>
        </w:rPr>
        <w:t>III</w:t>
      </w:r>
      <w:r w:rsidRPr="009C3C96">
        <w:rPr>
          <w:b/>
          <w:sz w:val="24"/>
          <w:szCs w:val="24"/>
          <w:lang w:val="ru-RU"/>
        </w:rPr>
        <w:t>.</w:t>
      </w:r>
      <w:r w:rsidRPr="009C3C96">
        <w:rPr>
          <w:b/>
          <w:sz w:val="24"/>
          <w:szCs w:val="24"/>
          <w:lang w:val="ru-RU"/>
        </w:rPr>
        <w:tab/>
        <w:t>Руководящие принципы</w:t>
      </w:r>
    </w:p>
    <w:p w14:paraId="1A30A35A" w14:textId="77777777" w:rsidR="006820C6" w:rsidRPr="00F70237" w:rsidRDefault="006820C6" w:rsidP="00F70237">
      <w:pPr>
        <w:tabs>
          <w:tab w:val="left" w:pos="2835"/>
          <w:tab w:val="left" w:pos="3402"/>
        </w:tabs>
        <w:spacing w:after="120"/>
        <w:ind w:left="562"/>
        <w:rPr>
          <w:lang w:val="ru-RU"/>
        </w:rPr>
      </w:pPr>
      <w:r w:rsidRPr="00F70237">
        <w:rPr>
          <w:lang w:val="ru-RU"/>
        </w:rPr>
        <w:t>7.</w:t>
      </w:r>
      <w:r w:rsidRPr="00F70237">
        <w:rPr>
          <w:lang w:val="ru-RU"/>
        </w:rPr>
        <w:tab/>
        <w:t xml:space="preserve">Настоящие руководящие указания следует применять в соответствии с национальными законами и обстоятельствами, международным правом и международно-правовыми документами и таким образом, чтобы обеспечить учет положений раздела </w:t>
      </w:r>
      <w:r>
        <w:t>C</w:t>
      </w:r>
      <w:r w:rsidRPr="00F70237">
        <w:rPr>
          <w:lang w:val="ru-RU"/>
        </w:rPr>
        <w:t xml:space="preserve"> Рамочной программы и общие принципы, изложенные в программе работы.</w:t>
      </w:r>
    </w:p>
    <w:p w14:paraId="56F7764E" w14:textId="77777777" w:rsidR="006820C6" w:rsidRPr="009240B2" w:rsidRDefault="006820C6" w:rsidP="00F70237">
      <w:pPr>
        <w:keepNext/>
        <w:keepLines/>
        <w:tabs>
          <w:tab w:val="left" w:pos="2835"/>
          <w:tab w:val="left" w:pos="3402"/>
          <w:tab w:val="left" w:pos="3969"/>
        </w:tabs>
        <w:spacing w:before="120" w:after="120"/>
        <w:ind w:left="562"/>
        <w:outlineLvl w:val="1"/>
        <w:rPr>
          <w:b/>
          <w:lang w:val="ru-RU"/>
        </w:rPr>
      </w:pPr>
      <w:r w:rsidRPr="009240B2">
        <w:rPr>
          <w:b/>
          <w:lang w:val="ru-RU"/>
        </w:rPr>
        <w:t>[</w:t>
      </w:r>
      <w:r w:rsidRPr="009240B2">
        <w:rPr>
          <w:b/>
        </w:rPr>
        <w:t>A</w:t>
      </w:r>
      <w:r w:rsidRPr="009240B2">
        <w:rPr>
          <w:b/>
          <w:lang w:val="ru-RU"/>
        </w:rPr>
        <w:t>.</w:t>
      </w:r>
      <w:r w:rsidRPr="009240B2">
        <w:rPr>
          <w:b/>
          <w:lang w:val="ru-RU"/>
        </w:rPr>
        <w:tab/>
      </w:r>
      <w:r w:rsidRPr="009240B2">
        <w:rPr>
          <w:b/>
          <w:bCs/>
          <w:lang w:val="ru-RU"/>
        </w:rPr>
        <w:t>Духовные и культурные взаимосвязи</w:t>
      </w:r>
    </w:p>
    <w:p w14:paraId="6E827A88" w14:textId="77777777" w:rsidR="006820C6" w:rsidRPr="00F70237" w:rsidRDefault="006820C6" w:rsidP="00F70237">
      <w:pPr>
        <w:tabs>
          <w:tab w:val="left" w:pos="2835"/>
          <w:tab w:val="left" w:pos="3402"/>
        </w:tabs>
        <w:spacing w:after="120"/>
        <w:ind w:left="562"/>
        <w:rPr>
          <w:lang w:val="ru-RU"/>
        </w:rPr>
      </w:pPr>
      <w:r w:rsidRPr="00F70237">
        <w:rPr>
          <w:lang w:val="ru-RU"/>
        </w:rPr>
        <w:t>8.</w:t>
      </w:r>
      <w:r w:rsidRPr="00F70237">
        <w:rPr>
          <w:lang w:val="ru-RU"/>
        </w:rPr>
        <w:tab/>
        <w:t>Меры по сохранению и восстановлению экосистем,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14:paraId="1EA39856" w14:textId="77777777" w:rsidR="006820C6" w:rsidRPr="009C3C96" w:rsidRDefault="006820C6" w:rsidP="00F70237">
      <w:pPr>
        <w:keepNext/>
        <w:keepLines/>
        <w:tabs>
          <w:tab w:val="left" w:pos="2835"/>
          <w:tab w:val="left" w:pos="3402"/>
          <w:tab w:val="left" w:pos="3969"/>
        </w:tabs>
        <w:spacing w:before="120" w:after="120"/>
        <w:ind w:left="562"/>
        <w:jc w:val="left"/>
        <w:outlineLvl w:val="1"/>
        <w:rPr>
          <w:b/>
          <w:lang w:val="ru-RU"/>
        </w:rPr>
      </w:pPr>
      <w:r w:rsidRPr="009240B2">
        <w:rPr>
          <w:b/>
        </w:rPr>
        <w:lastRenderedPageBreak/>
        <w:t>B</w:t>
      </w:r>
      <w:r w:rsidRPr="009C3C96">
        <w:rPr>
          <w:b/>
          <w:lang w:val="ru-RU"/>
        </w:rPr>
        <w:t>.</w:t>
      </w:r>
      <w:r w:rsidRPr="009C3C96">
        <w:rPr>
          <w:b/>
          <w:lang w:val="ru-RU"/>
        </w:rPr>
        <w:tab/>
        <w:t>Признание и уважение систем традиционного землевладения и водопользования и управления на основе обычая</w:t>
      </w:r>
    </w:p>
    <w:p w14:paraId="0517E87F" w14:textId="77777777" w:rsidR="006820C6" w:rsidRPr="00F70237" w:rsidRDefault="006820C6" w:rsidP="00F70237">
      <w:pPr>
        <w:tabs>
          <w:tab w:val="left" w:pos="2835"/>
          <w:tab w:val="left" w:pos="3402"/>
        </w:tabs>
        <w:spacing w:after="120"/>
        <w:ind w:left="562"/>
        <w:rPr>
          <w:lang w:val="ru-RU"/>
        </w:rPr>
      </w:pPr>
      <w:r w:rsidRPr="00F70237">
        <w:rPr>
          <w:lang w:val="ru-RU"/>
        </w:rPr>
        <w:t>9.</w:t>
      </w:r>
      <w:r w:rsidRPr="00F70237">
        <w:rPr>
          <w:lang w:val="ru-RU"/>
        </w:rPr>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14:paraId="013F0E08" w14:textId="77777777" w:rsidR="006820C6" w:rsidRPr="009C3C96" w:rsidRDefault="006820C6" w:rsidP="00F70237">
      <w:pPr>
        <w:keepNext/>
        <w:keepLines/>
        <w:tabs>
          <w:tab w:val="left" w:pos="2835"/>
          <w:tab w:val="left" w:pos="3402"/>
          <w:tab w:val="left" w:pos="3969"/>
        </w:tabs>
        <w:spacing w:before="120" w:after="120"/>
        <w:ind w:left="562"/>
        <w:outlineLvl w:val="1"/>
        <w:rPr>
          <w:b/>
          <w:lang w:val="ru-RU"/>
        </w:rPr>
      </w:pPr>
      <w:r w:rsidRPr="009240B2">
        <w:rPr>
          <w:b/>
        </w:rPr>
        <w:t>C</w:t>
      </w:r>
      <w:r w:rsidRPr="009C3C96">
        <w:rPr>
          <w:b/>
          <w:lang w:val="ru-RU"/>
        </w:rPr>
        <w:t>.</w:t>
      </w:r>
      <w:r w:rsidRPr="009C3C96">
        <w:rPr>
          <w:b/>
          <w:lang w:val="ru-RU"/>
        </w:rPr>
        <w:tab/>
        <w:t>Правозащитный подход</w:t>
      </w:r>
    </w:p>
    <w:p w14:paraId="6B09FDBA" w14:textId="77777777" w:rsidR="006820C6" w:rsidRPr="00F70237" w:rsidRDefault="006820C6" w:rsidP="00F70237">
      <w:pPr>
        <w:tabs>
          <w:tab w:val="left" w:pos="2835"/>
          <w:tab w:val="left" w:pos="3402"/>
        </w:tabs>
        <w:spacing w:after="120"/>
        <w:ind w:left="562"/>
        <w:rPr>
          <w:lang w:val="ru-RU"/>
        </w:rPr>
      </w:pPr>
      <w:r w:rsidRPr="00F70237">
        <w:rPr>
          <w:lang w:val="ru-RU"/>
        </w:rPr>
        <w:t>10.</w:t>
      </w:r>
      <w:r w:rsidRPr="00F70237">
        <w:rPr>
          <w:lang w:val="ru-RU"/>
        </w:rPr>
        <w:tab/>
        <w:t>Меры по сохранению и восстановлению экосистем,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 включая право участвовать в решении вопросов, которые их затрагивают, и право на справедливое и беспристрастное урегулирование споров [в соответствии с Декларацией Организации Объединенных Наций о правах коренных народов</w:t>
      </w:r>
      <w:r>
        <w:rPr>
          <w:vertAlign w:val="superscript"/>
        </w:rPr>
        <w:footnoteReference w:id="94"/>
      </w:r>
      <w:r w:rsidRPr="00F70237">
        <w:rPr>
          <w:lang w:val="ru-RU"/>
        </w:rPr>
        <w:t xml:space="preserve"> и международным законодательством в области прав человека][согласно Декларации Организации Объединенных Наций о правах коренных народов</w:t>
      </w:r>
      <w:r w:rsidRPr="00F70237">
        <w:rPr>
          <w:vertAlign w:val="superscript"/>
          <w:lang w:val="ru-RU"/>
        </w:rPr>
        <w:t>9</w:t>
      </w:r>
      <w:r w:rsidRPr="00F70237">
        <w:rPr>
          <w:lang w:val="ru-RU"/>
        </w:rPr>
        <w:t xml:space="preserve"> и международному законодательством в области прав человека]]. [</w:t>
      </w:r>
      <w:r w:rsidRPr="00F70237">
        <w:rPr>
          <w:color w:val="000000" w:themeColor="text1"/>
          <w:lang w:val="ru-RU"/>
        </w:rPr>
        <w:t>Декларация Организации Объединенных Наций о правах коренных народов устанавливает минимальные стандарты обеспечения выживания, достоинства и благополучия коренных народов, включая содействие их всестороннему и эффективному участию во всех затрагивающих их вопросах, в том числе касающихся земель, вод и территорий, здоровья, культуры, духовности, управления и самоопределения. В этой связи ничто в настоящих руководящих указаниях не должно толковаться как ограничивающее или отменяющее права, которые коренные народы имеют в настоящее время или могут приобрести в будущем.] Также должны признаваться права физических лиц, вытекающие из законодательства в области прав человека, включая права на чистую, здоровую и устойчивую окружающую среду</w:t>
      </w:r>
      <w:r w:rsidRPr="00F70237">
        <w:rPr>
          <w:lang w:val="ru-RU"/>
        </w:rPr>
        <w:t xml:space="preserve"> </w:t>
      </w:r>
      <w:r w:rsidRPr="00F70237">
        <w:rPr>
          <w:color w:val="000000" w:themeColor="text1"/>
          <w:lang w:val="ru-RU"/>
        </w:rPr>
        <w:t>и верховенство права</w:t>
      </w:r>
      <w:r w:rsidRPr="00F70237">
        <w:rPr>
          <w:lang w:val="ru-RU"/>
        </w:rPr>
        <w:t xml:space="preserve">. </w:t>
      </w:r>
    </w:p>
    <w:p w14:paraId="7957CAF2" w14:textId="77777777" w:rsidR="006820C6" w:rsidRPr="009C3C96" w:rsidRDefault="006820C6" w:rsidP="00F70237">
      <w:pPr>
        <w:keepNext/>
        <w:keepLines/>
        <w:tabs>
          <w:tab w:val="left" w:pos="2835"/>
          <w:tab w:val="left" w:pos="3402"/>
          <w:tab w:val="left" w:pos="3969"/>
        </w:tabs>
        <w:spacing w:before="120" w:after="120"/>
        <w:ind w:left="562"/>
        <w:outlineLvl w:val="1"/>
        <w:rPr>
          <w:b/>
          <w:lang w:val="ru-RU"/>
        </w:rPr>
      </w:pPr>
      <w:r w:rsidRPr="009240B2">
        <w:rPr>
          <w:b/>
        </w:rPr>
        <w:t>D</w:t>
      </w:r>
      <w:r w:rsidRPr="009C3C96">
        <w:rPr>
          <w:b/>
          <w:lang w:val="ru-RU"/>
        </w:rPr>
        <w:t>.</w:t>
      </w:r>
      <w:r w:rsidRPr="009C3C96">
        <w:rPr>
          <w:b/>
          <w:lang w:val="ru-RU"/>
        </w:rPr>
        <w:tab/>
        <w:t>Добровольное, предварительное и обоснованное согласие</w:t>
      </w:r>
    </w:p>
    <w:p w14:paraId="38118D64" w14:textId="77777777" w:rsidR="006820C6" w:rsidRPr="00F70237" w:rsidRDefault="006820C6" w:rsidP="00F70237">
      <w:pPr>
        <w:tabs>
          <w:tab w:val="left" w:pos="2835"/>
          <w:tab w:val="left" w:pos="3402"/>
        </w:tabs>
        <w:spacing w:after="120"/>
        <w:ind w:left="562"/>
        <w:rPr>
          <w:lang w:val="ru-RU"/>
        </w:rPr>
      </w:pPr>
      <w:r w:rsidRPr="00F70237">
        <w:rPr>
          <w:lang w:val="ru-RU"/>
        </w:rPr>
        <w:t>11.</w:t>
      </w:r>
      <w:r w:rsidRPr="00F70237">
        <w:rPr>
          <w:lang w:val="ru-RU"/>
        </w:rPr>
        <w:tab/>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Pr>
          <w:vertAlign w:val="superscript"/>
        </w:rPr>
        <w:footnoteReference w:id="95"/>
      </w:r>
      <w:r w:rsidRPr="00F70237">
        <w:rPr>
          <w:lang w:val="ru-RU"/>
        </w:rPr>
        <w:t xml:space="preserve"> в соответствии с национальными обстоятельствами.</w:t>
      </w:r>
    </w:p>
    <w:p w14:paraId="146A0953" w14:textId="77777777" w:rsidR="006820C6" w:rsidRPr="009C3C96" w:rsidRDefault="006820C6" w:rsidP="00F70237">
      <w:pPr>
        <w:keepNext/>
        <w:keepLines/>
        <w:tabs>
          <w:tab w:val="left" w:pos="2835"/>
          <w:tab w:val="left" w:pos="3402"/>
          <w:tab w:val="left" w:pos="3969"/>
        </w:tabs>
        <w:spacing w:before="120" w:after="120"/>
        <w:ind w:left="562"/>
        <w:outlineLvl w:val="1"/>
        <w:rPr>
          <w:b/>
          <w:lang w:val="ru-RU"/>
        </w:rPr>
      </w:pPr>
      <w:r w:rsidRPr="009240B2">
        <w:rPr>
          <w:b/>
        </w:rPr>
        <w:t>E</w:t>
      </w:r>
      <w:r w:rsidRPr="009C3C96">
        <w:rPr>
          <w:b/>
          <w:lang w:val="ru-RU"/>
        </w:rPr>
        <w:t>.</w:t>
      </w:r>
      <w:r w:rsidRPr="009C3C96">
        <w:rPr>
          <w:b/>
          <w:lang w:val="ru-RU"/>
        </w:rPr>
        <w:tab/>
        <w:t>Традиционные знания, нововведения и практика</w:t>
      </w:r>
    </w:p>
    <w:p w14:paraId="42F48061" w14:textId="77777777" w:rsidR="006820C6" w:rsidRPr="00F70237" w:rsidRDefault="006820C6" w:rsidP="00F70237">
      <w:pPr>
        <w:tabs>
          <w:tab w:val="left" w:pos="2835"/>
          <w:tab w:val="left" w:pos="3402"/>
        </w:tabs>
        <w:spacing w:after="120"/>
        <w:ind w:left="562"/>
        <w:rPr>
          <w:lang w:val="ru-RU"/>
        </w:rPr>
      </w:pPr>
      <w:r w:rsidRPr="00F70237">
        <w:rPr>
          <w:lang w:val="ru-RU"/>
        </w:rPr>
        <w:t>12.</w:t>
      </w:r>
      <w:r w:rsidRPr="00F70237">
        <w:rPr>
          <w:lang w:val="ru-RU"/>
        </w:rPr>
        <w:tab/>
        <w:t>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экосистем,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знаний 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14:paraId="38EDF12A" w14:textId="77777777" w:rsidR="006820C6" w:rsidRPr="00F70237" w:rsidRDefault="006820C6" w:rsidP="009240B2">
      <w:pPr>
        <w:keepNext/>
        <w:keepLines/>
        <w:tabs>
          <w:tab w:val="left" w:pos="2835"/>
          <w:tab w:val="left" w:pos="3402"/>
          <w:tab w:val="left" w:pos="3969"/>
        </w:tabs>
        <w:spacing w:before="120" w:after="120"/>
        <w:ind w:left="562"/>
        <w:outlineLvl w:val="1"/>
        <w:rPr>
          <w:b/>
          <w:sz w:val="24"/>
          <w:lang w:val="ru-RU"/>
        </w:rPr>
      </w:pPr>
      <w:r w:rsidRPr="009240B2">
        <w:rPr>
          <w:b/>
        </w:rPr>
        <w:t>F</w:t>
      </w:r>
      <w:r w:rsidRPr="009C3C96">
        <w:rPr>
          <w:b/>
          <w:lang w:val="ru-RU"/>
        </w:rPr>
        <w:t>.</w:t>
      </w:r>
      <w:r w:rsidRPr="009C3C96">
        <w:rPr>
          <w:b/>
          <w:lang w:val="ru-RU"/>
        </w:rPr>
        <w:tab/>
        <w:t>Гендерное равенство и межпоколенческая справедливость</w:t>
      </w:r>
    </w:p>
    <w:p w14:paraId="1B49AFA0" w14:textId="77777777" w:rsidR="006820C6" w:rsidRPr="00F70237" w:rsidRDefault="006820C6" w:rsidP="00F70237">
      <w:pPr>
        <w:tabs>
          <w:tab w:val="left" w:pos="2835"/>
          <w:tab w:val="left" w:pos="3402"/>
        </w:tabs>
        <w:spacing w:after="120"/>
        <w:ind w:left="562"/>
        <w:rPr>
          <w:lang w:val="ru-RU"/>
        </w:rPr>
      </w:pPr>
      <w:r w:rsidRPr="00F70237">
        <w:rPr>
          <w:lang w:val="ru-RU"/>
        </w:rPr>
        <w:t>13.</w:t>
      </w:r>
      <w:r w:rsidRPr="00F70237">
        <w:rPr>
          <w:lang w:val="ru-RU"/>
        </w:rPr>
        <w:tab/>
        <w:t xml:space="preserve">Следует признать, что в мерах по сохранению и восстановлению экосистем,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w:t>
      </w:r>
      <w:r w:rsidRPr="00F70237">
        <w:rPr>
          <w:lang w:val="ru-RU"/>
        </w:rPr>
        <w:lastRenderedPageBreak/>
        <w:t>народов и местных общин.</w:t>
      </w:r>
      <w:r w:rsidRPr="00F70237">
        <w:rPr>
          <w:rFonts w:ascii="Segoe UI" w:hAnsi="Segoe UI" w:cs="Segoe UI"/>
          <w:color w:val="0F1115"/>
          <w:shd w:val="clear" w:color="auto" w:fill="FFFFFF"/>
          <w:lang w:val="ru-RU"/>
        </w:rPr>
        <w:t xml:space="preserve"> </w:t>
      </w:r>
      <w:r w:rsidRPr="00F70237">
        <w:rPr>
          <w:lang w:val="ru-RU"/>
        </w:rPr>
        <w:t xml:space="preserve">Женщины и девочки из числа 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из числа коренных народов и местных общин и совместного использования ими выгод и гарантировать передачу гендерно-специфических знаний. </w:t>
      </w:r>
    </w:p>
    <w:p w14:paraId="74E35F05" w14:textId="77777777" w:rsidR="006820C6" w:rsidRPr="00F70237" w:rsidRDefault="006820C6" w:rsidP="00F70237">
      <w:pPr>
        <w:tabs>
          <w:tab w:val="left" w:pos="2835"/>
          <w:tab w:val="left" w:pos="3402"/>
        </w:tabs>
        <w:spacing w:after="120"/>
        <w:ind w:left="562"/>
        <w:rPr>
          <w:lang w:val="ru-RU"/>
        </w:rPr>
      </w:pPr>
      <w:r w:rsidRPr="00F70237">
        <w:rPr>
          <w:lang w:val="ru-RU"/>
        </w:rPr>
        <w:t>14.</w:t>
      </w:r>
      <w:r w:rsidRPr="00F70237">
        <w:rPr>
          <w:lang w:val="ru-RU"/>
        </w:rPr>
        <w:tab/>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14:paraId="51C1311C" w14:textId="77777777" w:rsidR="006820C6" w:rsidRPr="009240B2" w:rsidRDefault="006820C6" w:rsidP="00F70237">
      <w:pPr>
        <w:keepNext/>
        <w:keepLines/>
        <w:tabs>
          <w:tab w:val="left" w:pos="2835"/>
          <w:tab w:val="left" w:pos="3402"/>
          <w:tab w:val="left" w:pos="3969"/>
        </w:tabs>
        <w:spacing w:before="120" w:after="120"/>
        <w:ind w:left="562"/>
        <w:outlineLvl w:val="1"/>
        <w:rPr>
          <w:b/>
          <w:lang w:val="ru-RU"/>
        </w:rPr>
      </w:pPr>
      <w:r w:rsidRPr="009240B2">
        <w:rPr>
          <w:b/>
        </w:rPr>
        <w:t>G</w:t>
      </w:r>
      <w:r w:rsidRPr="009240B2">
        <w:rPr>
          <w:b/>
          <w:lang w:val="ru-RU"/>
        </w:rPr>
        <w:t>.</w:t>
      </w:r>
      <w:r w:rsidRPr="009240B2">
        <w:rPr>
          <w:b/>
          <w:lang w:val="ru-RU"/>
        </w:rPr>
        <w:tab/>
      </w:r>
      <w:r w:rsidRPr="009240B2">
        <w:rPr>
          <w:b/>
          <w:bCs/>
          <w:lang w:val="ru-RU"/>
        </w:rPr>
        <w:t>Признание различных систем ценностей</w:t>
      </w:r>
    </w:p>
    <w:p w14:paraId="7B85E765" w14:textId="77777777" w:rsidR="006820C6" w:rsidRPr="00F70237" w:rsidRDefault="006820C6" w:rsidP="00F70237">
      <w:pPr>
        <w:tabs>
          <w:tab w:val="left" w:pos="2835"/>
          <w:tab w:val="left" w:pos="3402"/>
        </w:tabs>
        <w:spacing w:after="120"/>
        <w:ind w:left="562"/>
        <w:rPr>
          <w:lang w:val="ru-RU"/>
        </w:rPr>
      </w:pPr>
      <w:r w:rsidRPr="00F70237">
        <w:rPr>
          <w:lang w:val="ru-RU"/>
        </w:rPr>
        <w:t>15.</w:t>
      </w:r>
      <w:r w:rsidRPr="00F70237">
        <w:rPr>
          <w:lang w:val="ru-RU"/>
        </w:rPr>
        <w:tab/>
        <w:t xml:space="preserve">Меры по сохранению и восстановлению экосистем, пространственное планирование и оценка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w:t>
      </w:r>
      <w:r>
        <w:t>C</w:t>
      </w:r>
      <w:r w:rsidRPr="00F70237">
        <w:rPr>
          <w:lang w:val="ru-RU"/>
        </w:rPr>
        <w:t xml:space="preserve"> Рамочной программы и национальными обстоятельствами. Кроме того, необходимо признавать и уважать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 </w:t>
      </w:r>
    </w:p>
    <w:p w14:paraId="5B0B00EE" w14:textId="77777777" w:rsidR="006820C6" w:rsidRPr="004846C2" w:rsidRDefault="006820C6" w:rsidP="00F70237">
      <w:pPr>
        <w:keepNext/>
        <w:keepLines/>
        <w:tabs>
          <w:tab w:val="left" w:pos="2835"/>
          <w:tab w:val="left" w:pos="3402"/>
        </w:tabs>
        <w:spacing w:before="240" w:after="120"/>
        <w:ind w:left="562"/>
        <w:jc w:val="left"/>
        <w:outlineLvl w:val="0"/>
        <w:rPr>
          <w:b/>
          <w:sz w:val="24"/>
          <w:szCs w:val="24"/>
          <w:lang w:val="ru-RU"/>
        </w:rPr>
      </w:pPr>
      <w:r w:rsidRPr="004846C2">
        <w:rPr>
          <w:b/>
          <w:sz w:val="24"/>
          <w:szCs w:val="24"/>
        </w:rPr>
        <w:t>IV</w:t>
      </w:r>
      <w:r w:rsidRPr="004846C2">
        <w:rPr>
          <w:b/>
          <w:sz w:val="24"/>
          <w:szCs w:val="24"/>
          <w:lang w:val="ru-RU"/>
        </w:rPr>
        <w:t>.</w:t>
      </w:r>
      <w:r w:rsidRPr="004846C2">
        <w:rPr>
          <w:b/>
          <w:sz w:val="24"/>
          <w:szCs w:val="24"/>
          <w:lang w:val="ru-RU"/>
        </w:rPr>
        <w:tab/>
        <w:t>Включение традиционного землепользования и использования ресурсов в процессы пространственного планирования</w:t>
      </w:r>
    </w:p>
    <w:p w14:paraId="502F9263" w14:textId="77777777" w:rsidR="006820C6" w:rsidRPr="00F70237" w:rsidRDefault="006820C6" w:rsidP="00F70237">
      <w:pPr>
        <w:tabs>
          <w:tab w:val="left" w:pos="2835"/>
          <w:tab w:val="left" w:pos="3402"/>
        </w:tabs>
        <w:spacing w:after="120"/>
        <w:ind w:left="562"/>
        <w:rPr>
          <w:lang w:val="ru-RU"/>
        </w:rPr>
      </w:pPr>
      <w:r w:rsidRPr="00F70237">
        <w:rPr>
          <w:lang w:val="ru-RU"/>
        </w:rPr>
        <w:t>16.</w:t>
      </w:r>
      <w:r w:rsidRPr="00F70237">
        <w:rPr>
          <w:lang w:val="ru-RU"/>
        </w:rPr>
        <w:tab/>
        <w:t>В национальной правовой и политической базе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F70237">
        <w:rPr>
          <w:rFonts w:ascii="Segoe UI" w:hAnsi="Segoe UI" w:cs="Segoe UI"/>
          <w:color w:val="0F1115"/>
          <w:shd w:val="clear" w:color="auto" w:fill="FFFFFF"/>
          <w:lang w:val="ru-RU"/>
        </w:rPr>
        <w:t xml:space="preserve"> </w:t>
      </w:r>
      <w:r w:rsidRPr="00F70237">
        <w:rPr>
          <w:lang w:val="ru-RU"/>
        </w:rPr>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применительно к их землям, территориям, водам и ресурсам, включая морские и прибрежные районы. </w:t>
      </w:r>
    </w:p>
    <w:p w14:paraId="4C0FB755" w14:textId="77777777" w:rsidR="006820C6" w:rsidRPr="00F70237" w:rsidRDefault="006820C6" w:rsidP="00F70237">
      <w:pPr>
        <w:tabs>
          <w:tab w:val="left" w:pos="2835"/>
          <w:tab w:val="left" w:pos="3402"/>
        </w:tabs>
        <w:spacing w:after="120"/>
        <w:ind w:left="562"/>
        <w:rPr>
          <w:lang w:val="ru-RU"/>
        </w:rPr>
      </w:pPr>
      <w:r w:rsidRPr="00F70237">
        <w:rPr>
          <w:lang w:val="ru-RU"/>
        </w:rPr>
        <w:t>17.</w:t>
      </w:r>
      <w:r w:rsidRPr="00F70237">
        <w:rPr>
          <w:lang w:val="ru-RU"/>
        </w:rPr>
        <w:tab/>
        <w:t xml:space="preserve">Осуществляемые коренными народами и местными общинами пространственное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14:paraId="11F909C7" w14:textId="77777777" w:rsidR="006820C6" w:rsidRPr="00F70237" w:rsidRDefault="006820C6" w:rsidP="00F70237">
      <w:pPr>
        <w:tabs>
          <w:tab w:val="left" w:pos="2835"/>
          <w:tab w:val="left" w:pos="3402"/>
        </w:tabs>
        <w:spacing w:after="120"/>
        <w:ind w:left="562"/>
        <w:rPr>
          <w:lang w:val="ru-RU"/>
        </w:rPr>
      </w:pPr>
      <w:r w:rsidRPr="00F70237">
        <w:rPr>
          <w:lang w:val="ru-RU"/>
        </w:rPr>
        <w:t>18.</w:t>
      </w:r>
      <w:r w:rsidRPr="00F70237">
        <w:rPr>
          <w:lang w:val="ru-RU"/>
        </w:rPr>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с использованием традиционных топонимов.</w:t>
      </w:r>
    </w:p>
    <w:p w14:paraId="19F8DF3A" w14:textId="77777777" w:rsidR="006820C6" w:rsidRPr="00F70237" w:rsidRDefault="006820C6" w:rsidP="00F70237">
      <w:pPr>
        <w:tabs>
          <w:tab w:val="left" w:pos="2835"/>
          <w:tab w:val="left" w:pos="3402"/>
        </w:tabs>
        <w:spacing w:after="120"/>
        <w:ind w:left="562"/>
        <w:rPr>
          <w:lang w:val="ru-RU"/>
        </w:rPr>
      </w:pPr>
      <w:r w:rsidRPr="00F70237">
        <w:rPr>
          <w:lang w:val="ru-RU"/>
        </w:rPr>
        <w:t>19.</w:t>
      </w:r>
      <w:r w:rsidRPr="00F70237">
        <w:rPr>
          <w:lang w:val="ru-RU"/>
        </w:rPr>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44"/>
    <w:p w14:paraId="7B9875EE" w14:textId="77777777" w:rsidR="006820C6" w:rsidRPr="009C3C96" w:rsidRDefault="006820C6" w:rsidP="00337CDA">
      <w:pPr>
        <w:keepNext/>
        <w:keepLines/>
        <w:tabs>
          <w:tab w:val="left" w:pos="2835"/>
          <w:tab w:val="left" w:pos="3402"/>
        </w:tabs>
        <w:spacing w:before="240" w:after="120"/>
        <w:ind w:left="562"/>
        <w:jc w:val="left"/>
        <w:outlineLvl w:val="0"/>
        <w:rPr>
          <w:b/>
          <w:sz w:val="24"/>
          <w:szCs w:val="24"/>
          <w:lang w:val="ru-RU"/>
        </w:rPr>
      </w:pPr>
      <w:r w:rsidRPr="00337CDA">
        <w:rPr>
          <w:b/>
          <w:sz w:val="24"/>
          <w:szCs w:val="24"/>
        </w:rPr>
        <w:lastRenderedPageBreak/>
        <w:t>V</w:t>
      </w:r>
      <w:r w:rsidRPr="009C3C96">
        <w:rPr>
          <w:b/>
          <w:sz w:val="24"/>
          <w:szCs w:val="24"/>
          <w:lang w:val="ru-RU"/>
        </w:rPr>
        <w:t>.</w:t>
      </w:r>
      <w:r w:rsidRPr="009C3C96">
        <w:rPr>
          <w:b/>
          <w:sz w:val="24"/>
          <w:szCs w:val="24"/>
          <w:lang w:val="ru-RU"/>
        </w:rPr>
        <w:tab/>
        <w:t>Вклад в эффективное восстановление деградированных экосистем</w:t>
      </w:r>
      <w:r w:rsidRPr="00337CDA">
        <w:rPr>
          <w:b/>
          <w:sz w:val="24"/>
          <w:szCs w:val="24"/>
          <w:vertAlign w:val="superscript"/>
        </w:rPr>
        <w:footnoteReference w:id="96"/>
      </w:r>
    </w:p>
    <w:p w14:paraId="22F11EB4" w14:textId="77777777" w:rsidR="006820C6" w:rsidRPr="00F70237" w:rsidRDefault="006820C6" w:rsidP="00F70237">
      <w:pPr>
        <w:pStyle w:val="CBDNormalNoNumber"/>
        <w:ind w:left="562"/>
        <w:rPr>
          <w:lang w:val="ru-RU"/>
        </w:rPr>
      </w:pPr>
      <w:r w:rsidRPr="00F70237">
        <w:rPr>
          <w:lang w:val="ru-RU"/>
        </w:rPr>
        <w:t>20.</w:t>
      </w:r>
      <w:r w:rsidRPr="00F70237">
        <w:rPr>
          <w:lang w:val="ru-RU"/>
        </w:rPr>
        <w:tab/>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землями, территориями и водами,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14:paraId="1733A0F5" w14:textId="77777777" w:rsidR="006820C6" w:rsidRPr="00F70237" w:rsidRDefault="006820C6" w:rsidP="00F70237">
      <w:pPr>
        <w:pStyle w:val="CBDNormalNoNumber"/>
        <w:ind w:left="562"/>
        <w:rPr>
          <w:lang w:val="ru-RU"/>
        </w:rPr>
      </w:pPr>
      <w:r w:rsidRPr="00F70237">
        <w:rPr>
          <w:lang w:val="ru-RU"/>
        </w:rPr>
        <w:t>21.</w:t>
      </w:r>
      <w:r w:rsidRPr="00F70237">
        <w:rPr>
          <w:lang w:val="ru-RU"/>
        </w:rPr>
        <w:tab/>
        <w:t xml:space="preserve">В мерах по восстановлению должны[ сообразно обстоятельствам] 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14:paraId="32B28802" w14:textId="77777777" w:rsidR="006820C6" w:rsidRPr="00F70237" w:rsidRDefault="006820C6" w:rsidP="00F70237">
      <w:pPr>
        <w:pStyle w:val="CBDNormalNoNumber"/>
        <w:ind w:left="562"/>
        <w:rPr>
          <w:lang w:val="ru-RU"/>
        </w:rPr>
      </w:pPr>
      <w:r w:rsidRPr="00F70237">
        <w:rPr>
          <w:lang w:val="ru-RU"/>
        </w:rPr>
        <w:t>22.</w:t>
      </w:r>
      <w:r w:rsidRPr="00F70237">
        <w:rPr>
          <w:lang w:val="ru-RU"/>
        </w:rPr>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14:paraId="061886A1" w14:textId="77777777" w:rsidR="006820C6" w:rsidRPr="00F70237" w:rsidRDefault="006820C6" w:rsidP="00F70237">
      <w:pPr>
        <w:pStyle w:val="CBDNormalNoNumber"/>
        <w:ind w:left="562"/>
        <w:rPr>
          <w:lang w:val="ru-RU"/>
        </w:rPr>
      </w:pPr>
      <w:r w:rsidRPr="00F70237">
        <w:rPr>
          <w:lang w:val="ru-RU"/>
        </w:rPr>
        <w:t>23.</w:t>
      </w:r>
      <w:r w:rsidRPr="00F70237">
        <w:rPr>
          <w:lang w:val="ru-RU"/>
        </w:rPr>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чтобы вклад коренных народов и местных общин не оставался незамеченным, а также поддерживался и отслеживался с помощью соответствующих индикаторов. </w:t>
      </w:r>
    </w:p>
    <w:p w14:paraId="75F1700E" w14:textId="77777777" w:rsidR="006820C6" w:rsidRPr="00F70237" w:rsidRDefault="006820C6" w:rsidP="00F70237">
      <w:pPr>
        <w:pStyle w:val="CBDNormalNoNumber"/>
        <w:ind w:left="562"/>
        <w:rPr>
          <w:lang w:val="ru-RU"/>
        </w:rPr>
      </w:pPr>
      <w:r w:rsidRPr="00F70237">
        <w:rPr>
          <w:lang w:val="ru-RU"/>
        </w:rPr>
        <w:t>24.</w:t>
      </w:r>
      <w:r w:rsidRPr="00F70237">
        <w:rPr>
          <w:lang w:val="ru-RU"/>
        </w:rPr>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14:paraId="4A64B150" w14:textId="77777777" w:rsidR="006820C6" w:rsidRPr="009C3C96" w:rsidRDefault="006820C6" w:rsidP="00F70237">
      <w:pPr>
        <w:pStyle w:val="CBDH1"/>
        <w:ind w:left="562" w:firstLine="0"/>
        <w:rPr>
          <w:sz w:val="24"/>
          <w:szCs w:val="24"/>
          <w:lang w:val="ru-RU"/>
        </w:rPr>
      </w:pPr>
      <w:r w:rsidRPr="00337CDA">
        <w:rPr>
          <w:sz w:val="24"/>
          <w:szCs w:val="24"/>
        </w:rPr>
        <w:t>VI</w:t>
      </w:r>
      <w:r w:rsidRPr="009C3C96">
        <w:rPr>
          <w:sz w:val="24"/>
          <w:szCs w:val="24"/>
          <w:lang w:val="ru-RU"/>
        </w:rPr>
        <w:t>.</w:t>
      </w:r>
      <w:r w:rsidRPr="009C3C96">
        <w:rPr>
          <w:sz w:val="24"/>
          <w:szCs w:val="24"/>
          <w:lang w:val="ru-RU"/>
        </w:rPr>
        <w:tab/>
        <w:t>Признание и уважение территорий коренных народов и традиционных территорий при выполнении задачи 3 Куньминско-Монреальской глобальной рамочной программы в области биоразнообразия</w:t>
      </w:r>
    </w:p>
    <w:p w14:paraId="13F31704" w14:textId="77777777" w:rsidR="006820C6" w:rsidRPr="00F70237" w:rsidRDefault="006820C6" w:rsidP="00F70237">
      <w:pPr>
        <w:pStyle w:val="CBDNormalNoNumber"/>
        <w:ind w:left="562"/>
        <w:rPr>
          <w:lang w:val="ru-RU"/>
        </w:rPr>
      </w:pPr>
      <w:r w:rsidRPr="00F70237">
        <w:rPr>
          <w:lang w:val="ru-RU"/>
        </w:rPr>
        <w:t>25.</w:t>
      </w:r>
      <w:r w:rsidRPr="00F70237">
        <w:rPr>
          <w:lang w:val="ru-RU"/>
        </w:rPr>
        <w:tab/>
        <w:t>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территории и воды, а также ресурсы коренных народов и местных общин.</w:t>
      </w:r>
    </w:p>
    <w:p w14:paraId="6FC6BCD5" w14:textId="77777777" w:rsidR="006820C6" w:rsidRPr="00F70237" w:rsidRDefault="006820C6" w:rsidP="00F70237">
      <w:pPr>
        <w:pStyle w:val="CBDNormalNoNumber"/>
        <w:ind w:left="562"/>
        <w:rPr>
          <w:lang w:val="ru-RU"/>
        </w:rPr>
      </w:pPr>
      <w:r w:rsidRPr="00F70237">
        <w:rPr>
          <w:lang w:val="ru-RU"/>
        </w:rPr>
        <w:t>[26.</w:t>
      </w:r>
      <w:r w:rsidRPr="00F70237">
        <w:rPr>
          <w:lang w:val="ru-RU"/>
        </w:rPr>
        <w:tab/>
        <w:t xml:space="preserve">[Признание территорий коренных народов и традиционных территорий [в соответствии с задачей 3 Рамочной программы и национальными обстоятельствами] [должно[, в надлежащих случаях,] рассматриваться как отдельная система, способствующая сохранению и устойчивому использованию биоразнообразия, дополняющая охраняемые районы и другие </w:t>
      </w:r>
      <w:r w:rsidRPr="00F70237">
        <w:rPr>
          <w:lang w:val="ru-RU"/>
        </w:rPr>
        <w:lastRenderedPageBreak/>
        <w:t>эффективные природоохранные меры на порайонной основе и отличная от них,] [и, следовательно, не должно влечь за собой попадание данных территорий в категорию охраняемых или под действие других эффективных природоохранных мер на порайонной основе.]] [В случаях, когда территории коренных народов и традиционные территории уже отнесены к категории охраняемых районов или районов, подпадающих под действие других эффективных природоохранных мер на порайонной основе, должны применяться меры зонирования с четким определением зон, доступных для осуществления коренными народами и местными общинами своей практики в области устойчивого использования и культуры].]</w:t>
      </w:r>
    </w:p>
    <w:p w14:paraId="3647230D" w14:textId="77777777" w:rsidR="006820C6" w:rsidRPr="009C3C96" w:rsidRDefault="006820C6" w:rsidP="00F70237">
      <w:pPr>
        <w:pStyle w:val="CBDH1"/>
        <w:ind w:left="562" w:firstLine="0"/>
        <w:rPr>
          <w:sz w:val="24"/>
          <w:szCs w:val="24"/>
          <w:lang w:val="ru-RU"/>
        </w:rPr>
      </w:pPr>
      <w:r w:rsidRPr="00337CDA">
        <w:rPr>
          <w:sz w:val="24"/>
          <w:szCs w:val="24"/>
        </w:rPr>
        <w:t>VII</w:t>
      </w:r>
      <w:r w:rsidRPr="009C3C96">
        <w:rPr>
          <w:sz w:val="24"/>
          <w:szCs w:val="24"/>
          <w:lang w:val="ru-RU"/>
        </w:rPr>
        <w:t>.</w:t>
      </w:r>
      <w:r w:rsidRPr="009C3C96">
        <w:rPr>
          <w:sz w:val="24"/>
          <w:szCs w:val="24"/>
          <w:lang w:val="ru-RU"/>
        </w:rPr>
        <w:tab/>
        <w:t>Оценка экологических последствий</w:t>
      </w:r>
    </w:p>
    <w:p w14:paraId="6218844F" w14:textId="77777777" w:rsidR="006820C6" w:rsidRPr="00F70237" w:rsidRDefault="006820C6" w:rsidP="00F70237">
      <w:pPr>
        <w:pStyle w:val="CBDNormalNoNumber"/>
        <w:ind w:left="562"/>
        <w:rPr>
          <w:lang w:val="ru-RU"/>
        </w:rPr>
      </w:pPr>
      <w:r w:rsidRPr="00F70237">
        <w:rPr>
          <w:lang w:val="ru-RU"/>
        </w:rPr>
        <w:t>27.</w:t>
      </w:r>
      <w:r w:rsidRPr="00F70237">
        <w:rPr>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Pr>
          <w:rStyle w:val="FootnoteReference"/>
        </w:rPr>
        <w:footnoteReference w:id="97"/>
      </w:r>
      <w:r w:rsidRPr="00F70237">
        <w:rPr>
          <w:lang w:val="ru-RU"/>
        </w:rPr>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территориях и в водах, традиционно занимаемых или используемых коренными и местными общинами</w:t>
      </w:r>
      <w:r>
        <w:rPr>
          <w:rStyle w:val="FootnoteReference"/>
        </w:rPr>
        <w:footnoteReference w:id="98"/>
      </w:r>
      <w:r w:rsidRPr="00F70237">
        <w:rPr>
          <w:lang w:val="ru-RU"/>
        </w:rPr>
        <w:t xml:space="preserve">. </w:t>
      </w:r>
    </w:p>
    <w:p w14:paraId="6198BBB0" w14:textId="77777777" w:rsidR="006820C6" w:rsidRPr="00F70237" w:rsidRDefault="006820C6" w:rsidP="00F70237">
      <w:pPr>
        <w:pStyle w:val="CBDNormalNoNumber"/>
        <w:ind w:left="562"/>
        <w:rPr>
          <w:lang w:val="ru-RU"/>
        </w:rPr>
      </w:pPr>
      <w:r w:rsidRPr="00F70237">
        <w:rPr>
          <w:lang w:val="ru-RU"/>
        </w:rPr>
        <w:t>28.</w:t>
      </w:r>
      <w:r w:rsidRPr="00F70237">
        <w:rPr>
          <w:lang w:val="ru-RU"/>
        </w:rPr>
        <w:tab/>
        <w:t>Добровольные руководящие принципы Агуэй-гу остаются в силе и применимы к оценке экологических последствий, в частности в контексте осуществления Рамочной программы и задачи 1.2 программы работы.</w:t>
      </w:r>
    </w:p>
    <w:p w14:paraId="3B654BD8" w14:textId="77777777" w:rsidR="006820C6" w:rsidRPr="00F70237" w:rsidRDefault="006820C6" w:rsidP="00F70237">
      <w:pPr>
        <w:pStyle w:val="CBDNormalNoNumber"/>
        <w:ind w:left="562"/>
        <w:rPr>
          <w:lang w:val="ru-RU"/>
        </w:rPr>
      </w:pPr>
      <w:r w:rsidRPr="00F70237">
        <w:rPr>
          <w:lang w:val="ru-RU"/>
        </w:rPr>
        <w:t>29.</w:t>
      </w:r>
      <w:r w:rsidRPr="00F70237">
        <w:rPr>
          <w:lang w:val="ru-RU"/>
        </w:rPr>
        <w:tab/>
        <w:t xml:space="preserve">Добровольные руководящие принципы Агуэй-гу обеспечивают учет культурных и социальных аспектов в оценках экологических последствий, включая оценку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14:paraId="381B6F71" w14:textId="77777777" w:rsidR="006820C6" w:rsidRPr="00F70237" w:rsidRDefault="006820C6" w:rsidP="00F70237">
      <w:pPr>
        <w:pStyle w:val="CBDNormalNoNumber"/>
        <w:ind w:left="562"/>
        <w:rPr>
          <w:lang w:val="ru-RU"/>
        </w:rPr>
      </w:pPr>
      <w:r w:rsidRPr="00F70237">
        <w:rPr>
          <w:lang w:val="ru-RU"/>
        </w:rPr>
        <w:t>30.</w:t>
      </w:r>
      <w:r w:rsidRPr="00F70237">
        <w:rPr>
          <w:lang w:val="ru-RU"/>
        </w:rPr>
        <w:tab/>
        <w:t>Стороны, правительства других стран,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14:paraId="0F8F10F4" w14:textId="77777777" w:rsidR="006820C6" w:rsidRPr="009C3C96" w:rsidRDefault="006820C6" w:rsidP="00F70237">
      <w:pPr>
        <w:pStyle w:val="CBDH1"/>
        <w:ind w:left="562" w:firstLine="0"/>
        <w:rPr>
          <w:sz w:val="24"/>
          <w:szCs w:val="24"/>
          <w:lang w:val="ru-RU"/>
        </w:rPr>
      </w:pPr>
      <w:r w:rsidRPr="00337CDA">
        <w:rPr>
          <w:sz w:val="24"/>
          <w:szCs w:val="24"/>
        </w:rPr>
        <w:t>VIII</w:t>
      </w:r>
      <w:r w:rsidRPr="009C3C96">
        <w:rPr>
          <w:sz w:val="24"/>
          <w:szCs w:val="24"/>
          <w:lang w:val="ru-RU"/>
        </w:rPr>
        <w:t>. Институциональные и административные механизмы</w:t>
      </w:r>
    </w:p>
    <w:p w14:paraId="7E8A1E61" w14:textId="77777777" w:rsidR="006820C6" w:rsidRPr="009240B2" w:rsidRDefault="006820C6" w:rsidP="00F70237">
      <w:pPr>
        <w:pStyle w:val="CBDH2"/>
        <w:ind w:left="562" w:firstLine="0"/>
        <w:outlineLvl w:val="1"/>
        <w:rPr>
          <w:sz w:val="22"/>
          <w:lang w:val="ru-RU"/>
        </w:rPr>
      </w:pPr>
      <w:r w:rsidRPr="009240B2">
        <w:rPr>
          <w:sz w:val="22"/>
        </w:rPr>
        <w:t>A</w:t>
      </w:r>
      <w:r w:rsidRPr="009240B2">
        <w:rPr>
          <w:sz w:val="22"/>
          <w:lang w:val="ru-RU"/>
        </w:rPr>
        <w:t>.</w:t>
      </w:r>
      <w:r w:rsidRPr="009240B2">
        <w:rPr>
          <w:sz w:val="22"/>
          <w:lang w:val="ru-RU"/>
        </w:rPr>
        <w:tab/>
        <w:t>Признание систем управления на основе обычая</w:t>
      </w:r>
    </w:p>
    <w:p w14:paraId="13BC62DB" w14:textId="77777777" w:rsidR="006820C6" w:rsidRPr="00F70237" w:rsidRDefault="006820C6" w:rsidP="00F70237">
      <w:pPr>
        <w:pStyle w:val="CBDNormalNoNumber"/>
        <w:ind w:left="562"/>
        <w:rPr>
          <w:lang w:val="ru-RU"/>
        </w:rPr>
      </w:pPr>
      <w:r w:rsidRPr="00F70237">
        <w:rPr>
          <w:lang w:val="ru-RU"/>
        </w:rPr>
        <w:t>31.</w:t>
      </w:r>
      <w:r w:rsidRPr="00F70237">
        <w:rPr>
          <w:lang w:val="ru-RU"/>
        </w:rPr>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14:paraId="3D292986" w14:textId="77777777" w:rsidR="006820C6" w:rsidRPr="00F70237" w:rsidRDefault="006820C6" w:rsidP="00F70237">
      <w:pPr>
        <w:pStyle w:val="CBDNormalNoNumber"/>
        <w:ind w:left="562"/>
        <w:rPr>
          <w:lang w:val="ru-RU"/>
        </w:rPr>
      </w:pPr>
      <w:r w:rsidRPr="00F70237">
        <w:rPr>
          <w:lang w:val="ru-RU"/>
        </w:rPr>
        <w:t>32.</w:t>
      </w:r>
      <w:r w:rsidRPr="00F70237">
        <w:rPr>
          <w:lang w:val="ru-RU"/>
        </w:rPr>
        <w:tab/>
        <w:t xml:space="preserve">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w:t>
      </w:r>
      <w:r w:rsidRPr="00F70237">
        <w:rPr>
          <w:lang w:val="ru-RU"/>
        </w:rPr>
        <w:lastRenderedPageBreak/>
        <w:t>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14:paraId="6F2ADBD5" w14:textId="77777777" w:rsidR="006820C6" w:rsidRPr="00F70237" w:rsidRDefault="006820C6" w:rsidP="00F70237">
      <w:pPr>
        <w:pStyle w:val="CBDNormalNoNumber"/>
        <w:ind w:left="562"/>
        <w:rPr>
          <w:lang w:val="ru-RU"/>
        </w:rPr>
      </w:pPr>
      <w:r w:rsidRPr="00F70237">
        <w:rPr>
          <w:lang w:val="ru-RU"/>
        </w:rPr>
        <w:t>33.</w:t>
      </w:r>
      <w:r w:rsidRPr="00F70237">
        <w:rPr>
          <w:lang w:val="ru-RU"/>
        </w:rPr>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14:paraId="5A4078A2" w14:textId="77777777" w:rsidR="006820C6" w:rsidRPr="00F70237" w:rsidRDefault="006820C6" w:rsidP="00F70237">
      <w:pPr>
        <w:pStyle w:val="CBDNormalNoNumber"/>
        <w:ind w:left="562"/>
        <w:rPr>
          <w:lang w:val="ru-RU"/>
        </w:rPr>
      </w:pPr>
      <w:r w:rsidRPr="00F70237">
        <w:rPr>
          <w:lang w:val="ru-RU"/>
        </w:rPr>
        <w:t>[34.</w:t>
      </w:r>
      <w:r w:rsidRPr="00F70237">
        <w:rPr>
          <w:lang w:val="ru-RU"/>
        </w:rPr>
        <w:tab/>
        <w:t>Укрепление традиционных систем управления коренных народов и местных общин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p>
    <w:p w14:paraId="7660BB3C" w14:textId="77777777" w:rsidR="006820C6" w:rsidRPr="009240B2" w:rsidRDefault="006820C6" w:rsidP="00F70237">
      <w:pPr>
        <w:pStyle w:val="CBDH2"/>
        <w:ind w:left="562" w:firstLine="0"/>
        <w:outlineLvl w:val="1"/>
        <w:rPr>
          <w:sz w:val="22"/>
          <w:lang w:val="ru-RU"/>
        </w:rPr>
      </w:pPr>
      <w:r w:rsidRPr="009240B2">
        <w:rPr>
          <w:sz w:val="22"/>
        </w:rPr>
        <w:t>B</w:t>
      </w:r>
      <w:r w:rsidRPr="009240B2">
        <w:rPr>
          <w:sz w:val="22"/>
          <w:lang w:val="ru-RU"/>
        </w:rPr>
        <w:t>.</w:t>
      </w:r>
      <w:r w:rsidRPr="009240B2">
        <w:rPr>
          <w:sz w:val="22"/>
          <w:lang w:val="ru-RU"/>
        </w:rPr>
        <w:tab/>
        <w:t>Добровольное, предварительное и обоснованное согласие</w:t>
      </w:r>
    </w:p>
    <w:p w14:paraId="77FBEB93" w14:textId="77777777" w:rsidR="006820C6" w:rsidRPr="00F70237" w:rsidRDefault="006820C6" w:rsidP="00F70237">
      <w:pPr>
        <w:pStyle w:val="CBDNormalNoNumber"/>
        <w:ind w:left="562"/>
        <w:rPr>
          <w:lang w:val="ru-RU"/>
        </w:rPr>
      </w:pPr>
      <w:r w:rsidRPr="00F70237">
        <w:rPr>
          <w:lang w:val="ru-RU"/>
        </w:rPr>
        <w:t>35.</w:t>
      </w:r>
      <w:r w:rsidRPr="00F70237">
        <w:rPr>
          <w:lang w:val="ru-RU"/>
        </w:rPr>
        <w:tab/>
        <w:t xml:space="preserve">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международно-правовыми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территории и воды, включая морские и прибрежные районы, или их культурное наследие. Добровольное, предварительное и обоснованное согласие должно быть получено путем добросовестного проведения консультаций в рамках оценки экологических последствий и в соответствии с национальным законодательством и Добровольными руководящими принципами Агуэй-гу. </w:t>
      </w:r>
    </w:p>
    <w:p w14:paraId="16894D22" w14:textId="77777777" w:rsidR="006820C6" w:rsidRPr="00F70237" w:rsidRDefault="006820C6" w:rsidP="00F70237">
      <w:pPr>
        <w:pStyle w:val="CBDNormalNoNumber"/>
        <w:ind w:left="562"/>
        <w:rPr>
          <w:lang w:val="ru-RU"/>
        </w:rPr>
      </w:pPr>
      <w:r w:rsidRPr="00F70237">
        <w:rPr>
          <w:lang w:val="ru-RU"/>
        </w:rPr>
        <w:t>36.</w:t>
      </w:r>
      <w:r w:rsidRPr="00F70237">
        <w:rPr>
          <w:lang w:val="ru-RU"/>
        </w:rPr>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14:paraId="2C60C607" w14:textId="77777777" w:rsidR="006820C6" w:rsidRPr="00F70237" w:rsidRDefault="006820C6" w:rsidP="00F70237">
      <w:pPr>
        <w:pStyle w:val="CBDNormalNoNumber"/>
        <w:ind w:left="562"/>
        <w:rPr>
          <w:lang w:val="ru-RU"/>
        </w:rPr>
      </w:pPr>
      <w:r w:rsidRPr="00F70237">
        <w:rPr>
          <w:lang w:val="ru-RU"/>
        </w:rPr>
        <w:t>37.</w:t>
      </w:r>
      <w:r w:rsidRPr="00F70237">
        <w:rPr>
          <w:lang w:val="ru-RU"/>
        </w:rPr>
        <w:tab/>
        <w:t>Предоставление доступа к традиционным знаниям, нововведениям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международно-правовыми документами.</w:t>
      </w:r>
    </w:p>
    <w:p w14:paraId="1799C89F" w14:textId="77777777" w:rsidR="006820C6" w:rsidRPr="009240B2" w:rsidRDefault="006820C6" w:rsidP="00F70237">
      <w:pPr>
        <w:pStyle w:val="CBDH2"/>
        <w:ind w:left="562" w:firstLine="0"/>
        <w:outlineLvl w:val="1"/>
        <w:rPr>
          <w:sz w:val="22"/>
          <w:lang w:val="ru-RU"/>
        </w:rPr>
      </w:pPr>
      <w:r w:rsidRPr="009240B2">
        <w:rPr>
          <w:sz w:val="22"/>
        </w:rPr>
        <w:t>C</w:t>
      </w:r>
      <w:r w:rsidRPr="009240B2">
        <w:rPr>
          <w:sz w:val="22"/>
          <w:lang w:val="ru-RU"/>
        </w:rPr>
        <w:t>.</w:t>
      </w:r>
      <w:r w:rsidRPr="009240B2">
        <w:rPr>
          <w:sz w:val="22"/>
          <w:lang w:val="ru-RU"/>
        </w:rPr>
        <w:tab/>
        <w:t xml:space="preserve">Административные механизмы </w:t>
      </w:r>
    </w:p>
    <w:p w14:paraId="01B23995" w14:textId="77777777" w:rsidR="006820C6" w:rsidRPr="00F70237" w:rsidRDefault="006820C6" w:rsidP="00F70237">
      <w:pPr>
        <w:pStyle w:val="CBDNormalNoNumber"/>
        <w:ind w:left="562"/>
        <w:rPr>
          <w:lang w:val="ru-RU"/>
        </w:rPr>
      </w:pPr>
      <w:r w:rsidRPr="00F70237">
        <w:rPr>
          <w:lang w:val="ru-RU"/>
        </w:rPr>
        <w:t>38.</w:t>
      </w:r>
      <w:r w:rsidRPr="00F70237">
        <w:rPr>
          <w:lang w:val="ru-RU"/>
        </w:rPr>
        <w:tab/>
        <w:t>Следует создавать или при необходимости укреплять либо поддерживать механизмы управления коренных народов и традиционные механизмы управления, включая соответствующие структуры управления, соответствующие системам управления коренных народов и традиционного управления.</w:t>
      </w:r>
    </w:p>
    <w:p w14:paraId="2D57B6FD" w14:textId="77777777" w:rsidR="006820C6" w:rsidRPr="00F70237" w:rsidRDefault="006820C6" w:rsidP="00F70237">
      <w:pPr>
        <w:pStyle w:val="CBDNormalNoNumber"/>
        <w:ind w:left="562"/>
        <w:rPr>
          <w:lang w:val="ru-RU"/>
        </w:rPr>
      </w:pPr>
      <w:r w:rsidRPr="00F70237">
        <w:rPr>
          <w:lang w:val="ru-RU"/>
        </w:rPr>
        <w:t>39.</w:t>
      </w:r>
      <w:r w:rsidRPr="00F70237">
        <w:rPr>
          <w:lang w:val="ru-RU"/>
        </w:rPr>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экосистем,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14:paraId="1913C1AF" w14:textId="77777777" w:rsidR="006820C6" w:rsidRPr="00F70237" w:rsidRDefault="006820C6" w:rsidP="00F70237">
      <w:pPr>
        <w:pStyle w:val="CBDNormalNoNumber"/>
        <w:ind w:left="562"/>
        <w:rPr>
          <w:lang w:val="ru-RU"/>
        </w:rPr>
      </w:pPr>
      <w:r w:rsidRPr="00F70237">
        <w:rPr>
          <w:lang w:val="ru-RU"/>
        </w:rPr>
        <w:t>40.</w:t>
      </w:r>
      <w:r w:rsidRPr="00F70237">
        <w:rPr>
          <w:lang w:val="ru-RU"/>
        </w:rPr>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мер по сохранению и восстановлению экосистем, пространственного планирования и оценки экологических последствий в соответствии с национальным законодательством и обстоятельствами и международно-правовыми документами. </w:t>
      </w:r>
    </w:p>
    <w:p w14:paraId="25FA22C7" w14:textId="77777777" w:rsidR="006820C6" w:rsidRPr="00F70237" w:rsidRDefault="006820C6" w:rsidP="00F70237">
      <w:pPr>
        <w:pStyle w:val="CBDNormalNoNumber"/>
        <w:ind w:left="562"/>
        <w:rPr>
          <w:lang w:val="ru-RU"/>
        </w:rPr>
      </w:pPr>
      <w:r w:rsidRPr="00F70237">
        <w:rPr>
          <w:lang w:val="ru-RU"/>
        </w:rPr>
        <w:lastRenderedPageBreak/>
        <w:t>41.</w:t>
      </w:r>
      <w:r w:rsidRPr="00F70237">
        <w:rPr>
          <w:lang w:val="ru-RU"/>
        </w:rPr>
        <w:tab/>
        <w:t>При проектировании охраняемых территорий, управлении ими и их мониторинге могут в соответствующих случаях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оценке экологических последствий.</w:t>
      </w:r>
    </w:p>
    <w:p w14:paraId="0814FBB8" w14:textId="77777777" w:rsidR="006820C6" w:rsidRPr="00F70237" w:rsidRDefault="006820C6" w:rsidP="00F70237">
      <w:pPr>
        <w:pStyle w:val="CBDNormalNoNumber"/>
        <w:ind w:left="562"/>
        <w:rPr>
          <w:lang w:val="ru-RU"/>
        </w:rPr>
      </w:pPr>
      <w:r w:rsidRPr="00F70237">
        <w:rPr>
          <w:lang w:val="ru-RU"/>
        </w:rPr>
        <w:t>42.</w:t>
      </w:r>
      <w:r w:rsidRPr="00F70237">
        <w:rPr>
          <w:lang w:val="ru-RU"/>
        </w:rPr>
        <w:tab/>
        <w:t>Следует создавать или при необходимости укреплять механизмы консультаций и сотрудничества между правительствами и [законными] представительными органами и организациями коренных народов и местных общин[, которые были определены ими,] [в соответствующих странах,] в отношении инициатив по общинному картированию и систем мониторинга.</w:t>
      </w:r>
    </w:p>
    <w:p w14:paraId="28098A00" w14:textId="77777777" w:rsidR="006820C6" w:rsidRPr="00F70237" w:rsidRDefault="006820C6" w:rsidP="00F70237">
      <w:pPr>
        <w:pStyle w:val="CBDNormalNoNumber"/>
        <w:ind w:left="562"/>
        <w:rPr>
          <w:lang w:val="ru-RU"/>
        </w:rPr>
      </w:pPr>
      <w:r w:rsidRPr="00F70237">
        <w:rPr>
          <w:lang w:val="ru-RU"/>
        </w:rPr>
        <w:t>43.</w:t>
      </w:r>
      <w:r w:rsidRPr="00F70237">
        <w:rPr>
          <w:lang w:val="ru-RU"/>
        </w:rPr>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оценки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14:paraId="10FFF8C5" w14:textId="77777777" w:rsidR="006820C6" w:rsidRPr="009240B2" w:rsidRDefault="006820C6" w:rsidP="00F70237">
      <w:pPr>
        <w:pStyle w:val="CBDH2"/>
        <w:ind w:left="562" w:firstLine="0"/>
        <w:outlineLvl w:val="1"/>
        <w:rPr>
          <w:sz w:val="22"/>
          <w:lang w:val="ru-RU"/>
        </w:rPr>
      </w:pPr>
      <w:r w:rsidRPr="009240B2">
        <w:rPr>
          <w:sz w:val="22"/>
        </w:rPr>
        <w:t>D</w:t>
      </w:r>
      <w:r w:rsidRPr="009240B2">
        <w:rPr>
          <w:sz w:val="22"/>
          <w:lang w:val="ru-RU"/>
        </w:rPr>
        <w:t>.</w:t>
      </w:r>
      <w:r w:rsidRPr="009240B2">
        <w:rPr>
          <w:sz w:val="22"/>
          <w:lang w:val="ru-RU"/>
        </w:rPr>
        <w:tab/>
        <w:t>Механизмы урегулирования конфликтов</w:t>
      </w:r>
    </w:p>
    <w:p w14:paraId="46F75E14" w14:textId="77777777" w:rsidR="006820C6" w:rsidRPr="00F70237" w:rsidRDefault="006820C6" w:rsidP="00F70237">
      <w:pPr>
        <w:pStyle w:val="CBDNormalNoNumber"/>
        <w:ind w:left="562"/>
        <w:rPr>
          <w:lang w:val="ru-RU"/>
        </w:rPr>
      </w:pPr>
      <w:r w:rsidRPr="00F70237">
        <w:rPr>
          <w:lang w:val="ru-RU"/>
        </w:rPr>
        <w:t>44.</w:t>
      </w:r>
      <w:r w:rsidRPr="00F70237">
        <w:rPr>
          <w:lang w:val="ru-RU"/>
        </w:rPr>
        <w:tab/>
        <w:t>Следует создавать или при необходимости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14:paraId="1AE10E2B" w14:textId="77777777" w:rsidR="006820C6" w:rsidRPr="009C3C96" w:rsidRDefault="006820C6" w:rsidP="00F70237">
      <w:pPr>
        <w:pStyle w:val="CBDH1"/>
        <w:ind w:left="562" w:firstLine="0"/>
        <w:rPr>
          <w:sz w:val="24"/>
          <w:szCs w:val="24"/>
          <w:lang w:val="ru-RU"/>
        </w:rPr>
      </w:pPr>
      <w:r w:rsidRPr="00337CDA">
        <w:rPr>
          <w:sz w:val="24"/>
          <w:szCs w:val="24"/>
        </w:rPr>
        <w:t>IX</w:t>
      </w:r>
      <w:r w:rsidRPr="009C3C96">
        <w:rPr>
          <w:sz w:val="24"/>
          <w:szCs w:val="24"/>
          <w:lang w:val="ru-RU"/>
        </w:rPr>
        <w:t>.</w:t>
      </w:r>
      <w:r w:rsidRPr="009C3C96">
        <w:rPr>
          <w:sz w:val="24"/>
          <w:szCs w:val="24"/>
          <w:lang w:val="ru-RU"/>
        </w:rPr>
        <w:tab/>
        <w:t>Всестороннее и эффективное участие</w:t>
      </w:r>
    </w:p>
    <w:p w14:paraId="46E9467C" w14:textId="77777777" w:rsidR="006820C6" w:rsidRPr="00F70237" w:rsidRDefault="006820C6" w:rsidP="00F70237">
      <w:pPr>
        <w:pStyle w:val="CBDNormalNoNumber"/>
        <w:ind w:left="562"/>
        <w:rPr>
          <w:lang w:val="ru-RU"/>
        </w:rPr>
      </w:pPr>
      <w:r w:rsidRPr="00F70237">
        <w:rPr>
          <w:lang w:val="ru-RU"/>
        </w:rPr>
        <w:t>45.</w:t>
      </w:r>
      <w:r w:rsidRPr="00F70237">
        <w:rPr>
          <w:lang w:val="ru-RU"/>
        </w:rPr>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14:paraId="7E41EC18" w14:textId="77777777" w:rsidR="006820C6" w:rsidRPr="00F70237" w:rsidRDefault="006820C6" w:rsidP="00F70237">
      <w:pPr>
        <w:pStyle w:val="CBDNormalNoNumber"/>
        <w:ind w:left="562"/>
        <w:rPr>
          <w:lang w:val="ru-RU"/>
        </w:rPr>
      </w:pPr>
      <w:r w:rsidRPr="00F70237">
        <w:rPr>
          <w:lang w:val="ru-RU"/>
        </w:rPr>
        <w:t>46.</w:t>
      </w:r>
      <w:r w:rsidRPr="00F70237">
        <w:rPr>
          <w:lang w:val="ru-RU"/>
        </w:rPr>
        <w:tab/>
        <w:t>Участие коренных народов и местных общин должно обеспечиваться в рамках разработки, планирования, реализации и мониторинга охраняемых территорий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которые затрагивают эти народы и общины.</w:t>
      </w:r>
    </w:p>
    <w:p w14:paraId="420B47E2" w14:textId="77777777" w:rsidR="006820C6" w:rsidRPr="009C3C96" w:rsidRDefault="006820C6" w:rsidP="00F70237">
      <w:pPr>
        <w:pStyle w:val="CBDH1"/>
        <w:ind w:left="562" w:firstLine="0"/>
        <w:rPr>
          <w:sz w:val="24"/>
          <w:szCs w:val="24"/>
          <w:lang w:val="ru-RU"/>
        </w:rPr>
      </w:pPr>
      <w:r w:rsidRPr="00337CDA">
        <w:rPr>
          <w:sz w:val="24"/>
          <w:szCs w:val="24"/>
        </w:rPr>
        <w:t>X</w:t>
      </w:r>
      <w:r w:rsidRPr="009C3C96">
        <w:rPr>
          <w:sz w:val="24"/>
          <w:szCs w:val="24"/>
          <w:lang w:val="ru-RU"/>
        </w:rPr>
        <w:t>.</w:t>
      </w:r>
      <w:r w:rsidRPr="009C3C96">
        <w:rPr>
          <w:sz w:val="24"/>
          <w:szCs w:val="24"/>
          <w:lang w:val="ru-RU"/>
        </w:rPr>
        <w:tab/>
        <w:t>Благоприятные условия</w:t>
      </w:r>
    </w:p>
    <w:p w14:paraId="45D189FC" w14:textId="77777777" w:rsidR="006820C6" w:rsidRPr="009240B2" w:rsidRDefault="006820C6" w:rsidP="00F70237">
      <w:pPr>
        <w:pStyle w:val="CBDH2"/>
        <w:ind w:left="562" w:firstLine="0"/>
        <w:outlineLvl w:val="1"/>
        <w:rPr>
          <w:sz w:val="22"/>
          <w:lang w:val="ru-RU"/>
        </w:rPr>
      </w:pPr>
      <w:r w:rsidRPr="009240B2">
        <w:rPr>
          <w:sz w:val="22"/>
        </w:rPr>
        <w:t>A</w:t>
      </w:r>
      <w:r w:rsidRPr="009240B2">
        <w:rPr>
          <w:sz w:val="22"/>
          <w:lang w:val="ru-RU"/>
        </w:rPr>
        <w:t>.</w:t>
      </w:r>
      <w:r w:rsidRPr="009240B2">
        <w:rPr>
          <w:sz w:val="22"/>
          <w:lang w:val="ru-RU"/>
        </w:rPr>
        <w:tab/>
        <w:t>Создание потенциала</w:t>
      </w:r>
    </w:p>
    <w:p w14:paraId="12A75D12" w14:textId="77777777" w:rsidR="006820C6" w:rsidRPr="00F70237" w:rsidRDefault="006820C6" w:rsidP="00F70237">
      <w:pPr>
        <w:pStyle w:val="CBDNormalNoNumber"/>
        <w:ind w:left="562"/>
        <w:rPr>
          <w:lang w:val="ru-RU"/>
        </w:rPr>
      </w:pPr>
      <w:r w:rsidRPr="00F70237">
        <w:rPr>
          <w:lang w:val="ru-RU"/>
        </w:rPr>
        <w:t>47.</w:t>
      </w:r>
      <w:r w:rsidRPr="00F70237">
        <w:rPr>
          <w:lang w:val="ru-RU"/>
        </w:rPr>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14:paraId="39AA2AD2" w14:textId="77777777" w:rsidR="006820C6" w:rsidRPr="00F70237" w:rsidRDefault="006820C6" w:rsidP="00F70237">
      <w:pPr>
        <w:pStyle w:val="CBDNormalNoNumber"/>
        <w:ind w:left="562"/>
        <w:rPr>
          <w:lang w:val="ru-RU"/>
        </w:rPr>
      </w:pPr>
      <w:r w:rsidRPr="00F70237">
        <w:rPr>
          <w:lang w:val="ru-RU"/>
        </w:rPr>
        <w:t>48.</w:t>
      </w:r>
      <w:r w:rsidRPr="00F70237">
        <w:rPr>
          <w:lang w:val="ru-RU"/>
        </w:rPr>
        <w:tab/>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мер по </w:t>
      </w:r>
      <w:r w:rsidRPr="00F70237">
        <w:rPr>
          <w:lang w:val="ru-RU"/>
        </w:rPr>
        <w:lastRenderedPageBreak/>
        <w:t xml:space="preserve">восстановлению экосистем, пространственного планирования и оценки экологических последствий. </w:t>
      </w:r>
    </w:p>
    <w:p w14:paraId="5039855E" w14:textId="77777777" w:rsidR="006820C6" w:rsidRPr="009240B2" w:rsidRDefault="006820C6" w:rsidP="00F70237">
      <w:pPr>
        <w:pStyle w:val="CBDH2"/>
        <w:ind w:left="562" w:firstLine="0"/>
        <w:outlineLvl w:val="1"/>
        <w:rPr>
          <w:sz w:val="22"/>
          <w:lang w:val="ru-RU"/>
        </w:rPr>
      </w:pPr>
      <w:r w:rsidRPr="009240B2">
        <w:rPr>
          <w:sz w:val="22"/>
        </w:rPr>
        <w:t>B</w:t>
      </w:r>
      <w:r w:rsidRPr="009240B2">
        <w:rPr>
          <w:sz w:val="22"/>
          <w:lang w:val="ru-RU"/>
        </w:rPr>
        <w:t>.</w:t>
      </w:r>
      <w:r w:rsidRPr="009240B2">
        <w:rPr>
          <w:sz w:val="22"/>
          <w:lang w:val="ru-RU"/>
        </w:rPr>
        <w:tab/>
        <w:t xml:space="preserve">Повышение осведомленности </w:t>
      </w:r>
    </w:p>
    <w:p w14:paraId="49BE4123" w14:textId="77777777" w:rsidR="006820C6" w:rsidRPr="00F70237" w:rsidRDefault="006820C6" w:rsidP="00F70237">
      <w:pPr>
        <w:pStyle w:val="CBDNormalNoNumber"/>
        <w:ind w:left="562"/>
        <w:rPr>
          <w:lang w:val="ru-RU"/>
        </w:rPr>
      </w:pPr>
      <w:r w:rsidRPr="00F70237">
        <w:rPr>
          <w:lang w:val="ru-RU"/>
        </w:rPr>
        <w:t>49.</w:t>
      </w:r>
      <w:r w:rsidRPr="00F70237">
        <w:rPr>
          <w:lang w:val="ru-RU"/>
        </w:rPr>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14:paraId="22D5BB53" w14:textId="77777777" w:rsidR="006820C6" w:rsidRPr="009240B2" w:rsidRDefault="006820C6" w:rsidP="00F70237">
      <w:pPr>
        <w:pStyle w:val="CBDH2"/>
        <w:ind w:left="562" w:firstLine="0"/>
        <w:outlineLvl w:val="1"/>
        <w:rPr>
          <w:sz w:val="22"/>
          <w:lang w:val="ru-RU"/>
        </w:rPr>
      </w:pPr>
      <w:r w:rsidRPr="009240B2">
        <w:rPr>
          <w:sz w:val="22"/>
        </w:rPr>
        <w:t>C</w:t>
      </w:r>
      <w:r w:rsidRPr="009240B2">
        <w:rPr>
          <w:sz w:val="22"/>
          <w:lang w:val="ru-RU"/>
        </w:rPr>
        <w:t>.</w:t>
      </w:r>
      <w:r w:rsidRPr="009240B2">
        <w:rPr>
          <w:sz w:val="22"/>
          <w:lang w:val="ru-RU"/>
        </w:rPr>
        <w:tab/>
        <w:t>Устойчивые, инклюзивные и доступные финансовые механизмы</w:t>
      </w:r>
    </w:p>
    <w:p w14:paraId="7C80304C" w14:textId="77777777" w:rsidR="006820C6" w:rsidRPr="00F70237" w:rsidRDefault="006820C6" w:rsidP="00F70237">
      <w:pPr>
        <w:pStyle w:val="CBDNormalNoNumber"/>
        <w:ind w:left="562"/>
        <w:rPr>
          <w:lang w:val="ru-RU"/>
        </w:rPr>
      </w:pPr>
      <w:r w:rsidRPr="00F70237">
        <w:rPr>
          <w:lang w:val="ru-RU"/>
        </w:rPr>
        <w:t>50.</w:t>
      </w:r>
      <w:r w:rsidRPr="00F70237">
        <w:rPr>
          <w:lang w:val="ru-RU"/>
        </w:rPr>
        <w:tab/>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экосистем, пространственного планирования и оценки экологических последствий, осуществляемых под руководством коренных народов и местных общин или с их участием в соответствии с решениями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16/4</w:t>
      </w:r>
      <w:r>
        <w:fldChar w:fldCharType="end"/>
      </w:r>
      <w:r w:rsidRPr="00F70237">
        <w:rPr>
          <w:lang w:val="ru-RU"/>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16/34</w:t>
      </w:r>
      <w:r>
        <w:fldChar w:fldCharType="end"/>
      </w:r>
      <w:r w:rsidRPr="00F70237">
        <w:rPr>
          <w:lang w:val="ru-RU"/>
        </w:rPr>
        <w:t xml:space="preserve">. </w:t>
      </w:r>
    </w:p>
    <w:p w14:paraId="5CC9C8F2" w14:textId="77777777" w:rsidR="006820C6" w:rsidRPr="00F70237" w:rsidRDefault="006820C6" w:rsidP="00F70237">
      <w:pPr>
        <w:pStyle w:val="CBDNormalNoNumber"/>
        <w:ind w:left="562"/>
        <w:rPr>
          <w:lang w:val="ru-RU"/>
        </w:rPr>
      </w:pPr>
      <w:r w:rsidRPr="00F70237">
        <w:rPr>
          <w:lang w:val="ru-RU"/>
        </w:rPr>
        <w:t>51.</w:t>
      </w:r>
      <w:r w:rsidRPr="00F70237">
        <w:rPr>
          <w:lang w:val="ru-RU"/>
        </w:rPr>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в поддержку мер по восстановлению и сохранению, процессов пространственного планирования и оценки экологических последствий, осуществляемых коренными народами и местными общинами на своих землях, территориях и водах при их всестороннем и эффективном участии в соответствии с решениями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16/4</w:t>
      </w:r>
      <w:r>
        <w:fldChar w:fldCharType="end"/>
      </w:r>
      <w:r w:rsidRPr="00F70237">
        <w:rPr>
          <w:lang w:val="ru-RU"/>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sidRPr="00F70237">
        <w:rPr>
          <w:rStyle w:val="Hyperlink"/>
          <w:lang w:val="ru-RU"/>
        </w:rPr>
        <w:t>16/34</w:t>
      </w:r>
      <w:r>
        <w:fldChar w:fldCharType="end"/>
      </w:r>
      <w:r w:rsidRPr="00F70237">
        <w:rPr>
          <w:lang w:val="ru-RU"/>
        </w:rPr>
        <w:t>.</w:t>
      </w:r>
    </w:p>
    <w:p w14:paraId="442ED723" w14:textId="77777777" w:rsidR="006820C6" w:rsidRPr="009240B2" w:rsidRDefault="006820C6" w:rsidP="00F70237">
      <w:pPr>
        <w:pStyle w:val="CBDH2"/>
        <w:ind w:left="562" w:firstLine="0"/>
        <w:outlineLvl w:val="1"/>
        <w:rPr>
          <w:sz w:val="22"/>
          <w:lang w:val="ru-RU"/>
        </w:rPr>
      </w:pPr>
      <w:r w:rsidRPr="009240B2">
        <w:rPr>
          <w:sz w:val="22"/>
        </w:rPr>
        <w:t>D</w:t>
      </w:r>
      <w:r w:rsidRPr="009240B2">
        <w:rPr>
          <w:sz w:val="22"/>
          <w:lang w:val="ru-RU"/>
        </w:rPr>
        <w:t>.</w:t>
      </w:r>
      <w:r w:rsidRPr="009240B2">
        <w:rPr>
          <w:sz w:val="22"/>
          <w:lang w:val="ru-RU"/>
        </w:rPr>
        <w:tab/>
        <w:t xml:space="preserve">Мониторинг и отчетность </w:t>
      </w:r>
    </w:p>
    <w:p w14:paraId="540030C8" w14:textId="77777777" w:rsidR="006820C6" w:rsidRPr="00F70237" w:rsidRDefault="006820C6" w:rsidP="00F70237">
      <w:pPr>
        <w:pStyle w:val="CBDNormalNoNumber"/>
        <w:ind w:left="562"/>
        <w:rPr>
          <w:lang w:val="ru-RU"/>
        </w:rPr>
      </w:pPr>
      <w:r w:rsidRPr="00F70237">
        <w:rPr>
          <w:lang w:val="ru-RU"/>
        </w:rPr>
        <w:t>52.</w:t>
      </w:r>
      <w:r w:rsidRPr="00F70237">
        <w:rPr>
          <w:lang w:val="ru-RU"/>
        </w:rPr>
        <w:tab/>
        <w:t>Следует оказывать поддержку в разработке механизмов мониторинга и отчетности, включая использование биокультурных общинных протоколов.</w:t>
      </w:r>
    </w:p>
    <w:p w14:paraId="265C450B" w14:textId="77777777" w:rsidR="006820C6" w:rsidRPr="00F70237" w:rsidRDefault="006820C6" w:rsidP="00F70237">
      <w:pPr>
        <w:pStyle w:val="CBDNormalNoNumber"/>
        <w:ind w:left="562"/>
        <w:rPr>
          <w:lang w:val="ru-RU"/>
        </w:rPr>
      </w:pPr>
      <w:r w:rsidRPr="00F70237">
        <w:rPr>
          <w:lang w:val="ru-RU"/>
        </w:rPr>
        <w:t>53.</w:t>
      </w:r>
      <w:r w:rsidRPr="00F70237">
        <w:rPr>
          <w:lang w:val="ru-RU"/>
        </w:rPr>
        <w:tab/>
        <w:t>Для измерения эффективности мер по сохранению и восстановлению экосистем,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биокультурные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Pr>
          <w:rStyle w:val="FootnoteReference"/>
        </w:rPr>
        <w:footnoteReference w:id="99"/>
      </w:r>
      <w:r w:rsidRPr="00F70237">
        <w:rPr>
          <w:lang w:val="ru-RU"/>
        </w:rPr>
        <w:t>.</w:t>
      </w:r>
    </w:p>
    <w:p w14:paraId="3CD18F69" w14:textId="77777777" w:rsidR="006820C6" w:rsidRPr="00F70237" w:rsidRDefault="006820C6" w:rsidP="00F70237">
      <w:pPr>
        <w:pStyle w:val="CBDNormalNoNumber"/>
        <w:ind w:left="562"/>
        <w:rPr>
          <w:lang w:val="ru-RU"/>
        </w:rPr>
      </w:pPr>
      <w:r w:rsidRPr="00F70237">
        <w:rPr>
          <w:lang w:val="ru-RU"/>
        </w:rPr>
        <w:t>54.</w:t>
      </w:r>
      <w:r w:rsidRPr="00F70237">
        <w:rPr>
          <w:lang w:val="ru-RU"/>
        </w:rPr>
        <w:tab/>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включая женщин и молодежь из их числа,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 </w:t>
      </w:r>
    </w:p>
    <w:p w14:paraId="4E7795DF" w14:textId="77777777" w:rsidR="006820C6" w:rsidRPr="00F70237" w:rsidRDefault="006820C6" w:rsidP="00F70237">
      <w:pPr>
        <w:pStyle w:val="CBDNormalNoNumber"/>
        <w:ind w:left="562"/>
        <w:rPr>
          <w:lang w:val="ru-RU"/>
        </w:rPr>
      </w:pPr>
      <w:r w:rsidRPr="00F70237">
        <w:rPr>
          <w:lang w:val="ru-RU"/>
        </w:rPr>
        <w:t>55.</w:t>
      </w:r>
      <w:r w:rsidRPr="00F70237">
        <w:rPr>
          <w:lang w:val="ru-RU"/>
        </w:rPr>
        <w:tab/>
        <w:t xml:space="preserve">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w:t>
      </w:r>
      <w:r w:rsidRPr="00F70237">
        <w:rPr>
          <w:lang w:val="ru-RU"/>
        </w:rPr>
        <w:lastRenderedPageBreak/>
        <w:t>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14:paraId="5CBD66F9" w14:textId="77777777" w:rsidR="006820C6" w:rsidRPr="00F70237" w:rsidRDefault="006820C6" w:rsidP="00F70237">
      <w:pPr>
        <w:pStyle w:val="CBDNormalNoNumber"/>
        <w:ind w:left="562"/>
        <w:rPr>
          <w:lang w:val="ru-RU"/>
        </w:rPr>
      </w:pPr>
      <w:r w:rsidRPr="00F70237">
        <w:rPr>
          <w:lang w:val="ru-RU"/>
        </w:rPr>
        <w:t>56.</w:t>
      </w:r>
      <w:r w:rsidRPr="00F70237">
        <w:rPr>
          <w:lang w:val="ru-RU"/>
        </w:rPr>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14:paraId="69244BED" w14:textId="77777777" w:rsidR="006820C6" w:rsidRPr="009240B2" w:rsidRDefault="006820C6" w:rsidP="00F70237">
      <w:pPr>
        <w:pStyle w:val="CBDH2"/>
        <w:ind w:left="562" w:firstLine="0"/>
        <w:outlineLvl w:val="1"/>
        <w:rPr>
          <w:sz w:val="22"/>
          <w:lang w:val="ru-RU"/>
        </w:rPr>
      </w:pPr>
      <w:r w:rsidRPr="009240B2">
        <w:rPr>
          <w:sz w:val="22"/>
        </w:rPr>
        <w:t>E</w:t>
      </w:r>
      <w:r w:rsidRPr="009240B2">
        <w:rPr>
          <w:sz w:val="22"/>
          <w:lang w:val="ru-RU"/>
        </w:rPr>
        <w:t>.</w:t>
      </w:r>
      <w:r w:rsidRPr="009240B2">
        <w:rPr>
          <w:sz w:val="22"/>
          <w:lang w:val="ru-RU"/>
        </w:rPr>
        <w:tab/>
        <w:t>Доступ к информации</w:t>
      </w:r>
    </w:p>
    <w:p w14:paraId="3081AB66" w14:textId="77777777" w:rsidR="006820C6" w:rsidRPr="00F70237" w:rsidRDefault="006820C6" w:rsidP="00F70237">
      <w:pPr>
        <w:pStyle w:val="CBDNormalNoNumber"/>
        <w:ind w:left="562"/>
        <w:rPr>
          <w:lang w:val="ru-RU"/>
        </w:rPr>
      </w:pPr>
      <w:r w:rsidRPr="00F70237">
        <w:rPr>
          <w:lang w:val="ru-RU"/>
        </w:rPr>
        <w:t>57.</w:t>
      </w:r>
      <w:r w:rsidRPr="00F70237">
        <w:rPr>
          <w:lang w:val="ru-RU"/>
        </w:rPr>
        <w:tab/>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общин,[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 из их числа. </w:t>
      </w:r>
    </w:p>
    <w:p w14:paraId="79993BE5" w14:textId="77777777" w:rsidR="006820C6" w:rsidRPr="009240B2" w:rsidRDefault="006820C6" w:rsidP="00F70237">
      <w:pPr>
        <w:pStyle w:val="CBDH2"/>
        <w:ind w:left="562" w:firstLine="0"/>
        <w:outlineLvl w:val="1"/>
        <w:rPr>
          <w:sz w:val="22"/>
          <w:lang w:val="ru-RU"/>
        </w:rPr>
      </w:pPr>
      <w:r w:rsidRPr="009240B2">
        <w:rPr>
          <w:sz w:val="22"/>
        </w:rPr>
        <w:t>F</w:t>
      </w:r>
      <w:r w:rsidRPr="009240B2">
        <w:rPr>
          <w:sz w:val="22"/>
          <w:lang w:val="ru-RU"/>
        </w:rPr>
        <w:t>.</w:t>
      </w:r>
      <w:r w:rsidRPr="009240B2">
        <w:rPr>
          <w:sz w:val="22"/>
          <w:lang w:val="ru-RU"/>
        </w:rPr>
        <w:tab/>
        <w:t xml:space="preserve">Техническое сотрудничество и правовая поддержка </w:t>
      </w:r>
    </w:p>
    <w:p w14:paraId="069BCA37" w14:textId="77777777" w:rsidR="006820C6" w:rsidRPr="00F70237" w:rsidRDefault="006820C6" w:rsidP="00F70237">
      <w:pPr>
        <w:pStyle w:val="CBDNormalNoNumber"/>
        <w:ind w:left="562"/>
        <w:rPr>
          <w:lang w:val="ru-RU"/>
        </w:rPr>
      </w:pPr>
      <w:r w:rsidRPr="00F70237">
        <w:rPr>
          <w:lang w:val="ru-RU"/>
        </w:rPr>
        <w:t>58.</w:t>
      </w:r>
      <w:r w:rsidRPr="00F70237">
        <w:rPr>
          <w:lang w:val="ru-RU"/>
        </w:rPr>
        <w:tab/>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14:paraId="21A94393" w14:textId="77777777" w:rsidR="006820C6" w:rsidRPr="00F70237" w:rsidRDefault="006820C6" w:rsidP="00F70237">
      <w:pPr>
        <w:tabs>
          <w:tab w:val="clear" w:pos="567"/>
          <w:tab w:val="clear" w:pos="1134"/>
          <w:tab w:val="clear" w:pos="1701"/>
          <w:tab w:val="clear" w:pos="2268"/>
        </w:tabs>
        <w:ind w:left="562"/>
        <w:jc w:val="left"/>
        <w:rPr>
          <w:rFonts w:eastAsiaTheme="minorHAnsi"/>
          <w:sz w:val="24"/>
          <w:szCs w:val="24"/>
          <w:lang w:val="ru-RU"/>
        </w:rPr>
      </w:pPr>
      <w:r w:rsidRPr="00F70237">
        <w:rPr>
          <w:lang w:val="ru-RU"/>
        </w:rPr>
        <w:t>59.</w:t>
      </w:r>
      <w:r w:rsidRPr="00F70237">
        <w:rPr>
          <w:lang w:val="ru-RU"/>
        </w:rPr>
        <w:tab/>
        <w:t>В целях повышения осведомленности о коллективных правах коренных народов и местных общин, включая женщин и молодежь из их числа, на землю и о праве на ведение традиционного образа жизни следует по мере необходимости и в соответствии с национальными обстоятельствами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r w:rsidRPr="00F70237">
        <w:rPr>
          <w:rFonts w:eastAsiaTheme="minorHAnsi"/>
          <w:sz w:val="24"/>
          <w:szCs w:val="24"/>
          <w:lang w:val="ru-RU"/>
        </w:rPr>
        <w:t xml:space="preserve"> </w:t>
      </w:r>
    </w:p>
    <w:p w14:paraId="232AB86E" w14:textId="24D4F8D5" w:rsidR="00796CDE" w:rsidRPr="00F70237" w:rsidRDefault="00796CDE" w:rsidP="00F51A14">
      <w:pPr>
        <w:pStyle w:val="CBDNormalNoNumber"/>
        <w:rPr>
          <w:lang w:val="ru-RU"/>
        </w:rPr>
      </w:pPr>
    </w:p>
    <w:p w14:paraId="2FE6B1D8" w14:textId="77777777" w:rsidR="00AC3082" w:rsidRPr="00F70237" w:rsidRDefault="00AC3082" w:rsidP="00F51A14">
      <w:pPr>
        <w:pStyle w:val="CBDNormal"/>
        <w:rPr>
          <w:lang w:val="ru-RU"/>
        </w:rPr>
      </w:pPr>
    </w:p>
    <w:p w14:paraId="0463BD0B" w14:textId="77777777" w:rsidR="001152FA" w:rsidRPr="00F70237" w:rsidRDefault="001152FA" w:rsidP="00F51A14">
      <w:pPr>
        <w:pStyle w:val="CBDAgendaItem-3"/>
        <w:keepLines/>
        <w:rPr>
          <w:rFonts w:hint="eastAsia"/>
          <w:sz w:val="22"/>
          <w:szCs w:val="22"/>
          <w:highlight w:val="cyan"/>
          <w:lang w:val="ru-RU"/>
        </w:rPr>
        <w:sectPr w:rsidR="001152FA" w:rsidRPr="00F70237" w:rsidSect="00101E2D">
          <w:pgSz w:w="12240" w:h="15840"/>
          <w:pgMar w:top="567" w:right="1440" w:bottom="1134" w:left="1440" w:header="709" w:footer="709" w:gutter="0"/>
          <w:cols w:space="708"/>
          <w:docGrid w:linePitch="360"/>
        </w:sectPr>
      </w:pPr>
    </w:p>
    <w:p w14:paraId="4D577FAB" w14:textId="20B18CBE" w:rsidR="00792A18" w:rsidRPr="009E106C" w:rsidRDefault="00D12407" w:rsidP="00F51A14">
      <w:pPr>
        <w:pStyle w:val="CBDAgendaItem"/>
        <w:ind w:left="567" w:hanging="567"/>
        <w:rPr>
          <w:rFonts w:hint="eastAsia"/>
          <w:sz w:val="26"/>
          <w:szCs w:val="26"/>
          <w:lang w:val="ru-RU"/>
        </w:rPr>
      </w:pPr>
      <w:bookmarkStart w:id="45" w:name="_Toc241589668"/>
      <w:r w:rsidRPr="00363F43">
        <w:rPr>
          <w:rFonts w:ascii="Times New Roman" w:hAnsi="Times New Roman" w:cs="Times New Roman"/>
          <w:sz w:val="26"/>
          <w:szCs w:val="26"/>
          <w:lang w:val="ru-RU"/>
        </w:rPr>
        <w:lastRenderedPageBreak/>
        <w:t>Пункт</w:t>
      </w:r>
      <w:r w:rsidR="005135C4" w:rsidRPr="009E106C">
        <w:rPr>
          <w:sz w:val="26"/>
          <w:szCs w:val="26"/>
          <w:lang w:val="ru-RU"/>
        </w:rPr>
        <w:t xml:space="preserve"> 10 </w:t>
      </w:r>
      <w:r w:rsidR="005135C4" w:rsidRPr="00693169">
        <w:rPr>
          <w:sz w:val="26"/>
          <w:szCs w:val="26"/>
        </w:rPr>
        <w:t>b</w:t>
      </w:r>
      <w:r w:rsidR="005135C4" w:rsidRPr="009E106C">
        <w:rPr>
          <w:sz w:val="26"/>
          <w:szCs w:val="26"/>
          <w:lang w:val="ru-RU"/>
        </w:rPr>
        <w:t xml:space="preserve">) </w:t>
      </w:r>
      <w:r w:rsidR="005135C4">
        <w:rPr>
          <w:sz w:val="26"/>
          <w:szCs w:val="26"/>
        </w:rPr>
        <w:t>ii</w:t>
      </w:r>
      <w:r w:rsidR="005135C4" w:rsidRPr="009E106C">
        <w:rPr>
          <w:sz w:val="26"/>
          <w:szCs w:val="26"/>
          <w:lang w:val="ru-RU"/>
        </w:rPr>
        <w:t>)</w:t>
      </w:r>
      <w:r w:rsidR="005135C4" w:rsidRPr="009E106C">
        <w:rPr>
          <w:sz w:val="26"/>
          <w:szCs w:val="26"/>
          <w:lang w:val="ru-RU"/>
        </w:rPr>
        <w:br/>
      </w:r>
      <w:r w:rsidR="009E106C" w:rsidRPr="009E106C">
        <w:rPr>
          <w:sz w:val="26"/>
          <w:szCs w:val="26"/>
          <w:lang w:val="ru-RU"/>
        </w:rPr>
        <w:t xml:space="preserve">Осуществление статьи 8 </w:t>
      </w:r>
      <w:r w:rsidR="009E106C" w:rsidRPr="009E106C">
        <w:rPr>
          <w:sz w:val="26"/>
          <w:szCs w:val="26"/>
        </w:rPr>
        <w:t>j</w:t>
      </w:r>
      <w:r w:rsidR="009E106C" w:rsidRPr="009E106C">
        <w:rPr>
          <w:sz w:val="26"/>
          <w:szCs w:val="26"/>
          <w:lang w:val="ru-RU"/>
        </w:rPr>
        <w:t>) и других положений Конвенции о</w:t>
      </w:r>
      <w:r w:rsidR="009E106C">
        <w:rPr>
          <w:rFonts w:asciiTheme="minorHAnsi" w:hAnsiTheme="minorHAnsi" w:hint="eastAsia"/>
          <w:sz w:val="26"/>
          <w:szCs w:val="26"/>
          <w:lang w:val="ru-RU"/>
        </w:rPr>
        <w:t> </w:t>
      </w:r>
      <w:r w:rsidR="009E106C" w:rsidRPr="009E106C">
        <w:rPr>
          <w:sz w:val="26"/>
          <w:szCs w:val="26"/>
          <w:lang w:val="ru-RU"/>
        </w:rPr>
        <w:t xml:space="preserve">биологическом разнообразии, касающихся коренных народов и местных общин: осуществление программы работы по статье 8 </w:t>
      </w:r>
      <w:r w:rsidR="009E106C" w:rsidRPr="009E106C">
        <w:rPr>
          <w:sz w:val="26"/>
          <w:szCs w:val="26"/>
        </w:rPr>
        <w:t>j</w:t>
      </w:r>
      <w:r w:rsidR="009E106C" w:rsidRPr="009E106C">
        <w:rPr>
          <w:sz w:val="26"/>
          <w:szCs w:val="26"/>
          <w:lang w:val="ru-RU"/>
        </w:rPr>
        <w:t>) и</w:t>
      </w:r>
      <w:r w:rsidR="009E106C">
        <w:rPr>
          <w:rFonts w:asciiTheme="minorHAnsi" w:hAnsiTheme="minorHAnsi" w:hint="eastAsia"/>
          <w:sz w:val="26"/>
          <w:szCs w:val="26"/>
          <w:lang w:val="ru-RU"/>
        </w:rPr>
        <w:t> </w:t>
      </w:r>
      <w:r w:rsidR="009E106C" w:rsidRPr="009E106C">
        <w:rPr>
          <w:sz w:val="26"/>
          <w:szCs w:val="26"/>
          <w:lang w:val="ru-RU"/>
        </w:rPr>
        <w:t>другим положениям Конвенции, касающимся коренных народов и</w:t>
      </w:r>
      <w:r w:rsidR="009E106C">
        <w:rPr>
          <w:rFonts w:asciiTheme="minorHAnsi" w:hAnsiTheme="minorHAnsi" w:hint="eastAsia"/>
          <w:sz w:val="26"/>
          <w:szCs w:val="26"/>
          <w:lang w:val="ru-RU"/>
        </w:rPr>
        <w:t> </w:t>
      </w:r>
      <w:r w:rsidR="009E106C" w:rsidRPr="009E106C">
        <w:rPr>
          <w:sz w:val="26"/>
          <w:szCs w:val="26"/>
          <w:lang w:val="ru-RU"/>
        </w:rPr>
        <w:t>местных общин, на период до 2030 года: процесс пересмотра и</w:t>
      </w:r>
      <w:r w:rsidR="009E106C">
        <w:rPr>
          <w:rFonts w:asciiTheme="minorHAnsi" w:hAnsiTheme="minorHAnsi" w:hint="eastAsia"/>
          <w:sz w:val="26"/>
          <w:szCs w:val="26"/>
          <w:lang w:val="ru-RU"/>
        </w:rPr>
        <w:t> </w:t>
      </w:r>
      <w:r w:rsidR="009E106C" w:rsidRPr="009E106C">
        <w:rPr>
          <w:sz w:val="26"/>
          <w:szCs w:val="26"/>
          <w:lang w:val="ru-RU"/>
        </w:rPr>
        <w:t xml:space="preserve">обновления Добровольного глоссария ключевых терминов и концепций для использования в контексте статьи 8 </w:t>
      </w:r>
      <w:r w:rsidR="009E106C" w:rsidRPr="009E106C">
        <w:rPr>
          <w:sz w:val="26"/>
          <w:szCs w:val="26"/>
        </w:rPr>
        <w:t>j</w:t>
      </w:r>
      <w:r w:rsidR="009E106C" w:rsidRPr="009E106C">
        <w:rPr>
          <w:sz w:val="26"/>
          <w:szCs w:val="26"/>
          <w:lang w:val="ru-RU"/>
        </w:rPr>
        <w:t>) и соответствующих положений Конвенции (задача 5.4</w:t>
      </w:r>
      <w:r w:rsidR="00792A18" w:rsidRPr="009E106C">
        <w:rPr>
          <w:rFonts w:hint="eastAsia"/>
          <w:sz w:val="26"/>
          <w:szCs w:val="26"/>
          <w:lang w:val="ru-RU"/>
        </w:rPr>
        <w:t>)</w:t>
      </w:r>
      <w:bookmarkEnd w:id="45"/>
    </w:p>
    <w:tbl>
      <w:tblPr>
        <w:tblStyle w:val="TableGrid"/>
        <w:tblW w:w="0" w:type="auto"/>
        <w:tblLook w:val="04A0" w:firstRow="1" w:lastRow="0" w:firstColumn="1" w:lastColumn="0" w:noHBand="0" w:noVBand="1"/>
      </w:tblPr>
      <w:tblGrid>
        <w:gridCol w:w="9360"/>
      </w:tblGrid>
      <w:tr w:rsidR="00A64983" w:rsidRPr="00E03582" w14:paraId="4A339754" w14:textId="77777777" w:rsidTr="00F51A14">
        <w:tc>
          <w:tcPr>
            <w:tcW w:w="9360" w:type="dxa"/>
            <w:tcBorders>
              <w:left w:val="nil"/>
              <w:right w:val="nil"/>
            </w:tcBorders>
          </w:tcPr>
          <w:p w14:paraId="1C8F8D7C" w14:textId="761B974F" w:rsidR="00A64983" w:rsidRPr="00DC0992" w:rsidRDefault="00DC0992" w:rsidP="00F51A14">
            <w:pPr>
              <w:pStyle w:val="CBDNormalNoNumber"/>
              <w:spacing w:before="120"/>
              <w:rPr>
                <w:bCs/>
                <w:i/>
                <w:iCs/>
                <w:lang w:val="ru-RU"/>
              </w:rPr>
            </w:pPr>
            <w:r w:rsidRPr="00847E7D">
              <w:rPr>
                <w:i/>
                <w:iCs/>
                <w:lang w:val="ru-RU"/>
              </w:rPr>
              <w:t xml:space="preserve">Следующий проект решения приводится по рекомендации </w:t>
            </w:r>
            <w:hyperlink r:id="rId51" w:history="1">
              <w:r w:rsidRPr="00847E7D">
                <w:rPr>
                  <w:rStyle w:val="Hyperlink"/>
                  <w:i/>
                  <w:iCs/>
                  <w:lang w:val="ru-RU"/>
                </w:rPr>
                <w:t>1/</w:t>
              </w:r>
              <w:r w:rsidR="00847E7D">
                <w:rPr>
                  <w:rStyle w:val="Hyperlink"/>
                  <w:i/>
                  <w:iCs/>
                  <w:lang w:val="ru-RU"/>
                </w:rPr>
                <w:t>4</w:t>
              </w:r>
            </w:hyperlink>
            <w:r w:rsidRPr="00847E7D">
              <w:rPr>
                <w:i/>
                <w:iCs/>
                <w:lang w:val="ru-RU"/>
              </w:rPr>
              <w:t xml:space="preserve"> Вспомогательного органа по</w:t>
            </w:r>
            <w:r w:rsidR="00847E7D">
              <w:rPr>
                <w:i/>
                <w:iCs/>
                <w:lang w:val="ru-RU"/>
              </w:rPr>
              <w:t> </w:t>
            </w:r>
            <w:r w:rsidRPr="00847E7D">
              <w:rPr>
                <w:i/>
                <w:iCs/>
                <w:lang w:val="ru-RU"/>
              </w:rPr>
              <w:t>осуществлению статьи 8 (</w:t>
            </w:r>
            <w:r w:rsidRPr="00847E7D">
              <w:rPr>
                <w:i/>
                <w:iCs/>
              </w:rPr>
              <w:t>j</w:t>
            </w:r>
            <w:r w:rsidRPr="00847E7D">
              <w:rPr>
                <w:i/>
                <w:iCs/>
                <w:lang w:val="ru-RU"/>
              </w:rPr>
              <w:t>) и других положений Конвенции о биологическом разнообразии, касающихся коренных народов и местных общин</w:t>
            </w:r>
            <w:r w:rsidR="00DE2093" w:rsidRPr="00DC0992">
              <w:rPr>
                <w:bCs/>
                <w:i/>
                <w:iCs/>
                <w:lang w:val="ru-RU"/>
              </w:rPr>
              <w:t>.</w:t>
            </w:r>
          </w:p>
        </w:tc>
      </w:tr>
    </w:tbl>
    <w:p w14:paraId="36E6C875" w14:textId="458179A3" w:rsidR="004378D1" w:rsidRPr="008D0809" w:rsidRDefault="008D0809" w:rsidP="00F51A14">
      <w:pPr>
        <w:pStyle w:val="CBDcompilationH2"/>
        <w:rPr>
          <w:i/>
          <w:iCs/>
          <w:lang w:val="ru-RU"/>
        </w:rPr>
      </w:pPr>
      <w:r w:rsidRPr="008D0809">
        <w:rPr>
          <w:lang w:val="ru-RU"/>
        </w:rPr>
        <w:t>Процесс пересмотра и обновления Добровольного глоссария ключевых терминов и концепций для использования в контексте статьи 8 (</w:t>
      </w:r>
      <w:r w:rsidRPr="008D0809">
        <w:t>j</w:t>
      </w:r>
      <w:r w:rsidRPr="008D0809">
        <w:rPr>
          <w:lang w:val="ru-RU"/>
        </w:rPr>
        <w:t>) и</w:t>
      </w:r>
      <w:r>
        <w:rPr>
          <w:lang w:val="ru-RU"/>
        </w:rPr>
        <w:t> </w:t>
      </w:r>
      <w:r w:rsidRPr="008D0809">
        <w:rPr>
          <w:lang w:val="ru-RU"/>
        </w:rPr>
        <w:t>соответствующих положений Конвенции</w:t>
      </w:r>
    </w:p>
    <w:p w14:paraId="78740CB3" w14:textId="77777777" w:rsidR="002568B5" w:rsidRDefault="002568B5" w:rsidP="004B5641">
      <w:pPr>
        <w:tabs>
          <w:tab w:val="clear" w:pos="567"/>
          <w:tab w:val="left" w:pos="3969"/>
        </w:tabs>
        <w:spacing w:before="120" w:after="120"/>
        <w:ind w:left="562" w:firstLine="603"/>
        <w:rPr>
          <w:i/>
          <w:color w:val="000000"/>
          <w:lang w:val="ru-RU"/>
        </w:rPr>
      </w:pPr>
      <w:r>
        <w:rPr>
          <w:i/>
          <w:color w:val="000000"/>
          <w:lang w:val="ru-RU"/>
        </w:rPr>
        <w:t>Конференция Сторон</w:t>
      </w:r>
      <w:r>
        <w:rPr>
          <w:color w:val="000000"/>
          <w:lang w:val="ru-RU"/>
        </w:rPr>
        <w:t>,</w:t>
      </w:r>
    </w:p>
    <w:p w14:paraId="171819F4" w14:textId="77777777" w:rsidR="002568B5" w:rsidRDefault="002568B5" w:rsidP="004B5641">
      <w:pPr>
        <w:tabs>
          <w:tab w:val="clear" w:pos="567"/>
          <w:tab w:val="left" w:pos="2835"/>
          <w:tab w:val="left" w:pos="3402"/>
        </w:tabs>
        <w:spacing w:after="120"/>
        <w:ind w:left="562" w:firstLine="567"/>
        <w:rPr>
          <w:color w:val="000000"/>
          <w:lang w:val="ru-RU"/>
        </w:rPr>
      </w:pPr>
      <w:r>
        <w:rPr>
          <w:i/>
          <w:color w:val="000000"/>
          <w:lang w:val="ru-RU"/>
        </w:rPr>
        <w:t>ссылаясь</w:t>
      </w:r>
      <w:r>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Pr>
          <w:rStyle w:val="FootnoteReference"/>
          <w:color w:val="000000"/>
          <w:lang w:val="ru-RU"/>
        </w:rPr>
        <w:footnoteReference w:id="100"/>
      </w:r>
      <w:r>
        <w:rPr>
          <w:color w:val="000000"/>
          <w:lang w:val="ru-RU"/>
        </w:rPr>
        <w:t>, касающихся коренных народов и местных общин, на период до 2030 года</w:t>
      </w:r>
      <w:r>
        <w:rPr>
          <w:color w:val="000000"/>
          <w:vertAlign w:val="superscript"/>
          <w:lang w:val="ru-RU"/>
        </w:rPr>
        <w:footnoteReference w:id="101"/>
      </w:r>
      <w:r>
        <w:rPr>
          <w:color w:val="000000"/>
          <w:lang w:val="ru-RU"/>
        </w:rPr>
        <w:t>,</w:t>
      </w:r>
    </w:p>
    <w:p w14:paraId="12A860E9" w14:textId="77777777" w:rsidR="002568B5" w:rsidRDefault="002568B5" w:rsidP="004B5641">
      <w:pPr>
        <w:tabs>
          <w:tab w:val="clear" w:pos="567"/>
          <w:tab w:val="left" w:pos="2835"/>
          <w:tab w:val="left" w:pos="3402"/>
        </w:tabs>
        <w:spacing w:after="120"/>
        <w:ind w:left="562" w:firstLine="567"/>
        <w:rPr>
          <w:color w:val="000000"/>
          <w:lang w:val="ru-RU"/>
        </w:rPr>
      </w:pPr>
      <w:r>
        <w:rPr>
          <w:color w:val="000000"/>
          <w:lang w:val="ru-RU"/>
        </w:rPr>
        <w:t>1.</w:t>
      </w:r>
      <w:r>
        <w:rPr>
          <w:color w:val="000000"/>
          <w:lang w:val="ru-RU"/>
        </w:rPr>
        <w:tab/>
      </w:r>
      <w:r>
        <w:rPr>
          <w:i/>
          <w:color w:val="000000"/>
          <w:lang w:val="ru-RU"/>
        </w:rPr>
        <w:t>постановляет</w:t>
      </w:r>
      <w:r>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Pr>
          <w:color w:val="000000"/>
          <w:vertAlign w:val="superscript"/>
          <w:lang w:val="ru-RU"/>
        </w:rPr>
        <w:footnoteReference w:id="102"/>
      </w:r>
      <w:r>
        <w:rPr>
          <w:color w:val="000000"/>
          <w:lang w:val="ru-RU"/>
        </w:rPr>
        <w:t>, который приводится в приложении I к настоящему решению;</w:t>
      </w:r>
    </w:p>
    <w:p w14:paraId="609A981E" w14:textId="77777777" w:rsidR="002568B5" w:rsidRDefault="002568B5" w:rsidP="004B5641">
      <w:pPr>
        <w:tabs>
          <w:tab w:val="clear" w:pos="567"/>
          <w:tab w:val="left" w:pos="2835"/>
          <w:tab w:val="left" w:pos="3402"/>
        </w:tabs>
        <w:spacing w:after="120"/>
        <w:ind w:left="562" w:firstLine="567"/>
        <w:rPr>
          <w:color w:val="000000"/>
          <w:lang w:val="ru-RU"/>
        </w:rPr>
      </w:pPr>
      <w:r>
        <w:rPr>
          <w:color w:val="000000"/>
          <w:lang w:val="ru-RU"/>
        </w:rPr>
        <w:t>2.</w:t>
      </w:r>
      <w:r>
        <w:rPr>
          <w:color w:val="000000"/>
          <w:lang w:val="ru-RU"/>
        </w:rPr>
        <w:tab/>
      </w:r>
      <w:r>
        <w:rPr>
          <w:i/>
          <w:color w:val="000000"/>
          <w:lang w:val="ru-RU"/>
        </w:rPr>
        <w:t xml:space="preserve">поручает </w:t>
      </w:r>
      <w:r>
        <w:rPr>
          <w:color w:val="000000"/>
          <w:lang w:val="ru-RU"/>
        </w:rPr>
        <w:t>Исполнительному секретарю при наличии ресурсов созвать специальную группу технических экспертов по пересмотру и обновлению добровольного глоссария, круг ведения которой изложен в приложении II к настоящему решению, и представить результаты работы группы экспертов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p w14:paraId="25CAB00F" w14:textId="77777777" w:rsidR="002568B5" w:rsidRDefault="002568B5" w:rsidP="004B5641">
      <w:pPr>
        <w:tabs>
          <w:tab w:val="clear" w:pos="567"/>
          <w:tab w:val="left" w:pos="2835"/>
          <w:tab w:val="left" w:pos="3402"/>
        </w:tabs>
        <w:spacing w:after="120"/>
        <w:ind w:left="562" w:firstLine="567"/>
        <w:rPr>
          <w:color w:val="000000"/>
          <w:lang w:val="ru-RU"/>
        </w:rPr>
      </w:pPr>
      <w:r>
        <w:rPr>
          <w:color w:val="000000"/>
          <w:lang w:val="ru-RU"/>
        </w:rPr>
        <w:t>3.</w:t>
      </w:r>
      <w:r>
        <w:rPr>
          <w:color w:val="000000"/>
          <w:lang w:val="ru-RU"/>
        </w:rPr>
        <w:tab/>
      </w:r>
      <w:r>
        <w:rPr>
          <w:i/>
          <w:color w:val="000000"/>
          <w:lang w:val="ru-RU"/>
        </w:rPr>
        <w:t xml:space="preserve">поручает </w:t>
      </w:r>
      <w:r>
        <w:rPr>
          <w:color w:val="000000"/>
          <w:lang w:val="ru-RU"/>
        </w:rPr>
        <w:t>Вспомогательному органу по осуществлению статьи 8 (j) и других положений Конвенции, касающихся коренных народов и местных общин, подготовить рекомендацию по обновлению добровольного глоссария на основании результатов процесса пересмотра для рассмотрения Конференцией Сторон на ее 18-м совещании.</w:t>
      </w:r>
    </w:p>
    <w:p w14:paraId="6BD0FE45" w14:textId="77777777" w:rsidR="002568B5" w:rsidRDefault="002568B5" w:rsidP="004B5641">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lastRenderedPageBreak/>
        <w:t>Приложение I</w:t>
      </w:r>
    </w:p>
    <w:p w14:paraId="4BB7A091" w14:textId="77777777" w:rsidR="002568B5" w:rsidRDefault="002568B5" w:rsidP="004B5641">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5E97AC1F"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Pr>
          <w:vertAlign w:val="superscript"/>
        </w:rPr>
        <w:footnoteReference w:id="103"/>
      </w:r>
      <w:r>
        <w:rPr>
          <w:color w:val="000000"/>
          <w:vertAlign w:val="superscript"/>
          <w:lang w:val="ru-RU"/>
        </w:rPr>
        <w:t>,</w:t>
      </w:r>
      <w:r>
        <w:rPr>
          <w:color w:val="000000"/>
          <w:vertAlign w:val="superscript"/>
          <w:lang w:val="ru-RU"/>
        </w:rPr>
        <w:footnoteReference w:id="104"/>
      </w:r>
      <w:r>
        <w:rPr>
          <w:color w:val="000000"/>
          <w:lang w:val="ru-RU"/>
        </w:rPr>
        <w:t xml:space="preserve"> будет про</w:t>
      </w:r>
      <w:r>
        <w:rPr>
          <w:lang w:val="ru-RU"/>
        </w:rPr>
        <w:t>водиться</w:t>
      </w:r>
      <w:r>
        <w:rPr>
          <w:color w:val="000000"/>
          <w:lang w:val="ru-RU"/>
        </w:rPr>
        <w:t xml:space="preserve"> следующим образом:</w:t>
      </w:r>
    </w:p>
    <w:p w14:paraId="7BB30C1B" w14:textId="77777777" w:rsidR="002568B5" w:rsidRDefault="002568B5" w:rsidP="004B5641">
      <w:pPr>
        <w:tabs>
          <w:tab w:val="clear" w:pos="567"/>
          <w:tab w:val="left" w:pos="2835"/>
          <w:tab w:val="left" w:pos="3402"/>
        </w:tabs>
        <w:spacing w:after="120"/>
        <w:ind w:left="562"/>
        <w:rPr>
          <w:color w:val="000000"/>
          <w:lang w:val="ru-RU"/>
        </w:rPr>
      </w:pPr>
      <w:r>
        <w:rPr>
          <w:b/>
          <w:color w:val="000000"/>
          <w:lang w:val="ru-RU"/>
        </w:rPr>
        <w:t>Этап 1</w:t>
      </w:r>
      <w:r>
        <w:rPr>
          <w:color w:val="000000"/>
          <w:lang w:val="ru-RU"/>
        </w:rPr>
        <w:t xml:space="preserve">. Исполнительный секретарь предлагает Сторонам, правительствам других стран, коренным народам и местным общинам, а также соответствующим </w:t>
      </w:r>
      <w:r>
        <w:rPr>
          <w:lang w:val="ru-RU"/>
        </w:rPr>
        <w:t xml:space="preserve">субъектам деятельности </w:t>
      </w:r>
      <w:r>
        <w:rPr>
          <w:color w:val="000000"/>
          <w:lang w:val="ru-RU"/>
        </w:rPr>
        <w:t>представить свои мнения и накопленный опыт в отношении возможных элементов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 а также предлагает соответствующим Сторонам с учетом национального законодательства и условий включать в представляемые материалы мнения и опыт лиц африканского происхождения, в том числе групп, придерживающихся традиционного образа жизни.</w:t>
      </w:r>
    </w:p>
    <w:p w14:paraId="1EE468C3" w14:textId="77777777" w:rsidR="002568B5" w:rsidRDefault="002568B5" w:rsidP="004B5641">
      <w:pPr>
        <w:tabs>
          <w:tab w:val="clear" w:pos="567"/>
          <w:tab w:val="left" w:pos="2835"/>
          <w:tab w:val="left" w:pos="3402"/>
        </w:tabs>
        <w:spacing w:after="120"/>
        <w:ind w:left="562"/>
        <w:rPr>
          <w:color w:val="000000"/>
          <w:lang w:val="ru-RU"/>
        </w:rPr>
      </w:pPr>
      <w:r>
        <w:rPr>
          <w:b/>
          <w:color w:val="000000"/>
          <w:lang w:val="ru-RU"/>
        </w:rPr>
        <w:t>Этап 2</w:t>
      </w:r>
      <w:r>
        <w:rPr>
          <w:color w:val="000000"/>
          <w:lang w:val="ru-RU"/>
        </w:rPr>
        <w:t xml:space="preserve">. Исполнительный секретарь подготавливает сводный документ с обобщением полученных мнений. </w:t>
      </w:r>
    </w:p>
    <w:p w14:paraId="3B93CB8B" w14:textId="77777777" w:rsidR="002568B5" w:rsidRDefault="002568B5" w:rsidP="004B5641">
      <w:pPr>
        <w:tabs>
          <w:tab w:val="clear" w:pos="567"/>
          <w:tab w:val="left" w:pos="2835"/>
          <w:tab w:val="left" w:pos="3402"/>
        </w:tabs>
        <w:spacing w:after="120"/>
        <w:ind w:left="562"/>
        <w:rPr>
          <w:color w:val="000000"/>
          <w:lang w:val="ru-RU"/>
        </w:rPr>
      </w:pPr>
      <w:r>
        <w:rPr>
          <w:b/>
          <w:color w:val="000000"/>
          <w:lang w:val="ru-RU"/>
        </w:rPr>
        <w:t>Этап 3</w:t>
      </w:r>
      <w:r>
        <w:rPr>
          <w:color w:val="000000"/>
          <w:lang w:val="ru-RU"/>
        </w:rPr>
        <w:t>. Исполнительный секретарь созывает специальную группу технических экспертов по пересмотру и обновлению добровольного глоссария, которая проанализирует сводный документ с обобщением полученных мнений и сформулирует технические рекомендации и предложения о том, какие элементы глоссария подлежат обновлению.</w:t>
      </w:r>
      <w:r>
        <w:rPr>
          <w:lang w:val="ru-RU"/>
        </w:rPr>
        <w:t xml:space="preserve"> </w:t>
      </w:r>
      <w:r>
        <w:rPr>
          <w:color w:val="000000"/>
          <w:lang w:val="ru-RU"/>
        </w:rPr>
        <w:t>[Необходимо, чтобы в рамках этой работы любые пересматриваемые определения отражали разнообразие правовых и культурных контекстов разных Сторон и позволяли осуществлять адаптацию с учетом национальных особенностей.]</w:t>
      </w:r>
    </w:p>
    <w:p w14:paraId="2FF47102" w14:textId="77777777" w:rsidR="002568B5" w:rsidRDefault="002568B5" w:rsidP="004B5641">
      <w:pPr>
        <w:tabs>
          <w:tab w:val="clear" w:pos="567"/>
          <w:tab w:val="left" w:pos="2835"/>
          <w:tab w:val="left" w:pos="3402"/>
        </w:tabs>
        <w:spacing w:after="120"/>
        <w:ind w:left="562"/>
        <w:rPr>
          <w:color w:val="000000"/>
          <w:lang w:val="ru-RU"/>
        </w:rPr>
      </w:pPr>
      <w:r>
        <w:rPr>
          <w:b/>
          <w:color w:val="000000"/>
          <w:lang w:val="ru-RU"/>
        </w:rPr>
        <w:t>Этап 4</w:t>
      </w:r>
      <w:r>
        <w:rPr>
          <w:color w:val="000000"/>
          <w:lang w:val="ru-RU"/>
        </w:rPr>
        <w:t>. Исполнительный секретарь представляет технические рекомендации и предложения, сформулированные специальной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для коллегиального обзора, а также представляет технические рекомендации, предложения и результаты</w:t>
      </w:r>
      <w:r>
        <w:rPr>
          <w:color w:val="000000"/>
        </w:rPr>
        <w:t> </w:t>
      </w:r>
      <w:r>
        <w:rPr>
          <w:color w:val="000000"/>
          <w:lang w:val="ru-RU"/>
        </w:rPr>
        <w:t xml:space="preserve"> коллегиального обзора в информационном документе на втором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4FA02794" w14:textId="77777777" w:rsidR="002568B5" w:rsidRDefault="002568B5" w:rsidP="004B5641">
      <w:pPr>
        <w:tabs>
          <w:tab w:val="clear" w:pos="567"/>
          <w:tab w:val="left" w:pos="2835"/>
          <w:tab w:val="left" w:pos="3402"/>
        </w:tabs>
        <w:spacing w:after="120"/>
        <w:ind w:left="562"/>
        <w:rPr>
          <w:color w:val="000000"/>
          <w:lang w:val="ru-RU"/>
        </w:rPr>
      </w:pPr>
      <w:r>
        <w:rPr>
          <w:b/>
          <w:color w:val="000000"/>
          <w:lang w:val="ru-RU"/>
        </w:rPr>
        <w:t>Этап 5</w:t>
      </w:r>
      <w:r>
        <w:rPr>
          <w:color w:val="000000"/>
          <w:lang w:val="ru-RU"/>
        </w:rPr>
        <w:t>.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Pr>
          <w:lang w:val="ru-RU"/>
        </w:rPr>
        <w:t>ой</w:t>
      </w:r>
      <w:r>
        <w:rPr>
          <w:color w:val="000000"/>
          <w:lang w:val="ru-RU"/>
        </w:rPr>
        <w:t xml:space="preserve"> группой технических экспертов, и подготовит рекомендацию для рассмотрения Конференцией Сторон на ее 18-м совещании.</w:t>
      </w:r>
    </w:p>
    <w:p w14:paraId="4E1B280A" w14:textId="77777777" w:rsidR="002568B5" w:rsidRDefault="002568B5" w:rsidP="004B5641">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lastRenderedPageBreak/>
        <w:t>Приложение II</w:t>
      </w:r>
    </w:p>
    <w:p w14:paraId="02DBE838" w14:textId="77777777" w:rsidR="002568B5" w:rsidRDefault="002568B5" w:rsidP="004B5641">
      <w:pPr>
        <w:keepNext/>
        <w:keepLines/>
        <w:tabs>
          <w:tab w:val="clear" w:pos="567"/>
          <w:tab w:val="left" w:pos="2835"/>
          <w:tab w:val="left" w:pos="3402"/>
        </w:tabs>
        <w:spacing w:before="120" w:after="120"/>
        <w:ind w:left="562" w:right="288"/>
        <w:jc w:val="left"/>
        <w:rPr>
          <w:b/>
          <w:color w:val="000000"/>
          <w:sz w:val="24"/>
          <w:szCs w:val="24"/>
          <w:lang w:val="ru-RU"/>
        </w:rPr>
      </w:pPr>
      <w:r>
        <w:rPr>
          <w:b/>
          <w:color w:val="000000"/>
          <w:sz w:val="24"/>
          <w:szCs w:val="24"/>
          <w:lang w:val="ru-RU"/>
        </w:rPr>
        <w:t>Круг ведения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496864FD"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1.</w:t>
      </w:r>
      <w:r>
        <w:rPr>
          <w:color w:val="000000"/>
          <w:lang w:val="ru-RU"/>
        </w:rPr>
        <w:tab/>
        <w:t>Специальная группа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44F7240A"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(a)</w:t>
      </w:r>
      <w:r>
        <w:rPr>
          <w:color w:val="000000"/>
          <w:lang w:val="ru-RU"/>
        </w:rPr>
        <w:tab/>
        <w:t xml:space="preserve">проанализирует сводный документ с обобщением полученных мнений и сформулирует рекомендации и предложения относительно того, </w:t>
      </w:r>
      <w:r>
        <w:rPr>
          <w:lang w:val="ru-RU"/>
        </w:rPr>
        <w:t>какие элементы добровольного глоссария подлежат обновлению</w:t>
      </w:r>
      <w:r>
        <w:rPr>
          <w:color w:val="000000"/>
          <w:lang w:val="ru-RU"/>
        </w:rPr>
        <w:t xml:space="preserve"> в свете Куньминско-Монреальской глобальной рамочной программы в области биоразнообразия</w:t>
      </w:r>
      <w:r>
        <w:rPr>
          <w:color w:val="000000"/>
          <w:vertAlign w:val="superscript"/>
          <w:lang w:val="ru-RU"/>
        </w:rPr>
        <w:footnoteReference w:id="105"/>
      </w:r>
      <w:r>
        <w:rPr>
          <w:lang w:val="ru-RU"/>
        </w:rPr>
        <w:t>;</w:t>
      </w:r>
    </w:p>
    <w:p w14:paraId="582E7437"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(b)</w:t>
      </w:r>
      <w:r>
        <w:rPr>
          <w:color w:val="000000"/>
          <w:lang w:val="ru-RU"/>
        </w:rPr>
        <w:tab/>
        <w:t>представит пересмотренные и обновленные элементы д</w:t>
      </w:r>
      <w:r>
        <w:rPr>
          <w:lang w:val="ru-RU"/>
        </w:rPr>
        <w:t xml:space="preserve">обровольного </w:t>
      </w:r>
      <w:r>
        <w:rPr>
          <w:color w:val="000000"/>
          <w:lang w:val="ru-RU"/>
        </w:rPr>
        <w:t>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14:paraId="092D40FE"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[2. alt.1</w:t>
      </w:r>
      <w:r>
        <w:rPr>
          <w:color w:val="000000"/>
          <w:lang w:val="ru-RU"/>
        </w:rPr>
        <w:tab/>
        <w:t xml:space="preserve">В состав группы экспертов войдут 35 экспертов, а именно: </w:t>
      </w:r>
    </w:p>
    <w:p w14:paraId="2823100A"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(a)</w:t>
      </w:r>
      <w:r>
        <w:rPr>
          <w:color w:val="000000"/>
          <w:lang w:val="ru-RU"/>
        </w:rPr>
        <w:tab/>
        <w:t>четырнадцать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два от каждого региона), выдвигаемых и выбираемых в согласованном порядке;</w:t>
      </w:r>
    </w:p>
    <w:p w14:paraId="642B1936"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(b)</w:t>
      </w:r>
      <w:r>
        <w:rPr>
          <w:color w:val="000000"/>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647314B1" w14:textId="77777777" w:rsidR="002568B5" w:rsidRDefault="002568B5" w:rsidP="004B5641">
      <w:pPr>
        <w:tabs>
          <w:tab w:val="clear" w:pos="567"/>
          <w:tab w:val="left" w:pos="2835"/>
          <w:tab w:val="left" w:pos="3402"/>
        </w:tabs>
        <w:spacing w:after="120"/>
        <w:ind w:left="562"/>
        <w:rPr>
          <w:color w:val="000000"/>
          <w:lang w:val="ru-RU"/>
        </w:rPr>
      </w:pPr>
      <w:r>
        <w:rPr>
          <w:color w:val="000000"/>
          <w:lang w:val="ru-RU"/>
        </w:rPr>
        <w:t>(c)</w:t>
      </w:r>
      <w:r>
        <w:rPr>
          <w:color w:val="000000"/>
          <w:lang w:val="ru-RU"/>
        </w:rPr>
        <w:tab/>
        <w:t xml:space="preserve">шесть экспертов, выдвигаемых соответствующими </w:t>
      </w:r>
      <w:r>
        <w:rPr>
          <w:lang w:val="ru-RU"/>
        </w:rPr>
        <w:t>субъектами деятельности</w:t>
      </w:r>
      <w:r>
        <w:rPr>
          <w:color w:val="000000"/>
          <w:lang w:val="ru-RU"/>
        </w:rPr>
        <w:t>.]</w:t>
      </w:r>
    </w:p>
    <w:p w14:paraId="2DEDAF9B" w14:textId="77777777" w:rsidR="002568B5" w:rsidRDefault="002568B5" w:rsidP="004B5641">
      <w:pPr>
        <w:pStyle w:val="CBDNormalNoNumber"/>
        <w:keepNext/>
        <w:tabs>
          <w:tab w:val="clear" w:pos="567"/>
          <w:tab w:val="left" w:pos="1418"/>
        </w:tabs>
        <w:ind w:left="562"/>
        <w:rPr>
          <w:lang w:val="ru-RU"/>
        </w:rPr>
      </w:pPr>
      <w:r>
        <w:rPr>
          <w:lang w:val="ru-RU"/>
        </w:rPr>
        <w:t>[2. alt.2</w:t>
      </w:r>
      <w:r>
        <w:rPr>
          <w:lang w:val="ru-RU"/>
        </w:rPr>
        <w:tab/>
        <w:t xml:space="preserve">В состав </w:t>
      </w:r>
      <w:r>
        <w:rPr>
          <w:color w:val="000000"/>
          <w:lang w:val="ru-RU"/>
        </w:rPr>
        <w:t xml:space="preserve">группы экспертов </w:t>
      </w:r>
      <w:r>
        <w:rPr>
          <w:lang w:val="ru-RU"/>
        </w:rPr>
        <w:t xml:space="preserve">войдут 29 экспертов, а именно: </w:t>
      </w:r>
    </w:p>
    <w:p w14:paraId="127696F7" w14:textId="77777777" w:rsidR="002568B5" w:rsidRDefault="002568B5" w:rsidP="004B5641">
      <w:pPr>
        <w:pStyle w:val="CBDNormalNoNumber"/>
        <w:tabs>
          <w:tab w:val="clear" w:pos="567"/>
        </w:tabs>
        <w:ind w:left="562"/>
        <w:rPr>
          <w:lang w:val="ru-RU"/>
        </w:rPr>
      </w:pPr>
      <w:r>
        <w:rPr>
          <w:lang w:val="ru-RU"/>
        </w:rPr>
        <w:t>(a)</w:t>
      </w:r>
      <w:r>
        <w:rPr>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6A8A4A69" w14:textId="77777777" w:rsidR="002568B5" w:rsidRDefault="002568B5" w:rsidP="004B5641">
      <w:pPr>
        <w:pStyle w:val="CBDNormalNoNumber"/>
        <w:tabs>
          <w:tab w:val="clear" w:pos="567"/>
        </w:tabs>
        <w:ind w:left="562"/>
        <w:rPr>
          <w:lang w:val="ru-RU"/>
        </w:rPr>
      </w:pPr>
      <w:r>
        <w:rPr>
          <w:lang w:val="ru-RU"/>
        </w:rPr>
        <w:t>(b)</w:t>
      </w:r>
      <w:r>
        <w:rPr>
          <w:lang w:val="ru-RU"/>
        </w:rPr>
        <w:tab/>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14:paraId="56557F53" w14:textId="77777777" w:rsidR="002568B5" w:rsidRDefault="002568B5" w:rsidP="004B5641">
      <w:pPr>
        <w:pStyle w:val="CBDNormalNoNumber"/>
        <w:tabs>
          <w:tab w:val="clear" w:pos="567"/>
        </w:tabs>
        <w:ind w:left="562"/>
        <w:rPr>
          <w:lang w:val="ru-RU"/>
        </w:rPr>
      </w:pPr>
      <w:r>
        <w:rPr>
          <w:lang w:val="ru-RU"/>
        </w:rPr>
        <w:t>(c)</w:t>
      </w:r>
      <w:r>
        <w:rPr>
          <w:lang w:val="ru-RU"/>
        </w:rPr>
        <w:tab/>
        <w:t xml:space="preserve">четыре эксперта, </w:t>
      </w:r>
      <w:r>
        <w:rPr>
          <w:color w:val="000000"/>
          <w:lang w:val="ru-RU"/>
        </w:rPr>
        <w:t xml:space="preserve">выдвигаемые </w:t>
      </w:r>
      <w:r>
        <w:rPr>
          <w:lang w:val="ru-RU"/>
        </w:rPr>
        <w:t>соответствующими субъектами деятельности.]</w:t>
      </w:r>
    </w:p>
    <w:p w14:paraId="2902838C" w14:textId="77777777" w:rsidR="002568B5" w:rsidRDefault="002568B5" w:rsidP="004B5641">
      <w:pPr>
        <w:pStyle w:val="CBDNormalNoNumber"/>
        <w:keepNext/>
        <w:tabs>
          <w:tab w:val="clear" w:pos="567"/>
          <w:tab w:val="left" w:pos="1418"/>
        </w:tabs>
        <w:ind w:left="562"/>
        <w:rPr>
          <w:lang w:val="ru-RU"/>
        </w:rPr>
      </w:pPr>
      <w:r>
        <w:rPr>
          <w:lang w:val="ru-RU"/>
        </w:rPr>
        <w:t>[2. alt.3</w:t>
      </w:r>
      <w:r>
        <w:rPr>
          <w:lang w:val="ru-RU"/>
        </w:rPr>
        <w:tab/>
        <w:t xml:space="preserve">В состав </w:t>
      </w:r>
      <w:r>
        <w:rPr>
          <w:color w:val="000000"/>
          <w:lang w:val="ru-RU"/>
        </w:rPr>
        <w:t xml:space="preserve">группы экспертов </w:t>
      </w:r>
      <w:r>
        <w:rPr>
          <w:lang w:val="ru-RU"/>
        </w:rPr>
        <w:t xml:space="preserve">войдут 14 экспертов, а именно: </w:t>
      </w:r>
    </w:p>
    <w:p w14:paraId="607D5704" w14:textId="77777777" w:rsidR="002568B5" w:rsidRDefault="002568B5" w:rsidP="004B5641">
      <w:pPr>
        <w:pStyle w:val="CBDNormalNoNumber"/>
        <w:tabs>
          <w:tab w:val="clear" w:pos="567"/>
        </w:tabs>
        <w:ind w:left="562"/>
        <w:rPr>
          <w:lang w:val="ru-RU"/>
        </w:rPr>
      </w:pPr>
      <w:r>
        <w:rPr>
          <w:lang w:val="ru-RU"/>
        </w:rPr>
        <w:t>(a)</w:t>
      </w:r>
      <w:r>
        <w:rPr>
          <w:lang w:val="ru-RU"/>
        </w:rPr>
        <w:tab/>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w:t>
      </w:r>
      <w:r>
        <w:rPr>
          <w:color w:val="000000"/>
          <w:lang w:val="ru-RU"/>
        </w:rPr>
        <w:t xml:space="preserve">выдвигаемых </w:t>
      </w:r>
      <w:r>
        <w:rPr>
          <w:lang w:val="ru-RU"/>
        </w:rPr>
        <w:t xml:space="preserve">в соответствии с их собственными процедурами; </w:t>
      </w:r>
    </w:p>
    <w:p w14:paraId="43802765" w14:textId="77777777" w:rsidR="002568B5" w:rsidRDefault="002568B5" w:rsidP="004B5641">
      <w:pPr>
        <w:pStyle w:val="CBDNormalNoNumber"/>
        <w:tabs>
          <w:tab w:val="clear" w:pos="567"/>
        </w:tabs>
        <w:ind w:left="562"/>
        <w:rPr>
          <w:lang w:val="ru-RU"/>
        </w:rPr>
      </w:pPr>
      <w:r>
        <w:rPr>
          <w:lang w:val="ru-RU"/>
        </w:rPr>
        <w:t xml:space="preserve">(b) </w:t>
      </w:r>
      <w:r>
        <w:rPr>
          <w:lang w:val="ru-RU"/>
        </w:rPr>
        <w:tab/>
        <w:t>пять экспертов от Сторон, представляющих пять региональных групп Организации Объединенных Наций (по одному от каждой группы);</w:t>
      </w:r>
    </w:p>
    <w:p w14:paraId="26741998" w14:textId="77777777" w:rsidR="002568B5" w:rsidRDefault="002568B5" w:rsidP="004B5641">
      <w:pPr>
        <w:pStyle w:val="CBDNormalNoNumber"/>
        <w:tabs>
          <w:tab w:val="clear" w:pos="567"/>
        </w:tabs>
        <w:ind w:left="562"/>
        <w:rPr>
          <w:lang w:val="ru-RU"/>
        </w:rPr>
      </w:pPr>
      <w:r>
        <w:rPr>
          <w:lang w:val="ru-RU"/>
        </w:rPr>
        <w:t>(c)</w:t>
      </w:r>
      <w:r>
        <w:rPr>
          <w:lang w:val="ru-RU"/>
        </w:rPr>
        <w:tab/>
        <w:t xml:space="preserve">два эксперта, выдвигаемые соответствующими субъектами деятельности.] </w:t>
      </w:r>
    </w:p>
    <w:p w14:paraId="4F06B622" w14:textId="77777777" w:rsidR="002568B5" w:rsidRDefault="002568B5" w:rsidP="004B5641">
      <w:pPr>
        <w:pStyle w:val="CBDNormalNoNumber"/>
        <w:tabs>
          <w:tab w:val="clear" w:pos="567"/>
        </w:tabs>
        <w:ind w:left="562"/>
        <w:rPr>
          <w:lang w:val="ru-RU"/>
        </w:rPr>
      </w:pPr>
      <w:r>
        <w:rPr>
          <w:lang w:val="ru-RU"/>
        </w:rPr>
        <w:t>3.</w:t>
      </w:r>
      <w:r>
        <w:rPr>
          <w:lang w:val="ru-RU"/>
        </w:rPr>
        <w:tab/>
        <w:t xml:space="preserve">Сопредседателям Вспомогательного органа будет предложено принимать участие ex officio в совещаниях группы технических экспертов. </w:t>
      </w:r>
    </w:p>
    <w:p w14:paraId="5FD0F577" w14:textId="3F76587E" w:rsidR="00A64983" w:rsidRPr="004B5641" w:rsidRDefault="002568B5" w:rsidP="004B5641">
      <w:pPr>
        <w:tabs>
          <w:tab w:val="clear" w:pos="567"/>
          <w:tab w:val="clear" w:pos="1134"/>
          <w:tab w:val="clear" w:pos="1701"/>
          <w:tab w:val="clear" w:pos="2268"/>
        </w:tabs>
        <w:ind w:left="562"/>
        <w:jc w:val="left"/>
        <w:rPr>
          <w:rFonts w:eastAsiaTheme="minorHAnsi"/>
          <w:sz w:val="24"/>
          <w:szCs w:val="24"/>
          <w:lang w:val="ru-RU"/>
        </w:rPr>
      </w:pPr>
      <w:r>
        <w:rPr>
          <w:color w:val="000000"/>
          <w:lang w:val="ru-RU"/>
        </w:rPr>
        <w:t>4.</w:t>
      </w:r>
      <w:r>
        <w:rPr>
          <w:color w:val="000000"/>
          <w:lang w:val="ru-RU"/>
        </w:rPr>
        <w:tab/>
        <w:t xml:space="preserve">Эксперты будут отбираться с учетом соответствующего профессионального опыта, в том числе в гендерных вопросах, принципа гендерной сбалансированности и надлежащего географического представительства, а также необходимости обеспечить охват </w:t>
      </w:r>
      <w:r>
        <w:rPr>
          <w:color w:val="000000"/>
          <w:lang w:val="ru-RU"/>
        </w:rPr>
        <w:lastRenderedPageBreak/>
        <w:t xml:space="preserve">разнообразных систем знаний, включая традиционные знания и методы разработки политики. </w:t>
      </w:r>
    </w:p>
    <w:p w14:paraId="5F439077" w14:textId="77777777" w:rsidR="006D0120" w:rsidRPr="004B5641" w:rsidRDefault="006D0120" w:rsidP="00F51A14">
      <w:pPr>
        <w:pStyle w:val="CBDAgendaItem-2a"/>
        <w:rPr>
          <w:rFonts w:hint="eastAsia"/>
          <w:sz w:val="26"/>
          <w:szCs w:val="26"/>
          <w:lang w:val="ru-RU"/>
        </w:rPr>
        <w:sectPr w:rsidR="006D0120" w:rsidRPr="004B5641" w:rsidSect="00101E2D">
          <w:pgSz w:w="12240" w:h="15840"/>
          <w:pgMar w:top="567" w:right="1440" w:bottom="1134" w:left="1440" w:header="709" w:footer="709" w:gutter="0"/>
          <w:cols w:space="708"/>
          <w:docGrid w:linePitch="360"/>
        </w:sectPr>
      </w:pPr>
    </w:p>
    <w:p w14:paraId="3C23FD33" w14:textId="6000C5C8" w:rsidR="00792A18" w:rsidRPr="00A55794" w:rsidRDefault="00D12407" w:rsidP="00F51A14">
      <w:pPr>
        <w:pStyle w:val="CBDAgendaItem"/>
        <w:rPr>
          <w:rFonts w:hint="eastAsia"/>
          <w:sz w:val="26"/>
          <w:szCs w:val="26"/>
          <w:lang w:val="ru-RU"/>
        </w:rPr>
      </w:pPr>
      <w:bookmarkStart w:id="46" w:name="_Toc241071521"/>
      <w:bookmarkStart w:id="47" w:name="_Toc241486238"/>
      <w:bookmarkStart w:id="48" w:name="_Toc241589669"/>
      <w:r w:rsidRPr="00363F43">
        <w:rPr>
          <w:rFonts w:ascii="Times New Roman" w:hAnsi="Times New Roman" w:cs="Times New Roman"/>
          <w:sz w:val="26"/>
          <w:szCs w:val="26"/>
          <w:lang w:val="ru-RU"/>
        </w:rPr>
        <w:lastRenderedPageBreak/>
        <w:t>Пункт</w:t>
      </w:r>
      <w:r w:rsidR="00785E19" w:rsidRPr="00A55794">
        <w:rPr>
          <w:sz w:val="26"/>
          <w:szCs w:val="26"/>
          <w:lang w:val="ru-RU"/>
        </w:rPr>
        <w:t xml:space="preserve"> 10 </w:t>
      </w:r>
      <w:r w:rsidR="00785E19" w:rsidRPr="00C46410">
        <w:rPr>
          <w:sz w:val="26"/>
          <w:szCs w:val="26"/>
        </w:rPr>
        <w:t>c</w:t>
      </w:r>
      <w:r w:rsidR="00785E19" w:rsidRPr="00A55794">
        <w:rPr>
          <w:sz w:val="26"/>
          <w:szCs w:val="26"/>
          <w:lang w:val="ru-RU"/>
        </w:rPr>
        <w:t>)</w:t>
      </w:r>
      <w:r w:rsidR="00785E19" w:rsidRPr="00A55794">
        <w:rPr>
          <w:sz w:val="26"/>
          <w:szCs w:val="26"/>
          <w:lang w:val="ru-RU"/>
        </w:rPr>
        <w:br/>
      </w:r>
      <w:r w:rsidR="00F77522" w:rsidRPr="00F77522">
        <w:rPr>
          <w:sz w:val="26"/>
          <w:szCs w:val="26"/>
          <w:lang w:val="ru-RU"/>
        </w:rPr>
        <w:t xml:space="preserve">Осуществление статьи 8 </w:t>
      </w:r>
      <w:r w:rsidR="00F77522" w:rsidRPr="00F77522">
        <w:rPr>
          <w:sz w:val="26"/>
          <w:szCs w:val="26"/>
        </w:rPr>
        <w:t>j</w:t>
      </w:r>
      <w:r w:rsidR="00F77522" w:rsidRPr="00F77522">
        <w:rPr>
          <w:sz w:val="26"/>
          <w:szCs w:val="26"/>
          <w:lang w:val="ru-RU"/>
        </w:rPr>
        <w:t>) и других положений Конвенции о биологическом разнообразии, касающихся коренных народов и местных общин</w:t>
      </w:r>
      <w:r w:rsidR="00785E19" w:rsidRPr="00A55794">
        <w:rPr>
          <w:sz w:val="26"/>
          <w:szCs w:val="26"/>
          <w:lang w:val="ru-RU"/>
        </w:rPr>
        <w:t>:</w:t>
      </w:r>
      <w:r w:rsidR="00785E19" w:rsidRPr="00A55794">
        <w:rPr>
          <w:rFonts w:hint="eastAsia"/>
          <w:sz w:val="26"/>
          <w:szCs w:val="26"/>
          <w:lang w:val="ru-RU"/>
        </w:rPr>
        <w:t xml:space="preserve"> </w:t>
      </w:r>
      <w:bookmarkEnd w:id="46"/>
      <w:bookmarkEnd w:id="47"/>
      <w:bookmarkEnd w:id="48"/>
      <w:r w:rsidR="004E1BC7" w:rsidRPr="00F77522">
        <w:rPr>
          <w:sz w:val="26"/>
          <w:szCs w:val="26"/>
          <w:lang w:val="ru-RU"/>
        </w:rPr>
        <w:t>углубленный</w:t>
      </w:r>
      <w:r w:rsidR="004E1BC7" w:rsidRPr="00A55794">
        <w:rPr>
          <w:sz w:val="26"/>
          <w:szCs w:val="26"/>
          <w:lang w:val="ru-RU"/>
        </w:rPr>
        <w:t xml:space="preserve"> </w:t>
      </w:r>
      <w:r w:rsidR="004E1BC7" w:rsidRPr="00F77522">
        <w:rPr>
          <w:sz w:val="26"/>
          <w:szCs w:val="26"/>
          <w:lang w:val="ru-RU"/>
        </w:rPr>
        <w:t>диалог</w:t>
      </w:r>
      <w:r w:rsidR="004E1BC7" w:rsidRPr="00A55794">
        <w:rPr>
          <w:sz w:val="26"/>
          <w:szCs w:val="26"/>
          <w:lang w:val="ru-RU"/>
        </w:rPr>
        <w:t xml:space="preserve"> </w:t>
      </w:r>
      <w:r w:rsidR="004E1BC7" w:rsidRPr="00F77522">
        <w:rPr>
          <w:sz w:val="26"/>
          <w:szCs w:val="26"/>
          <w:lang w:val="ru-RU"/>
        </w:rPr>
        <w:t>по</w:t>
      </w:r>
      <w:r w:rsidR="004E1BC7" w:rsidRPr="00A55794">
        <w:rPr>
          <w:sz w:val="26"/>
          <w:szCs w:val="26"/>
          <w:lang w:val="ru-RU"/>
        </w:rPr>
        <w:t xml:space="preserve"> </w:t>
      </w:r>
      <w:r w:rsidR="004E1BC7" w:rsidRPr="00F77522">
        <w:rPr>
          <w:sz w:val="26"/>
          <w:szCs w:val="26"/>
          <w:lang w:val="ru-RU"/>
        </w:rPr>
        <w:t>осуществлению</w:t>
      </w:r>
      <w:r w:rsidR="004E1BC7" w:rsidRPr="00A55794">
        <w:rPr>
          <w:sz w:val="26"/>
          <w:szCs w:val="26"/>
          <w:lang w:val="ru-RU"/>
        </w:rPr>
        <w:t xml:space="preserve"> </w:t>
      </w:r>
      <w:r w:rsidR="004E1BC7" w:rsidRPr="00F77522">
        <w:rPr>
          <w:sz w:val="26"/>
          <w:szCs w:val="26"/>
          <w:lang w:val="ru-RU"/>
        </w:rPr>
        <w:t>статьи</w:t>
      </w:r>
      <w:r w:rsidR="004E1BC7" w:rsidRPr="00A55794">
        <w:rPr>
          <w:sz w:val="26"/>
          <w:szCs w:val="26"/>
          <w:lang w:val="ru-RU"/>
        </w:rPr>
        <w:t xml:space="preserve"> 8 </w:t>
      </w:r>
      <w:r w:rsidR="004E1BC7" w:rsidRPr="004E1BC7">
        <w:rPr>
          <w:sz w:val="26"/>
          <w:szCs w:val="26"/>
        </w:rPr>
        <w:t>j</w:t>
      </w:r>
      <w:r w:rsidR="004E1BC7" w:rsidRPr="00A55794">
        <w:rPr>
          <w:sz w:val="26"/>
          <w:szCs w:val="26"/>
          <w:lang w:val="ru-RU"/>
        </w:rPr>
        <w:t xml:space="preserve">) </w:t>
      </w:r>
      <w:r w:rsidR="004E1BC7" w:rsidRPr="00F77522">
        <w:rPr>
          <w:sz w:val="26"/>
          <w:szCs w:val="26"/>
          <w:lang w:val="ru-RU"/>
        </w:rPr>
        <w:t>и</w:t>
      </w:r>
      <w:r w:rsidR="004E1BC7" w:rsidRPr="00A55794">
        <w:rPr>
          <w:sz w:val="26"/>
          <w:szCs w:val="26"/>
          <w:lang w:val="ru-RU"/>
        </w:rPr>
        <w:t xml:space="preserve"> </w:t>
      </w:r>
      <w:r w:rsidR="004E1BC7" w:rsidRPr="00F77522">
        <w:rPr>
          <w:sz w:val="26"/>
          <w:szCs w:val="26"/>
          <w:lang w:val="ru-RU"/>
        </w:rPr>
        <w:t>соответствующих</w:t>
      </w:r>
      <w:r w:rsidR="004E1BC7" w:rsidRPr="00A55794">
        <w:rPr>
          <w:sz w:val="26"/>
          <w:szCs w:val="26"/>
          <w:lang w:val="ru-RU"/>
        </w:rPr>
        <w:t xml:space="preserve"> </w:t>
      </w:r>
      <w:r w:rsidR="004E1BC7" w:rsidRPr="00F77522">
        <w:rPr>
          <w:sz w:val="26"/>
          <w:szCs w:val="26"/>
          <w:lang w:val="ru-RU"/>
        </w:rPr>
        <w:t>положений</w:t>
      </w:r>
      <w:r w:rsidR="004E1BC7" w:rsidRPr="00A55794">
        <w:rPr>
          <w:sz w:val="26"/>
          <w:szCs w:val="26"/>
          <w:lang w:val="ru-RU"/>
        </w:rPr>
        <w:t xml:space="preserve"> </w:t>
      </w:r>
      <w:r w:rsidR="004E1BC7" w:rsidRPr="00F77522">
        <w:rPr>
          <w:sz w:val="26"/>
          <w:szCs w:val="26"/>
          <w:lang w:val="ru-RU"/>
        </w:rPr>
        <w:t>Конвенции</w:t>
      </w:r>
    </w:p>
    <w:tbl>
      <w:tblPr>
        <w:tblStyle w:val="TableGrid"/>
        <w:tblW w:w="0" w:type="auto"/>
        <w:tblLook w:val="04A0" w:firstRow="1" w:lastRow="0" w:firstColumn="1" w:lastColumn="0" w:noHBand="0" w:noVBand="1"/>
      </w:tblPr>
      <w:tblGrid>
        <w:gridCol w:w="9360"/>
      </w:tblGrid>
      <w:tr w:rsidR="00A11B96" w:rsidRPr="00E03582" w14:paraId="3513C3F4" w14:textId="77777777" w:rsidTr="00500856">
        <w:tc>
          <w:tcPr>
            <w:tcW w:w="9360" w:type="dxa"/>
            <w:tcBorders>
              <w:left w:val="nil"/>
              <w:right w:val="nil"/>
            </w:tcBorders>
          </w:tcPr>
          <w:p w14:paraId="2B63F752" w14:textId="6C6AE046" w:rsidR="00A11B96" w:rsidRPr="001649A4" w:rsidRDefault="001649A4" w:rsidP="00F51A14">
            <w:pPr>
              <w:pStyle w:val="CBDcompilation-blurb"/>
              <w:tabs>
                <w:tab w:val="clear" w:pos="567"/>
              </w:tabs>
              <w:ind w:firstLine="596"/>
              <w:rPr>
                <w:lang w:val="ru-RU"/>
              </w:rPr>
            </w:pPr>
            <w:r w:rsidRPr="00F0681D">
              <w:rPr>
                <w:lang w:val="ru-RU"/>
              </w:rPr>
              <w:t>Следующий</w:t>
            </w:r>
            <w:r w:rsidRPr="00596FD6">
              <w:rPr>
                <w:lang w:val="ru-RU"/>
              </w:rPr>
              <w:t xml:space="preserve"> </w:t>
            </w:r>
            <w:r w:rsidRPr="00F0681D">
              <w:rPr>
                <w:lang w:val="ru-RU"/>
              </w:rPr>
              <w:t>проект</w:t>
            </w:r>
            <w:r w:rsidRPr="00596FD6">
              <w:rPr>
                <w:lang w:val="ru-RU"/>
              </w:rPr>
              <w:t xml:space="preserve"> </w:t>
            </w:r>
            <w:r w:rsidRPr="00F0681D">
              <w:rPr>
                <w:lang w:val="ru-RU"/>
              </w:rPr>
              <w:t>решения</w:t>
            </w:r>
            <w:r w:rsidRPr="00596FD6">
              <w:rPr>
                <w:lang w:val="ru-RU"/>
              </w:rPr>
              <w:t xml:space="preserve"> </w:t>
            </w:r>
            <w:r w:rsidRPr="00F0681D">
              <w:rPr>
                <w:lang w:val="ru-RU"/>
              </w:rPr>
              <w:t>приводится</w:t>
            </w:r>
            <w:r w:rsidRPr="00596FD6">
              <w:rPr>
                <w:lang w:val="ru-RU"/>
              </w:rPr>
              <w:t xml:space="preserve"> </w:t>
            </w:r>
            <w:r w:rsidRPr="00F0681D">
              <w:rPr>
                <w:lang w:val="ru-RU"/>
              </w:rPr>
              <w:t>по</w:t>
            </w:r>
            <w:r w:rsidRPr="00596FD6">
              <w:rPr>
                <w:lang w:val="ru-RU"/>
              </w:rPr>
              <w:t xml:space="preserve"> </w:t>
            </w:r>
            <w:r>
              <w:rPr>
                <w:lang w:val="ru-RU"/>
              </w:rPr>
              <w:t>рекомендации</w:t>
            </w:r>
            <w:r w:rsidR="00A11B96" w:rsidRPr="001649A4">
              <w:rPr>
                <w:lang w:val="ru-RU"/>
              </w:rPr>
              <w:t xml:space="preserve"> </w:t>
            </w:r>
            <w:hyperlink r:id="rId52" w:history="1">
              <w:r w:rsidR="00A11B96" w:rsidRPr="001649A4">
                <w:rPr>
                  <w:rStyle w:val="Hyperlink"/>
                  <w:lang w:val="ru-RU"/>
                </w:rPr>
                <w:t>1/1</w:t>
              </w:r>
            </w:hyperlink>
            <w:r w:rsidR="00A11B96" w:rsidRPr="001649A4">
              <w:rPr>
                <w:lang w:val="ru-RU"/>
              </w:rPr>
              <w:t xml:space="preserve"> </w:t>
            </w:r>
            <w:r w:rsidRPr="00596FD6">
              <w:rPr>
                <w:lang w:val="ru-RU"/>
              </w:rPr>
              <w:t>Вспомогательного органа по</w:t>
            </w:r>
            <w:r w:rsidR="00C955DE">
              <w:rPr>
                <w:lang w:val="ru-RU"/>
              </w:rPr>
              <w:t> </w:t>
            </w:r>
            <w:r w:rsidRPr="00596FD6">
              <w:rPr>
                <w:lang w:val="ru-RU"/>
              </w:rPr>
              <w:t>осуществлению статьи 8 (</w:t>
            </w:r>
            <w:r>
              <w:t>j</w:t>
            </w:r>
            <w:r w:rsidRPr="00596FD6">
              <w:rPr>
                <w:lang w:val="ru-RU"/>
              </w:rPr>
              <w:t>) и других положений Конвенции о биологическом разнообразии, касающихся коренных народов и местных общин</w:t>
            </w:r>
            <w:r w:rsidR="00AE333A" w:rsidRPr="001649A4">
              <w:rPr>
                <w:lang w:val="ru-RU"/>
              </w:rPr>
              <w:t>.</w:t>
            </w:r>
          </w:p>
        </w:tc>
      </w:tr>
    </w:tbl>
    <w:p w14:paraId="2F0DA0B6" w14:textId="263ED0D4" w:rsidR="00A11B96" w:rsidRPr="00EE657E" w:rsidRDefault="00EE657E" w:rsidP="00F51A14">
      <w:pPr>
        <w:pStyle w:val="CBDcompilationH2"/>
        <w:rPr>
          <w:lang w:val="ru-RU"/>
        </w:rPr>
      </w:pPr>
      <w:r w:rsidRPr="00EE657E">
        <w:rPr>
          <w:lang w:val="ru-RU"/>
        </w:rPr>
        <w:t>Углубленный диалог по тематическим областям и другим сквозным вопросам в рамках статьи 8 (</w:t>
      </w:r>
      <w:r w:rsidRPr="00EE657E">
        <w:t>j</w:t>
      </w:r>
      <w:r w:rsidRPr="00EE657E">
        <w:rPr>
          <w:lang w:val="ru-RU"/>
        </w:rPr>
        <w:t>) и других положений Конвенции о биологическом разнообразии, касающихся коренных народов и местных общин</w:t>
      </w:r>
    </w:p>
    <w:p w14:paraId="508695BA" w14:textId="77777777" w:rsidR="00CA4BAF" w:rsidRDefault="00CA4BAF" w:rsidP="00CA4BAF">
      <w:pPr>
        <w:pStyle w:val="CBDDesicionText"/>
        <w:tabs>
          <w:tab w:val="clear" w:pos="567"/>
        </w:tabs>
        <w:ind w:left="562"/>
        <w:rPr>
          <w:lang w:val="ru-RU"/>
        </w:rPr>
      </w:pPr>
      <w:r>
        <w:rPr>
          <w:i/>
          <w:iCs/>
          <w:lang w:val="ru-RU"/>
        </w:rPr>
        <w:t>Конференция Сторон</w:t>
      </w:r>
      <w:r>
        <w:rPr>
          <w:lang w:val="ru-RU"/>
        </w:rPr>
        <w:t>,</w:t>
      </w:r>
    </w:p>
    <w:p w14:paraId="562AF203" w14:textId="77777777" w:rsidR="00CA4BAF" w:rsidRDefault="00CA4BAF" w:rsidP="00CA4BAF">
      <w:pPr>
        <w:pStyle w:val="CBDDesicionText"/>
        <w:tabs>
          <w:tab w:val="clear" w:pos="567"/>
        </w:tabs>
        <w:ind w:left="562"/>
        <w:rPr>
          <w:lang w:val="ru-RU"/>
        </w:rPr>
      </w:pPr>
      <w:r>
        <w:rPr>
          <w:i/>
          <w:iCs/>
          <w:lang w:val="ru-RU"/>
        </w:rPr>
        <w:t xml:space="preserve">ссылаясь </w:t>
      </w:r>
      <w:r>
        <w:rPr>
          <w:lang w:val="ru-RU"/>
        </w:rPr>
        <w:t xml:space="preserve">на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16/34</w:t>
      </w:r>
      <w:r>
        <w:fldChar w:fldCharType="end"/>
      </w:r>
      <w:r>
        <w:rPr>
          <w:lang w:val="ru-RU"/>
        </w:rPr>
        <w:t xml:space="preserve"> от 27 февраля 2025 года,</w:t>
      </w:r>
    </w:p>
    <w:p w14:paraId="48933714" w14:textId="77777777" w:rsidR="00CA4BAF" w:rsidRDefault="00CA4BAF" w:rsidP="00CA4BAF">
      <w:pPr>
        <w:pStyle w:val="CBDDesicionText"/>
        <w:ind w:left="562"/>
        <w:rPr>
          <w:lang w:val="ru-RU"/>
        </w:rPr>
      </w:pPr>
      <w:r>
        <w:rPr>
          <w:i/>
          <w:iCs/>
          <w:lang w:val="ru-RU"/>
        </w:rPr>
        <w:t>отмечая</w:t>
      </w:r>
      <w:r>
        <w:rPr>
          <w:lang w:val="ru-RU"/>
        </w:rPr>
        <w:t xml:space="preserve">, что на своем первом совещании Вспомогательный орган </w:t>
      </w:r>
      <w:r>
        <w:rPr>
          <w:bCs/>
          <w:lang w:val="ru-RU"/>
        </w:rPr>
        <w:t>по осуществлению статьи 8 (j) и других положений Конвенции о биологическом разнообразии</w:t>
      </w:r>
      <w:r>
        <w:rPr>
          <w:rStyle w:val="FootnoteReference"/>
        </w:rPr>
        <w:footnoteReference w:id="106"/>
      </w:r>
      <w:r>
        <w:rPr>
          <w:bCs/>
          <w:lang w:val="ru-RU"/>
        </w:rPr>
        <w:t>,</w:t>
      </w:r>
      <w:r>
        <w:rPr>
          <w:lang w:val="ru-RU"/>
        </w:rPr>
        <w:t xml:space="preserve"> </w:t>
      </w:r>
      <w:r>
        <w:rPr>
          <w:bCs/>
          <w:lang w:val="ru-RU"/>
        </w:rPr>
        <w:t>касающихся коренных народов и местных общин</w:t>
      </w:r>
      <w:r>
        <w:rPr>
          <w:lang w:val="ru-RU"/>
        </w:rPr>
        <w:t>, провел углубленный диалог на тему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Pr>
          <w:rStyle w:val="FootnoteReference"/>
        </w:rPr>
        <w:footnoteReference w:id="107"/>
      </w:r>
      <w:r>
        <w:rPr>
          <w:lang w:val="ru-RU"/>
        </w:rPr>
        <w:t>,</w:t>
      </w:r>
    </w:p>
    <w:p w14:paraId="52B4D9E0" w14:textId="77777777" w:rsidR="00CA4BAF" w:rsidRDefault="00CA4BAF" w:rsidP="00CA4BAF">
      <w:pPr>
        <w:pStyle w:val="CBDDesicionText"/>
        <w:ind w:left="562"/>
        <w:rPr>
          <w:i/>
          <w:iCs/>
          <w:lang w:val="ru-RU"/>
        </w:rPr>
      </w:pPr>
      <w:r>
        <w:rPr>
          <w:i/>
          <w:iCs/>
          <w:lang w:val="ru-RU"/>
        </w:rPr>
        <w:tab/>
        <w:t xml:space="preserve">отмечая также, </w:t>
      </w:r>
      <w:r>
        <w:rPr>
          <w:lang w:val="ru-RU"/>
        </w:rPr>
        <w:t>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Pr>
          <w:vertAlign w:val="superscript"/>
          <w:lang w:val="ru-RU"/>
        </w:rPr>
        <w:footnoteReference w:id="108"/>
      </w:r>
      <w:r>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14:paraId="7F173785" w14:textId="77777777" w:rsidR="00CA4BAF" w:rsidRDefault="00CA4BAF" w:rsidP="00CA4BAF">
      <w:pPr>
        <w:pStyle w:val="CBDDesicionText"/>
        <w:ind w:left="562"/>
        <w:rPr>
          <w:i/>
          <w:iCs/>
          <w:lang w:val="ru-RU"/>
        </w:rPr>
      </w:pPr>
      <w:r>
        <w:rPr>
          <w:i/>
          <w:iCs/>
          <w:lang w:val="ru-RU"/>
        </w:rPr>
        <w:t xml:space="preserve">подчеркивая, </w:t>
      </w:r>
      <w:r>
        <w:rPr>
          <w:lang w:val="ru-RU"/>
        </w:rPr>
        <w:t>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на основе [подходов] [правозащитного подхода] согласно положениям раздела С Рамочной программы [и в соответствии с национальным законодательством [и международно-правовыми документами]],</w:t>
      </w:r>
    </w:p>
    <w:p w14:paraId="38B9DEA8" w14:textId="77777777" w:rsidR="00CA4BAF" w:rsidRDefault="00CA4BAF" w:rsidP="00CA4BAF">
      <w:pPr>
        <w:pStyle w:val="CBDDesicionText"/>
        <w:ind w:left="562"/>
        <w:rPr>
          <w:rFonts w:asciiTheme="majorBidi" w:eastAsia="Times New Roman" w:hAnsiTheme="majorBidi" w:cstheme="majorBidi"/>
          <w:kern w:val="22"/>
          <w:lang w:val="ru-RU"/>
        </w:rPr>
      </w:pPr>
      <w:r>
        <w:rPr>
          <w:rFonts w:asciiTheme="majorBidi" w:eastAsia="Times New Roman" w:hAnsiTheme="majorBidi" w:cstheme="majorBidi"/>
          <w:kern w:val="22"/>
          <w:szCs w:val="24"/>
          <w:lang w:val="ru-RU"/>
        </w:rPr>
        <w:t>1.</w:t>
      </w:r>
      <w:r>
        <w:rPr>
          <w:rFonts w:asciiTheme="majorBidi" w:eastAsia="Times New Roman" w:hAnsiTheme="majorBidi" w:cstheme="majorBidi"/>
          <w:kern w:val="22"/>
          <w:szCs w:val="24"/>
          <w:lang w:val="ru-RU"/>
        </w:rPr>
        <w:tab/>
      </w:r>
      <w:r>
        <w:rPr>
          <w:rFonts w:asciiTheme="majorBidi" w:eastAsia="Times New Roman" w:hAnsiTheme="majorBidi" w:cstheme="majorBidi"/>
          <w:i/>
          <w:iCs/>
          <w:kern w:val="22"/>
          <w:lang w:val="ru-RU"/>
        </w:rPr>
        <w:t xml:space="preserve">призывает </w:t>
      </w:r>
      <w:r>
        <w:rPr>
          <w:rFonts w:asciiTheme="majorBidi" w:eastAsia="Times New Roman" w:hAnsiTheme="majorBidi" w:cstheme="majorBidi"/>
          <w:kern w:val="22"/>
          <w:lang w:val="ru-RU"/>
        </w:rPr>
        <w:t xml:space="preserve">Стороны и предлагает другим соответствующим субъектам, с учетом конкретных трудностей, стоящих перед развивающимися странами, принять во внимание итоги углубленного диалога, проведенного на первом совещании Вспомогательного органа </w:t>
      </w:r>
      <w:r>
        <w:rPr>
          <w:bCs/>
          <w:lang w:val="ru-RU"/>
        </w:rPr>
        <w:t>по осуществлению статьи 8 (j) и других положений Конвенции о биологическом разнообразии</w:t>
      </w:r>
      <w:r>
        <w:rPr>
          <w:rFonts w:asciiTheme="majorBidi" w:eastAsia="Times New Roman" w:hAnsiTheme="majorBidi" w:cstheme="majorBidi"/>
          <w:kern w:val="22"/>
          <w:lang w:val="ru-RU"/>
        </w:rPr>
        <w:t>, касающихся коренных народов и местных общин:</w:t>
      </w:r>
    </w:p>
    <w:p w14:paraId="4D9F97E4" w14:textId="77777777" w:rsidR="00CA4BAF" w:rsidRDefault="00CA4BAF" w:rsidP="00CA4BAF">
      <w:pPr>
        <w:pStyle w:val="CBDDesicionText"/>
        <w:ind w:left="562"/>
        <w:rPr>
          <w:rFonts w:asciiTheme="majorBidi" w:eastAsia="Times New Roman" w:hAnsiTheme="majorBidi" w:cstheme="majorBidi"/>
          <w:kern w:val="22"/>
          <w:lang w:val="ru-RU"/>
        </w:rPr>
      </w:pPr>
      <w:r>
        <w:rPr>
          <w:rFonts w:asciiTheme="majorBidi" w:eastAsia="Times New Roman" w:hAnsiTheme="majorBidi" w:cstheme="majorBidi"/>
          <w:kern w:val="22"/>
        </w:rPr>
        <w:t>a</w:t>
      </w:r>
      <w:r>
        <w:rPr>
          <w:rFonts w:asciiTheme="majorBidi" w:eastAsia="Times New Roman" w:hAnsiTheme="majorBidi" w:cstheme="majorBidi"/>
          <w:kern w:val="22"/>
          <w:lang w:val="ru-RU"/>
        </w:rPr>
        <w:t>)</w:t>
      </w:r>
      <w:r>
        <w:rPr>
          <w:rFonts w:asciiTheme="majorBidi" w:eastAsia="Times New Roman" w:hAnsiTheme="majorBidi" w:cstheme="majorBidi"/>
          <w:kern w:val="22"/>
          <w:lang w:val="ru-RU"/>
        </w:rPr>
        <w:tab/>
        <w:t xml:space="preserve">рассмотреть возможность создать или укрепить, действуя в соответствии с элементом 8 программы работы </w:t>
      </w:r>
      <w:r>
        <w:rPr>
          <w:bCs/>
          <w:lang w:val="ru-RU"/>
        </w:rPr>
        <w:t>до 2030 года</w:t>
      </w:r>
      <w:r>
        <w:rPr>
          <w:rFonts w:asciiTheme="majorBidi" w:eastAsia="Times New Roman" w:hAnsiTheme="majorBidi" w:cstheme="majorBidi"/>
          <w:kern w:val="22"/>
          <w:lang w:val="ru-RU"/>
        </w:rPr>
        <w:t xml:space="preserve"> по осуществлению статьи 8 (</w:t>
      </w:r>
      <w:r>
        <w:rPr>
          <w:rFonts w:asciiTheme="majorBidi" w:eastAsia="Times New Roman" w:hAnsiTheme="majorBidi" w:cstheme="majorBidi"/>
          <w:kern w:val="22"/>
        </w:rPr>
        <w:t>j</w:t>
      </w:r>
      <w:r>
        <w:rPr>
          <w:rFonts w:asciiTheme="majorBidi" w:eastAsia="Times New Roman" w:hAnsiTheme="majorBidi" w:cstheme="majorBidi"/>
          <w:kern w:val="22"/>
          <w:lang w:val="ru-RU"/>
        </w:rPr>
        <w:t xml:space="preserve">) и других положений Конвенции </w:t>
      </w:r>
      <w:r>
        <w:rPr>
          <w:bCs/>
          <w:lang w:val="ru-RU"/>
        </w:rPr>
        <w:t>о биологическом разнообразии</w:t>
      </w:r>
      <w:r>
        <w:rPr>
          <w:rFonts w:asciiTheme="majorBidi" w:eastAsia="Times New Roman" w:hAnsiTheme="majorBidi" w:cstheme="majorBidi"/>
          <w:kern w:val="22"/>
          <w:lang w:val="ru-RU"/>
        </w:rPr>
        <w:t xml:space="preserve">, касающихся коренных народов и </w:t>
      </w:r>
      <w:r>
        <w:rPr>
          <w:rFonts w:asciiTheme="majorBidi" w:eastAsia="Times New Roman" w:hAnsiTheme="majorBidi" w:cstheme="majorBidi"/>
          <w:kern w:val="22"/>
          <w:lang w:val="ru-RU"/>
        </w:rPr>
        <w:lastRenderedPageBreak/>
        <w:t>местных общин, механизмы и стратегии по мобилизации достаточных, предсказуемых и легкодоступных финансовых ресурсов из всех источников для коренных народов и местных общин, включая женщин, молодежь и людей с инвалидностью из их числа;</w:t>
      </w:r>
    </w:p>
    <w:p w14:paraId="7E92DCE4" w14:textId="77777777" w:rsidR="00CA4BAF" w:rsidRDefault="00CA4BAF" w:rsidP="00CA4BAF">
      <w:pPr>
        <w:pStyle w:val="CBDDesicionText"/>
        <w:ind w:left="562"/>
        <w:rPr>
          <w:rFonts w:asciiTheme="majorBidi" w:eastAsia="Times New Roman" w:hAnsiTheme="majorBidi" w:cstheme="majorBidi"/>
          <w:kern w:val="22"/>
          <w:lang w:val="ru-RU"/>
        </w:rPr>
      </w:pPr>
      <w:r>
        <w:rPr>
          <w:rFonts w:asciiTheme="majorBidi" w:eastAsia="Times New Roman" w:hAnsiTheme="majorBidi" w:cstheme="majorBidi"/>
          <w:kern w:val="22"/>
        </w:rPr>
        <w:t>b</w:t>
      </w:r>
      <w:r>
        <w:rPr>
          <w:rFonts w:asciiTheme="majorBidi" w:eastAsia="Times New Roman" w:hAnsiTheme="majorBidi" w:cstheme="majorBidi"/>
          <w:kern w:val="22"/>
          <w:lang w:val="ru-RU"/>
        </w:rPr>
        <w:t>)</w:t>
      </w:r>
      <w:r>
        <w:rPr>
          <w:rFonts w:asciiTheme="majorBidi" w:eastAsia="Times New Roman" w:hAnsiTheme="majorBidi" w:cstheme="majorBidi"/>
          <w:kern w:val="22"/>
          <w:lang w:val="ru-RU"/>
        </w:rPr>
        <w:tab/>
        <w:t xml:space="preserve">поддерживать и укреплять самостоятельно определяемые коренными народами и местными общинами приоритеты, выявлять пробелы, поощрять передовую практику и продолжать изучать варианты для разработки или совершенствования мер политики, механизмов и других соответствующих инициатив и мер, направленных на выполнение задач </w:t>
      </w:r>
      <w:r>
        <w:rPr>
          <w:lang w:val="ru-RU"/>
        </w:rPr>
        <w:t>Рамочной программы</w:t>
      </w:r>
      <w:r>
        <w:rPr>
          <w:rFonts w:asciiTheme="majorBidi" w:eastAsia="Times New Roman" w:hAnsiTheme="majorBidi" w:cstheme="majorBidi"/>
          <w:kern w:val="22"/>
          <w:lang w:val="ru-RU"/>
        </w:rPr>
        <w:t xml:space="preserve">; </w:t>
      </w:r>
    </w:p>
    <w:p w14:paraId="63311994" w14:textId="77777777" w:rsidR="00CA4BAF" w:rsidRDefault="00CA4BAF" w:rsidP="00CA4BA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ru-RU"/>
        </w:rPr>
        <w:t>2.</w:t>
      </w:r>
      <w:r>
        <w:rPr>
          <w:rFonts w:eastAsia="Times New Roman"/>
          <w:i/>
          <w:iCs/>
          <w:kern w:val="22"/>
          <w:szCs w:val="24"/>
          <w:lang w:val="ru-RU"/>
        </w:rPr>
        <w:tab/>
        <w:t>предлагает</w:t>
      </w:r>
      <w:r>
        <w:rPr>
          <w:rFonts w:eastAsia="Times New Roman"/>
          <w:kern w:val="22"/>
          <w:szCs w:val="24"/>
          <w:lang w:val="ru-RU"/>
        </w:rPr>
        <w:t xml:space="preserve"> финансовым донорам и инициативам:</w:t>
      </w:r>
    </w:p>
    <w:p w14:paraId="6DAF1B41" w14:textId="77777777" w:rsidR="00CA4BAF" w:rsidRDefault="00CA4BAF" w:rsidP="00CA4BA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a</w:t>
      </w:r>
      <w:r>
        <w:rPr>
          <w:rFonts w:eastAsia="Times New Roman"/>
          <w:kern w:val="22"/>
          <w:szCs w:val="24"/>
          <w:lang w:val="ru-RU"/>
        </w:rPr>
        <w:t>)</w:t>
      </w:r>
      <w:r>
        <w:rPr>
          <w:rFonts w:eastAsia="Times New Roman"/>
          <w:kern w:val="22"/>
          <w:szCs w:val="24"/>
          <w:lang w:val="ru-RU"/>
        </w:rPr>
        <w:tab/>
        <w:t>поддерживать выявление и внедрение финансовых решений, способствующих мобилизации ресурсов для оказания поддержки коренным народам и местным общинам;</w:t>
      </w:r>
    </w:p>
    <w:p w14:paraId="71B57A4E" w14:textId="77777777" w:rsidR="00CA4BAF" w:rsidRDefault="00CA4BAF" w:rsidP="00CA4BA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b</w:t>
      </w:r>
      <w:r>
        <w:rPr>
          <w:rFonts w:eastAsia="Times New Roman"/>
          <w:kern w:val="22"/>
          <w:szCs w:val="24"/>
          <w:lang w:val="ru-RU"/>
        </w:rPr>
        <w:t>)</w:t>
      </w:r>
      <w:r>
        <w:rPr>
          <w:rFonts w:eastAsia="Times New Roman"/>
          <w:kern w:val="22"/>
          <w:szCs w:val="24"/>
          <w:lang w:val="ru-RU"/>
        </w:rPr>
        <w:tab/>
        <w:t xml:space="preserve">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 молодежь и людей с инвалидностью из их числа, на прозрачной, справедливой, подотчетной и равноправной основе с учетом потребностей и приоритетов коренных народов и местных общин, в соответствии с национальными условиями и национальным законодательством; </w:t>
      </w:r>
    </w:p>
    <w:p w14:paraId="6A27CA40" w14:textId="6B1E8FF4" w:rsidR="008D63CD" w:rsidRPr="00CA4BAF" w:rsidRDefault="00CA4BAF" w:rsidP="00CA4BAF">
      <w:pPr>
        <w:tabs>
          <w:tab w:val="clear" w:pos="567"/>
          <w:tab w:val="clear" w:pos="1134"/>
          <w:tab w:val="clear" w:pos="1701"/>
          <w:tab w:val="clear" w:pos="2268"/>
        </w:tabs>
        <w:ind w:left="562"/>
        <w:jc w:val="left"/>
        <w:rPr>
          <w:rFonts w:eastAsiaTheme="minorHAnsi"/>
          <w:sz w:val="24"/>
          <w:szCs w:val="24"/>
          <w:lang w:val="ru-RU"/>
        </w:rPr>
      </w:pPr>
      <w:r>
        <w:rPr>
          <w:lang w:val="ru-RU"/>
        </w:rPr>
        <w:t>3.</w:t>
      </w:r>
      <w:r>
        <w:rPr>
          <w:lang w:val="ru-RU"/>
        </w:rPr>
        <w:tab/>
      </w:r>
      <w:r>
        <w:rPr>
          <w:i/>
          <w:iCs/>
          <w:lang w:val="ru-RU"/>
        </w:rPr>
        <w:t>постановляет</w:t>
      </w:r>
      <w:r>
        <w:rPr>
          <w:lang w:val="ru-RU"/>
        </w:rPr>
        <w:t>, что следующий углубленный диалог будет посвящен задаче 7.1 программы работы по осуществлению статьи 8 (</w:t>
      </w:r>
      <w:r>
        <w:t>j</w:t>
      </w:r>
      <w:r>
        <w:rPr>
          <w:lang w:val="ru-RU"/>
        </w:rPr>
        <w:t xml:space="preserve">) и других положений Конвенции, касающихся коренных народов и местных общин, в соответствии с Рамочной программой и что его темой будет «Разработка руководящих указаний в сотрудничестве с соответствующими органами Организации Объединенных Наций, а также коренными народами и местными общинами, включая женщин и молодежь из их числа, с целью содействовать увеличению вклада коренных народов и местных общин, включая женщин и молодежь из их числа, в сохранение и устойчивое использование биоразнообразия на основе правозащитного подхода и согласно соответствующим международным обязательствам и международно-правовым документам». </w:t>
      </w:r>
    </w:p>
    <w:p w14:paraId="00D03F58" w14:textId="77777777" w:rsidR="006D0120" w:rsidRPr="00CA4BAF" w:rsidRDefault="006D0120" w:rsidP="00F51A14">
      <w:pPr>
        <w:pStyle w:val="CBDNormal"/>
        <w:rPr>
          <w:lang w:val="ru-RU"/>
        </w:rPr>
      </w:pPr>
    </w:p>
    <w:p w14:paraId="34A0B60C" w14:textId="77777777" w:rsidR="00DF246A" w:rsidRPr="00CA4BAF" w:rsidRDefault="00DF246A" w:rsidP="00F51A14">
      <w:pPr>
        <w:pStyle w:val="CBDAgendaItem-2a"/>
        <w:rPr>
          <w:rFonts w:hint="eastAsia"/>
          <w:sz w:val="26"/>
          <w:szCs w:val="26"/>
          <w:lang w:val="ru-RU"/>
        </w:rPr>
        <w:sectPr w:rsidR="00DF246A" w:rsidRPr="00CA4BAF" w:rsidSect="00101E2D">
          <w:pgSz w:w="12240" w:h="15840"/>
          <w:pgMar w:top="567" w:right="1440" w:bottom="1134" w:left="1440" w:header="709" w:footer="709" w:gutter="0"/>
          <w:cols w:space="708"/>
          <w:docGrid w:linePitch="360"/>
        </w:sectPr>
      </w:pPr>
    </w:p>
    <w:p w14:paraId="76CF0A7C" w14:textId="51C48B67" w:rsidR="00A11B96" w:rsidRPr="00924173" w:rsidRDefault="00D12407" w:rsidP="00F51A14">
      <w:pPr>
        <w:pStyle w:val="CBDAgendaItem"/>
        <w:rPr>
          <w:rFonts w:hint="eastAsia"/>
          <w:sz w:val="26"/>
          <w:szCs w:val="26"/>
          <w:lang w:val="ru-RU"/>
        </w:rPr>
      </w:pPr>
      <w:bookmarkStart w:id="50" w:name="_Toc241071523"/>
      <w:bookmarkStart w:id="51" w:name="_Toc241486239"/>
      <w:bookmarkStart w:id="52" w:name="_Toc241589670"/>
      <w:r w:rsidRPr="00363F43">
        <w:rPr>
          <w:rFonts w:ascii="Times New Roman" w:hAnsi="Times New Roman" w:cs="Times New Roman"/>
          <w:sz w:val="26"/>
          <w:szCs w:val="26"/>
          <w:lang w:val="ru-RU"/>
        </w:rPr>
        <w:lastRenderedPageBreak/>
        <w:t>Пункт</w:t>
      </w:r>
      <w:r w:rsidR="00C40E14" w:rsidRPr="00924173">
        <w:rPr>
          <w:sz w:val="26"/>
          <w:szCs w:val="26"/>
          <w:lang w:val="ru-RU"/>
        </w:rPr>
        <w:t xml:space="preserve"> 10 </w:t>
      </w:r>
      <w:r w:rsidR="00C40E14" w:rsidRPr="00393535">
        <w:rPr>
          <w:sz w:val="26"/>
          <w:szCs w:val="26"/>
        </w:rPr>
        <w:t>d</w:t>
      </w:r>
      <w:r w:rsidR="00C40E14" w:rsidRPr="00924173">
        <w:rPr>
          <w:sz w:val="26"/>
          <w:szCs w:val="26"/>
          <w:lang w:val="ru-RU"/>
        </w:rPr>
        <w:t>)</w:t>
      </w:r>
      <w:r w:rsidR="00A01C51" w:rsidRPr="00924173">
        <w:rPr>
          <w:sz w:val="26"/>
          <w:szCs w:val="26"/>
          <w:lang w:val="ru-RU"/>
        </w:rPr>
        <w:t xml:space="preserve"> </w:t>
      </w:r>
      <w:r w:rsidR="00A01C51" w:rsidRPr="00924173">
        <w:rPr>
          <w:sz w:val="26"/>
          <w:szCs w:val="26"/>
          <w:lang w:val="ru-RU"/>
        </w:rPr>
        <w:br/>
      </w:r>
      <w:r w:rsidR="00924173" w:rsidRPr="00924173">
        <w:rPr>
          <w:sz w:val="26"/>
          <w:szCs w:val="26"/>
          <w:lang w:val="ru-RU"/>
        </w:rPr>
        <w:t xml:space="preserve">Осуществление статьи 8 </w:t>
      </w:r>
      <w:r w:rsidR="00924173" w:rsidRPr="00924173">
        <w:rPr>
          <w:sz w:val="26"/>
          <w:szCs w:val="26"/>
        </w:rPr>
        <w:t>j</w:t>
      </w:r>
      <w:r w:rsidR="00924173" w:rsidRPr="00924173">
        <w:rPr>
          <w:sz w:val="26"/>
          <w:szCs w:val="26"/>
          <w:lang w:val="ru-RU"/>
        </w:rPr>
        <w:t>) и других положений Конвенции о биологическом разнообразии, касающихся коренных народов и местных общин</w:t>
      </w:r>
      <w:r w:rsidR="00A01C51" w:rsidRPr="00924173">
        <w:rPr>
          <w:sz w:val="26"/>
          <w:szCs w:val="26"/>
          <w:lang w:val="ru-RU"/>
        </w:rPr>
        <w:t xml:space="preserve">: </w:t>
      </w:r>
      <w:bookmarkEnd w:id="50"/>
      <w:bookmarkEnd w:id="51"/>
      <w:bookmarkEnd w:id="52"/>
      <w:r w:rsidR="00A345DA" w:rsidRPr="00924173">
        <w:rPr>
          <w:sz w:val="26"/>
          <w:szCs w:val="26"/>
          <w:lang w:val="ru-RU"/>
        </w:rPr>
        <w:t>рекомендации Постоянного форума по вопросам коренных народов</w:t>
      </w:r>
    </w:p>
    <w:tbl>
      <w:tblPr>
        <w:tblStyle w:val="TableGrid"/>
        <w:tblW w:w="0" w:type="auto"/>
        <w:tblLook w:val="04A0" w:firstRow="1" w:lastRow="0" w:firstColumn="1" w:lastColumn="0" w:noHBand="0" w:noVBand="1"/>
      </w:tblPr>
      <w:tblGrid>
        <w:gridCol w:w="9360"/>
      </w:tblGrid>
      <w:tr w:rsidR="00A11B96" w:rsidRPr="00E03582" w14:paraId="3E98A441" w14:textId="77777777" w:rsidTr="002A36F1">
        <w:tc>
          <w:tcPr>
            <w:tcW w:w="9360" w:type="dxa"/>
            <w:tcBorders>
              <w:left w:val="nil"/>
              <w:right w:val="nil"/>
            </w:tcBorders>
          </w:tcPr>
          <w:p w14:paraId="7FD23719" w14:textId="0D58907D" w:rsidR="00A11B96" w:rsidRPr="00C955DE" w:rsidRDefault="00C955DE" w:rsidP="00F51A14">
            <w:pPr>
              <w:pStyle w:val="CBDcompilation-blurb"/>
              <w:rPr>
                <w:lang w:val="ru-RU"/>
              </w:rPr>
            </w:pPr>
            <w:r w:rsidRPr="00F0681D">
              <w:rPr>
                <w:lang w:val="ru-RU"/>
              </w:rPr>
              <w:t>Следующий</w:t>
            </w:r>
            <w:r w:rsidRPr="00C955DE">
              <w:rPr>
                <w:lang w:val="ru-RU"/>
              </w:rPr>
              <w:t xml:space="preserve"> </w:t>
            </w:r>
            <w:r w:rsidRPr="00F0681D">
              <w:rPr>
                <w:lang w:val="ru-RU"/>
              </w:rPr>
              <w:t>проект</w:t>
            </w:r>
            <w:r w:rsidRPr="00C955DE">
              <w:rPr>
                <w:lang w:val="ru-RU"/>
              </w:rPr>
              <w:t xml:space="preserve"> </w:t>
            </w:r>
            <w:r w:rsidRPr="00F0681D">
              <w:rPr>
                <w:lang w:val="ru-RU"/>
              </w:rPr>
              <w:t>решения</w:t>
            </w:r>
            <w:r w:rsidRPr="00C955DE">
              <w:rPr>
                <w:lang w:val="ru-RU"/>
              </w:rPr>
              <w:t xml:space="preserve"> </w:t>
            </w:r>
            <w:r w:rsidRPr="00F0681D">
              <w:rPr>
                <w:lang w:val="ru-RU"/>
              </w:rPr>
              <w:t>приводится</w:t>
            </w:r>
            <w:r w:rsidRPr="00C955DE">
              <w:rPr>
                <w:lang w:val="ru-RU"/>
              </w:rPr>
              <w:t xml:space="preserve"> </w:t>
            </w:r>
            <w:r w:rsidRPr="00F0681D">
              <w:rPr>
                <w:lang w:val="ru-RU"/>
              </w:rPr>
              <w:t>по</w:t>
            </w:r>
            <w:r w:rsidRPr="00C955DE">
              <w:rPr>
                <w:lang w:val="ru-RU"/>
              </w:rPr>
              <w:t xml:space="preserve"> </w:t>
            </w:r>
            <w:r>
              <w:rPr>
                <w:lang w:val="ru-RU"/>
              </w:rPr>
              <w:t>рекомендации</w:t>
            </w:r>
            <w:r w:rsidR="00A11B96" w:rsidRPr="00C955DE">
              <w:rPr>
                <w:lang w:val="ru-RU"/>
              </w:rPr>
              <w:t xml:space="preserve"> </w:t>
            </w:r>
            <w:hyperlink r:id="rId53" w:history="1">
              <w:r w:rsidR="00A11B96" w:rsidRPr="00C955DE">
                <w:rPr>
                  <w:rStyle w:val="Hyperlink"/>
                  <w:lang w:val="ru-RU"/>
                </w:rPr>
                <w:t>1/6</w:t>
              </w:r>
            </w:hyperlink>
            <w:r w:rsidR="00A11B96" w:rsidRPr="00C955DE">
              <w:rPr>
                <w:lang w:val="ru-RU"/>
              </w:rPr>
              <w:t xml:space="preserve"> </w:t>
            </w:r>
            <w:r w:rsidRPr="00596FD6">
              <w:rPr>
                <w:lang w:val="ru-RU"/>
              </w:rPr>
              <w:t>Вспомогательного органа по</w:t>
            </w:r>
            <w:r>
              <w:rPr>
                <w:lang w:val="ru-RU"/>
              </w:rPr>
              <w:t> </w:t>
            </w:r>
            <w:r w:rsidRPr="00596FD6">
              <w:rPr>
                <w:lang w:val="ru-RU"/>
              </w:rPr>
              <w:t>осуществлению статьи 8 (</w:t>
            </w:r>
            <w:r>
              <w:t>j</w:t>
            </w:r>
            <w:r w:rsidRPr="00596FD6">
              <w:rPr>
                <w:lang w:val="ru-RU"/>
              </w:rPr>
              <w:t>) и других положений Конвенции о биологическом разнообразии, касающихся коренных народов и местных общин</w:t>
            </w:r>
            <w:r w:rsidR="00442A4A" w:rsidRPr="00C955DE">
              <w:rPr>
                <w:lang w:val="ru-RU"/>
              </w:rPr>
              <w:t>.</w:t>
            </w:r>
          </w:p>
        </w:tc>
      </w:tr>
    </w:tbl>
    <w:p w14:paraId="7A21D4E1" w14:textId="59993689" w:rsidR="00A11B96" w:rsidRPr="00A345DA" w:rsidRDefault="003943C7" w:rsidP="00F51A14">
      <w:pPr>
        <w:pStyle w:val="CBDcompilationH2"/>
        <w:rPr>
          <w:lang w:val="ru-RU"/>
        </w:rPr>
      </w:pPr>
      <w:r>
        <w:rPr>
          <w:lang w:val="ru-RU"/>
        </w:rPr>
        <w:t>Р</w:t>
      </w:r>
      <w:r w:rsidR="00A345DA" w:rsidRPr="00A345DA">
        <w:rPr>
          <w:lang w:val="ru-RU"/>
        </w:rPr>
        <w:t>екомендации Постоянного форума по вопросам коренных народов</w:t>
      </w:r>
    </w:p>
    <w:p w14:paraId="101F1BA1" w14:textId="77777777" w:rsidR="005F227E" w:rsidRDefault="00075AB4" w:rsidP="005F227E">
      <w:pPr>
        <w:pStyle w:val="CBDNormalNoNumber"/>
        <w:keepNext/>
        <w:ind w:left="562" w:firstLine="567"/>
        <w:rPr>
          <w:i/>
          <w:iCs/>
          <w:lang w:val="ru-RU"/>
        </w:rPr>
      </w:pPr>
      <w:r w:rsidRPr="005F227E">
        <w:rPr>
          <w:lang w:val="ru-RU" w:eastAsia="zh-CN"/>
        </w:rPr>
        <w:t>[</w:t>
      </w:r>
      <w:r w:rsidR="005F227E" w:rsidRPr="005F227E">
        <w:rPr>
          <w:i/>
          <w:iCs/>
          <w:lang w:val="ru-RU"/>
        </w:rPr>
        <w:t>Конференция Сторон</w:t>
      </w:r>
      <w:r w:rsidR="005F227E" w:rsidRPr="005F227E">
        <w:rPr>
          <w:lang w:val="ru-RU"/>
        </w:rPr>
        <w:t xml:space="preserve">, </w:t>
      </w:r>
    </w:p>
    <w:p w14:paraId="1473AFEE" w14:textId="77777777" w:rsidR="005F227E" w:rsidRPr="005F227E" w:rsidRDefault="005F227E" w:rsidP="005F227E">
      <w:pPr>
        <w:pStyle w:val="CBDNormalNoNumber"/>
        <w:ind w:left="562" w:firstLine="567"/>
        <w:rPr>
          <w:lang w:val="ru-RU"/>
        </w:rPr>
      </w:pPr>
      <w:r w:rsidRPr="005F227E">
        <w:rPr>
          <w:i/>
          <w:lang w:val="ru-RU"/>
        </w:rPr>
        <w:t>рассмотрев</w:t>
      </w:r>
      <w:r w:rsidRPr="005F227E">
        <w:rPr>
          <w:lang w:val="ru-RU"/>
        </w:rPr>
        <w:t xml:space="preserve"> записку секретариата Конвенции о биологическом разнообразии</w:t>
      </w:r>
      <w:r>
        <w:rPr>
          <w:rStyle w:val="FootnoteReference"/>
          <w:lang w:eastAsia="zh-CN"/>
        </w:rPr>
        <w:footnoteReference w:id="109"/>
      </w:r>
      <w:r w:rsidRPr="005F227E">
        <w:rPr>
          <w:lang w:val="ru-RU"/>
        </w:rPr>
        <w:t xml:space="preserve"> относительно рекомендаций Постоянного форума по вопросам коренных народов</w:t>
      </w:r>
      <w:r>
        <w:rPr>
          <w:vertAlign w:val="superscript"/>
          <w:lang w:eastAsia="zh-CN"/>
        </w:rPr>
        <w:footnoteReference w:id="110"/>
      </w:r>
      <w:r w:rsidRPr="005F227E">
        <w:rPr>
          <w:lang w:val="ru-RU"/>
        </w:rPr>
        <w:t>,</w:t>
      </w:r>
    </w:p>
    <w:p w14:paraId="3530F908" w14:textId="77777777" w:rsidR="005F227E" w:rsidRPr="005F227E" w:rsidRDefault="005F227E" w:rsidP="005F227E">
      <w:pPr>
        <w:pStyle w:val="CBDNormalNoNumber"/>
        <w:ind w:left="562" w:firstLine="567"/>
        <w:rPr>
          <w:lang w:val="ru-RU"/>
        </w:rPr>
      </w:pPr>
      <w:r w:rsidRPr="005F227E">
        <w:rPr>
          <w:i/>
          <w:lang w:val="ru-RU"/>
        </w:rPr>
        <w:t>отмечая</w:t>
      </w:r>
      <w:r w:rsidRPr="005F227E">
        <w:rPr>
          <w:lang w:val="ru-RU"/>
        </w:rPr>
        <w:t>, что мнения Сторон в отношении рекомендаций Постоянного форума по вопросам коренных народов расходятся,</w:t>
      </w:r>
    </w:p>
    <w:p w14:paraId="32CE6AE5" w14:textId="77777777" w:rsidR="005F227E" w:rsidRPr="005F227E" w:rsidRDefault="005F227E" w:rsidP="005F227E">
      <w:pPr>
        <w:pStyle w:val="CBDNormalNoNumber"/>
        <w:ind w:left="562" w:firstLine="567"/>
        <w:rPr>
          <w:lang w:val="ru-RU"/>
        </w:rPr>
      </w:pPr>
      <w:r w:rsidRPr="005F227E">
        <w:rPr>
          <w:lang w:val="ru-RU"/>
        </w:rPr>
        <w:t>1.</w:t>
      </w:r>
      <w:r w:rsidRPr="005F227E">
        <w:rPr>
          <w:lang w:val="ru-RU"/>
        </w:rPr>
        <w:tab/>
      </w:r>
      <w:bookmarkStart w:id="53" w:name="_Hlk205546151"/>
      <w:r w:rsidRPr="005F227E">
        <w:rPr>
          <w:i/>
          <w:lang w:val="ru-RU"/>
        </w:rPr>
        <w:t>принимает к сведению</w:t>
      </w:r>
      <w:r w:rsidRPr="005F227E">
        <w:rPr>
          <w:lang w:val="ru-RU"/>
        </w:rPr>
        <w:t xml:space="preserve"> рекомендации, вынесенные по итогам 23-й и 24-й сессий Постоянного форума по вопросам коренных народов в контексте Конвенции о биологическом разнообразии;</w:t>
      </w:r>
      <w:bookmarkEnd w:id="53"/>
    </w:p>
    <w:p w14:paraId="33E79581" w14:textId="77777777" w:rsidR="005F227E" w:rsidRPr="005F227E" w:rsidRDefault="005F227E" w:rsidP="005F227E">
      <w:pPr>
        <w:tabs>
          <w:tab w:val="clear" w:pos="567"/>
          <w:tab w:val="clear" w:pos="1134"/>
          <w:tab w:val="clear" w:pos="1701"/>
          <w:tab w:val="clear" w:pos="2268"/>
        </w:tabs>
        <w:ind w:left="562"/>
        <w:jc w:val="left"/>
        <w:rPr>
          <w:rFonts w:eastAsiaTheme="minorHAnsi"/>
          <w:sz w:val="24"/>
          <w:szCs w:val="24"/>
          <w:lang w:val="ru-RU"/>
        </w:rPr>
      </w:pPr>
      <w:r w:rsidRPr="005F227E">
        <w:rPr>
          <w:lang w:val="ru-RU"/>
        </w:rPr>
        <w:t>2.</w:t>
      </w:r>
      <w:r w:rsidRPr="005F227E">
        <w:rPr>
          <w:lang w:val="ru-RU"/>
        </w:rPr>
        <w:tab/>
      </w:r>
      <w:r w:rsidRPr="005F227E">
        <w:rPr>
          <w:i/>
          <w:iCs/>
          <w:lang w:val="ru-RU"/>
        </w:rPr>
        <w:t>поручает</w:t>
      </w:r>
      <w:r w:rsidRPr="005F227E">
        <w:rPr>
          <w:lang w:val="ru-RU"/>
        </w:rPr>
        <w:t xml:space="preserve"> Исполнительному секретарю продолжать информировать Постоянный форум по вопросам коренных народов о событиях, представляющих обоюдный интерес, и предоставлять Форуму сведения о мероприятиях, проводимых в рамках Конвенции, которые имеют отношение к вышеупомянутым рекомендациям Форума.</w:t>
      </w:r>
      <w:r w:rsidRPr="005F227E">
        <w:rPr>
          <w:lang w:val="ru-RU" w:eastAsia="zh-CN"/>
        </w:rPr>
        <w:t>]</w:t>
      </w:r>
      <w:r w:rsidRPr="005F227E">
        <w:rPr>
          <w:rFonts w:eastAsiaTheme="minorHAnsi"/>
          <w:sz w:val="24"/>
          <w:szCs w:val="24"/>
          <w:lang w:val="ru-RU"/>
        </w:rPr>
        <w:t xml:space="preserve"> </w:t>
      </w:r>
    </w:p>
    <w:p w14:paraId="54BC42D2" w14:textId="565F462F" w:rsidR="009846E2" w:rsidRPr="005F227E" w:rsidRDefault="009846E2" w:rsidP="005F227E">
      <w:pPr>
        <w:pStyle w:val="CBDNormalNoNumber"/>
        <w:keepNext/>
        <w:ind w:firstLine="567"/>
        <w:rPr>
          <w:lang w:val="ru-RU" w:eastAsia="zh-CN"/>
        </w:rPr>
      </w:pPr>
    </w:p>
    <w:p w14:paraId="1ABC54FF" w14:textId="77777777" w:rsidR="006A7D31" w:rsidRPr="005F227E" w:rsidRDefault="006A7D31" w:rsidP="00F51A14">
      <w:pPr>
        <w:pStyle w:val="CBDAgendaItem"/>
        <w:rPr>
          <w:rFonts w:hint="eastAsia"/>
          <w:sz w:val="26"/>
          <w:szCs w:val="26"/>
          <w:highlight w:val="cyan"/>
          <w:lang w:val="ru-RU"/>
        </w:rPr>
        <w:sectPr w:rsidR="006A7D31" w:rsidRPr="005F227E" w:rsidSect="00101E2D">
          <w:pgSz w:w="12240" w:h="15840"/>
          <w:pgMar w:top="567" w:right="1440" w:bottom="1134" w:left="1440" w:header="709" w:footer="709" w:gutter="0"/>
          <w:cols w:space="708"/>
          <w:docGrid w:linePitch="360"/>
        </w:sectPr>
      </w:pPr>
    </w:p>
    <w:p w14:paraId="09D47A52" w14:textId="12187EF8" w:rsidR="00442A4A" w:rsidRPr="004705AF" w:rsidRDefault="00D12407" w:rsidP="00F51A14">
      <w:pPr>
        <w:pStyle w:val="CBDAgendaItem"/>
        <w:rPr>
          <w:rFonts w:hint="eastAsia"/>
          <w:lang w:val="ru-RU"/>
        </w:rPr>
      </w:pPr>
      <w:bookmarkStart w:id="54" w:name="_Toc241071525"/>
      <w:bookmarkStart w:id="55" w:name="_Toc241486240"/>
      <w:bookmarkStart w:id="56" w:name="_Toc241589671"/>
      <w:r w:rsidRPr="00363F43">
        <w:rPr>
          <w:rFonts w:ascii="Times New Roman" w:hAnsi="Times New Roman" w:cs="Times New Roman"/>
          <w:sz w:val="26"/>
          <w:szCs w:val="26"/>
          <w:lang w:val="ru-RU"/>
        </w:rPr>
        <w:lastRenderedPageBreak/>
        <w:t>Пункт</w:t>
      </w:r>
      <w:r w:rsidR="00792A18" w:rsidRPr="004705AF">
        <w:rPr>
          <w:rFonts w:hint="eastAsia"/>
          <w:sz w:val="26"/>
          <w:szCs w:val="26"/>
          <w:lang w:val="ru-RU"/>
        </w:rPr>
        <w:t xml:space="preserve"> 11 </w:t>
      </w:r>
      <w:r w:rsidR="006B35E2" w:rsidRPr="004705AF">
        <w:rPr>
          <w:rFonts w:hint="eastAsia"/>
          <w:sz w:val="26"/>
          <w:szCs w:val="26"/>
          <w:lang w:val="ru-RU"/>
        </w:rPr>
        <w:br/>
      </w:r>
      <w:bookmarkEnd w:id="54"/>
      <w:bookmarkEnd w:id="55"/>
      <w:bookmarkEnd w:id="56"/>
      <w:r w:rsidR="004705AF" w:rsidRPr="004705AF">
        <w:rPr>
          <w:sz w:val="26"/>
          <w:szCs w:val="26"/>
          <w:lang w:val="ru-RU"/>
        </w:rPr>
        <w:t>Цифровая информация о последовательностях в отношении генетических ресурсов</w:t>
      </w:r>
    </w:p>
    <w:tbl>
      <w:tblPr>
        <w:tblStyle w:val="TableGrid"/>
        <w:tblW w:w="0" w:type="auto"/>
        <w:tblLook w:val="04A0" w:firstRow="1" w:lastRow="0" w:firstColumn="1" w:lastColumn="0" w:noHBand="0" w:noVBand="1"/>
      </w:tblPr>
      <w:tblGrid>
        <w:gridCol w:w="9360"/>
      </w:tblGrid>
      <w:tr w:rsidR="00442A4A" w:rsidRPr="00E03582" w14:paraId="30C77D8E" w14:textId="77777777" w:rsidTr="000F18B2">
        <w:tc>
          <w:tcPr>
            <w:tcW w:w="9360" w:type="dxa"/>
            <w:tcBorders>
              <w:left w:val="nil"/>
              <w:right w:val="nil"/>
            </w:tcBorders>
          </w:tcPr>
          <w:p w14:paraId="00895D28" w14:textId="25980EB1" w:rsidR="00442A4A" w:rsidRPr="00B45296" w:rsidRDefault="005A1087" w:rsidP="00F51A14">
            <w:pPr>
              <w:pStyle w:val="CBDcompilation-blurb"/>
              <w:rPr>
                <w:lang w:val="ru-RU"/>
              </w:rPr>
            </w:pPr>
            <w:r w:rsidRPr="00F0681D">
              <w:rPr>
                <w:lang w:val="ru-RU"/>
              </w:rPr>
              <w:t>Следующий</w:t>
            </w:r>
            <w:r w:rsidRPr="001E5D19">
              <w:rPr>
                <w:lang w:val="ru-RU"/>
              </w:rPr>
              <w:t xml:space="preserve"> </w:t>
            </w:r>
            <w:r w:rsidRPr="00F0681D">
              <w:rPr>
                <w:lang w:val="ru-RU"/>
              </w:rPr>
              <w:t>проект</w:t>
            </w:r>
            <w:r w:rsidRPr="001E5D19">
              <w:rPr>
                <w:lang w:val="ru-RU"/>
              </w:rPr>
              <w:t xml:space="preserve"> </w:t>
            </w:r>
            <w:r w:rsidRPr="00F0681D">
              <w:rPr>
                <w:lang w:val="ru-RU"/>
              </w:rPr>
              <w:t>решения</w:t>
            </w:r>
            <w:r w:rsidRPr="001E5D19">
              <w:rPr>
                <w:lang w:val="ru-RU"/>
              </w:rPr>
              <w:t xml:space="preserve"> </w:t>
            </w:r>
            <w:r w:rsidRPr="00F0681D">
              <w:rPr>
                <w:lang w:val="ru-RU"/>
              </w:rPr>
              <w:t>приводится</w:t>
            </w:r>
            <w:r w:rsidRPr="001E5D19">
              <w:rPr>
                <w:lang w:val="ru-RU"/>
              </w:rPr>
              <w:t xml:space="preserve"> </w:t>
            </w:r>
            <w:r w:rsidRPr="00F0681D">
              <w:rPr>
                <w:lang w:val="ru-RU"/>
              </w:rPr>
              <w:t>по</w:t>
            </w:r>
            <w:r w:rsidRPr="001E5D19">
              <w:rPr>
                <w:lang w:val="ru-RU"/>
              </w:rPr>
              <w:t xml:space="preserve"> </w:t>
            </w:r>
            <w:r>
              <w:rPr>
                <w:lang w:val="ru-RU"/>
              </w:rPr>
              <w:t>рекомендации</w:t>
            </w:r>
            <w:r w:rsidRPr="001E5D19">
              <w:rPr>
                <w:lang w:val="ru-RU"/>
              </w:rPr>
              <w:t xml:space="preserve"> </w:t>
            </w:r>
            <w:hyperlink r:id="rId54" w:history="1">
              <w:r w:rsidR="00673460" w:rsidRPr="001E5D19">
                <w:rPr>
                  <w:rStyle w:val="Hyperlink"/>
                  <w:lang w:val="ru-RU"/>
                </w:rPr>
                <w:t>7/4</w:t>
              </w:r>
            </w:hyperlink>
            <w:r w:rsidR="00673460" w:rsidRPr="001E5D19">
              <w:rPr>
                <w:lang w:val="ru-RU"/>
              </w:rPr>
              <w:t xml:space="preserve"> </w:t>
            </w:r>
            <w:r w:rsidR="002948B6">
              <w:rPr>
                <w:lang w:val="ru-RU"/>
              </w:rPr>
              <w:t>Вспомогательного органа по осуществлению</w:t>
            </w:r>
            <w:r w:rsidR="002948B6" w:rsidRPr="001E5D19">
              <w:rPr>
                <w:lang w:val="ru-RU"/>
              </w:rPr>
              <w:t xml:space="preserve"> </w:t>
            </w:r>
            <w:r w:rsidR="001E5D19">
              <w:rPr>
                <w:lang w:val="ru-RU"/>
              </w:rPr>
              <w:t xml:space="preserve">и </w:t>
            </w:r>
            <w:r w:rsidR="001E5D19" w:rsidRPr="00F0681D">
              <w:rPr>
                <w:lang w:val="ru-RU"/>
              </w:rPr>
              <w:t>документ</w:t>
            </w:r>
            <w:r w:rsidR="001E5D19">
              <w:rPr>
                <w:lang w:val="ru-RU"/>
              </w:rPr>
              <w:t xml:space="preserve">ам </w:t>
            </w:r>
            <w:hyperlink r:id="rId55" w:history="1">
              <w:r w:rsidR="0037651B" w:rsidRPr="00B87A50">
                <w:rPr>
                  <w:rStyle w:val="Hyperlink"/>
                </w:rPr>
                <w:t>CBD</w:t>
              </w:r>
              <w:r w:rsidR="0037651B" w:rsidRPr="001E5D19">
                <w:rPr>
                  <w:rStyle w:val="Hyperlink"/>
                  <w:lang w:val="ru-RU"/>
                </w:rPr>
                <w:t>/</w:t>
              </w:r>
              <w:r w:rsidR="0037651B" w:rsidRPr="00B87A50">
                <w:rPr>
                  <w:rStyle w:val="Hyperlink"/>
                </w:rPr>
                <w:t>COP</w:t>
              </w:r>
              <w:r w:rsidR="0037651B" w:rsidRPr="001E5D19">
                <w:rPr>
                  <w:rStyle w:val="Hyperlink"/>
                  <w:lang w:val="ru-RU"/>
                </w:rPr>
                <w:t>/17/6</w:t>
              </w:r>
            </w:hyperlink>
            <w:r w:rsidR="0037651B" w:rsidRPr="001E5D19">
              <w:rPr>
                <w:lang w:val="ru-RU"/>
              </w:rPr>
              <w:t xml:space="preserve"> </w:t>
            </w:r>
            <w:r w:rsidR="001E5D19">
              <w:rPr>
                <w:lang w:val="ru-RU"/>
              </w:rPr>
              <w:t>и</w:t>
            </w:r>
            <w:r w:rsidR="0037651B" w:rsidRPr="001E5D19">
              <w:rPr>
                <w:lang w:val="ru-RU"/>
              </w:rPr>
              <w:t xml:space="preserve"> </w:t>
            </w:r>
            <w:hyperlink r:id="rId56" w:history="1">
              <w:r w:rsidR="00530BE2" w:rsidRPr="00B87A50">
                <w:rPr>
                  <w:rStyle w:val="Hyperlink"/>
                </w:rPr>
                <w:t>CBD</w:t>
              </w:r>
              <w:r w:rsidR="00530BE2" w:rsidRPr="001E5D19">
                <w:rPr>
                  <w:rStyle w:val="Hyperlink"/>
                  <w:lang w:val="ru-RU"/>
                </w:rPr>
                <w:t>/</w:t>
              </w:r>
              <w:r w:rsidR="00530BE2" w:rsidRPr="00B87A50">
                <w:rPr>
                  <w:rStyle w:val="Hyperlink"/>
                </w:rPr>
                <w:t>COP</w:t>
              </w:r>
              <w:r w:rsidR="00530BE2" w:rsidRPr="001E5D19">
                <w:rPr>
                  <w:rStyle w:val="Hyperlink"/>
                  <w:lang w:val="ru-RU"/>
                </w:rPr>
                <w:t>/17/6/</w:t>
              </w:r>
              <w:r w:rsidR="00530BE2" w:rsidRPr="00B87A50">
                <w:rPr>
                  <w:rStyle w:val="Hyperlink"/>
                </w:rPr>
                <w:t>Add</w:t>
              </w:r>
              <w:r w:rsidR="00530BE2" w:rsidRPr="001E5D19">
                <w:rPr>
                  <w:rStyle w:val="Hyperlink"/>
                  <w:lang w:val="ru-RU"/>
                </w:rPr>
                <w:t>.2</w:t>
              </w:r>
            </w:hyperlink>
            <w:r w:rsidR="00673460" w:rsidRPr="001E5D19">
              <w:rPr>
                <w:lang w:val="ru-RU"/>
              </w:rPr>
              <w:t>.</w:t>
            </w:r>
            <w:r w:rsidR="00B32CC3" w:rsidRPr="001E5D19">
              <w:rPr>
                <w:lang w:val="ru-RU"/>
              </w:rPr>
              <w:t xml:space="preserve"> </w:t>
            </w:r>
            <w:r w:rsidR="00B072F9">
              <w:rPr>
                <w:lang w:val="ru-RU"/>
              </w:rPr>
              <w:t>Преамбула</w:t>
            </w:r>
            <w:r w:rsidR="00B072F9" w:rsidRPr="00824252">
              <w:rPr>
                <w:lang w:val="ru-RU"/>
              </w:rPr>
              <w:t xml:space="preserve">, </w:t>
            </w:r>
            <w:r w:rsidR="00B072F9">
              <w:rPr>
                <w:lang w:val="ru-RU"/>
              </w:rPr>
              <w:t>пункты</w:t>
            </w:r>
            <w:r w:rsidR="00B072F9" w:rsidRPr="00824252">
              <w:rPr>
                <w:lang w:val="ru-RU"/>
              </w:rPr>
              <w:t xml:space="preserve"> </w:t>
            </w:r>
            <w:r w:rsidR="00E8441A" w:rsidRPr="00824252">
              <w:rPr>
                <w:lang w:val="ru-RU"/>
              </w:rPr>
              <w:t>2</w:t>
            </w:r>
            <w:r w:rsidR="00102D0C" w:rsidRPr="00824252">
              <w:rPr>
                <w:lang w:val="ru-RU"/>
              </w:rPr>
              <w:t>–</w:t>
            </w:r>
            <w:r w:rsidR="00E8441A" w:rsidRPr="00824252">
              <w:rPr>
                <w:lang w:val="ru-RU"/>
              </w:rPr>
              <w:t>4</w:t>
            </w:r>
            <w:r w:rsidR="00C12FF8" w:rsidRPr="00824252">
              <w:rPr>
                <w:lang w:val="ru-RU"/>
              </w:rPr>
              <w:t xml:space="preserve"> </w:t>
            </w:r>
            <w:r w:rsidR="00102D0C">
              <w:rPr>
                <w:lang w:val="ru-RU"/>
              </w:rPr>
              <w:t>и</w:t>
            </w:r>
            <w:r w:rsidR="00102D0C" w:rsidRPr="00824252">
              <w:rPr>
                <w:lang w:val="ru-RU"/>
              </w:rPr>
              <w:t xml:space="preserve"> </w:t>
            </w:r>
            <w:r w:rsidR="00C12FF8" w:rsidRPr="00824252">
              <w:rPr>
                <w:lang w:val="ru-RU"/>
              </w:rPr>
              <w:t>28</w:t>
            </w:r>
            <w:r w:rsidR="00102D0C" w:rsidRPr="00824252">
              <w:rPr>
                <w:lang w:val="ru-RU"/>
              </w:rPr>
              <w:t>–</w:t>
            </w:r>
            <w:r w:rsidR="00C12FF8" w:rsidRPr="00824252">
              <w:rPr>
                <w:lang w:val="ru-RU"/>
              </w:rPr>
              <w:t>41</w:t>
            </w:r>
            <w:r w:rsidR="00102D0C" w:rsidRPr="00824252">
              <w:rPr>
                <w:lang w:val="ru-RU"/>
              </w:rPr>
              <w:t xml:space="preserve">, </w:t>
            </w:r>
            <w:r w:rsidR="00102D0C">
              <w:rPr>
                <w:lang w:val="ru-RU"/>
              </w:rPr>
              <w:t>а</w:t>
            </w:r>
            <w:r w:rsidR="00102D0C" w:rsidRPr="00824252">
              <w:rPr>
                <w:lang w:val="ru-RU"/>
              </w:rPr>
              <w:t xml:space="preserve"> </w:t>
            </w:r>
            <w:r w:rsidR="00102D0C">
              <w:rPr>
                <w:lang w:val="ru-RU"/>
              </w:rPr>
              <w:t>также</w:t>
            </w:r>
            <w:r w:rsidR="00102D0C" w:rsidRPr="00824252">
              <w:rPr>
                <w:lang w:val="ru-RU"/>
              </w:rPr>
              <w:t xml:space="preserve"> </w:t>
            </w:r>
            <w:r w:rsidR="00102D0C">
              <w:rPr>
                <w:lang w:val="ru-RU"/>
              </w:rPr>
              <w:t>приложение</w:t>
            </w:r>
            <w:r w:rsidR="00102D0C" w:rsidRPr="00824252">
              <w:rPr>
                <w:lang w:val="ru-RU"/>
              </w:rPr>
              <w:t xml:space="preserve"> </w:t>
            </w:r>
            <w:r w:rsidR="00F17514" w:rsidRPr="00B87A50">
              <w:t>III</w:t>
            </w:r>
            <w:r w:rsidR="00F17514" w:rsidRPr="00824252">
              <w:rPr>
                <w:lang w:val="ru-RU"/>
              </w:rPr>
              <w:t xml:space="preserve"> </w:t>
            </w:r>
            <w:r w:rsidR="00824252" w:rsidRPr="00F0681D">
              <w:rPr>
                <w:lang w:val="ru-RU"/>
              </w:rPr>
              <w:t>приводится</w:t>
            </w:r>
            <w:r w:rsidR="00824252" w:rsidRPr="001E5D19">
              <w:rPr>
                <w:lang w:val="ru-RU"/>
              </w:rPr>
              <w:t xml:space="preserve"> </w:t>
            </w:r>
            <w:r w:rsidR="00824252" w:rsidRPr="00F0681D">
              <w:rPr>
                <w:lang w:val="ru-RU"/>
              </w:rPr>
              <w:t>по</w:t>
            </w:r>
            <w:r w:rsidR="00824252" w:rsidRPr="001E5D19">
              <w:rPr>
                <w:lang w:val="ru-RU"/>
              </w:rPr>
              <w:t xml:space="preserve"> </w:t>
            </w:r>
            <w:r w:rsidR="00824252">
              <w:rPr>
                <w:lang w:val="ru-RU"/>
              </w:rPr>
              <w:t>проекту решения, содержащемуся в рекомендации</w:t>
            </w:r>
            <w:r w:rsidR="00824252" w:rsidRPr="001E5D19">
              <w:rPr>
                <w:lang w:val="ru-RU"/>
              </w:rPr>
              <w:t xml:space="preserve"> </w:t>
            </w:r>
            <w:r w:rsidR="0099061E" w:rsidRPr="00824252">
              <w:rPr>
                <w:lang w:val="ru-RU"/>
              </w:rPr>
              <w:t xml:space="preserve">7/4. </w:t>
            </w:r>
            <w:r w:rsidR="008456D4">
              <w:rPr>
                <w:lang w:val="ru-RU"/>
              </w:rPr>
              <w:t>Пункты</w:t>
            </w:r>
            <w:r w:rsidR="008456D4" w:rsidRPr="00B45296">
              <w:rPr>
                <w:lang w:val="ru-RU"/>
              </w:rPr>
              <w:t xml:space="preserve"> </w:t>
            </w:r>
            <w:r w:rsidR="001772DF" w:rsidRPr="00B45296">
              <w:rPr>
                <w:lang w:val="ru-RU"/>
              </w:rPr>
              <w:t xml:space="preserve">1, </w:t>
            </w:r>
            <w:r w:rsidR="00B3011E" w:rsidRPr="00B45296">
              <w:rPr>
                <w:lang w:val="ru-RU"/>
              </w:rPr>
              <w:t>5</w:t>
            </w:r>
            <w:r w:rsidR="008456D4" w:rsidRPr="00B45296">
              <w:rPr>
                <w:lang w:val="ru-RU"/>
              </w:rPr>
              <w:t>–</w:t>
            </w:r>
            <w:r w:rsidR="00B3011E" w:rsidRPr="00B45296">
              <w:rPr>
                <w:lang w:val="ru-RU"/>
              </w:rPr>
              <w:t xml:space="preserve">27 </w:t>
            </w:r>
            <w:r w:rsidR="008456D4">
              <w:rPr>
                <w:lang w:val="ru-RU"/>
              </w:rPr>
              <w:t>и</w:t>
            </w:r>
            <w:r w:rsidR="008456D4" w:rsidRPr="00B45296">
              <w:rPr>
                <w:lang w:val="ru-RU"/>
              </w:rPr>
              <w:t xml:space="preserve"> </w:t>
            </w:r>
            <w:r w:rsidR="008456D4">
              <w:rPr>
                <w:lang w:val="ru-RU"/>
              </w:rPr>
              <w:t>приложение</w:t>
            </w:r>
            <w:r w:rsidR="008456D4" w:rsidRPr="00B45296">
              <w:rPr>
                <w:lang w:val="ru-RU"/>
              </w:rPr>
              <w:t xml:space="preserve"> </w:t>
            </w:r>
            <w:r w:rsidR="00B3011E" w:rsidRPr="00B87A50">
              <w:t>I</w:t>
            </w:r>
            <w:r w:rsidR="00B3011E" w:rsidRPr="00B45296">
              <w:rPr>
                <w:lang w:val="ru-RU"/>
              </w:rPr>
              <w:t xml:space="preserve"> </w:t>
            </w:r>
            <w:r w:rsidR="00B45296" w:rsidRPr="00F0681D">
              <w:rPr>
                <w:lang w:val="ru-RU"/>
              </w:rPr>
              <w:t>приводится</w:t>
            </w:r>
            <w:r w:rsidR="00B45296" w:rsidRPr="001E5D19">
              <w:rPr>
                <w:lang w:val="ru-RU"/>
              </w:rPr>
              <w:t xml:space="preserve"> </w:t>
            </w:r>
            <w:r w:rsidR="00B45296" w:rsidRPr="00F0681D">
              <w:rPr>
                <w:lang w:val="ru-RU"/>
              </w:rPr>
              <w:t>по</w:t>
            </w:r>
            <w:r w:rsidR="00B45296" w:rsidRPr="001E5D19">
              <w:rPr>
                <w:lang w:val="ru-RU"/>
              </w:rPr>
              <w:t xml:space="preserve"> </w:t>
            </w:r>
            <w:r w:rsidR="00B45296">
              <w:rPr>
                <w:lang w:val="ru-RU"/>
              </w:rPr>
              <w:t xml:space="preserve">разделу </w:t>
            </w:r>
            <w:r w:rsidR="00EA7C08" w:rsidRPr="00B87A50">
              <w:t>I</w:t>
            </w:r>
            <w:r w:rsidR="00EA7C08" w:rsidRPr="00B45296">
              <w:rPr>
                <w:lang w:val="ru-RU"/>
              </w:rPr>
              <w:t xml:space="preserve"> </w:t>
            </w:r>
            <w:r w:rsidR="00B45296">
              <w:rPr>
                <w:lang w:val="ru-RU"/>
              </w:rPr>
              <w:t xml:space="preserve">документа </w:t>
            </w:r>
            <w:r w:rsidR="00EA7C08" w:rsidRPr="00B87A50">
              <w:t>CBD</w:t>
            </w:r>
            <w:r w:rsidR="00EA7C08" w:rsidRPr="00B45296">
              <w:rPr>
                <w:lang w:val="ru-RU"/>
              </w:rPr>
              <w:t>/</w:t>
            </w:r>
            <w:r w:rsidR="00515691" w:rsidRPr="00B87A50">
              <w:t>COP</w:t>
            </w:r>
            <w:r w:rsidR="00515691" w:rsidRPr="00B45296">
              <w:rPr>
                <w:lang w:val="ru-RU"/>
              </w:rPr>
              <w:t>/17/6.</w:t>
            </w:r>
            <w:r w:rsidR="00402EF3" w:rsidRPr="00B45296">
              <w:rPr>
                <w:lang w:val="ru-RU"/>
              </w:rPr>
              <w:t xml:space="preserve"> </w:t>
            </w:r>
            <w:r w:rsidR="00B45296">
              <w:rPr>
                <w:lang w:val="ru-RU"/>
              </w:rPr>
              <w:t>Приложение</w:t>
            </w:r>
            <w:r w:rsidR="00B45296" w:rsidRPr="00B45296">
              <w:rPr>
                <w:lang w:val="ru-RU"/>
              </w:rPr>
              <w:t xml:space="preserve"> </w:t>
            </w:r>
            <w:r w:rsidR="00402EF3" w:rsidRPr="00B87A50">
              <w:t>II</w:t>
            </w:r>
            <w:r w:rsidR="00402EF3" w:rsidRPr="00B45296">
              <w:rPr>
                <w:lang w:val="ru-RU"/>
              </w:rPr>
              <w:t xml:space="preserve"> </w:t>
            </w:r>
            <w:r w:rsidR="00B45296" w:rsidRPr="00F0681D">
              <w:rPr>
                <w:lang w:val="ru-RU"/>
              </w:rPr>
              <w:t>приводится</w:t>
            </w:r>
            <w:r w:rsidR="00B45296" w:rsidRPr="001E5D19">
              <w:rPr>
                <w:lang w:val="ru-RU"/>
              </w:rPr>
              <w:t xml:space="preserve"> </w:t>
            </w:r>
            <w:r w:rsidR="00B45296" w:rsidRPr="00F0681D">
              <w:rPr>
                <w:lang w:val="ru-RU"/>
              </w:rPr>
              <w:t>по</w:t>
            </w:r>
            <w:r w:rsidR="00B45296" w:rsidRPr="001E5D19">
              <w:rPr>
                <w:lang w:val="ru-RU"/>
              </w:rPr>
              <w:t xml:space="preserve"> </w:t>
            </w:r>
            <w:r w:rsidR="00B45296">
              <w:rPr>
                <w:lang w:val="ru-RU"/>
              </w:rPr>
              <w:t xml:space="preserve">разделу </w:t>
            </w:r>
            <w:r w:rsidR="004C2B51" w:rsidRPr="00B87A50">
              <w:t>II</w:t>
            </w:r>
            <w:r w:rsidR="004C2B51" w:rsidRPr="00B45296">
              <w:rPr>
                <w:lang w:val="ru-RU"/>
              </w:rPr>
              <w:t xml:space="preserve"> </w:t>
            </w:r>
            <w:r w:rsidR="00B45296">
              <w:rPr>
                <w:lang w:val="ru-RU"/>
              </w:rPr>
              <w:t xml:space="preserve">документа </w:t>
            </w:r>
            <w:hyperlink r:id="rId57" w:history="1">
              <w:r w:rsidR="004C2B51" w:rsidRPr="00B37AA3">
                <w:rPr>
                  <w:rStyle w:val="Hyperlink"/>
                </w:rPr>
                <w:t>CBD</w:t>
              </w:r>
              <w:r w:rsidR="004C2B51" w:rsidRPr="00B45296">
                <w:rPr>
                  <w:rStyle w:val="Hyperlink"/>
                  <w:lang w:val="ru-RU"/>
                </w:rPr>
                <w:t>/</w:t>
              </w:r>
              <w:r w:rsidR="004C2B51" w:rsidRPr="00B37AA3">
                <w:rPr>
                  <w:rStyle w:val="Hyperlink"/>
                </w:rPr>
                <w:t>COP</w:t>
              </w:r>
              <w:r w:rsidR="004C2B51" w:rsidRPr="00B45296">
                <w:rPr>
                  <w:rStyle w:val="Hyperlink"/>
                  <w:lang w:val="ru-RU"/>
                </w:rPr>
                <w:t>/17/6/</w:t>
              </w:r>
              <w:r w:rsidR="004C2B51" w:rsidRPr="00B37AA3">
                <w:rPr>
                  <w:rStyle w:val="Hyperlink"/>
                </w:rPr>
                <w:t>Add</w:t>
              </w:r>
              <w:r w:rsidR="004C2B51" w:rsidRPr="00B45296">
                <w:rPr>
                  <w:rStyle w:val="Hyperlink"/>
                  <w:lang w:val="ru-RU"/>
                </w:rPr>
                <w:t>.2</w:t>
              </w:r>
            </w:hyperlink>
            <w:r w:rsidR="00B37AA3" w:rsidRPr="00B45296">
              <w:rPr>
                <w:lang w:val="ru-RU"/>
              </w:rPr>
              <w:t>.</w:t>
            </w:r>
          </w:p>
        </w:tc>
      </w:tr>
    </w:tbl>
    <w:p w14:paraId="6185A719" w14:textId="50ACA5FB" w:rsidR="00442A4A" w:rsidRPr="00042600" w:rsidRDefault="00042600" w:rsidP="00F51A14">
      <w:pPr>
        <w:pStyle w:val="CBDcompilationH2"/>
        <w:rPr>
          <w:lang w:val="ru-RU"/>
        </w:rPr>
      </w:pPr>
      <w:r w:rsidRPr="00042600">
        <w:rPr>
          <w:lang w:val="ru-RU"/>
        </w:rPr>
        <w:t>Цифровая информация о последовательностях в отношении генетических ресурсов</w:t>
      </w:r>
    </w:p>
    <w:p w14:paraId="6AEC2AFB" w14:textId="0B76CDE3" w:rsidR="00820272" w:rsidRPr="00022425" w:rsidRDefault="00042600" w:rsidP="00F51A14">
      <w:pPr>
        <w:pStyle w:val="CBDNormalNoNumber"/>
        <w:keepNext/>
        <w:tabs>
          <w:tab w:val="clear" w:pos="567"/>
          <w:tab w:val="clear" w:pos="1134"/>
          <w:tab w:val="left" w:pos="720"/>
        </w:tabs>
        <w:ind w:firstLine="567"/>
        <w:rPr>
          <w:i/>
          <w:iCs/>
          <w:lang w:val="ru-RU"/>
        </w:rPr>
      </w:pPr>
      <w:r w:rsidRPr="00042600">
        <w:rPr>
          <w:i/>
          <w:iCs/>
          <w:lang w:val="ru-RU"/>
        </w:rPr>
        <w:t>Конференция Сторон</w:t>
      </w:r>
      <w:r w:rsidR="00820272" w:rsidRPr="00022425">
        <w:rPr>
          <w:lang w:val="ru-RU"/>
        </w:rPr>
        <w:t xml:space="preserve">, </w:t>
      </w:r>
    </w:p>
    <w:p w14:paraId="0139E05D" w14:textId="0201B6D9" w:rsidR="00820272" w:rsidRPr="00022425" w:rsidRDefault="00022425" w:rsidP="00F51A14">
      <w:pPr>
        <w:pStyle w:val="CBDNormalNoNumber"/>
        <w:tabs>
          <w:tab w:val="clear" w:pos="567"/>
          <w:tab w:val="clear" w:pos="1134"/>
          <w:tab w:val="left" w:pos="720"/>
        </w:tabs>
        <w:ind w:firstLine="567"/>
        <w:rPr>
          <w:lang w:val="ru-RU"/>
        </w:rPr>
      </w:pPr>
      <w:r w:rsidRPr="00022425">
        <w:rPr>
          <w:i/>
          <w:iCs/>
          <w:lang w:val="ru-RU"/>
        </w:rPr>
        <w:t>ссылаясь</w:t>
      </w:r>
      <w:r w:rsidRPr="002718B4">
        <w:rPr>
          <w:lang w:val="ru-RU"/>
        </w:rPr>
        <w:t xml:space="preserve"> на</w:t>
      </w:r>
      <w:r w:rsidRPr="00022425">
        <w:rPr>
          <w:i/>
          <w:iCs/>
          <w:lang w:val="ru-RU"/>
        </w:rPr>
        <w:t xml:space="preserve"> </w:t>
      </w:r>
      <w:r w:rsidRPr="00022425">
        <w:rPr>
          <w:lang w:val="ru-RU"/>
        </w:rPr>
        <w:t>решения</w:t>
      </w:r>
      <w:r w:rsidRPr="00022425">
        <w:rPr>
          <w:i/>
          <w:iCs/>
          <w:lang w:val="ru-RU"/>
        </w:rPr>
        <w:t xml:space="preserve"> </w:t>
      </w:r>
      <w:hyperlink r:id="rId58" w:history="1">
        <w:r w:rsidRPr="00022425">
          <w:rPr>
            <w:rStyle w:val="Hyperlink"/>
            <w:lang w:val="ru-RU"/>
          </w:rPr>
          <w:t>15/9</w:t>
        </w:r>
      </w:hyperlink>
      <w:r w:rsidRPr="00022425">
        <w:rPr>
          <w:lang w:val="ru-RU"/>
        </w:rPr>
        <w:t xml:space="preserve"> от 19 декабря 2022 года, в частности на его пункт 13,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sidRPr="00022425">
        <w:rPr>
          <w:rStyle w:val="Hyperlink"/>
          <w:lang w:val="ru-RU"/>
        </w:rPr>
        <w:t>16/2</w:t>
      </w:r>
      <w:r>
        <w:fldChar w:fldCharType="end"/>
      </w:r>
      <w:r w:rsidRPr="00022425">
        <w:rPr>
          <w:lang w:val="ru-RU"/>
        </w:rPr>
        <w:t xml:space="preserve"> от 1 ноября 2024 года</w:t>
      </w:r>
      <w:r w:rsidR="00820272" w:rsidRPr="00022425">
        <w:rPr>
          <w:lang w:val="ru-RU"/>
        </w:rPr>
        <w:t>,</w:t>
      </w:r>
    </w:p>
    <w:p w14:paraId="56291823" w14:textId="5428E9A7" w:rsidR="00987EFC" w:rsidRPr="004579EB" w:rsidRDefault="00987EFC" w:rsidP="00F51A14">
      <w:pPr>
        <w:pStyle w:val="CBDNormalNoNumber"/>
        <w:ind w:firstLine="567"/>
        <w:rPr>
          <w:lang w:val="ru-RU"/>
        </w:rPr>
      </w:pPr>
      <w:r w:rsidRPr="004579EB">
        <w:rPr>
          <w:lang w:val="ru-RU"/>
        </w:rPr>
        <w:t>1.</w:t>
      </w:r>
      <w:r w:rsidRPr="004579EB">
        <w:rPr>
          <w:lang w:val="ru-RU"/>
        </w:rPr>
        <w:tab/>
      </w:r>
      <w:r w:rsidR="004579EB" w:rsidRPr="004579EB">
        <w:rPr>
          <w:i/>
          <w:iCs/>
          <w:lang w:val="ru-RU"/>
        </w:rPr>
        <w:t xml:space="preserve">выражает признательность </w:t>
      </w:r>
      <w:r w:rsidR="004579EB" w:rsidRPr="004579EB">
        <w:rPr>
          <w:lang w:val="ru-RU"/>
        </w:rPr>
        <w:t>правительствам Германии, Норвегии и Соединенного Королевства Великобритании и Северной Ирландии, а также Европейскому союзу за их щедрую финансовую поддержку деятельности, связанной с введением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а также правительствам Германии и Южной Африки за проведение у себя второго и третьего заседаний руководящего комитета соответственно</w:t>
      </w:r>
      <w:r w:rsidRPr="004579EB">
        <w:rPr>
          <w:lang w:val="ru-RU"/>
        </w:rPr>
        <w:t xml:space="preserve">; </w:t>
      </w:r>
    </w:p>
    <w:p w14:paraId="60AECB3F" w14:textId="7CE700A1" w:rsidR="002C7DB4" w:rsidRPr="00AC789B" w:rsidRDefault="00CD05C1" w:rsidP="001936B0">
      <w:pPr>
        <w:pStyle w:val="CBDH2"/>
        <w:spacing w:after="120"/>
        <w:ind w:left="562"/>
        <w:rPr>
          <w:lang w:val="ru-RU"/>
        </w:rPr>
      </w:pPr>
      <w:r>
        <w:rPr>
          <w:lang w:val="ru-RU"/>
        </w:rPr>
        <w:tab/>
      </w:r>
      <w:r w:rsidR="007E73B3" w:rsidRPr="00B87A50">
        <w:t>I</w:t>
      </w:r>
      <w:r w:rsidR="00517904" w:rsidRPr="00AC789B">
        <w:rPr>
          <w:lang w:val="ru-RU"/>
        </w:rPr>
        <w:br/>
      </w:r>
      <w:r w:rsidR="00AC789B">
        <w:rPr>
          <w:lang w:val="ru-RU"/>
        </w:rPr>
        <w:t>Потенциальные</w:t>
      </w:r>
      <w:r w:rsidR="006E3929">
        <w:rPr>
          <w:lang w:val="ru-RU"/>
        </w:rPr>
        <w:t xml:space="preserve"> дополнительные</w:t>
      </w:r>
      <w:r w:rsidR="0082758A" w:rsidRPr="00AC789B">
        <w:rPr>
          <w:lang w:val="ru-RU"/>
        </w:rPr>
        <w:t xml:space="preserve"> </w:t>
      </w:r>
      <w:r w:rsidR="008C173C" w:rsidRPr="00AC789B">
        <w:rPr>
          <w:lang w:val="ru-RU"/>
        </w:rPr>
        <w:t>условия функционирования</w:t>
      </w:r>
      <w:r w:rsidR="00AC789B" w:rsidRPr="00AC789B">
        <w:rPr>
          <w:lang w:val="ru-RU"/>
        </w:rPr>
        <w:t xml:space="preserve"> </w:t>
      </w:r>
      <w:r w:rsidR="00AC789B">
        <w:rPr>
          <w:lang w:val="ru-RU"/>
        </w:rPr>
        <w:t>М</w:t>
      </w:r>
      <w:r w:rsidR="008C173C" w:rsidRPr="00AC789B">
        <w:rPr>
          <w:lang w:val="ru-RU"/>
        </w:rPr>
        <w:t>еханизма</w:t>
      </w:r>
    </w:p>
    <w:p w14:paraId="47F01912" w14:textId="32C2E2EA" w:rsidR="005B56C2" w:rsidRDefault="005B56C2" w:rsidP="001936B0">
      <w:pPr>
        <w:pStyle w:val="CBDNormalNoNumber"/>
        <w:tabs>
          <w:tab w:val="clear" w:pos="567"/>
          <w:tab w:val="clear" w:pos="1134"/>
          <w:tab w:val="left" w:pos="720"/>
        </w:tabs>
        <w:spacing w:before="240" w:after="240"/>
        <w:ind w:left="562" w:firstLine="567"/>
        <w:rPr>
          <w:lang w:val="ru-RU"/>
        </w:rPr>
      </w:pPr>
      <w:r>
        <w:rPr>
          <w:lang w:val="ru-RU"/>
        </w:rPr>
        <w:t>[</w:t>
      </w:r>
      <w:r w:rsidR="0043025D">
        <w:rPr>
          <w:lang w:val="ru-RU"/>
        </w:rPr>
        <w:t>2</w:t>
      </w:r>
      <w:r>
        <w:rPr>
          <w:lang w:val="ru-RU"/>
        </w:rPr>
        <w:t>.</w:t>
      </w:r>
      <w:r>
        <w:rPr>
          <w:lang w:val="ru-RU"/>
        </w:rPr>
        <w:tab/>
      </w:r>
      <w:r>
        <w:rPr>
          <w:i/>
          <w:iCs/>
          <w:lang w:val="ru-RU"/>
        </w:rPr>
        <w:t>признает</w:t>
      </w:r>
      <w:r>
        <w:rPr>
          <w:lang w:val="ru-RU"/>
        </w:rPr>
        <w:t xml:space="preserve"> потенциальную ценность изучения соразмерных путей, которые могли бы дополнить секторальный подход, установленный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16/2</w:t>
      </w:r>
      <w:r>
        <w:fldChar w:fldCharType="end"/>
      </w:r>
      <w:r>
        <w:rPr>
          <w:lang w:val="ru-RU"/>
        </w:rPr>
        <w:t>, путем устранения потенциальных асимметрий, затрагивающих пользователей, ограниченно или впервые использующих цифровую информацию о последовательностях в отношении генетических ресурсов, в частности в развивающихся странах, остальные портфели которых соответствуют применимым национальным требованиям, регулирующим доступ к генетическим ресурсам и совместное использование выгод, если это применимо, [и без ущерба для обязательств, вытекающих из существующих национальных механизмов регулирования доступа и совместного использования выгод,] и взаимно согласованным условиям, при этом избегая непреднамеренных препятствий для ответственного внедрения и применения цифровой информации о последовательностях;]</w:t>
      </w:r>
    </w:p>
    <w:p w14:paraId="60FEA68C" w14:textId="71A87C09" w:rsidR="005B56C2" w:rsidRDefault="005B56C2" w:rsidP="001936B0">
      <w:pPr>
        <w:pStyle w:val="CBDNormalNoNumber"/>
        <w:tabs>
          <w:tab w:val="clear" w:pos="567"/>
          <w:tab w:val="clear" w:pos="1134"/>
          <w:tab w:val="clear" w:pos="1701"/>
          <w:tab w:val="clear" w:pos="2268"/>
          <w:tab w:val="left" w:pos="720"/>
          <w:tab w:val="left" w:pos="2410"/>
        </w:tabs>
        <w:spacing w:before="240" w:after="240"/>
        <w:ind w:left="562" w:firstLine="567"/>
        <w:rPr>
          <w:lang w:val="ru-RU"/>
        </w:rPr>
      </w:pPr>
      <w:r>
        <w:rPr>
          <w:lang w:val="ru-RU"/>
        </w:rPr>
        <w:t>[</w:t>
      </w:r>
      <w:r w:rsidR="0043025D">
        <w:rPr>
          <w:lang w:val="ru-RU"/>
        </w:rPr>
        <w:t>2</w:t>
      </w:r>
      <w:r>
        <w:rPr>
          <w:lang w:val="ru-RU"/>
        </w:rPr>
        <w:t>.Alt.</w:t>
      </w:r>
      <w:r>
        <w:rPr>
          <w:lang w:val="ru-RU"/>
        </w:rPr>
        <w:tab/>
      </w:r>
      <w:r>
        <w:rPr>
          <w:i/>
          <w:iCs/>
          <w:lang w:val="ru-RU"/>
        </w:rPr>
        <w:t>признает</w:t>
      </w:r>
      <w:r>
        <w:rPr>
          <w:lang w:val="ru-RU"/>
        </w:rPr>
        <w:t xml:space="preserve"> наличие асимметрий между пользователями, включая ограниченно или впервые использующих цифровую информацию о последовательностях в отношении генетических ресурсов, а также потенциальную ценность изучения соразмерных путей, которые могли бы дополнить секторальный подход, установленный в решении </w:t>
      </w:r>
      <w:r>
        <w:fldChar w:fldCharType="begin"/>
      </w:r>
      <w:r>
        <w:instrText>HYPERLINK</w:instrText>
      </w:r>
      <w:r w:rsidRPr="005B56C2">
        <w:rPr>
          <w:lang w:val="ru-RU"/>
        </w:rPr>
        <w:instrText xml:space="preserve"> "</w:instrText>
      </w:r>
      <w:r>
        <w:instrText>https</w:instrText>
      </w:r>
      <w:r w:rsidRPr="005B56C2">
        <w:rPr>
          <w:lang w:val="ru-RU"/>
        </w:rPr>
        <w:instrText>://</w:instrText>
      </w:r>
      <w:r>
        <w:instrText>www</w:instrText>
      </w:r>
      <w:r w:rsidRPr="005B56C2">
        <w:rPr>
          <w:lang w:val="ru-RU"/>
        </w:rPr>
        <w:instrText>.</w:instrText>
      </w:r>
      <w:r>
        <w:instrText>cbd</w:instrText>
      </w:r>
      <w:r w:rsidRPr="005B56C2">
        <w:rPr>
          <w:lang w:val="ru-RU"/>
        </w:rPr>
        <w:instrText>.</w:instrText>
      </w:r>
      <w:r>
        <w:instrText>int</w:instrText>
      </w:r>
      <w:r w:rsidRPr="005B56C2">
        <w:rPr>
          <w:lang w:val="ru-RU"/>
        </w:rPr>
        <w:instrText>/</w:instrText>
      </w:r>
      <w:r>
        <w:instrText>doc</w:instrText>
      </w:r>
      <w:r w:rsidRPr="005B56C2">
        <w:rPr>
          <w:lang w:val="ru-RU"/>
        </w:rPr>
        <w:instrText>/</w:instrText>
      </w:r>
      <w:r>
        <w:instrText>decisions</w:instrText>
      </w:r>
      <w:r w:rsidRPr="005B56C2">
        <w:rPr>
          <w:lang w:val="ru-RU"/>
        </w:rPr>
        <w:instrText>/</w:instrText>
      </w:r>
      <w:r>
        <w:instrText>cop</w:instrText>
      </w:r>
      <w:r w:rsidRPr="005B56C2">
        <w:rPr>
          <w:lang w:val="ru-RU"/>
        </w:rPr>
        <w:instrText>-16/</w:instrText>
      </w:r>
      <w:r>
        <w:instrText>cop</w:instrText>
      </w:r>
      <w:r w:rsidRPr="005B56C2">
        <w:rPr>
          <w:lang w:val="ru-RU"/>
        </w:rPr>
        <w:instrText>-16-</w:instrText>
      </w:r>
      <w:r>
        <w:instrText>dec</w:instrText>
      </w:r>
      <w:r w:rsidRPr="005B56C2">
        <w:rPr>
          <w:lang w:val="ru-RU"/>
        </w:rPr>
        <w:instrText>-02-</w:instrText>
      </w:r>
      <w:r>
        <w:instrText>ru</w:instrText>
      </w:r>
      <w:r w:rsidRPr="005B56C2">
        <w:rPr>
          <w:lang w:val="ru-RU"/>
        </w:rPr>
        <w:instrText>.</w:instrText>
      </w:r>
      <w:r>
        <w:instrText>pdf</w:instrText>
      </w:r>
      <w:r w:rsidRPr="005B56C2">
        <w:rPr>
          <w:lang w:val="ru-RU"/>
        </w:rPr>
        <w:instrText>"</w:instrText>
      </w:r>
      <w:r>
        <w:fldChar w:fldCharType="separate"/>
      </w:r>
      <w:r>
        <w:rPr>
          <w:rStyle w:val="Hyperlink"/>
          <w:lang w:val="ru-RU"/>
        </w:rPr>
        <w:t>16/2</w:t>
      </w:r>
      <w:r>
        <w:fldChar w:fldCharType="end"/>
      </w:r>
      <w:r>
        <w:rPr>
          <w:lang w:val="ru-RU"/>
        </w:rPr>
        <w:t xml:space="preserve">;]  </w:t>
      </w:r>
    </w:p>
    <w:p w14:paraId="24482EFD" w14:textId="0995A8D4" w:rsidR="005B56C2" w:rsidRDefault="005B56C2" w:rsidP="001936B0">
      <w:pPr>
        <w:pStyle w:val="CBDNormalNoNumber"/>
        <w:tabs>
          <w:tab w:val="clear" w:pos="567"/>
          <w:tab w:val="clear" w:pos="1134"/>
          <w:tab w:val="clear" w:pos="1701"/>
          <w:tab w:val="clear" w:pos="2268"/>
          <w:tab w:val="left" w:pos="720"/>
          <w:tab w:val="left" w:pos="2410"/>
        </w:tabs>
        <w:spacing w:before="240" w:after="240"/>
        <w:ind w:left="562" w:firstLine="567"/>
        <w:rPr>
          <w:lang w:val="ru-RU"/>
        </w:rPr>
      </w:pPr>
      <w:r>
        <w:rPr>
          <w:lang w:val="ru-RU"/>
        </w:rPr>
        <w:t>[</w:t>
      </w:r>
      <w:r w:rsidR="0043025D">
        <w:rPr>
          <w:lang w:val="ru-RU"/>
        </w:rPr>
        <w:t>3</w:t>
      </w:r>
      <w:r>
        <w:rPr>
          <w:lang w:val="ru-RU"/>
        </w:rPr>
        <w:t>.</w:t>
      </w:r>
      <w:r>
        <w:rPr>
          <w:lang w:val="ru-RU"/>
        </w:rPr>
        <w:tab/>
      </w:r>
      <w:r>
        <w:rPr>
          <w:i/>
          <w:iCs/>
          <w:lang w:val="ru-RU"/>
        </w:rPr>
        <w:t>поручает</w:t>
      </w:r>
      <w:r>
        <w:rPr>
          <w:lang w:val="ru-RU"/>
        </w:rPr>
        <w:t xml:space="preserve"> Исполнительному секретарю при условии наличия ресурсов [организовать проведение исследования][обобщить соответствующую информацию] о возможных дополнительных условиях [для изучения потенциальных путей внесения взносов, включая] [, включая соразмерный путь для предприятий, ограниченно или впервые использующих цифровую информацию о последовательностях в отношении генетических ресурсов], позволяя предприятиям рассчитывать свои взносы в Калийский фонд на основе </w:t>
      </w:r>
      <w:r>
        <w:rPr>
          <w:lang w:val="ru-RU"/>
        </w:rPr>
        <w:lastRenderedPageBreak/>
        <w:t xml:space="preserve">продуктов или услуг [в их портфелях, разработанных [прямо или косвенно]] с использованием цифровой информации о последовательностях в отношении генетических ресурсов в сфере действия многостороннего механизма[, в том числе в отношении их потенциального взаимодействия с национальными механизмами регулирования доступа и совместного использования выгод], а также провести анализ и оценку осуществимости, практической целесообразности, эффективности и правовых и технических проблем путей внесения взносов, включая [в отношении потенциального взаимодействия с национальными механизмами регулирования доступа и совместного использования выгод,][их взаимодействие с национальными механизмами регулирования доступа и совместного использования выгод, их последствия для общей базы доноров, а также предсказуемость взносов и получения доходов для Калийского фонда,] [оценку потенциального воздействия общего объема взносов в Калийский фонд,] [последствия с точки зрения справедливости, а также интересов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 </w:t>
      </w:r>
    </w:p>
    <w:p w14:paraId="003F697E" w14:textId="3A61E50A" w:rsidR="005B56C2" w:rsidRDefault="005B56C2" w:rsidP="001936B0">
      <w:pPr>
        <w:pStyle w:val="CBDRecommendText"/>
        <w:tabs>
          <w:tab w:val="clear" w:pos="567"/>
          <w:tab w:val="clear" w:pos="1134"/>
          <w:tab w:val="clear" w:pos="2268"/>
          <w:tab w:val="left" w:pos="720"/>
          <w:tab w:val="left" w:pos="2410"/>
        </w:tabs>
        <w:spacing w:before="240" w:after="240"/>
        <w:ind w:left="562" w:firstLine="567"/>
        <w:rPr>
          <w:lang w:val="ru-RU"/>
        </w:rPr>
      </w:pPr>
      <w:r>
        <w:rPr>
          <w:lang w:val="ru-RU"/>
        </w:rPr>
        <w:t>[</w:t>
      </w:r>
      <w:r w:rsidR="0043025D">
        <w:rPr>
          <w:lang w:val="ru-RU"/>
        </w:rPr>
        <w:t>3</w:t>
      </w:r>
      <w:r>
        <w:rPr>
          <w:lang w:val="ru-RU"/>
        </w:rPr>
        <w:t>.Alt.</w:t>
      </w:r>
      <w:r>
        <w:rPr>
          <w:lang w:val="ru-RU"/>
        </w:rPr>
        <w:tab/>
      </w:r>
      <w:r>
        <w:rPr>
          <w:i/>
          <w:iCs/>
          <w:lang w:val="ru-RU"/>
        </w:rPr>
        <w:t xml:space="preserve">учреждает </w:t>
      </w:r>
      <w:r>
        <w:rPr>
          <w:lang w:val="ru-RU"/>
        </w:rPr>
        <w:t>при условии наличия ресурсов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дальнейшего развития многостороннего механизма, включая Калийский фонд, посредством [вариантов] условия, учитывающего продукты и услуги, обеспечивающего соразмерный подход для компаний, ограниченно использующих цифровую информацию о последовательностях, в дополнение к секторальному подходу, в соответствии с кругом ведения, содержащимся в приложении [X], и для подготовки рекомендаций для рассмотрения Конференцией Сторон на ее 18-м совещании;]</w:t>
      </w:r>
    </w:p>
    <w:p w14:paraId="1BBEC87D" w14:textId="700F5411" w:rsidR="005B56C2" w:rsidRDefault="005B56C2" w:rsidP="001936B0">
      <w:pPr>
        <w:pStyle w:val="CBDNormalNumber"/>
        <w:numPr>
          <w:ilvl w:val="0"/>
          <w:numId w:val="0"/>
        </w:numPr>
        <w:tabs>
          <w:tab w:val="clear" w:pos="567"/>
          <w:tab w:val="clear" w:pos="1134"/>
          <w:tab w:val="left" w:pos="720"/>
        </w:tabs>
        <w:spacing w:before="240" w:after="240"/>
        <w:ind w:left="562" w:firstLine="540"/>
        <w:rPr>
          <w:lang w:val="ru-RU"/>
        </w:rPr>
      </w:pPr>
      <w:r>
        <w:rPr>
          <w:lang w:val="ru-RU"/>
        </w:rPr>
        <w:t>[</w:t>
      </w:r>
      <w:r w:rsidR="0043025D">
        <w:rPr>
          <w:lang w:val="ru-RU"/>
        </w:rPr>
        <w:t>4</w:t>
      </w:r>
      <w:r>
        <w:rPr>
          <w:lang w:val="ru-RU"/>
        </w:rPr>
        <w:t>.</w:t>
      </w:r>
      <w:r>
        <w:rPr>
          <w:lang w:val="ru-RU"/>
        </w:rPr>
        <w:tab/>
      </w:r>
      <w:r>
        <w:rPr>
          <w:i/>
          <w:iCs/>
          <w:lang w:val="ru-RU"/>
        </w:rPr>
        <w:t>постановляет рассмотреть</w:t>
      </w:r>
      <w:r>
        <w:rPr>
          <w:lang w:val="ru-RU"/>
        </w:rPr>
        <w:t xml:space="preserve"> на своем [18-м][19-м] совещании, не предопределяя вопрос об итогах первого обзора эффективности многостороннего механизма, включая Калийский фонд, и с учетом итогов и рекомендаций, вытекающих из первого обзора эффективности многостороннего механизма, включая Калийский фонд, возможные дополнительные условия, упомянутые в пункте </w:t>
      </w:r>
      <w:r w:rsidR="00AD2D29">
        <w:rPr>
          <w:lang w:val="ru-RU"/>
        </w:rPr>
        <w:t>3</w:t>
      </w:r>
      <w:r>
        <w:rPr>
          <w:lang w:val="ru-RU"/>
        </w:rPr>
        <w:t>;]</w:t>
      </w:r>
    </w:p>
    <w:p w14:paraId="35337639" w14:textId="0C0C37DE" w:rsidR="00B710C8" w:rsidRPr="00C31317" w:rsidRDefault="00B710C8" w:rsidP="001936B0">
      <w:pPr>
        <w:pStyle w:val="CBDH4"/>
        <w:ind w:left="562" w:firstLine="0"/>
        <w:rPr>
          <w:lang w:val="ru-RU"/>
        </w:rPr>
      </w:pPr>
      <w:r w:rsidRPr="00B87A50">
        <w:t>I</w:t>
      </w:r>
      <w:r w:rsidR="004D0A21" w:rsidRPr="00B87A50">
        <w:t>I</w:t>
      </w:r>
      <w:r w:rsidRPr="00C31317">
        <w:rPr>
          <w:lang w:val="ru-RU"/>
        </w:rPr>
        <w:br/>
      </w:r>
      <w:r w:rsidR="00C31317" w:rsidRPr="00C31317">
        <w:rPr>
          <w:lang w:val="ru-RU"/>
        </w:rPr>
        <w:t>Пороговые значения и ставки взносов в Калийский фонд</w:t>
      </w:r>
    </w:p>
    <w:p w14:paraId="10212EF7" w14:textId="77777777" w:rsidR="00AD2D29" w:rsidRDefault="0046798A" w:rsidP="001936B0">
      <w:pPr>
        <w:pStyle w:val="CBDNormalNoNumber"/>
        <w:ind w:left="562" w:firstLine="567"/>
        <w:rPr>
          <w:lang w:val="ru-RU"/>
        </w:rPr>
      </w:pPr>
      <w:r w:rsidRPr="00AD2D29">
        <w:rPr>
          <w:lang w:val="ru-RU"/>
        </w:rPr>
        <w:t>5</w:t>
      </w:r>
      <w:r w:rsidR="00B710C8" w:rsidRPr="00AD2D29">
        <w:rPr>
          <w:lang w:val="ru-RU"/>
        </w:rPr>
        <w:t>.</w:t>
      </w:r>
      <w:r w:rsidR="00B710C8" w:rsidRPr="00AD2D29">
        <w:rPr>
          <w:lang w:val="ru-RU"/>
        </w:rPr>
        <w:tab/>
      </w:r>
      <w:r w:rsidR="00AD2D29">
        <w:rPr>
          <w:i/>
          <w:iCs/>
          <w:lang w:val="ru-RU"/>
        </w:rPr>
        <w:t>признает</w:t>
      </w:r>
      <w:r w:rsidR="00AD2D29">
        <w:rPr>
          <w:lang w:val="ru-RU"/>
        </w:rPr>
        <w:t>, что в силу национальных обстоятельств пороговые значения могут отличаться в зависимости от юрисдикции, и подтверждает, что предприятия, которые в их национальной юрисдикции попадают в категорию малых или средних предприятий, могут не делать взносы в Калийский фонд, хотя это приветствуется;</w:t>
      </w:r>
    </w:p>
    <w:p w14:paraId="6413681C" w14:textId="06260C18" w:rsidR="00AD2D29" w:rsidRDefault="00AE1B19" w:rsidP="001936B0">
      <w:pPr>
        <w:pStyle w:val="CBDNormalNoNumber"/>
        <w:ind w:left="562" w:firstLine="567"/>
        <w:rPr>
          <w:lang w:val="ru-RU"/>
        </w:rPr>
      </w:pPr>
      <w:r>
        <w:rPr>
          <w:lang w:val="ru-RU"/>
        </w:rPr>
        <w:t>6</w:t>
      </w:r>
      <w:r w:rsidR="00AD2D29">
        <w:rPr>
          <w:lang w:val="ru-RU"/>
        </w:rPr>
        <w:t>.</w:t>
      </w:r>
      <w:r w:rsidR="00AD2D29">
        <w:rPr>
          <w:lang w:val="ru-RU"/>
        </w:rPr>
        <w:tab/>
      </w:r>
      <w:r w:rsidR="00AD2D29">
        <w:rPr>
          <w:i/>
          <w:iCs/>
          <w:lang w:val="ru-RU"/>
        </w:rPr>
        <w:t xml:space="preserve">вновь подтверждает, </w:t>
      </w:r>
      <w:r w:rsidR="00AD2D29">
        <w:rPr>
          <w:lang w:val="ru-RU"/>
        </w:rPr>
        <w:t>что ориентировочные ставки взносов ожидаются на уровне 1% от прибыли или 0,1% от выручки частных предприятий;</w:t>
      </w:r>
    </w:p>
    <w:p w14:paraId="578DE4B8" w14:textId="3C64BC6B" w:rsidR="00AD2D29" w:rsidRDefault="00AE1B19" w:rsidP="001936B0">
      <w:pPr>
        <w:pStyle w:val="CBDNormalNoNumber"/>
        <w:ind w:left="562" w:firstLine="567"/>
        <w:rPr>
          <w:lang w:val="ru-RU"/>
        </w:rPr>
      </w:pPr>
      <w:r>
        <w:rPr>
          <w:lang w:val="ru-RU"/>
        </w:rPr>
        <w:t>7</w:t>
      </w:r>
      <w:r w:rsidR="00AD2D29">
        <w:rPr>
          <w:lang w:val="ru-RU"/>
        </w:rPr>
        <w:t>.</w:t>
      </w:r>
      <w:r w:rsidR="00AD2D29">
        <w:rPr>
          <w:lang w:val="ru-RU"/>
        </w:rPr>
        <w:tab/>
      </w:r>
      <w:r w:rsidR="00AD2D29">
        <w:rPr>
          <w:i/>
          <w:iCs/>
          <w:lang w:val="ru-RU"/>
        </w:rPr>
        <w:t>настоятельно призывает</w:t>
      </w:r>
      <w:r w:rsidR="00AD2D29">
        <w:rPr>
          <w:lang w:val="ru-RU"/>
        </w:rPr>
        <w:t xml:space="preserve"> частные предприятия, зависящие от общедоступной цифровой информации о последовательностях в отношении генетических ресурсов, совместно использовать выгоды от ее применения путем внесения взносов в Калийский фонд;</w:t>
      </w:r>
    </w:p>
    <w:p w14:paraId="798C4BEB" w14:textId="5543AB8C" w:rsidR="00AD2D29" w:rsidRDefault="00AE1B19" w:rsidP="001936B0">
      <w:pPr>
        <w:pStyle w:val="CBDNormalNoNumber"/>
        <w:ind w:left="562" w:firstLine="567"/>
        <w:rPr>
          <w:lang w:val="ru-RU"/>
        </w:rPr>
      </w:pPr>
      <w:r>
        <w:rPr>
          <w:lang w:val="ru-RU"/>
        </w:rPr>
        <w:t>8</w:t>
      </w:r>
      <w:r w:rsidR="00AD2D29">
        <w:rPr>
          <w:lang w:val="ru-RU"/>
        </w:rPr>
        <w:t>.</w:t>
      </w:r>
      <w:r w:rsidR="00AD2D29">
        <w:rPr>
          <w:lang w:val="ru-RU"/>
        </w:rPr>
        <w:tab/>
      </w:r>
      <w:r w:rsidR="00AD2D29">
        <w:rPr>
          <w:i/>
          <w:iCs/>
          <w:lang w:val="ru-RU"/>
        </w:rPr>
        <w:t>вновь подтверждает</w:t>
      </w:r>
      <w:r w:rsidR="00AD2D29">
        <w:rPr>
          <w:lang w:val="ru-RU"/>
        </w:rPr>
        <w:t>, что уплата взноса на уровне, указанном в пункте</w:t>
      </w:r>
      <w:r w:rsidR="0054584D">
        <w:rPr>
          <w:lang w:val="ru-RU"/>
        </w:rPr>
        <w:t xml:space="preserve"> 6</w:t>
      </w:r>
      <w:r w:rsidR="00AD2D29">
        <w:rPr>
          <w:lang w:val="ru-RU"/>
        </w:rPr>
        <w:t xml:space="preserve"> выше, дает предприятиям право на получение сертификата Калийского фонда; </w:t>
      </w:r>
    </w:p>
    <w:p w14:paraId="164977DA" w14:textId="7C6BBC1B" w:rsidR="00AD2D29" w:rsidRDefault="0054584D" w:rsidP="001936B0">
      <w:pPr>
        <w:pStyle w:val="CBDNormalNoNumber"/>
        <w:ind w:left="562" w:firstLine="567"/>
        <w:rPr>
          <w:lang w:val="ru-RU"/>
        </w:rPr>
      </w:pPr>
      <w:r>
        <w:rPr>
          <w:lang w:val="ru-RU"/>
        </w:rPr>
        <w:t>9</w:t>
      </w:r>
      <w:r w:rsidR="00AD2D29">
        <w:rPr>
          <w:lang w:val="ru-RU"/>
        </w:rPr>
        <w:t>.</w:t>
      </w:r>
      <w:r w:rsidR="00AD2D29">
        <w:rPr>
          <w:lang w:val="ru-RU"/>
        </w:rPr>
        <w:tab/>
      </w:r>
      <w:r w:rsidR="00AD2D29">
        <w:rPr>
          <w:i/>
          <w:iCs/>
          <w:lang w:val="ru-RU"/>
        </w:rPr>
        <w:t>напоминает</w:t>
      </w:r>
      <w:r w:rsidR="00AD2D29">
        <w:rPr>
          <w:lang w:val="ru-RU"/>
        </w:rPr>
        <w:t xml:space="preserve"> Сторонам и правительствам других стран, в свете важности создания стимулов, о чем идет речь в исследовании в отношении ставок взносов, пороговых значений и конкурентоспособности, о необходимости принятия административных, политических или законодательных мер, в зависимости от их целесообразности в национальных условиях, в целях стимулирования пользователей, находящихся под их юрисдикцией, к внесению взносов </w:t>
      </w:r>
      <w:r w:rsidR="00AD2D29">
        <w:rPr>
          <w:lang w:val="ru-RU"/>
        </w:rPr>
        <w:lastRenderedPageBreak/>
        <w:t xml:space="preserve">в глобальный фонд в соответствии с условиями функционирования многостороннего механизма, включая Калийский фонд; </w:t>
      </w:r>
    </w:p>
    <w:p w14:paraId="1B8794E1" w14:textId="46B35610" w:rsidR="00AD2D29" w:rsidRDefault="00A33C23" w:rsidP="001936B0">
      <w:pPr>
        <w:pStyle w:val="CBDNormalNoNumber"/>
        <w:ind w:left="562" w:firstLine="567"/>
        <w:rPr>
          <w:lang w:val="ru-RU"/>
        </w:rPr>
      </w:pPr>
      <w:r>
        <w:rPr>
          <w:lang w:val="ru-RU"/>
        </w:rPr>
        <w:t>10</w:t>
      </w:r>
      <w:r w:rsidR="00AD2D29">
        <w:rPr>
          <w:lang w:val="ru-RU"/>
        </w:rPr>
        <w:t>.</w:t>
      </w:r>
      <w:r w:rsidR="00AD2D29">
        <w:rPr>
          <w:lang w:val="ru-RU"/>
        </w:rPr>
        <w:tab/>
      </w:r>
      <w:r w:rsidR="00AD2D29">
        <w:rPr>
          <w:i/>
          <w:iCs/>
          <w:lang w:val="ru-RU"/>
        </w:rPr>
        <w:t>поручает</w:t>
      </w:r>
      <w:r w:rsidR="00AD2D29">
        <w:rPr>
          <w:lang w:val="ru-RU"/>
        </w:rPr>
        <w:t xml:space="preserve"> Исполнительному секретарю при условии наличия ресурсов организовать проведение исследования с целью изучения сферы применения и определения понятия «прямое и косвенное использование цифровой информации о последовательностях в отношении генетических ресурсов» в контексте введения в действие многостороннего механизма, включая Калийский фонд, в особенности применительно к деятельности частного сектора, для рассмотрения Вспомогательным органом по осуществлению на одном из совещаний в период, предшествующий 18-му совещанию Конференции Сторон;</w:t>
      </w:r>
    </w:p>
    <w:p w14:paraId="07DE899F" w14:textId="5868473C" w:rsidR="00B710C8" w:rsidRPr="00AD2D29" w:rsidRDefault="00A33C23" w:rsidP="001936B0">
      <w:pPr>
        <w:pStyle w:val="CBDNormalNoNumber"/>
        <w:ind w:left="562" w:firstLine="567"/>
        <w:rPr>
          <w:lang w:val="ru-RU"/>
        </w:rPr>
      </w:pPr>
      <w:r>
        <w:rPr>
          <w:bdr w:val="none" w:sz="0" w:space="0" w:color="auto" w:frame="1"/>
          <w:lang w:val="ru-RU"/>
        </w:rPr>
        <w:t>11</w:t>
      </w:r>
      <w:r w:rsidR="00AD2D29">
        <w:rPr>
          <w:bdr w:val="none" w:sz="0" w:space="0" w:color="auto" w:frame="1"/>
          <w:lang w:val="ru-RU"/>
        </w:rPr>
        <w:t>.</w:t>
      </w:r>
      <w:r w:rsidR="00AD2D29">
        <w:rPr>
          <w:bdr w:val="none" w:sz="0" w:space="0" w:color="auto" w:frame="1"/>
          <w:lang w:val="ru-RU"/>
        </w:rPr>
        <w:tab/>
      </w:r>
      <w:r w:rsidR="00AD2D29">
        <w:rPr>
          <w:i/>
          <w:iCs/>
          <w:bdr w:val="none" w:sz="0" w:space="0" w:color="auto" w:frame="1"/>
          <w:lang w:val="ru-RU"/>
        </w:rPr>
        <w:t>поручает</w:t>
      </w:r>
      <w:r w:rsidR="00AD2D29">
        <w:rPr>
          <w:bdr w:val="none" w:sz="0" w:space="0" w:color="auto" w:frame="1"/>
          <w:lang w:val="ru-RU"/>
        </w:rPr>
        <w:t xml:space="preserve"> Вспомогательному органу по осуществлению рассмотреть результаты работы, описанной в пункте </w:t>
      </w:r>
      <w:r>
        <w:rPr>
          <w:bdr w:val="none" w:sz="0" w:space="0" w:color="auto" w:frame="1"/>
          <w:lang w:val="ru-RU"/>
        </w:rPr>
        <w:t>10</w:t>
      </w:r>
      <w:r w:rsidR="00AD2D29">
        <w:rPr>
          <w:bdr w:val="none" w:sz="0" w:space="0" w:color="auto" w:frame="1"/>
          <w:lang w:val="ru-RU"/>
        </w:rPr>
        <w:t xml:space="preserve"> выше, на одном из совещаний в период до начала 18-го совещания Конференции Сторон и представить Конференции Сторон на ее 18-м совещании рекомендации относительно сферы применения и определения понятия «прямое и косвенное использование цифровой информации о последовательностях в отношении генетических ресурсов» в контексте введения в действие многостороннего механизма, включая Калийский фонд, в особенности применительно к деятельности частного сектора;</w:t>
      </w:r>
    </w:p>
    <w:p w14:paraId="469F7E32" w14:textId="46352395" w:rsidR="00D30522" w:rsidRPr="00E77968" w:rsidRDefault="00D30522" w:rsidP="001936B0">
      <w:pPr>
        <w:pStyle w:val="CBDH4"/>
        <w:ind w:left="562" w:firstLine="0"/>
        <w:rPr>
          <w:lang w:val="ru-RU"/>
        </w:rPr>
      </w:pPr>
      <w:r w:rsidRPr="00B87A50">
        <w:t>I</w:t>
      </w:r>
      <w:r w:rsidR="000C562D" w:rsidRPr="00B87A50">
        <w:t>II</w:t>
      </w:r>
      <w:r w:rsidRPr="00E77968">
        <w:rPr>
          <w:lang w:val="ru-RU"/>
        </w:rPr>
        <w:br/>
      </w:r>
      <w:r w:rsidR="00E77968" w:rsidRPr="00E77968">
        <w:rPr>
          <w:lang w:val="ru-RU"/>
        </w:rPr>
        <w:t>Руководящий комитет многостороннего механизма, включая Калийский фонд</w:t>
      </w:r>
    </w:p>
    <w:p w14:paraId="51EE6588" w14:textId="4FAEB011" w:rsidR="00EC2F11" w:rsidRDefault="00EC2F11" w:rsidP="001936B0">
      <w:pPr>
        <w:pStyle w:val="CBDNormalNoNumber"/>
        <w:ind w:left="562" w:firstLine="567"/>
        <w:rPr>
          <w:lang w:val="ru-RU"/>
        </w:rPr>
      </w:pPr>
      <w:r>
        <w:rPr>
          <w:lang w:val="ru-RU"/>
        </w:rPr>
        <w:t>1</w:t>
      </w:r>
      <w:r w:rsidR="00C31EC9">
        <w:rPr>
          <w:lang w:val="ru-RU"/>
        </w:rPr>
        <w:t>2</w:t>
      </w:r>
      <w:r>
        <w:rPr>
          <w:lang w:val="ru-RU"/>
        </w:rPr>
        <w:t>.</w:t>
      </w:r>
      <w:r>
        <w:rPr>
          <w:lang w:val="ru-RU"/>
        </w:rPr>
        <w:tab/>
      </w:r>
      <w:r>
        <w:rPr>
          <w:i/>
          <w:iCs/>
          <w:lang w:val="ru-RU"/>
        </w:rPr>
        <w:t>с удовлетворением принимает</w:t>
      </w:r>
      <w:r>
        <w:rPr>
          <w:lang w:val="ru-RU"/>
        </w:rPr>
        <w:t xml:space="preserve"> </w:t>
      </w:r>
      <w:r>
        <w:rPr>
          <w:i/>
          <w:iCs/>
          <w:lang w:val="ru-RU"/>
        </w:rPr>
        <w:t>к сведению</w:t>
      </w:r>
      <w:r>
        <w:rPr>
          <w:lang w:val="ru-RU"/>
        </w:rPr>
        <w:t xml:space="preserve"> доклад руководящего комитета многостороннего механизма совместного использования выгод на справедливой и равной основе от применения цифровой информации о последовательностях в отношении генетических ресурсов, включая Калийский фонд</w:t>
      </w:r>
      <w:r>
        <w:rPr>
          <w:rStyle w:val="FootnoteReference"/>
        </w:rPr>
        <w:footnoteReference w:id="111"/>
      </w:r>
      <w:r>
        <w:rPr>
          <w:lang w:val="ru-RU"/>
        </w:rPr>
        <w:t>;</w:t>
      </w:r>
    </w:p>
    <w:p w14:paraId="41BA0605" w14:textId="1F614C14" w:rsidR="00EC2F11" w:rsidRDefault="00C31EC9" w:rsidP="001936B0">
      <w:pPr>
        <w:pStyle w:val="CBDNormalNoNumber"/>
        <w:ind w:left="562" w:firstLine="567"/>
        <w:rPr>
          <w:lang w:val="ru-RU"/>
        </w:rPr>
      </w:pPr>
      <w:r>
        <w:rPr>
          <w:lang w:val="ru-RU"/>
        </w:rPr>
        <w:t>13</w:t>
      </w:r>
      <w:r w:rsidR="00EC2F11">
        <w:rPr>
          <w:lang w:val="ru-RU"/>
        </w:rPr>
        <w:t>.</w:t>
      </w:r>
      <w:r w:rsidR="00EC2F11">
        <w:rPr>
          <w:lang w:val="ru-RU"/>
        </w:rPr>
        <w:tab/>
      </w:r>
      <w:r w:rsidR="00EC2F11">
        <w:rPr>
          <w:i/>
          <w:iCs/>
          <w:lang w:val="ru-RU"/>
        </w:rPr>
        <w:t>утверждает</w:t>
      </w:r>
      <w:r w:rsidR="00EC2F11">
        <w:rPr>
          <w:lang w:val="ru-RU"/>
        </w:rPr>
        <w:t xml:space="preserve"> правило 11 правил процедуры руководящего комитета многостороннего механизма, включая Калийский фонд, о членах и их заместителях, содержащееся в приложении II;</w:t>
      </w:r>
    </w:p>
    <w:p w14:paraId="1885D213" w14:textId="5B1AD909" w:rsidR="00EC2F11" w:rsidRDefault="00C31EC9" w:rsidP="001936B0">
      <w:pPr>
        <w:pStyle w:val="CBDNormalNoNumber"/>
        <w:ind w:left="562" w:firstLine="567"/>
        <w:rPr>
          <w:lang w:val="ru-RU"/>
        </w:rPr>
      </w:pPr>
      <w:r>
        <w:rPr>
          <w:lang w:val="ru-RU"/>
        </w:rPr>
        <w:t>14</w:t>
      </w:r>
      <w:r w:rsidR="00EC2F11">
        <w:rPr>
          <w:lang w:val="ru-RU"/>
        </w:rPr>
        <w:t>.</w:t>
      </w:r>
      <w:r w:rsidR="00EC2F11">
        <w:rPr>
          <w:lang w:val="ru-RU"/>
        </w:rPr>
        <w:tab/>
      </w:r>
      <w:r w:rsidR="00EC2F11">
        <w:rPr>
          <w:i/>
          <w:iCs/>
          <w:lang w:val="ru-RU"/>
        </w:rPr>
        <w:t>приветствует</w:t>
      </w:r>
      <w:r w:rsidR="00EC2F11">
        <w:rPr>
          <w:lang w:val="ru-RU"/>
        </w:rPr>
        <w:t xml:space="preserve"> работу руководящего комитета над структурированным подходом к деятельности по осуществлению и предлагает ему продолжить эти усилия, сформировать фактологическую базу для первого обзора многостороннего механизма, включая результаты, выводы и уроки, извлеченные из применения структурированного подхода, и включить полученные результаты в доклад и рекомендации руководящего комитета для 18-го совещания Конференции Сторон;</w:t>
      </w:r>
    </w:p>
    <w:p w14:paraId="60D8D7BA" w14:textId="456E44FA" w:rsidR="00EC2F11" w:rsidRDefault="00C31EC9" w:rsidP="001936B0">
      <w:pPr>
        <w:pStyle w:val="CBDNormalNoNumber"/>
        <w:keepNext/>
        <w:ind w:left="562" w:firstLine="567"/>
        <w:rPr>
          <w:lang w:val="ru-RU"/>
        </w:rPr>
      </w:pPr>
      <w:r>
        <w:rPr>
          <w:lang w:val="ru-RU"/>
        </w:rPr>
        <w:t>15</w:t>
      </w:r>
      <w:r w:rsidR="00EC2F11">
        <w:rPr>
          <w:lang w:val="ru-RU"/>
        </w:rPr>
        <w:t>.</w:t>
      </w:r>
      <w:r w:rsidR="00EC2F11">
        <w:rPr>
          <w:lang w:val="ru-RU"/>
        </w:rPr>
        <w:tab/>
      </w:r>
      <w:r w:rsidR="00EC2F11">
        <w:rPr>
          <w:i/>
          <w:iCs/>
          <w:lang w:val="ru-RU"/>
        </w:rPr>
        <w:t xml:space="preserve">поручает </w:t>
      </w:r>
      <w:r w:rsidR="00EC2F11">
        <w:rPr>
          <w:lang w:val="ru-RU"/>
        </w:rPr>
        <w:t xml:space="preserve">Исполнительному секретарю при условии наличия ресурсов: </w:t>
      </w:r>
    </w:p>
    <w:p w14:paraId="79D8D694" w14:textId="77777777" w:rsidR="00EC2F11" w:rsidRDefault="00EC2F11" w:rsidP="001936B0">
      <w:pPr>
        <w:pStyle w:val="CBDNormalNoNumber"/>
        <w:ind w:left="562" w:firstLine="567"/>
        <w:rPr>
          <w:lang w:val="ru-RU"/>
        </w:rPr>
      </w:pPr>
      <w:r>
        <w:rPr>
          <w:lang w:val="ru-RU"/>
        </w:rPr>
        <w:t>a)</w:t>
      </w:r>
      <w:r>
        <w:rPr>
          <w:lang w:val="ru-RU"/>
        </w:rPr>
        <w:tab/>
        <w:t>организовать с методической помощью руководящего комитета проведение исследования по вопросу о нынешнем положении дел в отношении совместного использования неденежных выгод всеми пользователями цифровой информации о последовательностях в отношении генетических ресурсов, чтобы таким образом, среди прочего, установить: пробелы в вопросах получения доступа к такой цифровой информации о последовательностях, ее использования и создания; пути проведения самооценки потребностей в области создания потенциала; методы мониторинга неденежных выгод и представления отчетности о них; примеры успешного предоставления адресных неденежных выгод, в том числе через сеть региональных и субрегиональных центров поддержки научно-технического сотрудничества; способы включения взносов в форме неденежных выгод из многостороннего механизма в процесс представления отчетности в рамках механизма мониторинга Куньминско-Монреальской глобальной рамочной программы в области биоразнообразия; механизм посредничества для многостороннего механизма, предусмотренный в пункте 8 приложения к решению </w:t>
      </w:r>
      <w:r>
        <w:fldChar w:fldCharType="begin"/>
      </w:r>
      <w:r>
        <w:instrText>HYPERLINK</w:instrText>
      </w:r>
      <w:r w:rsidRPr="00C31EC9">
        <w:rPr>
          <w:lang w:val="ru-RU"/>
        </w:rPr>
        <w:instrText xml:space="preserve"> "</w:instrText>
      </w:r>
      <w:r>
        <w:instrText>https</w:instrText>
      </w:r>
      <w:r w:rsidRPr="00C31EC9">
        <w:rPr>
          <w:lang w:val="ru-RU"/>
        </w:rPr>
        <w:instrText>://</w:instrText>
      </w:r>
      <w:r>
        <w:instrText>www</w:instrText>
      </w:r>
      <w:r w:rsidRPr="00C31EC9">
        <w:rPr>
          <w:lang w:val="ru-RU"/>
        </w:rPr>
        <w:instrText>.</w:instrText>
      </w:r>
      <w:r>
        <w:instrText>cbd</w:instrText>
      </w:r>
      <w:r w:rsidRPr="00C31EC9">
        <w:rPr>
          <w:lang w:val="ru-RU"/>
        </w:rPr>
        <w:instrText>.</w:instrText>
      </w:r>
      <w:r>
        <w:instrText>int</w:instrText>
      </w:r>
      <w:r w:rsidRPr="00C31EC9">
        <w:rPr>
          <w:lang w:val="ru-RU"/>
        </w:rPr>
        <w:instrText>/</w:instrText>
      </w:r>
      <w:r>
        <w:instrText>doc</w:instrText>
      </w:r>
      <w:r w:rsidRPr="00C31EC9">
        <w:rPr>
          <w:lang w:val="ru-RU"/>
        </w:rPr>
        <w:instrText>/</w:instrText>
      </w:r>
      <w:r>
        <w:instrText>decisions</w:instrText>
      </w:r>
      <w:r w:rsidRPr="00C31EC9">
        <w:rPr>
          <w:lang w:val="ru-RU"/>
        </w:rPr>
        <w:instrText>/</w:instrText>
      </w:r>
      <w:r>
        <w:instrText>cop</w:instrText>
      </w:r>
      <w:r w:rsidRPr="00C31EC9">
        <w:rPr>
          <w:lang w:val="ru-RU"/>
        </w:rPr>
        <w:instrText>-16/</w:instrText>
      </w:r>
      <w:r>
        <w:instrText>cop</w:instrText>
      </w:r>
      <w:r w:rsidRPr="00C31EC9">
        <w:rPr>
          <w:lang w:val="ru-RU"/>
        </w:rPr>
        <w:instrText>-16-</w:instrText>
      </w:r>
      <w:r>
        <w:instrText>dec</w:instrText>
      </w:r>
      <w:r w:rsidRPr="00C31EC9">
        <w:rPr>
          <w:lang w:val="ru-RU"/>
        </w:rPr>
        <w:instrText>-02-</w:instrText>
      </w:r>
      <w:r>
        <w:instrText>ru</w:instrText>
      </w:r>
      <w:r w:rsidRPr="00C31EC9">
        <w:rPr>
          <w:lang w:val="ru-RU"/>
        </w:rPr>
        <w:instrText>.</w:instrText>
      </w:r>
      <w:r>
        <w:instrText>pdf</w:instrText>
      </w:r>
      <w:r w:rsidRPr="00C31EC9">
        <w:rPr>
          <w:lang w:val="ru-RU"/>
        </w:rPr>
        <w:instrText>"</w:instrText>
      </w:r>
      <w:r>
        <w:fldChar w:fldCharType="separate"/>
      </w:r>
      <w:r>
        <w:rPr>
          <w:rStyle w:val="Hyperlink0"/>
          <w:rFonts w:eastAsia="Arial Unicode MS"/>
          <w:lang w:val="ru-RU"/>
        </w:rPr>
        <w:t>16/2</w:t>
      </w:r>
      <w:r>
        <w:fldChar w:fldCharType="end"/>
      </w:r>
      <w:r>
        <w:rPr>
          <w:lang w:val="ru-RU"/>
        </w:rPr>
        <w:t xml:space="preserve">; рекомендации для руководящего комитета по вопросам дальнейшего введения в действие; </w:t>
      </w:r>
    </w:p>
    <w:p w14:paraId="716FE1C4" w14:textId="612DDFCC" w:rsidR="00D30522" w:rsidRPr="00C31EC9" w:rsidRDefault="00EC2F11" w:rsidP="001936B0">
      <w:pPr>
        <w:tabs>
          <w:tab w:val="clear" w:pos="567"/>
          <w:tab w:val="clear" w:pos="1134"/>
          <w:tab w:val="clear" w:pos="1701"/>
          <w:tab w:val="clear" w:pos="2268"/>
        </w:tabs>
        <w:ind w:left="562"/>
        <w:jc w:val="left"/>
        <w:rPr>
          <w:rFonts w:eastAsia="Arial Unicode MS"/>
          <w:sz w:val="24"/>
          <w:szCs w:val="24"/>
          <w:lang w:val="ru-RU"/>
        </w:rPr>
      </w:pPr>
      <w:r>
        <w:rPr>
          <w:bdr w:val="none" w:sz="0" w:space="0" w:color="auto" w:frame="1"/>
          <w:lang w:val="ru-RU"/>
        </w:rPr>
        <w:lastRenderedPageBreak/>
        <w:t>b)</w:t>
      </w:r>
      <w:r>
        <w:rPr>
          <w:bdr w:val="none" w:sz="0" w:space="0" w:color="auto" w:frame="1"/>
          <w:lang w:val="ru-RU"/>
        </w:rPr>
        <w:tab/>
        <w:t xml:space="preserve">представить Руководящему комитету результаты работы, описанной в подпункте </w:t>
      </w:r>
      <w:r w:rsidR="00C31EC9">
        <w:rPr>
          <w:bdr w:val="none" w:sz="0" w:space="0" w:color="auto" w:frame="1"/>
          <w:lang w:val="ru-RU"/>
        </w:rPr>
        <w:t>15</w:t>
      </w:r>
      <w:r>
        <w:rPr>
          <w:bdr w:val="none" w:sz="0" w:space="0" w:color="auto" w:frame="1"/>
          <w:lang w:val="ru-RU"/>
        </w:rPr>
        <w:t xml:space="preserve"> a) выше, для сведения и учета, в том числе в его докладе для 18-го совещания Конференции Сторон.</w:t>
      </w:r>
      <w:r w:rsidRPr="00C31EC9">
        <w:rPr>
          <w:rFonts w:eastAsia="Arial Unicode MS"/>
          <w:sz w:val="24"/>
          <w:szCs w:val="24"/>
          <w:lang w:val="ru-RU"/>
        </w:rPr>
        <w:t xml:space="preserve"> </w:t>
      </w:r>
    </w:p>
    <w:p w14:paraId="4101EC79" w14:textId="16F4C612" w:rsidR="004548F5" w:rsidRPr="002B213B" w:rsidRDefault="004548F5" w:rsidP="00F51A14">
      <w:pPr>
        <w:pStyle w:val="CBDH4"/>
        <w:ind w:firstLine="0"/>
        <w:rPr>
          <w:lang w:val="ru-RU"/>
        </w:rPr>
      </w:pPr>
      <w:r w:rsidRPr="00B87A50">
        <w:t>I</w:t>
      </w:r>
      <w:r w:rsidR="003D538E" w:rsidRPr="00B87A50">
        <w:t>V</w:t>
      </w:r>
      <w:r w:rsidRPr="002B213B">
        <w:rPr>
          <w:lang w:val="ru-RU"/>
        </w:rPr>
        <w:br/>
      </w:r>
      <w:r w:rsidR="003D2AB8" w:rsidRPr="002B213B">
        <w:rPr>
          <w:lang w:val="ru-RU"/>
        </w:rPr>
        <w:t>Сертификат</w:t>
      </w:r>
    </w:p>
    <w:p w14:paraId="1088296F" w14:textId="0DABAB16" w:rsidR="002E5B96" w:rsidRDefault="002B213B" w:rsidP="002E5B96">
      <w:pPr>
        <w:pStyle w:val="CBDNormalNoNumber"/>
        <w:ind w:firstLine="567"/>
        <w:rPr>
          <w:lang w:val="ru-RU"/>
        </w:rPr>
      </w:pPr>
      <w:r>
        <w:rPr>
          <w:lang w:val="ru-RU"/>
        </w:rPr>
        <w:t>16</w:t>
      </w:r>
      <w:r w:rsidR="002E5B96">
        <w:rPr>
          <w:lang w:val="ru-RU"/>
        </w:rPr>
        <w:t>.</w:t>
      </w:r>
      <w:r w:rsidR="002E5B96">
        <w:rPr>
          <w:lang w:val="ru-RU"/>
        </w:rPr>
        <w:tab/>
      </w:r>
      <w:r w:rsidR="002E5B96">
        <w:rPr>
          <w:i/>
          <w:iCs/>
          <w:lang w:val="ru-RU"/>
        </w:rPr>
        <w:t>признает</w:t>
      </w:r>
      <w:r w:rsidR="002E5B96">
        <w:rPr>
          <w:lang w:val="ru-RU"/>
        </w:rPr>
        <w:t xml:space="preserve">, что сертификаты Калийского фонда представляют собой важный инструмент стимулирования пользователей к внесению взносов в глобальный фонд в соответствии с условиями функционирования многостороннего механизма, включая Калийский фонд; </w:t>
      </w:r>
    </w:p>
    <w:p w14:paraId="52AA4105" w14:textId="5BBCEB31" w:rsidR="002E5B96" w:rsidRDefault="002E5B96" w:rsidP="002E5B96">
      <w:pPr>
        <w:pStyle w:val="CBDNormalNoNumber"/>
        <w:ind w:firstLine="567"/>
        <w:rPr>
          <w:lang w:val="ru-RU"/>
        </w:rPr>
      </w:pPr>
      <w:r>
        <w:rPr>
          <w:lang w:val="ru-RU"/>
        </w:rPr>
        <w:t>1</w:t>
      </w:r>
      <w:r w:rsidR="002B213B">
        <w:rPr>
          <w:lang w:val="ru-RU"/>
        </w:rPr>
        <w:t>7</w:t>
      </w:r>
      <w:r>
        <w:rPr>
          <w:lang w:val="ru-RU"/>
        </w:rPr>
        <w:t>.</w:t>
      </w:r>
      <w:r>
        <w:rPr>
          <w:lang w:val="ru-RU"/>
        </w:rPr>
        <w:tab/>
      </w:r>
      <w:r>
        <w:rPr>
          <w:i/>
          <w:iCs/>
          <w:lang w:val="ru-RU"/>
        </w:rPr>
        <w:t>приветствует</w:t>
      </w:r>
      <w:r>
        <w:rPr>
          <w:lang w:val="ru-RU"/>
        </w:rPr>
        <w:t xml:space="preserve"> работу руководящего комитета по вопросам сертификатов, в частности применительно к пунктам 15 и 26 приложения к решению 16/2 от 1 ноября 2024 года, и предлагает Комитету продолжить работу над этой темой при поддержке своего секретариата, уделяя особое внимание вопросам выдачи, юридической силы и сферы применения этих сертификатов с учетом критериев, изложенных в пунктах 9 и 10 решения </w:t>
      </w:r>
      <w:r>
        <w:fldChar w:fldCharType="begin"/>
      </w:r>
      <w:r>
        <w:instrText>HYPERLINK</w:instrText>
      </w:r>
      <w:r w:rsidRPr="002B213B">
        <w:rPr>
          <w:lang w:val="ru-RU"/>
        </w:rPr>
        <w:instrText xml:space="preserve"> "</w:instrText>
      </w:r>
      <w:r>
        <w:instrText>https</w:instrText>
      </w:r>
      <w:r w:rsidRPr="002B213B">
        <w:rPr>
          <w:lang w:val="ru-RU"/>
        </w:rPr>
        <w:instrText>://</w:instrText>
      </w:r>
      <w:r>
        <w:instrText>www</w:instrText>
      </w:r>
      <w:r w:rsidRPr="002B213B">
        <w:rPr>
          <w:lang w:val="ru-RU"/>
        </w:rPr>
        <w:instrText>.</w:instrText>
      </w:r>
      <w:r>
        <w:instrText>cbd</w:instrText>
      </w:r>
      <w:r w:rsidRPr="002B213B">
        <w:rPr>
          <w:lang w:val="ru-RU"/>
        </w:rPr>
        <w:instrText>.</w:instrText>
      </w:r>
      <w:r>
        <w:instrText>int</w:instrText>
      </w:r>
      <w:r w:rsidRPr="002B213B">
        <w:rPr>
          <w:lang w:val="ru-RU"/>
        </w:rPr>
        <w:instrText>/</w:instrText>
      </w:r>
      <w:r>
        <w:instrText>doc</w:instrText>
      </w:r>
      <w:r w:rsidRPr="002B213B">
        <w:rPr>
          <w:lang w:val="ru-RU"/>
        </w:rPr>
        <w:instrText>/</w:instrText>
      </w:r>
      <w:r>
        <w:instrText>decisions</w:instrText>
      </w:r>
      <w:r w:rsidRPr="002B213B">
        <w:rPr>
          <w:lang w:val="ru-RU"/>
        </w:rPr>
        <w:instrText>/</w:instrText>
      </w:r>
      <w:r>
        <w:instrText>cop</w:instrText>
      </w:r>
      <w:r w:rsidRPr="002B213B">
        <w:rPr>
          <w:lang w:val="ru-RU"/>
        </w:rPr>
        <w:instrText>-15/</w:instrText>
      </w:r>
      <w:r>
        <w:instrText>cop</w:instrText>
      </w:r>
      <w:r w:rsidRPr="002B213B">
        <w:rPr>
          <w:lang w:val="ru-RU"/>
        </w:rPr>
        <w:instrText>-15-</w:instrText>
      </w:r>
      <w:r>
        <w:instrText>dec</w:instrText>
      </w:r>
      <w:r w:rsidRPr="002B213B">
        <w:rPr>
          <w:lang w:val="ru-RU"/>
        </w:rPr>
        <w:instrText>-09-</w:instrText>
      </w:r>
      <w:r>
        <w:instrText>ru</w:instrText>
      </w:r>
      <w:r w:rsidRPr="002B213B">
        <w:rPr>
          <w:lang w:val="ru-RU"/>
        </w:rPr>
        <w:instrText>.</w:instrText>
      </w:r>
      <w:r>
        <w:instrText>pdf</w:instrText>
      </w:r>
      <w:r w:rsidRPr="002B213B">
        <w:rPr>
          <w:lang w:val="ru-RU"/>
        </w:rPr>
        <w:instrText>"</w:instrText>
      </w:r>
      <w:r>
        <w:fldChar w:fldCharType="separate"/>
      </w:r>
      <w:r>
        <w:rPr>
          <w:rStyle w:val="Hyperlink0"/>
          <w:rFonts w:eastAsia="Arial Unicode MS"/>
          <w:lang w:val="ru-RU"/>
        </w:rPr>
        <w:t>15/9</w:t>
      </w:r>
      <w:r>
        <w:fldChar w:fldCharType="end"/>
      </w:r>
      <w:r>
        <w:rPr>
          <w:lang w:val="ru-RU"/>
        </w:rPr>
        <w:t xml:space="preserve"> от 19 декабря 2022 года;</w:t>
      </w:r>
    </w:p>
    <w:p w14:paraId="688D3169" w14:textId="45C89E6F" w:rsidR="002E5B96" w:rsidRDefault="002E5B96" w:rsidP="002E5B96">
      <w:pPr>
        <w:pStyle w:val="CBDNormalNoNumber"/>
        <w:ind w:firstLine="567"/>
        <w:rPr>
          <w:lang w:val="ru-RU"/>
        </w:rPr>
      </w:pPr>
      <w:r>
        <w:rPr>
          <w:lang w:val="ru-RU"/>
        </w:rPr>
        <w:t>1</w:t>
      </w:r>
      <w:r w:rsidR="002B213B">
        <w:rPr>
          <w:lang w:val="ru-RU"/>
        </w:rPr>
        <w:t>8</w:t>
      </w:r>
      <w:r>
        <w:rPr>
          <w:lang w:val="ru-RU"/>
        </w:rPr>
        <w:t>.</w:t>
      </w:r>
      <w:r>
        <w:rPr>
          <w:lang w:val="ru-RU"/>
        </w:rPr>
        <w:tab/>
        <w:t>призывает Стороны и государства, не являющиеся Сторонами, в кратчайшие сроки создать в соответствии со своим национальным законодательством благоприятные условия, необходимые для обеспечения долгосрочного, стабильного и предсказуемого совместного использования денежных выгод, в том числе путем признания того, что от обладателя сертификата Калийского фонда не ожидается дальнейшее совместное использование денежных выгод от применения такой информации в рамках многостороннего механизма за тот год, к которому относится этот сертификат;</w:t>
      </w:r>
    </w:p>
    <w:p w14:paraId="0BAD65C2" w14:textId="1C27D048" w:rsidR="002E5B96" w:rsidRDefault="002E5B96" w:rsidP="002E5B96">
      <w:pPr>
        <w:pStyle w:val="CBDNormalNoNumber"/>
        <w:ind w:firstLine="567"/>
        <w:rPr>
          <w:lang w:val="ru-RU"/>
        </w:rPr>
      </w:pPr>
      <w:r>
        <w:rPr>
          <w:lang w:val="ru-RU"/>
        </w:rPr>
        <w:t>1</w:t>
      </w:r>
      <w:r w:rsidR="002B213B">
        <w:rPr>
          <w:lang w:val="ru-RU"/>
        </w:rPr>
        <w:t>9</w:t>
      </w:r>
      <w:r>
        <w:rPr>
          <w:lang w:val="ru-RU"/>
        </w:rPr>
        <w:t>.</w:t>
      </w:r>
      <w:r>
        <w:rPr>
          <w:lang w:val="ru-RU"/>
        </w:rPr>
        <w:tab/>
      </w:r>
      <w:r>
        <w:rPr>
          <w:i/>
          <w:iCs/>
          <w:lang w:val="ru-RU"/>
        </w:rPr>
        <w:t>предлагает</w:t>
      </w:r>
      <w:r>
        <w:rPr>
          <w:lang w:val="ru-RU"/>
        </w:rPr>
        <w:t xml:space="preserve"> Сторонам представить во временный секретариат многостороннего механизма информацию о характеристиках и элементах, которыми должен обладать сертификат Калийского фонда для практической реализации пункта 15 приложения к решению </w:t>
      </w:r>
      <w:r>
        <w:fldChar w:fldCharType="begin"/>
      </w:r>
      <w:r>
        <w:instrText>HYPERLINK</w:instrText>
      </w:r>
      <w:r w:rsidRPr="002B213B">
        <w:rPr>
          <w:lang w:val="ru-RU"/>
        </w:rPr>
        <w:instrText xml:space="preserve"> "</w:instrText>
      </w:r>
      <w:r>
        <w:instrText>https</w:instrText>
      </w:r>
      <w:r w:rsidRPr="002B213B">
        <w:rPr>
          <w:lang w:val="ru-RU"/>
        </w:rPr>
        <w:instrText>://</w:instrText>
      </w:r>
      <w:r>
        <w:instrText>www</w:instrText>
      </w:r>
      <w:r w:rsidRPr="002B213B">
        <w:rPr>
          <w:lang w:val="ru-RU"/>
        </w:rPr>
        <w:instrText>.</w:instrText>
      </w:r>
      <w:r>
        <w:instrText>cbd</w:instrText>
      </w:r>
      <w:r w:rsidRPr="002B213B">
        <w:rPr>
          <w:lang w:val="ru-RU"/>
        </w:rPr>
        <w:instrText>.</w:instrText>
      </w:r>
      <w:r>
        <w:instrText>int</w:instrText>
      </w:r>
      <w:r w:rsidRPr="002B213B">
        <w:rPr>
          <w:lang w:val="ru-RU"/>
        </w:rPr>
        <w:instrText>/</w:instrText>
      </w:r>
      <w:r>
        <w:instrText>doc</w:instrText>
      </w:r>
      <w:r w:rsidRPr="002B213B">
        <w:rPr>
          <w:lang w:val="ru-RU"/>
        </w:rPr>
        <w:instrText>/</w:instrText>
      </w:r>
      <w:r>
        <w:instrText>decisions</w:instrText>
      </w:r>
      <w:r w:rsidRPr="002B213B">
        <w:rPr>
          <w:lang w:val="ru-RU"/>
        </w:rPr>
        <w:instrText>/</w:instrText>
      </w:r>
      <w:r>
        <w:instrText>cop</w:instrText>
      </w:r>
      <w:r w:rsidRPr="002B213B">
        <w:rPr>
          <w:lang w:val="ru-RU"/>
        </w:rPr>
        <w:instrText>-16/</w:instrText>
      </w:r>
      <w:r>
        <w:instrText>cop</w:instrText>
      </w:r>
      <w:r w:rsidRPr="002B213B">
        <w:rPr>
          <w:lang w:val="ru-RU"/>
        </w:rPr>
        <w:instrText>-16-</w:instrText>
      </w:r>
      <w:r>
        <w:instrText>dec</w:instrText>
      </w:r>
      <w:r w:rsidRPr="002B213B">
        <w:rPr>
          <w:lang w:val="ru-RU"/>
        </w:rPr>
        <w:instrText>-02-</w:instrText>
      </w:r>
      <w:r>
        <w:instrText>ru</w:instrText>
      </w:r>
      <w:r w:rsidRPr="002B213B">
        <w:rPr>
          <w:lang w:val="ru-RU"/>
        </w:rPr>
        <w:instrText>.</w:instrText>
      </w:r>
      <w:r>
        <w:instrText>pdf</w:instrText>
      </w:r>
      <w:r w:rsidRPr="002B213B">
        <w:rPr>
          <w:lang w:val="ru-RU"/>
        </w:rPr>
        <w:instrText>"</w:instrText>
      </w:r>
      <w:r>
        <w:fldChar w:fldCharType="separate"/>
      </w:r>
      <w:r>
        <w:rPr>
          <w:rStyle w:val="Hyperlink0"/>
          <w:rFonts w:eastAsia="Arial Unicode MS"/>
          <w:lang w:val="ru-RU"/>
        </w:rPr>
        <w:t>16/2</w:t>
      </w:r>
      <w:r>
        <w:fldChar w:fldCharType="end"/>
      </w:r>
      <w:r>
        <w:rPr>
          <w:lang w:val="ru-RU"/>
        </w:rPr>
        <w:t>, а также о процедурах, если таковые имеются, которые будет необходимо осуществить на национальном уровне для признания таких сертификатов или придания им юридической силы с учетом требований любого соответствующего национального законодательства;</w:t>
      </w:r>
    </w:p>
    <w:p w14:paraId="0083B074" w14:textId="1A274BED" w:rsidR="004548F5" w:rsidRPr="002B213B" w:rsidRDefault="002B213B" w:rsidP="002E5B96">
      <w:pPr>
        <w:pStyle w:val="CBDNormalNoNumber"/>
        <w:ind w:firstLine="567"/>
        <w:rPr>
          <w:lang w:val="ru-RU"/>
        </w:rPr>
      </w:pPr>
      <w:r>
        <w:rPr>
          <w:bdr w:val="none" w:sz="0" w:space="0" w:color="auto" w:frame="1"/>
          <w:lang w:val="ru-RU"/>
        </w:rPr>
        <w:t>20</w:t>
      </w:r>
      <w:r w:rsidR="002E5B96">
        <w:rPr>
          <w:bdr w:val="none" w:sz="0" w:space="0" w:color="auto" w:frame="1"/>
          <w:lang w:val="ru-RU"/>
        </w:rPr>
        <w:t>.</w:t>
      </w:r>
      <w:r w:rsidR="002E5B96">
        <w:rPr>
          <w:bdr w:val="none" w:sz="0" w:space="0" w:color="auto" w:frame="1"/>
          <w:lang w:val="ru-RU"/>
        </w:rPr>
        <w:tab/>
      </w:r>
      <w:r w:rsidR="002E5B96">
        <w:rPr>
          <w:i/>
          <w:iCs/>
          <w:bdr w:val="none" w:sz="0" w:space="0" w:color="auto" w:frame="1"/>
          <w:lang w:val="ru-RU"/>
        </w:rPr>
        <w:t>поручает</w:t>
      </w:r>
      <w:r w:rsidR="002E5B96">
        <w:rPr>
          <w:bdr w:val="none" w:sz="0" w:space="0" w:color="auto" w:frame="1"/>
          <w:lang w:val="ru-RU"/>
        </w:rPr>
        <w:t xml:space="preserve"> Исполнительному секретарю обобщить информацию, представленную во исполнение пункта 1</w:t>
      </w:r>
      <w:r>
        <w:rPr>
          <w:bdr w:val="none" w:sz="0" w:space="0" w:color="auto" w:frame="1"/>
          <w:lang w:val="ru-RU"/>
        </w:rPr>
        <w:t>9</w:t>
      </w:r>
      <w:r w:rsidR="002E5B96">
        <w:rPr>
          <w:bdr w:val="none" w:sz="0" w:space="0" w:color="auto" w:frame="1"/>
          <w:lang w:val="ru-RU"/>
        </w:rPr>
        <w:t xml:space="preserve"> выше, и направить ее руководящему комитету для сведения и учета, в том числе в его докладе для 18-го совещания Конференции Сторон;</w:t>
      </w:r>
    </w:p>
    <w:p w14:paraId="4EDA40E8" w14:textId="5DF2F77F" w:rsidR="00316B00" w:rsidRPr="00D15F41" w:rsidRDefault="00F10E3F" w:rsidP="00D15F41">
      <w:pPr>
        <w:pStyle w:val="CBDH4"/>
        <w:ind w:left="562" w:firstLine="0"/>
        <w:rPr>
          <w:lang w:val="ru-RU"/>
        </w:rPr>
      </w:pPr>
      <w:r w:rsidRPr="00B87A50">
        <w:t>V</w:t>
      </w:r>
      <w:r w:rsidR="00316B00" w:rsidRPr="00D15F41">
        <w:rPr>
          <w:lang w:val="ru-RU"/>
        </w:rPr>
        <w:br/>
      </w:r>
      <w:r w:rsidR="002970EC" w:rsidRPr="00D15F41">
        <w:rPr>
          <w:lang w:val="ru-RU"/>
        </w:rPr>
        <w:t>Методика ассигнования средств</w:t>
      </w:r>
    </w:p>
    <w:p w14:paraId="1383084D" w14:textId="09F7EFD0" w:rsidR="00D15F41" w:rsidRDefault="004D448B" w:rsidP="00D15F41">
      <w:pPr>
        <w:pStyle w:val="CBDNormalNoNumber"/>
        <w:ind w:left="562" w:firstLine="567"/>
        <w:rPr>
          <w:lang w:val="ru-RU"/>
        </w:rPr>
      </w:pPr>
      <w:r>
        <w:rPr>
          <w:lang w:val="ru-RU"/>
        </w:rPr>
        <w:t>21</w:t>
      </w:r>
      <w:r w:rsidR="00D15F41">
        <w:rPr>
          <w:lang w:val="ru-RU"/>
        </w:rPr>
        <w:t>.</w:t>
      </w:r>
      <w:r w:rsidR="00D15F41">
        <w:rPr>
          <w:lang w:val="ru-RU"/>
        </w:rPr>
        <w:tab/>
      </w:r>
      <w:r w:rsidR="00D15F41">
        <w:rPr>
          <w:i/>
          <w:iCs/>
          <w:lang w:val="ru-RU"/>
        </w:rPr>
        <w:t>с признательностью приветствует</w:t>
      </w:r>
      <w:r w:rsidR="00D15F41">
        <w:rPr>
          <w:lang w:val="ru-RU"/>
        </w:rPr>
        <w:t xml:space="preserve"> результаты работы Специальной группы технических экспертов по методике ассигнования средств, касающиеся выделения средств Калийского фонда</w:t>
      </w:r>
      <w:r w:rsidR="00D15F41">
        <w:rPr>
          <w:rStyle w:val="FootnoteReference"/>
        </w:rPr>
        <w:footnoteReference w:id="112"/>
      </w:r>
      <w:r w:rsidR="00D15F41">
        <w:rPr>
          <w:lang w:val="ru-RU"/>
        </w:rPr>
        <w:t>;</w:t>
      </w:r>
    </w:p>
    <w:p w14:paraId="24E222C1" w14:textId="12724B7A" w:rsidR="00D15F41" w:rsidRDefault="004D448B" w:rsidP="00D15F41">
      <w:pPr>
        <w:pStyle w:val="CBDNormalNoNumber"/>
        <w:ind w:left="562" w:firstLine="567"/>
        <w:rPr>
          <w:lang w:val="ru-RU"/>
        </w:rPr>
      </w:pPr>
      <w:r>
        <w:rPr>
          <w:lang w:val="ru-RU"/>
        </w:rPr>
        <w:t>22</w:t>
      </w:r>
      <w:r w:rsidR="00D15F41">
        <w:rPr>
          <w:lang w:val="ru-RU"/>
        </w:rPr>
        <w:t>.</w:t>
      </w:r>
      <w:r w:rsidR="00D15F41">
        <w:rPr>
          <w:lang w:val="ru-RU"/>
        </w:rPr>
        <w:tab/>
      </w:r>
      <w:r w:rsidR="00D15F41">
        <w:rPr>
          <w:i/>
          <w:iCs/>
          <w:lang w:val="ru-RU"/>
        </w:rPr>
        <w:t>принимает</w:t>
      </w:r>
      <w:r w:rsidR="00D15F41">
        <w:rPr>
          <w:lang w:val="ru-RU"/>
        </w:rPr>
        <w:t xml:space="preserve"> к сведению принципы разработки формулы ассигнования средств и ее будущего пересмотра, а именно: равенство, справедливость и результативность; эффективность; прозрачность и доверие; масштабируемость и долгосрочность;</w:t>
      </w:r>
    </w:p>
    <w:p w14:paraId="125C031C" w14:textId="00B306DF" w:rsidR="00D15F41" w:rsidRDefault="004D448B" w:rsidP="00D15F41">
      <w:pPr>
        <w:pStyle w:val="CBDNormalNoNumber"/>
        <w:ind w:left="562" w:firstLine="567"/>
        <w:rPr>
          <w:lang w:val="ru-RU"/>
        </w:rPr>
      </w:pPr>
      <w:r>
        <w:rPr>
          <w:lang w:val="ru-RU"/>
        </w:rPr>
        <w:t>23</w:t>
      </w:r>
      <w:r w:rsidR="00D15F41">
        <w:rPr>
          <w:lang w:val="ru-RU"/>
        </w:rPr>
        <w:t>.</w:t>
      </w:r>
      <w:r w:rsidR="00D15F41">
        <w:rPr>
          <w:lang w:val="ru-RU"/>
        </w:rPr>
        <w:tab/>
      </w:r>
      <w:r w:rsidR="00D15F41">
        <w:rPr>
          <w:i/>
          <w:iCs/>
          <w:lang w:val="ru-RU"/>
        </w:rPr>
        <w:t>принимает</w:t>
      </w:r>
      <w:r w:rsidR="00D15F41">
        <w:rPr>
          <w:lang w:val="ru-RU"/>
        </w:rPr>
        <w:t xml:space="preserve"> методику ассигнования средств Калийского фонда, содержащуюся в приложении I, в целях расчета размера ассигнований правительствам;</w:t>
      </w:r>
    </w:p>
    <w:p w14:paraId="6EEFF71A" w14:textId="3506CDDE" w:rsidR="00D15F41" w:rsidRDefault="004D448B" w:rsidP="00D15F41">
      <w:pPr>
        <w:pStyle w:val="CBDNormalNoNumber"/>
        <w:ind w:left="562" w:firstLine="567"/>
        <w:rPr>
          <w:lang w:val="ru-RU"/>
        </w:rPr>
      </w:pPr>
      <w:r>
        <w:rPr>
          <w:lang w:val="ru-RU"/>
        </w:rPr>
        <w:t>24</w:t>
      </w:r>
      <w:r w:rsidR="00D15F41">
        <w:rPr>
          <w:lang w:val="ru-RU"/>
        </w:rPr>
        <w:t>.</w:t>
      </w:r>
      <w:r w:rsidR="00D15F41">
        <w:rPr>
          <w:lang w:val="ru-RU"/>
        </w:rPr>
        <w:tab/>
      </w:r>
      <w:r w:rsidR="00D15F41">
        <w:rPr>
          <w:i/>
          <w:iCs/>
          <w:lang w:val="ru-RU"/>
        </w:rPr>
        <w:t>принимает также</w:t>
      </w:r>
      <w:r w:rsidR="00D15F41">
        <w:rPr>
          <w:lang w:val="ru-RU"/>
        </w:rPr>
        <w:t xml:space="preserve"> на временной основе по рекомендации руководящего комитета многостороннего механизма, включая Калийский фонд, ту же методику расчета ассигнований средств коренным народам и местным общинам; </w:t>
      </w:r>
    </w:p>
    <w:p w14:paraId="06E7878D" w14:textId="19FD6AE3" w:rsidR="00D15F41" w:rsidRDefault="004D448B" w:rsidP="00D15F41">
      <w:pPr>
        <w:pStyle w:val="CBDNormalNoNumber"/>
        <w:keepNext/>
        <w:ind w:left="562" w:firstLine="567"/>
        <w:rPr>
          <w:lang w:val="ru-RU"/>
        </w:rPr>
      </w:pPr>
      <w:r>
        <w:rPr>
          <w:lang w:val="ru-RU"/>
        </w:rPr>
        <w:lastRenderedPageBreak/>
        <w:t>25</w:t>
      </w:r>
      <w:r w:rsidR="00D15F41">
        <w:rPr>
          <w:lang w:val="ru-RU"/>
        </w:rPr>
        <w:t>.</w:t>
      </w:r>
      <w:r w:rsidR="00D15F41">
        <w:rPr>
          <w:lang w:val="ru-RU"/>
        </w:rPr>
        <w:tab/>
      </w:r>
      <w:r w:rsidR="00D15F41">
        <w:rPr>
          <w:i/>
          <w:iCs/>
          <w:lang w:val="ru-RU"/>
        </w:rPr>
        <w:t>предлагает</w:t>
      </w:r>
      <w:r w:rsidR="00D15F41">
        <w:rPr>
          <w:lang w:val="ru-RU"/>
        </w:rPr>
        <w:t xml:space="preserve"> руководящему комитету:</w:t>
      </w:r>
    </w:p>
    <w:p w14:paraId="7B47DD4C" w14:textId="77777777" w:rsidR="00D15F41" w:rsidRDefault="00D15F41" w:rsidP="00D15F41">
      <w:pPr>
        <w:pStyle w:val="CBDNormalNoNumber"/>
        <w:ind w:left="562" w:firstLine="567"/>
        <w:rPr>
          <w:lang w:val="ru-RU"/>
        </w:rPr>
      </w:pPr>
      <w:r>
        <w:rPr>
          <w:lang w:val="ru-RU"/>
        </w:rPr>
        <w:t>a)</w:t>
      </w:r>
      <w:r>
        <w:rPr>
          <w:lang w:val="ru-RU"/>
        </w:rPr>
        <w:tab/>
        <w:t>быть в курсе появления новых или обновленных данных, в частности тех, которые используются в качестве индикаторов для Куньминско-Монреальской глобальной рамочной программы в области биоразнообразия</w:t>
      </w:r>
      <w:r>
        <w:rPr>
          <w:rStyle w:val="FootnoteReference"/>
        </w:rPr>
        <w:footnoteReference w:id="113"/>
      </w:r>
      <w:r>
        <w:rPr>
          <w:lang w:val="ru-RU"/>
        </w:rPr>
        <w:t>, в целях применения методики ассигнования средств;</w:t>
      </w:r>
      <w:r>
        <w:rPr>
          <w:i/>
          <w:iCs/>
          <w:lang w:val="ru-RU"/>
        </w:rPr>
        <w:t xml:space="preserve"> </w:t>
      </w:r>
    </w:p>
    <w:p w14:paraId="0F01ABD7" w14:textId="77777777" w:rsidR="00D15F41" w:rsidRDefault="00D15F41" w:rsidP="00D15F41">
      <w:pPr>
        <w:pStyle w:val="CBDNormalNoNumber"/>
        <w:ind w:left="562" w:firstLine="567"/>
        <w:rPr>
          <w:lang w:val="ru-RU"/>
        </w:rPr>
      </w:pPr>
      <w:r>
        <w:rPr>
          <w:lang w:val="ru-RU"/>
        </w:rPr>
        <w:t>b)</w:t>
      </w:r>
      <w:r>
        <w:rPr>
          <w:lang w:val="ru-RU"/>
        </w:rPr>
        <w:tab/>
        <w:t>продолжать работу по совершенствованию методики расчета ассигнований коренным народам и местным общинам;</w:t>
      </w:r>
    </w:p>
    <w:p w14:paraId="4E2A1B11" w14:textId="77777777" w:rsidR="00D15F41" w:rsidRDefault="00D15F41" w:rsidP="00D15F41">
      <w:pPr>
        <w:pStyle w:val="CBDNormalNoNumber"/>
        <w:ind w:left="562" w:firstLine="567"/>
        <w:rPr>
          <w:lang w:val="ru-RU"/>
        </w:rPr>
      </w:pPr>
      <w:r>
        <w:rPr>
          <w:lang w:val="ru-RU"/>
        </w:rPr>
        <w:t>c)</w:t>
      </w:r>
      <w:r>
        <w:rPr>
          <w:lang w:val="ru-RU"/>
        </w:rPr>
        <w:tab/>
        <w:t>включить в свой доклад для 18-го совещания Конференции Сторон информацию о своей работе, касающейся подпунктов 18</w:t>
      </w:r>
      <w:r>
        <w:rPr>
          <w:lang w:val="fr-CA"/>
        </w:rPr>
        <w:t> </w:t>
      </w:r>
      <w:r>
        <w:rPr>
          <w:lang w:val="ru-RU"/>
        </w:rPr>
        <w:t>a) и b) выше;</w:t>
      </w:r>
    </w:p>
    <w:p w14:paraId="405D2B59" w14:textId="1B8B0290" w:rsidR="00D15F41" w:rsidRDefault="004D448B" w:rsidP="00D15F41">
      <w:pPr>
        <w:pStyle w:val="CBDNormalNoNumber"/>
        <w:ind w:left="562" w:firstLine="567"/>
        <w:rPr>
          <w:lang w:val="ru-RU"/>
        </w:rPr>
      </w:pPr>
      <w:r>
        <w:rPr>
          <w:lang w:val="ru-RU"/>
        </w:rPr>
        <w:t>26</w:t>
      </w:r>
      <w:r w:rsidR="00D15F41">
        <w:rPr>
          <w:lang w:val="ru-RU"/>
        </w:rPr>
        <w:t>.</w:t>
      </w:r>
      <w:r w:rsidR="00D15F41">
        <w:rPr>
          <w:lang w:val="ru-RU"/>
        </w:rPr>
        <w:tab/>
      </w:r>
      <w:r w:rsidR="00D15F41">
        <w:rPr>
          <w:i/>
          <w:iCs/>
          <w:lang w:val="ru-RU"/>
        </w:rPr>
        <w:t>поручает</w:t>
      </w:r>
      <w:r w:rsidR="00D15F41">
        <w:rPr>
          <w:lang w:val="ru-RU"/>
        </w:rPr>
        <w:t xml:space="preserve"> Исполнительному секретарю при условии наличия ресурсов организовать подготовку доклада о потенциальных источниках данных для индикатора по критерию b) методики ассигнования средств Калийского фонда, касающемуся географического происхождения генетических ресурсов, из которых была получена цифровая информации о последовательностях в отношении генетических ресурсов, находящаяся в базе данных, или наиболее подходящего ему эквивалента, а также о хранителе этого индикатора, с целью применения данного индикатора в методике ассигнования средств при учете потенциальных взаимосвязей с другими критериями формулы, для рассмотрения Вспомогательным органом по осуществлению на одном из его совещаний до 18-го совещания Конференции Сторон;</w:t>
      </w:r>
    </w:p>
    <w:p w14:paraId="4F8E6C3D" w14:textId="1D96D06D" w:rsidR="00316B00" w:rsidRPr="00CD3F0C" w:rsidRDefault="00D15F41" w:rsidP="00CD3F0C">
      <w:pPr>
        <w:pStyle w:val="CBDNormalNoNumber"/>
        <w:ind w:left="562" w:firstLine="567"/>
        <w:rPr>
          <w:lang w:val="ru-RU"/>
        </w:rPr>
      </w:pPr>
      <w:r w:rsidRPr="00CD3F0C">
        <w:rPr>
          <w:lang w:val="ru-RU"/>
        </w:rPr>
        <w:t>2</w:t>
      </w:r>
      <w:r w:rsidR="004D448B" w:rsidRPr="00CD3F0C">
        <w:rPr>
          <w:lang w:val="ru-RU"/>
        </w:rPr>
        <w:t>7</w:t>
      </w:r>
      <w:r w:rsidRPr="00CD3F0C">
        <w:rPr>
          <w:lang w:val="ru-RU"/>
        </w:rPr>
        <w:t>.</w:t>
      </w:r>
      <w:r w:rsidRPr="00CD3F0C">
        <w:rPr>
          <w:lang w:val="ru-RU"/>
        </w:rPr>
        <w:tab/>
        <w:t xml:space="preserve">поручает Вспомогательному органу по осуществлению рассмотреть результаты работы, описанной в пункте </w:t>
      </w:r>
      <w:r w:rsidR="00C05BCB" w:rsidRPr="00CD3F0C">
        <w:rPr>
          <w:lang w:val="ru-RU"/>
        </w:rPr>
        <w:t>26</w:t>
      </w:r>
      <w:r w:rsidRPr="00CD3F0C">
        <w:rPr>
          <w:lang w:val="ru-RU"/>
        </w:rPr>
        <w:t xml:space="preserve"> выше, на одном из его совещаний до 18-го совещания Конференции Сторон и рекомендовать Конференции Сторон на ее 18-м совещании варианты источников данных для критерия b) методики ассигнования средств</w:t>
      </w:r>
      <w:r w:rsidR="00316B00" w:rsidRPr="00D15F41">
        <w:rPr>
          <w:lang w:val="ru-RU"/>
        </w:rPr>
        <w:t>;</w:t>
      </w:r>
    </w:p>
    <w:p w14:paraId="5A1EFC9B" w14:textId="7333E220" w:rsidR="007557B1" w:rsidRPr="00DB73E0" w:rsidRDefault="00AD6AE2" w:rsidP="00F51A14">
      <w:pPr>
        <w:pStyle w:val="CBDH2"/>
        <w:spacing w:after="120"/>
        <w:ind w:firstLine="0"/>
        <w:rPr>
          <w:lang w:val="ru-RU"/>
        </w:rPr>
      </w:pPr>
      <w:r w:rsidRPr="00B87A50">
        <w:t>VI</w:t>
      </w:r>
      <w:r w:rsidRPr="00DB73E0">
        <w:rPr>
          <w:lang w:val="ru-RU"/>
        </w:rPr>
        <w:br/>
      </w:r>
      <w:r w:rsidR="0090710D">
        <w:rPr>
          <w:lang w:val="ru-RU"/>
        </w:rPr>
        <w:t xml:space="preserve">Вопросы, относящиеся к управлению </w:t>
      </w:r>
      <w:r w:rsidR="00DB73E0">
        <w:rPr>
          <w:lang w:val="ru-RU"/>
        </w:rPr>
        <w:t>Механизмом</w:t>
      </w:r>
    </w:p>
    <w:p w14:paraId="71CDADA2" w14:textId="22644947" w:rsidR="007557B1" w:rsidRPr="0076224E" w:rsidRDefault="007557B1" w:rsidP="00F51A14">
      <w:pPr>
        <w:pStyle w:val="CBDNormalNoNumber"/>
        <w:tabs>
          <w:tab w:val="clear" w:pos="567"/>
          <w:tab w:val="clear" w:pos="1134"/>
        </w:tabs>
        <w:ind w:firstLine="567"/>
        <w:rPr>
          <w:lang w:val="ru-RU"/>
        </w:rPr>
      </w:pPr>
      <w:r w:rsidRPr="0076224E">
        <w:rPr>
          <w:lang w:val="ru-RU"/>
        </w:rPr>
        <w:t>[</w:t>
      </w:r>
      <w:r w:rsidR="00AD6AE2" w:rsidRPr="0076224E">
        <w:rPr>
          <w:lang w:val="ru-RU"/>
        </w:rPr>
        <w:t>28</w:t>
      </w:r>
      <w:r w:rsidRPr="0076224E">
        <w:rPr>
          <w:lang w:val="ru-RU"/>
        </w:rPr>
        <w:t>.</w:t>
      </w:r>
      <w:r w:rsidRPr="0076224E">
        <w:rPr>
          <w:lang w:val="ru-RU"/>
        </w:rPr>
        <w:tab/>
      </w:r>
      <w:r w:rsidR="0076224E" w:rsidRPr="0076224E">
        <w:rPr>
          <w:i/>
          <w:iCs/>
          <w:lang w:val="ru-RU"/>
        </w:rPr>
        <w:t>вновь подтверждает</w:t>
      </w:r>
      <w:r w:rsidR="0076224E" w:rsidRPr="0076224E">
        <w:rPr>
          <w:lang w:val="ru-RU"/>
        </w:rPr>
        <w:t>, что управление, институциональные механизмы и операционные условия функционирования многостороннего механизма, включая Калийский фонд, остаются в ведении Конференции Сторон, и поручает Вспомогательному органу по осуществлению периодически проводить обзор их соответствия решению 16/2 и другим соответствующим решениям Конференции Сторон и, при необходимости, представлять рекомендации Конференции Сторон</w:t>
      </w:r>
      <w:r w:rsidRPr="0076224E">
        <w:rPr>
          <w:lang w:val="ru-RU"/>
        </w:rPr>
        <w:t>;]</w:t>
      </w:r>
    </w:p>
    <w:p w14:paraId="7A8B0C32" w14:textId="79DB77CD" w:rsidR="007557B1" w:rsidRPr="00DA2F3C" w:rsidRDefault="007557B1" w:rsidP="00F51A14">
      <w:pPr>
        <w:pStyle w:val="CBDNormalNoNumber"/>
        <w:tabs>
          <w:tab w:val="clear" w:pos="567"/>
          <w:tab w:val="clear" w:pos="1134"/>
        </w:tabs>
        <w:ind w:firstLine="567"/>
        <w:rPr>
          <w:lang w:val="ru-RU"/>
        </w:rPr>
      </w:pPr>
      <w:r w:rsidRPr="00DA2F3C">
        <w:rPr>
          <w:lang w:val="ru-RU"/>
        </w:rPr>
        <w:t>[</w:t>
      </w:r>
      <w:r w:rsidR="00AD6AE2" w:rsidRPr="00DA2F3C">
        <w:rPr>
          <w:lang w:val="ru-RU"/>
        </w:rPr>
        <w:t>29</w:t>
      </w:r>
      <w:r w:rsidRPr="00DA2F3C">
        <w:rPr>
          <w:lang w:val="ru-RU"/>
        </w:rPr>
        <w:t>.</w:t>
      </w:r>
      <w:r w:rsidRPr="00DA2F3C">
        <w:rPr>
          <w:lang w:val="ru-RU"/>
        </w:rPr>
        <w:tab/>
      </w:r>
      <w:r w:rsidR="00DA2F3C" w:rsidRPr="00DA2F3C">
        <w:rPr>
          <w:i/>
          <w:iCs/>
          <w:lang w:val="ru-RU"/>
        </w:rPr>
        <w:t>постановляет</w:t>
      </w:r>
      <w:r w:rsidR="00DA2F3C" w:rsidRPr="00DA2F3C">
        <w:rPr>
          <w:lang w:val="ru-RU"/>
        </w:rPr>
        <w:t>, что будущие члены руководящего комитета будут выдвигаться соответствующими региональными группами и заинтересованными группами</w:t>
      </w:r>
      <w:r w:rsidRPr="00DA2F3C">
        <w:rPr>
          <w:lang w:val="ru-RU"/>
        </w:rPr>
        <w:t xml:space="preserve">; </w:t>
      </w:r>
    </w:p>
    <w:p w14:paraId="435FCD2E" w14:textId="38EA490E" w:rsidR="007557B1" w:rsidRPr="00C44652" w:rsidRDefault="00AD6AE2" w:rsidP="00F51A14">
      <w:pPr>
        <w:pStyle w:val="CBDNormalNoNumber"/>
        <w:tabs>
          <w:tab w:val="clear" w:pos="567"/>
          <w:tab w:val="clear" w:pos="1134"/>
        </w:tabs>
        <w:ind w:firstLine="567"/>
        <w:rPr>
          <w:lang w:val="ru-RU"/>
        </w:rPr>
      </w:pPr>
      <w:r w:rsidRPr="00C44652">
        <w:rPr>
          <w:lang w:val="ru-RU"/>
        </w:rPr>
        <w:t>30</w:t>
      </w:r>
      <w:r w:rsidR="007557B1" w:rsidRPr="00C44652">
        <w:rPr>
          <w:lang w:val="ru-RU"/>
        </w:rPr>
        <w:t>.</w:t>
      </w:r>
      <w:r w:rsidR="007557B1" w:rsidRPr="00C44652">
        <w:rPr>
          <w:lang w:val="ru-RU"/>
        </w:rPr>
        <w:tab/>
      </w:r>
      <w:r w:rsidR="00C44652" w:rsidRPr="00C44652">
        <w:rPr>
          <w:i/>
          <w:iCs/>
          <w:lang w:val="ru-RU"/>
        </w:rPr>
        <w:t xml:space="preserve">поручает </w:t>
      </w:r>
      <w:r w:rsidR="00C44652" w:rsidRPr="00C44652">
        <w:rPr>
          <w:lang w:val="ru-RU"/>
        </w:rPr>
        <w:t xml:space="preserve">Исполнительному секретарю содействовать процессу выдвижения кандидатур, касающемуся пункта </w:t>
      </w:r>
      <w:r w:rsidR="00C44652">
        <w:rPr>
          <w:lang w:val="ru-RU"/>
        </w:rPr>
        <w:t>29</w:t>
      </w:r>
      <w:r w:rsidR="00C44652" w:rsidRPr="00C44652">
        <w:rPr>
          <w:lang w:val="ru-RU"/>
        </w:rPr>
        <w:t xml:space="preserve"> выше, соответствующим образом</w:t>
      </w:r>
      <w:r w:rsidR="007557B1" w:rsidRPr="00C44652">
        <w:rPr>
          <w:lang w:val="ru-RU"/>
        </w:rPr>
        <w:t>;]</w:t>
      </w:r>
    </w:p>
    <w:p w14:paraId="25160760" w14:textId="4B73D45A" w:rsidR="00975A0A" w:rsidRPr="009C3C96" w:rsidRDefault="00AD6AE2" w:rsidP="00F51A14">
      <w:pPr>
        <w:pStyle w:val="CBDH2"/>
        <w:spacing w:after="120"/>
        <w:ind w:firstLine="0"/>
        <w:rPr>
          <w:lang w:val="ru-RU"/>
        </w:rPr>
      </w:pPr>
      <w:r w:rsidRPr="00B87A50">
        <w:t>VII</w:t>
      </w:r>
      <w:r w:rsidRPr="009C3C96">
        <w:rPr>
          <w:lang w:val="ru-RU"/>
        </w:rPr>
        <w:br/>
      </w:r>
      <w:r w:rsidR="00E45C89" w:rsidRPr="009C3C96">
        <w:rPr>
          <w:lang w:val="ru-RU"/>
        </w:rPr>
        <w:t>Методология обзора</w:t>
      </w:r>
    </w:p>
    <w:p w14:paraId="5925BA9A" w14:textId="77777777" w:rsidR="00975A0A" w:rsidRPr="009C3C96" w:rsidRDefault="00975A0A" w:rsidP="00F51A14">
      <w:pPr>
        <w:pStyle w:val="CBDNormalNoNumber"/>
        <w:tabs>
          <w:tab w:val="clear" w:pos="567"/>
          <w:tab w:val="clear" w:pos="1134"/>
        </w:tabs>
        <w:ind w:firstLine="567"/>
        <w:rPr>
          <w:lang w:val="ru-RU"/>
        </w:rPr>
      </w:pPr>
      <w:r w:rsidRPr="009C3C96">
        <w:rPr>
          <w:lang w:val="ru-RU"/>
        </w:rPr>
        <w:t>[</w:t>
      </w:r>
    </w:p>
    <w:p w14:paraId="1A2E0121" w14:textId="42D456D8" w:rsidR="00E4539F" w:rsidRDefault="004565F3" w:rsidP="004565F3">
      <w:pPr>
        <w:pStyle w:val="CBDNormalNoNumber"/>
        <w:tabs>
          <w:tab w:val="clear" w:pos="567"/>
        </w:tabs>
        <w:spacing w:before="240" w:after="240"/>
        <w:ind w:left="562" w:firstLine="567"/>
        <w:rPr>
          <w:lang w:val="ru-RU"/>
        </w:rPr>
      </w:pPr>
      <w:r>
        <w:rPr>
          <w:lang w:val="ru-RU"/>
        </w:rPr>
        <w:t>31</w:t>
      </w:r>
      <w:r w:rsidR="00E4539F">
        <w:rPr>
          <w:lang w:val="ru-RU"/>
        </w:rPr>
        <w:t>.</w:t>
      </w:r>
      <w:r w:rsidR="00E4539F">
        <w:rPr>
          <w:i/>
          <w:iCs/>
          <w:lang w:val="ru-RU"/>
        </w:rPr>
        <w:tab/>
      </w:r>
      <w:r w:rsidR="00E4539F">
        <w:rPr>
          <w:lang w:val="ru-RU"/>
        </w:rPr>
        <w:t>[</w:t>
      </w:r>
      <w:r w:rsidR="00E4539F">
        <w:rPr>
          <w:i/>
          <w:iCs/>
          <w:lang w:val="ru-RU"/>
        </w:rPr>
        <w:t>принимает</w:t>
      </w:r>
      <w:r w:rsidR="00E4539F">
        <w:rPr>
          <w:lang w:val="ru-RU"/>
        </w:rPr>
        <w:t>][</w:t>
      </w:r>
      <w:r w:rsidR="00E4539F">
        <w:rPr>
          <w:i/>
          <w:iCs/>
          <w:lang w:val="ru-RU"/>
        </w:rPr>
        <w:t>принимает к сведению</w:t>
      </w:r>
      <w:r w:rsidR="00E4539F">
        <w:rPr>
          <w:lang w:val="ru-RU"/>
        </w:rPr>
        <w:t xml:space="preserve"> предлагаемую] методологию обзора, содержащуюся в приложении к настоящему решению; </w:t>
      </w:r>
    </w:p>
    <w:p w14:paraId="71EE217B" w14:textId="5EF1E04E" w:rsidR="00E4539F" w:rsidRDefault="004565F3" w:rsidP="004565F3">
      <w:pPr>
        <w:pStyle w:val="CBDNormalNoNumber"/>
        <w:tabs>
          <w:tab w:val="clear" w:pos="567"/>
        </w:tabs>
        <w:spacing w:before="240" w:after="240"/>
        <w:ind w:left="562" w:firstLine="567"/>
        <w:rPr>
          <w:lang w:val="ru-RU"/>
        </w:rPr>
      </w:pPr>
      <w:r>
        <w:rPr>
          <w:lang w:val="ru-RU"/>
        </w:rPr>
        <w:t>32</w:t>
      </w:r>
      <w:r w:rsidR="00E4539F">
        <w:rPr>
          <w:lang w:val="ru-RU"/>
        </w:rPr>
        <w:t>.</w:t>
      </w:r>
      <w:r w:rsidR="00E4539F">
        <w:rPr>
          <w:i/>
          <w:iCs/>
          <w:lang w:val="ru-RU"/>
        </w:rPr>
        <w:tab/>
        <w:t xml:space="preserve">поручает </w:t>
      </w:r>
      <w:r w:rsidR="00E4539F">
        <w:rPr>
          <w:lang w:val="ru-RU"/>
        </w:rPr>
        <w:t>Исполнительному секретарю в консультации с руководящим комитетом, в соответствии с методологией обзора и при условии наличия ресурсов:</w:t>
      </w:r>
    </w:p>
    <w:p w14:paraId="57876B5C" w14:textId="77777777" w:rsidR="00E4539F" w:rsidRDefault="00E4539F" w:rsidP="004565F3">
      <w:pPr>
        <w:pStyle w:val="CBDNormalNoNumber"/>
        <w:tabs>
          <w:tab w:val="clear" w:pos="567"/>
        </w:tabs>
        <w:spacing w:before="240" w:after="240"/>
        <w:ind w:left="562" w:firstLine="567"/>
        <w:rPr>
          <w:lang w:val="ru-RU"/>
        </w:rPr>
      </w:pPr>
      <w:r>
        <w:rPr>
          <w:lang w:val="ru-RU"/>
        </w:rPr>
        <w:lastRenderedPageBreak/>
        <w:t xml:space="preserve"> a)</w:t>
      </w:r>
      <w:r>
        <w:rPr>
          <w:lang w:val="ru-RU"/>
        </w:rPr>
        <w:tab/>
        <w:t>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организаций женщин и молодежи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Калийский фонд, а также для разработки вопросников, которые будут использоваться в проведении будущих обзоров;</w:t>
      </w:r>
    </w:p>
    <w:p w14:paraId="012E960C" w14:textId="1665DA3C" w:rsidR="00E4539F" w:rsidRDefault="00E4539F" w:rsidP="004565F3">
      <w:pPr>
        <w:pStyle w:val="CBDNormalNoNumber"/>
        <w:tabs>
          <w:tab w:val="clear" w:pos="567"/>
        </w:tabs>
        <w:spacing w:before="240" w:after="240"/>
        <w:ind w:left="562" w:firstLine="567"/>
        <w:rPr>
          <w:lang w:val="ru-RU"/>
        </w:rPr>
      </w:pPr>
      <w:r>
        <w:rPr>
          <w:lang w:val="ru-RU"/>
        </w:rPr>
        <w:t xml:space="preserve"> b)</w:t>
      </w:r>
      <w:r>
        <w:rPr>
          <w:lang w:val="ru-RU"/>
        </w:rPr>
        <w:tab/>
        <w:t xml:space="preserve">организовать подготовку доклада об обзоре, который будет содержать: a) анализ данных и информации, представленных в соответствии с вышеприведенным подпунктом </w:t>
      </w:r>
      <w:r w:rsidR="001C7595">
        <w:rPr>
          <w:lang w:val="ru-RU"/>
        </w:rPr>
        <w:t>32 </w:t>
      </w:r>
      <w:r>
        <w:rPr>
          <w:lang w:val="ru-RU"/>
        </w:rPr>
        <w:t>a) в соответствии с основными компонентами и оценкой системы управления многостороннего механизма, включая Калийский фонд,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 и из других легкодоступных источников, сообразно обстоятельствам; и b) рекомендации по повышению эффективности многостороннего механизма, включая Калийский фонд;</w:t>
      </w:r>
    </w:p>
    <w:p w14:paraId="733EF3DE" w14:textId="77777777" w:rsidR="00E4539F" w:rsidRDefault="00E4539F" w:rsidP="004565F3">
      <w:pPr>
        <w:pStyle w:val="CBDNormalNoNumber"/>
        <w:tabs>
          <w:tab w:val="clear" w:pos="567"/>
        </w:tabs>
        <w:spacing w:before="240" w:after="240"/>
        <w:ind w:left="562" w:firstLine="567"/>
        <w:rPr>
          <w:lang w:val="ru-RU"/>
        </w:rPr>
      </w:pPr>
      <w:r>
        <w:rPr>
          <w:lang w:val="ru-RU"/>
        </w:rPr>
        <w:t xml:space="preserve"> c)</w:t>
      </w:r>
      <w:r>
        <w:rPr>
          <w:lang w:val="ru-RU"/>
        </w:rPr>
        <w:tab/>
        <w:t>представить доклад об обзоре руководящему комитету, с тем чтобы он мог высказать свои мнения и представить какие-либо рекомендации по этому докладу, и представить доклад и рекомендации комитета Вспомогательному органу по осуществлению;</w:t>
      </w:r>
    </w:p>
    <w:p w14:paraId="511E7D9D" w14:textId="1AC89496" w:rsidR="00E4539F" w:rsidRDefault="004565F3" w:rsidP="004565F3">
      <w:pPr>
        <w:pStyle w:val="CBDNormalNoNumber"/>
        <w:tabs>
          <w:tab w:val="clear" w:pos="567"/>
        </w:tabs>
        <w:spacing w:before="240" w:after="240"/>
        <w:ind w:left="562" w:firstLine="567"/>
        <w:rPr>
          <w:lang w:val="ru-RU"/>
        </w:rPr>
      </w:pPr>
      <w:r>
        <w:rPr>
          <w:lang w:val="ru-RU"/>
        </w:rPr>
        <w:t>33</w:t>
      </w:r>
      <w:r w:rsidR="00E4539F">
        <w:rPr>
          <w:lang w:val="ru-RU"/>
        </w:rPr>
        <w:t>.</w:t>
      </w:r>
      <w:r w:rsidR="00E4539F">
        <w:rPr>
          <w:lang w:val="ru-RU"/>
        </w:rPr>
        <w:tab/>
      </w:r>
      <w:r w:rsidR="00E4539F">
        <w:rPr>
          <w:i/>
          <w:iCs/>
          <w:lang w:val="ru-RU"/>
        </w:rPr>
        <w:t xml:space="preserve">предлагает </w:t>
      </w:r>
      <w:r w:rsidR="00E4539F">
        <w:rPr>
          <w:lang w:val="ru-RU"/>
        </w:rPr>
        <w:t xml:space="preserve">соответствующим субъектам ответить на вопросник, упомянутый в подпункте </w:t>
      </w:r>
      <w:r w:rsidR="001C7595">
        <w:rPr>
          <w:lang w:val="ru-RU"/>
        </w:rPr>
        <w:t>32</w:t>
      </w:r>
      <w:r w:rsidR="00E4539F">
        <w:rPr>
          <w:lang w:val="ru-RU"/>
        </w:rPr>
        <w:t xml:space="preserve"> a) выше;</w:t>
      </w:r>
    </w:p>
    <w:p w14:paraId="30C02314" w14:textId="44446E2D" w:rsidR="00975A0A" w:rsidRPr="004565F3" w:rsidRDefault="004565F3" w:rsidP="004565F3">
      <w:pPr>
        <w:pStyle w:val="CBDNormalNoNumber"/>
        <w:tabs>
          <w:tab w:val="clear" w:pos="567"/>
        </w:tabs>
        <w:spacing w:before="240" w:after="240"/>
        <w:ind w:left="562" w:firstLine="567"/>
        <w:rPr>
          <w:lang w:val="ru-RU"/>
        </w:rPr>
      </w:pPr>
      <w:r>
        <w:rPr>
          <w:lang w:val="ru-RU"/>
        </w:rPr>
        <w:t>34</w:t>
      </w:r>
      <w:r w:rsidR="00E4539F">
        <w:rPr>
          <w:lang w:val="ru-RU"/>
        </w:rPr>
        <w:t>.</w:t>
      </w:r>
      <w:r w:rsidR="00E4539F">
        <w:rPr>
          <w:lang w:val="ru-RU"/>
        </w:rPr>
        <w:tab/>
      </w:r>
      <w:r w:rsidR="00E4539F" w:rsidRPr="004565F3">
        <w:rPr>
          <w:lang w:val="ru-RU"/>
        </w:rPr>
        <w:t xml:space="preserve">поручает </w:t>
      </w:r>
      <w:r w:rsidR="00E4539F">
        <w:rPr>
          <w:lang w:val="ru-RU"/>
        </w:rPr>
        <w:t>Вспомогательному органу по осуществлению на совещании, которое состоится до 18-го совещания Конференции Сторон, рассмотреть мнения и рекомендации руководящего комитета в отношении доклада об обзоре, при наличии таковых, и сообразно обстоятельствам представить рекомендацию для рассмотрения Конференцией Сторон на ее 18-м совещании.</w:t>
      </w:r>
      <w:r w:rsidR="00E4539F" w:rsidRPr="004565F3">
        <w:rPr>
          <w:lang w:val="ru-RU"/>
        </w:rPr>
        <w:t xml:space="preserve"> </w:t>
      </w:r>
    </w:p>
    <w:p w14:paraId="560E8769" w14:textId="77777777" w:rsidR="00975A0A" w:rsidRPr="00597A4F" w:rsidRDefault="00975A0A" w:rsidP="00F51A14">
      <w:pPr>
        <w:pStyle w:val="CBDNormalNoNumber"/>
        <w:tabs>
          <w:tab w:val="clear" w:pos="567"/>
        </w:tabs>
        <w:ind w:left="1134" w:firstLine="567"/>
        <w:rPr>
          <w:lang w:val="ru-RU"/>
        </w:rPr>
      </w:pPr>
      <w:r w:rsidRPr="00597A4F">
        <w:rPr>
          <w:lang w:val="ru-RU"/>
        </w:rPr>
        <w:t>]</w:t>
      </w:r>
    </w:p>
    <w:p w14:paraId="7AA92D5A" w14:textId="47D67FCF" w:rsidR="00EA2E1F" w:rsidRPr="00597A4F" w:rsidRDefault="005D7843" w:rsidP="00F51A14">
      <w:pPr>
        <w:pStyle w:val="CBDH2"/>
        <w:spacing w:after="120"/>
        <w:ind w:firstLine="0"/>
        <w:rPr>
          <w:lang w:val="ru-RU"/>
        </w:rPr>
      </w:pPr>
      <w:r w:rsidRPr="00B87A50">
        <w:t>VIII</w:t>
      </w:r>
      <w:r w:rsidRPr="00597A4F">
        <w:rPr>
          <w:lang w:val="ru-RU"/>
        </w:rPr>
        <w:br/>
      </w:r>
      <w:r w:rsidR="00FA6BB6">
        <w:rPr>
          <w:lang w:val="ru-RU"/>
        </w:rPr>
        <w:t>Поддержка оперативного</w:t>
      </w:r>
      <w:r w:rsidR="00EA2E1F" w:rsidRPr="00597A4F">
        <w:rPr>
          <w:lang w:val="ru-RU"/>
        </w:rPr>
        <w:t xml:space="preserve"> </w:t>
      </w:r>
      <w:r w:rsidR="00597A4F" w:rsidRPr="00597A4F">
        <w:rPr>
          <w:lang w:val="ru-RU"/>
        </w:rPr>
        <w:t>функционирования Механизма</w:t>
      </w:r>
    </w:p>
    <w:p w14:paraId="473DC62A" w14:textId="67C34C69" w:rsidR="00EA2E1F" w:rsidRPr="007E4835" w:rsidRDefault="00917700" w:rsidP="00F51A14">
      <w:pPr>
        <w:pStyle w:val="CBDNormalNoNumber"/>
        <w:tabs>
          <w:tab w:val="clear" w:pos="567"/>
          <w:tab w:val="clear" w:pos="1134"/>
        </w:tabs>
        <w:ind w:firstLine="567"/>
        <w:rPr>
          <w:lang w:val="ru-RU"/>
        </w:rPr>
      </w:pPr>
      <w:r w:rsidRPr="007E4835">
        <w:rPr>
          <w:rFonts w:eastAsiaTheme="minorEastAsia"/>
          <w:lang w:val="ru-RU"/>
        </w:rPr>
        <w:t>35</w:t>
      </w:r>
      <w:r w:rsidR="00EA2E1F" w:rsidRPr="007E4835">
        <w:rPr>
          <w:rFonts w:eastAsiaTheme="minorEastAsia"/>
          <w:lang w:val="ru-RU"/>
        </w:rPr>
        <w:t>.</w:t>
      </w:r>
      <w:r w:rsidR="00EA2E1F" w:rsidRPr="007E4835">
        <w:rPr>
          <w:lang w:val="ru-RU"/>
        </w:rPr>
        <w:tab/>
      </w:r>
      <w:r w:rsidR="007E4835" w:rsidRPr="007E4835">
        <w:rPr>
          <w:rFonts w:eastAsiaTheme="minorEastAsia"/>
          <w:lang w:val="ru-RU"/>
        </w:rPr>
        <w:t>[</w:t>
      </w:r>
      <w:r w:rsidR="007E4835" w:rsidRPr="007E4835">
        <w:rPr>
          <w:rFonts w:eastAsiaTheme="minorEastAsia"/>
          <w:i/>
          <w:iCs/>
          <w:lang w:val="ru-RU"/>
        </w:rPr>
        <w:t>настоятельно призывает</w:t>
      </w:r>
      <w:r w:rsidR="007E4835" w:rsidRPr="007E4835">
        <w:rPr>
          <w:rFonts w:eastAsiaTheme="minorEastAsia"/>
          <w:lang w:val="ru-RU"/>
        </w:rPr>
        <w:t>][</w:t>
      </w:r>
      <w:r w:rsidR="007E4835" w:rsidRPr="007E4835">
        <w:rPr>
          <w:rFonts w:eastAsiaTheme="minorEastAsia"/>
          <w:i/>
          <w:iCs/>
          <w:lang w:val="ru-RU"/>
        </w:rPr>
        <w:t>призывает</w:t>
      </w:r>
      <w:r w:rsidR="007E4835" w:rsidRPr="007E4835">
        <w:rPr>
          <w:rFonts w:eastAsiaTheme="minorEastAsia"/>
          <w:lang w:val="ru-RU"/>
        </w:rPr>
        <w:t xml:space="preserve">] Стороны и предлагает правительствам других стран, соответствующим организациям и субъектам деятельности, включая частный сектор, организовывать, по мере необходимости, мероприятия с широким участием и налаживать партнерские отношения в целях поощрения вовлечения частного сектора и внесения им взносов в Калийский фонд и совместного использования неденежных выгод [в соответствии с решением </w:t>
      </w:r>
      <w:r w:rsidR="007E4835">
        <w:fldChar w:fldCharType="begin"/>
      </w:r>
      <w:r w:rsidR="007E4835">
        <w:instrText>HYPERLINK</w:instrText>
      </w:r>
      <w:r w:rsidR="007E4835" w:rsidRPr="00E03582">
        <w:rPr>
          <w:lang w:val="ru-RU"/>
        </w:rPr>
        <w:instrText xml:space="preserve"> "</w:instrText>
      </w:r>
      <w:r w:rsidR="007E4835">
        <w:instrText>https</w:instrText>
      </w:r>
      <w:r w:rsidR="007E4835" w:rsidRPr="00E03582">
        <w:rPr>
          <w:lang w:val="ru-RU"/>
        </w:rPr>
        <w:instrText>://</w:instrText>
      </w:r>
      <w:r w:rsidR="007E4835">
        <w:instrText>www</w:instrText>
      </w:r>
      <w:r w:rsidR="007E4835" w:rsidRPr="00E03582">
        <w:rPr>
          <w:lang w:val="ru-RU"/>
        </w:rPr>
        <w:instrText>.</w:instrText>
      </w:r>
      <w:r w:rsidR="007E4835">
        <w:instrText>cbd</w:instrText>
      </w:r>
      <w:r w:rsidR="007E4835" w:rsidRPr="00E03582">
        <w:rPr>
          <w:lang w:val="ru-RU"/>
        </w:rPr>
        <w:instrText>.</w:instrText>
      </w:r>
      <w:r w:rsidR="007E4835">
        <w:instrText>int</w:instrText>
      </w:r>
      <w:r w:rsidR="007E4835" w:rsidRPr="00E03582">
        <w:rPr>
          <w:lang w:val="ru-RU"/>
        </w:rPr>
        <w:instrText>/</w:instrText>
      </w:r>
      <w:r w:rsidR="007E4835">
        <w:instrText>doc</w:instrText>
      </w:r>
      <w:r w:rsidR="007E4835" w:rsidRPr="00E03582">
        <w:rPr>
          <w:lang w:val="ru-RU"/>
        </w:rPr>
        <w:instrText>/</w:instrText>
      </w:r>
      <w:r w:rsidR="007E4835">
        <w:instrText>decisions</w:instrText>
      </w:r>
      <w:r w:rsidR="007E4835" w:rsidRPr="00E03582">
        <w:rPr>
          <w:lang w:val="ru-RU"/>
        </w:rPr>
        <w:instrText>/</w:instrText>
      </w:r>
      <w:r w:rsidR="007E4835">
        <w:instrText>cop</w:instrText>
      </w:r>
      <w:r w:rsidR="007E4835" w:rsidRPr="00E03582">
        <w:rPr>
          <w:lang w:val="ru-RU"/>
        </w:rPr>
        <w:instrText>-16/</w:instrText>
      </w:r>
      <w:r w:rsidR="007E4835">
        <w:instrText>cop</w:instrText>
      </w:r>
      <w:r w:rsidR="007E4835" w:rsidRPr="00E03582">
        <w:rPr>
          <w:lang w:val="ru-RU"/>
        </w:rPr>
        <w:instrText>-16-</w:instrText>
      </w:r>
      <w:r w:rsidR="007E4835">
        <w:instrText>dec</w:instrText>
      </w:r>
      <w:r w:rsidR="007E4835" w:rsidRPr="00E03582">
        <w:rPr>
          <w:lang w:val="ru-RU"/>
        </w:rPr>
        <w:instrText>-02-</w:instrText>
      </w:r>
      <w:r w:rsidR="007E4835">
        <w:instrText>ru</w:instrText>
      </w:r>
      <w:r w:rsidR="007E4835" w:rsidRPr="00E03582">
        <w:rPr>
          <w:lang w:val="ru-RU"/>
        </w:rPr>
        <w:instrText>.</w:instrText>
      </w:r>
      <w:r w:rsidR="007E4835">
        <w:instrText>pdf</w:instrText>
      </w:r>
      <w:r w:rsidR="007E4835" w:rsidRPr="00E03582">
        <w:rPr>
          <w:lang w:val="ru-RU"/>
        </w:rPr>
        <w:instrText>"</w:instrText>
      </w:r>
      <w:r w:rsidR="007E4835">
        <w:fldChar w:fldCharType="separate"/>
      </w:r>
      <w:r w:rsidR="007E4835" w:rsidRPr="007E4835">
        <w:rPr>
          <w:rStyle w:val="Hyperlink"/>
          <w:rFonts w:eastAsiaTheme="minorEastAsia"/>
          <w:lang w:val="ru-RU"/>
        </w:rPr>
        <w:t>16/2</w:t>
      </w:r>
      <w:r w:rsidR="007E4835">
        <w:fldChar w:fldCharType="end"/>
      </w:r>
      <w:r w:rsidR="007E4835" w:rsidRPr="007E4835">
        <w:rPr>
          <w:rFonts w:eastAsiaTheme="minorEastAsia"/>
          <w:lang w:val="ru-RU"/>
        </w:rPr>
        <w:t xml:space="preserve"> и без ущерба национальным мерам по обеспечению доступа и совместного использования выгод];</w:t>
      </w:r>
    </w:p>
    <w:p w14:paraId="27E80576" w14:textId="0FC6B000" w:rsidR="00EA2E1F" w:rsidRPr="002B474E" w:rsidRDefault="00917700" w:rsidP="002B474E">
      <w:pPr>
        <w:pStyle w:val="CBDNormalNoNumber"/>
        <w:ind w:firstLine="567"/>
        <w:rPr>
          <w:lang w:val="ru-RU"/>
        </w:rPr>
      </w:pPr>
      <w:r w:rsidRPr="002B474E">
        <w:rPr>
          <w:lang w:val="ru-RU"/>
        </w:rPr>
        <w:t>36</w:t>
      </w:r>
      <w:r w:rsidR="00EA2E1F" w:rsidRPr="002B474E">
        <w:rPr>
          <w:lang w:val="ru-RU"/>
        </w:rPr>
        <w:t>.</w:t>
      </w:r>
      <w:r w:rsidR="00EA2E1F" w:rsidRPr="002B474E">
        <w:rPr>
          <w:lang w:val="ru-RU"/>
        </w:rPr>
        <w:tab/>
      </w:r>
      <w:r w:rsidR="002B474E" w:rsidRPr="002B474E">
        <w:rPr>
          <w:lang w:val="ru-RU"/>
        </w:rPr>
        <w:t>[</w:t>
      </w:r>
      <w:r w:rsidR="002B474E" w:rsidRPr="002B474E">
        <w:rPr>
          <w:i/>
          <w:iCs/>
          <w:lang w:val="ru-RU"/>
        </w:rPr>
        <w:t>поручает</w:t>
      </w:r>
      <w:r w:rsidR="002B474E" w:rsidRPr="002B474E">
        <w:rPr>
          <w:lang w:val="ru-RU"/>
        </w:rPr>
        <w:t>][</w:t>
      </w:r>
      <w:r w:rsidR="002B474E" w:rsidRPr="002B474E">
        <w:rPr>
          <w:i/>
          <w:iCs/>
          <w:lang w:val="ru-RU"/>
        </w:rPr>
        <w:t>настоятельно призывает</w:t>
      </w:r>
      <w:r w:rsidR="002B474E" w:rsidRPr="002B474E">
        <w:rPr>
          <w:lang w:val="ru-RU"/>
        </w:rPr>
        <w:t>] Стороны и предлагает правительствам других стран и соответствующим организациям оказывать поддержку работе руководящего комитета многостороннего механизма, включая Калийский фонд, и Секретариату Конвенции о биологическом разнообразии</w:t>
      </w:r>
      <w:r w:rsidR="0015377A" w:rsidRPr="00B87A50">
        <w:rPr>
          <w:rStyle w:val="FootnoteReference"/>
        </w:rPr>
        <w:footnoteReference w:id="114"/>
      </w:r>
      <w:r w:rsidR="002B474E" w:rsidRPr="002B474E">
        <w:rPr>
          <w:lang w:val="ru-RU"/>
        </w:rPr>
        <w:t xml:space="preserve">, выступающему в качестве временного Секретариата механизма, включая Калийский фонд, посредством оказания финансовой поддержки и проведения [официальных и] неофициальных мероприятий, [включая создание потенциала, оказание технической помощи, повышение осведомленности и обмен информацией,] таких как семинары, посвященные введению в действие механизма, включая Калийский фонд, и связанным с этим вопросам[, а также оказывать поддержку эффективному участию в работе </w:t>
      </w:r>
      <w:r w:rsidR="002B474E" w:rsidRPr="002B474E">
        <w:rPr>
          <w:lang w:val="ru-RU"/>
        </w:rPr>
        <w:lastRenderedPageBreak/>
        <w:t xml:space="preserve">комитета членов из числа Сторон, являющихся развивающимися странами, и в частности наименее развитых из этих стран и малых островных развивающихся государств]; </w:t>
      </w:r>
    </w:p>
    <w:p w14:paraId="253978E8" w14:textId="146032A1" w:rsidR="0032038C" w:rsidRPr="00681555" w:rsidRDefault="00917700" w:rsidP="00F51A14">
      <w:pPr>
        <w:pStyle w:val="CBDH2"/>
        <w:spacing w:after="120"/>
        <w:ind w:firstLine="0"/>
        <w:rPr>
          <w:lang w:val="ru-RU"/>
        </w:rPr>
      </w:pPr>
      <w:r w:rsidRPr="00B87A50">
        <w:t>IX</w:t>
      </w:r>
      <w:r w:rsidRPr="00681555">
        <w:rPr>
          <w:lang w:val="ru-RU"/>
        </w:rPr>
        <w:br/>
      </w:r>
      <w:r w:rsidR="000028B1">
        <w:rPr>
          <w:lang w:val="ru-RU"/>
        </w:rPr>
        <w:t>Д</w:t>
      </w:r>
      <w:r w:rsidR="004151C1">
        <w:rPr>
          <w:lang w:val="ru-RU"/>
        </w:rPr>
        <w:t>оступно</w:t>
      </w:r>
      <w:r w:rsidR="00681555">
        <w:rPr>
          <w:lang w:val="ru-RU"/>
        </w:rPr>
        <w:t>сть</w:t>
      </w:r>
      <w:r w:rsidR="00681555" w:rsidRPr="00681555">
        <w:rPr>
          <w:lang w:val="ru-RU"/>
        </w:rPr>
        <w:t xml:space="preserve"> </w:t>
      </w:r>
      <w:r w:rsidR="00681555">
        <w:rPr>
          <w:lang w:val="ru-RU"/>
        </w:rPr>
        <w:t>данных</w:t>
      </w:r>
      <w:r w:rsidR="00681555" w:rsidRPr="00681555">
        <w:rPr>
          <w:lang w:val="ru-RU"/>
        </w:rPr>
        <w:t xml:space="preserve"> </w:t>
      </w:r>
      <w:r w:rsidR="00681555">
        <w:rPr>
          <w:lang w:val="ru-RU"/>
        </w:rPr>
        <w:t>и</w:t>
      </w:r>
      <w:r w:rsidR="00681555" w:rsidRPr="00681555">
        <w:rPr>
          <w:lang w:val="ru-RU"/>
        </w:rPr>
        <w:t xml:space="preserve"> </w:t>
      </w:r>
      <w:r w:rsidR="00681555">
        <w:rPr>
          <w:lang w:val="ru-RU"/>
        </w:rPr>
        <w:t>доступ к ним</w:t>
      </w:r>
      <w:r w:rsidR="0032038C" w:rsidRPr="00681555">
        <w:rPr>
          <w:lang w:val="ru-RU"/>
        </w:rPr>
        <w:t xml:space="preserve"> </w:t>
      </w:r>
    </w:p>
    <w:p w14:paraId="27C6C574" w14:textId="7E388467" w:rsidR="00820272" w:rsidRPr="003416E8" w:rsidRDefault="00917700" w:rsidP="00F51A14">
      <w:pPr>
        <w:pStyle w:val="CBDNormalNoNumber"/>
        <w:keepNext/>
        <w:tabs>
          <w:tab w:val="clear" w:pos="567"/>
          <w:tab w:val="clear" w:pos="1134"/>
        </w:tabs>
        <w:ind w:firstLine="567"/>
        <w:rPr>
          <w:lang w:val="ru-RU"/>
        </w:rPr>
      </w:pPr>
      <w:r w:rsidRPr="003416E8">
        <w:rPr>
          <w:lang w:val="ru-RU"/>
        </w:rPr>
        <w:t>37</w:t>
      </w:r>
      <w:r w:rsidR="00820272" w:rsidRPr="003416E8">
        <w:rPr>
          <w:lang w:val="ru-RU"/>
        </w:rPr>
        <w:t>.</w:t>
      </w:r>
      <w:r w:rsidR="00820272" w:rsidRPr="003416E8">
        <w:rPr>
          <w:lang w:val="ru-RU"/>
        </w:rPr>
        <w:tab/>
      </w:r>
      <w:r w:rsidR="003416E8" w:rsidRPr="003416E8">
        <w:rPr>
          <w:i/>
          <w:iCs/>
          <w:lang w:val="ru-RU"/>
        </w:rPr>
        <w:t>предлагает</w:t>
      </w:r>
      <w:r w:rsidR="003416E8" w:rsidRPr="004151C1">
        <w:rPr>
          <w:lang w:val="ru-RU"/>
        </w:rPr>
        <w:t>, с целью обеспечения общедоступности цифровой информации о последовательностях в отношении генетических ресурсов на основе прозрачности и подотчетности [, с учетом суверенных прав всех Сторон на генетические ресурсы и прав коренных народов и местных общин][для всех Сторон в соответствии с принципами открытого доступа к данным]</w:t>
      </w:r>
      <w:r w:rsidR="00820272" w:rsidRPr="003416E8">
        <w:rPr>
          <w:lang w:val="ru-RU"/>
        </w:rPr>
        <w:t>:</w:t>
      </w:r>
    </w:p>
    <w:p w14:paraId="792A6F0C" w14:textId="77777777" w:rsidR="005C45CC" w:rsidRDefault="005C45CC" w:rsidP="00D432F0">
      <w:pPr>
        <w:pStyle w:val="CBDNormalNoNumber"/>
        <w:tabs>
          <w:tab w:val="clear" w:pos="567"/>
        </w:tabs>
        <w:spacing w:before="240" w:after="240"/>
        <w:ind w:left="562" w:firstLine="567"/>
        <w:rPr>
          <w:lang w:val="ru-RU"/>
        </w:rPr>
      </w:pPr>
      <w:r>
        <w:rPr>
          <w:lang w:val="ru-RU"/>
        </w:rPr>
        <w:t>a)</w:t>
      </w:r>
      <w:r>
        <w:rPr>
          <w:lang w:val="ru-RU"/>
        </w:rPr>
        <w:tab/>
        <w:t xml:space="preserve">коренным народам и местным общинам, включая женщин и молодежь из их числа, [при поддержке Сторон и, где это уместно, в сотрудничестве с ними, а также, в соответствующих случаях, с администраторами баз данных цифровой информации о последовательностях в отношении генетических ресурсов, научным сообществом, пользователями цифровой информации о последовательностях в отношении генетических ресурсов и соответствующими организациями и инициативами, поддерживать проведение совместных семинаров с целью разработки ими собственных учебных материалов] [вносить вклад, в соответствующих случаях в консультации и в сотрудничестве со Сторонами, в разработку учебных материалов в рамках процесса под руководством Сторон] для использования операторами баз данных, научно-исследовательскими учреждениями, Секретариатом и другими субъектами деятельности, сообразно обстоятельствам, по вопросам управления данными, связанными с коренными народами и местными общинами, включая женщин и молодежь в составе этих общин, и их традиционными знаниями,  в том числе с учетом и </w:t>
      </w:r>
      <w:bookmarkStart w:id="57" w:name="_Hlk237443852"/>
      <w:r>
        <w:rPr>
          <w:lang w:val="ru-RU"/>
        </w:rPr>
        <w:t>с соблюдением принципов удобства поиска, доступности, функциональной совместимости и возможности многократного использования (принципы FAIR) и принципов коллективной выгоды, полномочий осуществлять контроль, ответственности и этики (принципы CARE)</w:t>
      </w:r>
      <w:bookmarkEnd w:id="57"/>
      <w:r>
        <w:rPr>
          <w:lang w:val="ru-RU"/>
        </w:rPr>
        <w:t>, в частности для подготовки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 в соответствии с национальным законодательством и условиями];</w:t>
      </w:r>
    </w:p>
    <w:p w14:paraId="6BF325A1" w14:textId="77777777" w:rsidR="005C45CC" w:rsidRDefault="005C45CC" w:rsidP="00D432F0">
      <w:pPr>
        <w:pStyle w:val="CBDNormalNoNumber"/>
        <w:tabs>
          <w:tab w:val="clear" w:pos="567"/>
        </w:tabs>
        <w:spacing w:before="240" w:after="240"/>
        <w:ind w:left="562" w:firstLine="567"/>
        <w:rPr>
          <w:lang w:val="ru-RU"/>
        </w:rPr>
      </w:pPr>
      <w:r>
        <w:rPr>
          <w:lang w:val="ru-RU"/>
        </w:rPr>
        <w:t>[b)</w:t>
      </w:r>
      <w:r>
        <w:rPr>
          <w:lang w:val="ru-RU"/>
        </w:rPr>
        <w:tab/>
        <w:t xml:space="preserve">[администраторам баз данных и пользователям разработать и постепенно внедрять] [Сторонам и правительствам других стран, финансирующим, спонсирующим и размещающим базы данных цифровой информации о последовательностях в отношении генетических ресурсов, обеспечивать, чтобы организации, обеспечивающие функционирование таких баз данных, и их пользователи в пределах их юрисдикции принимали меры по разработке и постепенному внедрению в соответствии с пунктами 11 и 12 решения </w:t>
      </w:r>
      <w:r>
        <w:fldChar w:fldCharType="begin"/>
      </w:r>
      <w:r>
        <w:instrText>HYPERLINK</w:instrText>
      </w:r>
      <w:r w:rsidRPr="005058C1">
        <w:rPr>
          <w:lang w:val="ru-RU"/>
        </w:rPr>
        <w:instrText xml:space="preserve"> "</w:instrText>
      </w:r>
      <w:r>
        <w:instrText>https</w:instrText>
      </w:r>
      <w:r w:rsidRPr="005058C1">
        <w:rPr>
          <w:lang w:val="ru-RU"/>
        </w:rPr>
        <w:instrText>://</w:instrText>
      </w:r>
      <w:r>
        <w:instrText>www</w:instrText>
      </w:r>
      <w:r w:rsidRPr="005058C1">
        <w:rPr>
          <w:lang w:val="ru-RU"/>
        </w:rPr>
        <w:instrText>.</w:instrText>
      </w:r>
      <w:r>
        <w:instrText>cbd</w:instrText>
      </w:r>
      <w:r w:rsidRPr="005058C1">
        <w:rPr>
          <w:lang w:val="ru-RU"/>
        </w:rPr>
        <w:instrText>.</w:instrText>
      </w:r>
      <w:r>
        <w:instrText>int</w:instrText>
      </w:r>
      <w:r w:rsidRPr="005058C1">
        <w:rPr>
          <w:lang w:val="ru-RU"/>
        </w:rPr>
        <w:instrText>/</w:instrText>
      </w:r>
      <w:r>
        <w:instrText>doc</w:instrText>
      </w:r>
      <w:r w:rsidRPr="005058C1">
        <w:rPr>
          <w:lang w:val="ru-RU"/>
        </w:rPr>
        <w:instrText>/</w:instrText>
      </w:r>
      <w:r>
        <w:instrText>decisions</w:instrText>
      </w:r>
      <w:r w:rsidRPr="005058C1">
        <w:rPr>
          <w:lang w:val="ru-RU"/>
        </w:rPr>
        <w:instrText>/</w:instrText>
      </w:r>
      <w:r>
        <w:instrText>cop</w:instrText>
      </w:r>
      <w:r w:rsidRPr="005058C1">
        <w:rPr>
          <w:lang w:val="ru-RU"/>
        </w:rPr>
        <w:instrText>-16/</w:instrText>
      </w:r>
      <w:r>
        <w:instrText>cop</w:instrText>
      </w:r>
      <w:r w:rsidRPr="005058C1">
        <w:rPr>
          <w:lang w:val="ru-RU"/>
        </w:rPr>
        <w:instrText>-16-</w:instrText>
      </w:r>
      <w:r>
        <w:instrText>dec</w:instrText>
      </w:r>
      <w:r w:rsidRPr="005058C1">
        <w:rPr>
          <w:lang w:val="ru-RU"/>
        </w:rPr>
        <w:instrText>-02-</w:instrText>
      </w:r>
      <w:r>
        <w:instrText>ru</w:instrText>
      </w:r>
      <w:r w:rsidRPr="005058C1">
        <w:rPr>
          <w:lang w:val="ru-RU"/>
        </w:rPr>
        <w:instrText>.</w:instrText>
      </w:r>
      <w:r>
        <w:instrText>pdf</w:instrText>
      </w:r>
      <w:r w:rsidRPr="005058C1">
        <w:rPr>
          <w:lang w:val="ru-RU"/>
        </w:rPr>
        <w:instrText>"</w:instrText>
      </w:r>
      <w:r>
        <w:fldChar w:fldCharType="separate"/>
      </w:r>
      <w:r>
        <w:rPr>
          <w:rStyle w:val="Hyperlink"/>
          <w:lang w:val="ru-RU"/>
        </w:rPr>
        <w:t>16/2</w:t>
      </w:r>
      <w:r>
        <w:fldChar w:fldCharType="end"/>
      </w:r>
      <w:r>
        <w:rPr>
          <w:lang w:val="ru-RU"/>
        </w:rPr>
        <w:t>]:</w:t>
      </w:r>
    </w:p>
    <w:p w14:paraId="69F77E82" w14:textId="77777777" w:rsidR="005C45CC" w:rsidRDefault="005C45CC" w:rsidP="00AD7184">
      <w:pPr>
        <w:pStyle w:val="CBDNormalNoNumber"/>
        <w:tabs>
          <w:tab w:val="clear" w:pos="567"/>
        </w:tabs>
        <w:spacing w:before="240" w:after="240"/>
        <w:ind w:left="1700" w:hanging="562"/>
        <w:rPr>
          <w:lang w:val="ru-RU"/>
        </w:rPr>
      </w:pPr>
      <w:r>
        <w:rPr>
          <w:lang w:val="ru-RU"/>
        </w:rPr>
        <w:t xml:space="preserve"> i)</w:t>
      </w:r>
      <w:r>
        <w:rPr>
          <w:lang w:val="ru-RU"/>
        </w:rPr>
        <w:tab/>
        <w:t>[функционально совместимые и] стандартизированные метаданные и передовые методы, способствующие повышению доступности, прозрачности и подотчетности баз данных, содержащих цифровую информацию о последовательностях в отношении генетических ресурсов, включая, в соответствующих случаях [и при ее наличии], информацию о происхождении [и стране происхождения] [и информацию о стране происхождения биологического материала или генетических ресурсов, из которых была получена последовательность];</w:t>
      </w:r>
    </w:p>
    <w:p w14:paraId="56BD2627" w14:textId="77777777" w:rsidR="005C45CC" w:rsidRDefault="005C45CC" w:rsidP="00AD7184">
      <w:pPr>
        <w:pStyle w:val="CBDNormalNoNumber"/>
        <w:tabs>
          <w:tab w:val="clear" w:pos="567"/>
        </w:tabs>
        <w:spacing w:before="240" w:after="240"/>
        <w:ind w:left="1700" w:hanging="562"/>
        <w:rPr>
          <w:lang w:val="ru-RU"/>
        </w:rPr>
      </w:pPr>
      <w:r>
        <w:rPr>
          <w:lang w:val="ru-RU"/>
        </w:rPr>
        <w:t xml:space="preserve"> ii)</w:t>
      </w:r>
      <w:r>
        <w:rPr>
          <w:lang w:val="ru-RU"/>
        </w:rPr>
        <w:tab/>
        <w:t>заявления, касающиеся правомерности представления цифровой информации о последовательностях, где это применимо[, включая ссылки на соответствующую информацию или документацию, подтверждающую такие заявления, в соответствии с национальным законодательством];</w:t>
      </w:r>
    </w:p>
    <w:p w14:paraId="316D99B5" w14:textId="77777777" w:rsidR="005C45CC" w:rsidRDefault="005C45CC" w:rsidP="00AD7184">
      <w:pPr>
        <w:pStyle w:val="CBDNormalNoNumber"/>
        <w:tabs>
          <w:tab w:val="clear" w:pos="567"/>
        </w:tabs>
        <w:spacing w:before="240" w:after="240"/>
        <w:ind w:left="1700" w:hanging="562"/>
        <w:rPr>
          <w:lang w:val="ru-RU"/>
        </w:rPr>
      </w:pPr>
      <w:r>
        <w:rPr>
          <w:lang w:val="ru-RU"/>
        </w:rPr>
        <w:lastRenderedPageBreak/>
        <w:t xml:space="preserve"> iii)</w:t>
      </w:r>
      <w:r>
        <w:rPr>
          <w:lang w:val="ru-RU"/>
        </w:rPr>
        <w:tab/>
        <w:t>[стандартизированные] [поля или метаданные, позволяющие лицам, представляющим информацию, указывать сведения о] [соответствующих] [правах и] разрешениях, включая свободное, предварительное и осознанное согласие[, в соответствии с национальными условиями];</w:t>
      </w:r>
    </w:p>
    <w:p w14:paraId="54AE920A" w14:textId="77777777" w:rsidR="005C45CC" w:rsidRDefault="005C45CC" w:rsidP="00AD7184">
      <w:pPr>
        <w:pStyle w:val="CBDNormalNoNumber"/>
        <w:tabs>
          <w:tab w:val="clear" w:pos="567"/>
        </w:tabs>
        <w:spacing w:before="240" w:after="240"/>
        <w:ind w:left="1700" w:hanging="562"/>
        <w:rPr>
          <w:lang w:val="ru-RU"/>
        </w:rPr>
      </w:pPr>
      <w:r>
        <w:rPr>
          <w:lang w:val="ru-RU"/>
        </w:rPr>
        <w:t xml:space="preserve"> [iv)</w:t>
      </w:r>
      <w:r>
        <w:rPr>
          <w:lang w:val="ru-RU"/>
        </w:rPr>
        <w:tab/>
        <w:t>стандарты функционально совместимых метаданных;]</w:t>
      </w:r>
    </w:p>
    <w:p w14:paraId="482568F1" w14:textId="77777777" w:rsidR="005C45CC" w:rsidRDefault="005C45CC" w:rsidP="00AD7184">
      <w:pPr>
        <w:pStyle w:val="CBDNormalNoNumber"/>
        <w:tabs>
          <w:tab w:val="clear" w:pos="567"/>
        </w:tabs>
        <w:spacing w:before="240" w:after="240"/>
        <w:ind w:left="1700" w:hanging="562"/>
        <w:rPr>
          <w:lang w:val="ru-RU"/>
        </w:rPr>
      </w:pPr>
      <w:r>
        <w:rPr>
          <w:lang w:val="ru-RU"/>
        </w:rPr>
        <w:t xml:space="preserve"> v)</w:t>
      </w:r>
      <w:r>
        <w:rPr>
          <w:lang w:val="ru-RU"/>
        </w:rPr>
        <w:tab/>
      </w:r>
      <w:bookmarkStart w:id="58" w:name="_Hlk237443933"/>
      <w:r>
        <w:rPr>
          <w:lang w:val="ru-RU"/>
        </w:rPr>
        <w:t>меры по обеспечению согласованности с принципами CARE и FAIR и принципами прозрачности, ответственности, ориентации на пользователя, устойчивости и надежной технической базы (TRUST), а также с рекомендациями, изложенными в разделе III «Рекомендации по открытой науке» Организации Объединенных Наций по вопросам образования, науки и культуры;]</w:t>
      </w:r>
      <w:bookmarkEnd w:id="58"/>
    </w:p>
    <w:p w14:paraId="5E37C130" w14:textId="77777777" w:rsidR="005C45CC" w:rsidRDefault="005C45CC" w:rsidP="00D432F0">
      <w:pPr>
        <w:pStyle w:val="CBDNormalNoNumber"/>
        <w:tabs>
          <w:tab w:val="clear" w:pos="567"/>
          <w:tab w:val="clear" w:pos="1701"/>
          <w:tab w:val="clear" w:pos="2268"/>
          <w:tab w:val="left" w:pos="2552"/>
        </w:tabs>
        <w:spacing w:before="240" w:after="240"/>
        <w:ind w:left="562" w:firstLine="567"/>
        <w:rPr>
          <w:lang w:val="ru-RU"/>
        </w:rPr>
      </w:pPr>
      <w:r>
        <w:rPr>
          <w:lang w:val="ru-RU"/>
        </w:rPr>
        <w:t>[b Alt.1)</w:t>
      </w:r>
      <w:r>
        <w:rPr>
          <w:lang w:val="ru-RU"/>
        </w:rPr>
        <w:tab/>
        <w:t xml:space="preserve">организациям, размещающим базы данных, обеспечивать открытый доступ к цифровой информации о последовательностях в отношении генетических ресурсов и к 18-му совещанию Конференции Сторон представить Исполнительному секретарю информацию об осуществлении ими пункта 10 приложения к решению </w:t>
      </w:r>
      <w:r>
        <w:fldChar w:fldCharType="begin"/>
      </w:r>
      <w:r>
        <w:instrText>HYPERLINK</w:instrText>
      </w:r>
      <w:r w:rsidRPr="005058C1">
        <w:rPr>
          <w:lang w:val="ru-RU"/>
        </w:rPr>
        <w:instrText xml:space="preserve"> "</w:instrText>
      </w:r>
      <w:r>
        <w:instrText>https</w:instrText>
      </w:r>
      <w:r w:rsidRPr="005058C1">
        <w:rPr>
          <w:lang w:val="ru-RU"/>
        </w:rPr>
        <w:instrText>://</w:instrText>
      </w:r>
      <w:r>
        <w:instrText>www</w:instrText>
      </w:r>
      <w:r w:rsidRPr="005058C1">
        <w:rPr>
          <w:lang w:val="ru-RU"/>
        </w:rPr>
        <w:instrText>.</w:instrText>
      </w:r>
      <w:r>
        <w:instrText>cbd</w:instrText>
      </w:r>
      <w:r w:rsidRPr="005058C1">
        <w:rPr>
          <w:lang w:val="ru-RU"/>
        </w:rPr>
        <w:instrText>.</w:instrText>
      </w:r>
      <w:r>
        <w:instrText>int</w:instrText>
      </w:r>
      <w:r w:rsidRPr="005058C1">
        <w:rPr>
          <w:lang w:val="ru-RU"/>
        </w:rPr>
        <w:instrText>/</w:instrText>
      </w:r>
      <w:r>
        <w:instrText>doc</w:instrText>
      </w:r>
      <w:r w:rsidRPr="005058C1">
        <w:rPr>
          <w:lang w:val="ru-RU"/>
        </w:rPr>
        <w:instrText>/</w:instrText>
      </w:r>
      <w:r>
        <w:instrText>decisions</w:instrText>
      </w:r>
      <w:r w:rsidRPr="005058C1">
        <w:rPr>
          <w:lang w:val="ru-RU"/>
        </w:rPr>
        <w:instrText>/</w:instrText>
      </w:r>
      <w:r>
        <w:instrText>cop</w:instrText>
      </w:r>
      <w:r w:rsidRPr="005058C1">
        <w:rPr>
          <w:lang w:val="ru-RU"/>
        </w:rPr>
        <w:instrText>-16/</w:instrText>
      </w:r>
      <w:r>
        <w:instrText>cop</w:instrText>
      </w:r>
      <w:r w:rsidRPr="005058C1">
        <w:rPr>
          <w:lang w:val="ru-RU"/>
        </w:rPr>
        <w:instrText>-16-</w:instrText>
      </w:r>
      <w:r>
        <w:instrText>dec</w:instrText>
      </w:r>
      <w:r w:rsidRPr="005058C1">
        <w:rPr>
          <w:lang w:val="ru-RU"/>
        </w:rPr>
        <w:instrText>-02-</w:instrText>
      </w:r>
      <w:r>
        <w:instrText>ru</w:instrText>
      </w:r>
      <w:r w:rsidRPr="005058C1">
        <w:rPr>
          <w:lang w:val="ru-RU"/>
        </w:rPr>
        <w:instrText>.</w:instrText>
      </w:r>
      <w:r>
        <w:instrText>pdf</w:instrText>
      </w:r>
      <w:r w:rsidRPr="005058C1">
        <w:rPr>
          <w:lang w:val="ru-RU"/>
        </w:rPr>
        <w:instrText>"</w:instrText>
      </w:r>
      <w:r>
        <w:fldChar w:fldCharType="separate"/>
      </w:r>
      <w:r>
        <w:rPr>
          <w:rStyle w:val="Hyperlink"/>
          <w:lang w:val="ru-RU"/>
        </w:rPr>
        <w:t>16/2</w:t>
      </w:r>
      <w:r>
        <w:fldChar w:fldCharType="end"/>
      </w:r>
      <w:r>
        <w:rPr>
          <w:lang w:val="ru-RU"/>
        </w:rPr>
        <w:t>;]</w:t>
      </w:r>
    </w:p>
    <w:p w14:paraId="1BFB2DE6" w14:textId="77777777" w:rsidR="005C45CC" w:rsidRDefault="005C45CC" w:rsidP="00D432F0">
      <w:pPr>
        <w:pStyle w:val="CBDNormalNoNumber"/>
        <w:tabs>
          <w:tab w:val="clear" w:pos="567"/>
          <w:tab w:val="clear" w:pos="1701"/>
          <w:tab w:val="clear" w:pos="2268"/>
          <w:tab w:val="left" w:pos="2552"/>
        </w:tabs>
        <w:spacing w:before="240" w:after="240"/>
        <w:ind w:left="562" w:firstLine="567"/>
        <w:rPr>
          <w:lang w:val="ru-RU"/>
        </w:rPr>
      </w:pPr>
      <w:r>
        <w:rPr>
          <w:lang w:val="ru-RU"/>
        </w:rPr>
        <w:t>[b Alt.2)</w:t>
      </w:r>
      <w:r>
        <w:rPr>
          <w:lang w:val="ru-RU"/>
        </w:rPr>
        <w:tab/>
        <w:t xml:space="preserve">Сторонам и правительствам других стран, финансирующим, спонсирующим или размещающим базы данных последовательностей, представлять информацию о мерах, принятых ими для обеспечения того, чтобы организации, обеспечивающие функционирование [таких][этих] баз данных, [обеспечивали эффективное функционирование многостороннего механизма, а пользователи в пределах их юрисдикции принимали меры по разработке соответствующих шагов и] постепенному осуществлению пунктов 11 и 12 приложения к решению </w:t>
      </w:r>
      <w:r>
        <w:fldChar w:fldCharType="begin"/>
      </w:r>
      <w:r>
        <w:instrText>HYPERLINK</w:instrText>
      </w:r>
      <w:r w:rsidRPr="005058C1">
        <w:rPr>
          <w:lang w:val="ru-RU"/>
        </w:rPr>
        <w:instrText xml:space="preserve"> "</w:instrText>
      </w:r>
      <w:r>
        <w:instrText>https</w:instrText>
      </w:r>
      <w:r w:rsidRPr="005058C1">
        <w:rPr>
          <w:lang w:val="ru-RU"/>
        </w:rPr>
        <w:instrText>://</w:instrText>
      </w:r>
      <w:r>
        <w:instrText>www</w:instrText>
      </w:r>
      <w:r w:rsidRPr="005058C1">
        <w:rPr>
          <w:lang w:val="ru-RU"/>
        </w:rPr>
        <w:instrText>.</w:instrText>
      </w:r>
      <w:r>
        <w:instrText>cbd</w:instrText>
      </w:r>
      <w:r w:rsidRPr="005058C1">
        <w:rPr>
          <w:lang w:val="ru-RU"/>
        </w:rPr>
        <w:instrText>.</w:instrText>
      </w:r>
      <w:r>
        <w:instrText>int</w:instrText>
      </w:r>
      <w:r w:rsidRPr="005058C1">
        <w:rPr>
          <w:lang w:val="ru-RU"/>
        </w:rPr>
        <w:instrText>/</w:instrText>
      </w:r>
      <w:r>
        <w:instrText>doc</w:instrText>
      </w:r>
      <w:r w:rsidRPr="005058C1">
        <w:rPr>
          <w:lang w:val="ru-RU"/>
        </w:rPr>
        <w:instrText>/</w:instrText>
      </w:r>
      <w:r>
        <w:instrText>decisions</w:instrText>
      </w:r>
      <w:r w:rsidRPr="005058C1">
        <w:rPr>
          <w:lang w:val="ru-RU"/>
        </w:rPr>
        <w:instrText>/</w:instrText>
      </w:r>
      <w:r>
        <w:instrText>cop</w:instrText>
      </w:r>
      <w:r w:rsidRPr="005058C1">
        <w:rPr>
          <w:lang w:val="ru-RU"/>
        </w:rPr>
        <w:instrText>-16/</w:instrText>
      </w:r>
      <w:r>
        <w:instrText>cop</w:instrText>
      </w:r>
      <w:r w:rsidRPr="005058C1">
        <w:rPr>
          <w:lang w:val="ru-RU"/>
        </w:rPr>
        <w:instrText>-16-</w:instrText>
      </w:r>
      <w:r>
        <w:instrText>dec</w:instrText>
      </w:r>
      <w:r w:rsidRPr="005058C1">
        <w:rPr>
          <w:lang w:val="ru-RU"/>
        </w:rPr>
        <w:instrText>-02-</w:instrText>
      </w:r>
      <w:r>
        <w:instrText>ru</w:instrText>
      </w:r>
      <w:r w:rsidRPr="005058C1">
        <w:rPr>
          <w:lang w:val="ru-RU"/>
        </w:rPr>
        <w:instrText>.</w:instrText>
      </w:r>
      <w:r>
        <w:instrText>pdf</w:instrText>
      </w:r>
      <w:r w:rsidRPr="005058C1">
        <w:rPr>
          <w:lang w:val="ru-RU"/>
        </w:rPr>
        <w:instrText>"</w:instrText>
      </w:r>
      <w:r>
        <w:fldChar w:fldCharType="separate"/>
      </w:r>
      <w:r>
        <w:rPr>
          <w:rStyle w:val="Hyperlink"/>
          <w:lang w:val="ru-RU"/>
        </w:rPr>
        <w:t>16/2</w:t>
      </w:r>
      <w:r>
        <w:fldChar w:fldCharType="end"/>
      </w:r>
      <w:r>
        <w:rPr>
          <w:lang w:val="ru-RU"/>
        </w:rPr>
        <w:t>;]</w:t>
      </w:r>
    </w:p>
    <w:p w14:paraId="0E1C93C5" w14:textId="77777777" w:rsidR="005C45CC" w:rsidRDefault="005C45CC" w:rsidP="00D432F0">
      <w:pPr>
        <w:pStyle w:val="CBDNormalNoNumber"/>
        <w:tabs>
          <w:tab w:val="clear" w:pos="567"/>
        </w:tabs>
        <w:spacing w:before="240" w:after="240"/>
        <w:ind w:left="562" w:firstLine="567"/>
        <w:rPr>
          <w:lang w:val="ru-RU"/>
        </w:rPr>
      </w:pPr>
      <w:r>
        <w:rPr>
          <w:lang w:val="ru-RU"/>
        </w:rPr>
        <w:t>[c)</w:t>
      </w:r>
      <w:r>
        <w:rPr>
          <w:lang w:val="ru-RU"/>
        </w:rPr>
        <w:tab/>
        <w:t>изучать практические подходы к повышению [подотчетности и] прозрачности для всех Сторон в отношении представления и использования цифровой информации о последовательностях в отношении генетических ресурсов при сохранении открытого доступа и с учетом существующей практики ведения баз данных [и применимого национального законодательства и мер];]</w:t>
      </w:r>
    </w:p>
    <w:p w14:paraId="795D9D6B" w14:textId="18DEFFE5" w:rsidR="005C45CC" w:rsidRDefault="005C45CC" w:rsidP="00D432F0">
      <w:pPr>
        <w:pStyle w:val="CBDNormalNoNumber"/>
        <w:tabs>
          <w:tab w:val="clear" w:pos="567"/>
        </w:tabs>
        <w:spacing w:before="240" w:after="240"/>
        <w:ind w:left="562" w:firstLine="567"/>
        <w:rPr>
          <w:lang w:val="ru-RU"/>
        </w:rPr>
      </w:pPr>
      <w:r>
        <w:rPr>
          <w:lang w:val="ru-RU"/>
        </w:rPr>
        <w:t>[</w:t>
      </w:r>
      <w:r w:rsidR="009C4C0A">
        <w:rPr>
          <w:lang w:val="ru-RU"/>
        </w:rPr>
        <w:t>38</w:t>
      </w:r>
      <w:r>
        <w:rPr>
          <w:lang w:val="ru-RU"/>
        </w:rPr>
        <w:t>.</w:t>
      </w:r>
      <w:r>
        <w:rPr>
          <w:i/>
          <w:iCs/>
          <w:lang w:val="ru-RU"/>
        </w:rPr>
        <w:tab/>
        <w:t>предлагает</w:t>
      </w:r>
      <w:r>
        <w:rPr>
          <w:lang w:val="ru-RU"/>
        </w:rPr>
        <w:t xml:space="preserve"> Сторонам и соответствующим организациям и субъектам деятельности, располагающим соответствующими возможностями, предоставлять поддержку в области создания потенциала, техническую помощь и осуществлять передачу технологий[ на добровольных и взаимосогласованных условиях] и предоставлять финансовую поддержку для осуществления работы, изложенной в подпунктах 9 a) и b) выше;] </w:t>
      </w:r>
    </w:p>
    <w:p w14:paraId="176CFC32" w14:textId="5038D079" w:rsidR="005C45CC" w:rsidRDefault="009C4C0A" w:rsidP="00D432F0">
      <w:pPr>
        <w:pStyle w:val="CBDNormalNoNumber"/>
        <w:tabs>
          <w:tab w:val="clear" w:pos="567"/>
        </w:tabs>
        <w:spacing w:before="240" w:after="240"/>
        <w:ind w:left="562" w:firstLine="567"/>
        <w:rPr>
          <w:lang w:val="ru-RU"/>
        </w:rPr>
      </w:pPr>
      <w:r>
        <w:rPr>
          <w:lang w:val="ru-RU"/>
        </w:rPr>
        <w:t>39</w:t>
      </w:r>
      <w:r w:rsidR="005C45CC">
        <w:rPr>
          <w:lang w:val="ru-RU"/>
        </w:rPr>
        <w:t>.</w:t>
      </w:r>
      <w:r w:rsidR="005C45CC">
        <w:rPr>
          <w:lang w:val="ru-RU"/>
        </w:rPr>
        <w:tab/>
      </w:r>
      <w:r w:rsidR="005C45CC">
        <w:rPr>
          <w:i/>
          <w:iCs/>
          <w:lang w:val="ru-RU"/>
        </w:rPr>
        <w:t xml:space="preserve">предлагает </w:t>
      </w:r>
      <w:r w:rsidR="005C45CC">
        <w:rPr>
          <w:lang w:val="ru-RU"/>
        </w:rPr>
        <w:t>различным субъектам, упомянутым в пункте 9 выше, информировать Секретариат о проведенной соответствующей работе и ее результатах;</w:t>
      </w:r>
    </w:p>
    <w:p w14:paraId="4B13DA69" w14:textId="6D3B555D" w:rsidR="005C45CC" w:rsidRDefault="005C45CC" w:rsidP="00D432F0">
      <w:pPr>
        <w:pStyle w:val="CBDNormalNoNumber"/>
        <w:tabs>
          <w:tab w:val="clear" w:pos="567"/>
        </w:tabs>
        <w:spacing w:before="240" w:after="240"/>
        <w:ind w:left="562" w:firstLine="567"/>
        <w:rPr>
          <w:lang w:val="ru-RU"/>
        </w:rPr>
      </w:pPr>
      <w:r>
        <w:rPr>
          <w:lang w:val="ru-RU"/>
        </w:rPr>
        <w:t>[</w:t>
      </w:r>
      <w:r w:rsidR="009C4C0A">
        <w:rPr>
          <w:lang w:val="ru-RU"/>
        </w:rPr>
        <w:t>40</w:t>
      </w:r>
      <w:r>
        <w:rPr>
          <w:lang w:val="ru-RU"/>
        </w:rPr>
        <w:t>.</w:t>
      </w:r>
      <w:r>
        <w:rPr>
          <w:lang w:val="ru-RU"/>
        </w:rPr>
        <w:tab/>
      </w:r>
      <w:r>
        <w:rPr>
          <w:i/>
          <w:iCs/>
          <w:lang w:val="ru-RU"/>
        </w:rPr>
        <w:t>поручает</w:t>
      </w:r>
      <w:r>
        <w:rPr>
          <w:lang w:val="ru-RU"/>
        </w:rPr>
        <w:t xml:space="preserve">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w:t>
      </w:r>
      <w:r>
        <w:rPr>
          <w:rStyle w:val="FootnoteReference"/>
          <w:lang w:val="ru-RU"/>
        </w:rPr>
        <w:footnoteReference w:id="115"/>
      </w:r>
      <w:r>
        <w:rPr>
          <w:lang w:val="ru-RU"/>
        </w:rPr>
        <w:t xml:space="preserve">,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для рассмотрения Вспомогательным органом по осуществлению на совещании, которое состоится до 18-го совещания Конференции Сторон, и для рассмотрения </w:t>
      </w:r>
      <w:r>
        <w:rPr>
          <w:lang w:val="ru-RU"/>
        </w:rPr>
        <w:lastRenderedPageBreak/>
        <w:t>Конференцией Сторон на ее 18-м совещании[, до их использования в качестве информационной основы для дальнейшей разработки политики];]</w:t>
      </w:r>
    </w:p>
    <w:p w14:paraId="53AEDC97" w14:textId="0468EAE4" w:rsidR="005C45CC" w:rsidRDefault="009C4C0A" w:rsidP="00D432F0">
      <w:pPr>
        <w:pStyle w:val="CBDNormalNoNumber"/>
        <w:keepNext/>
        <w:tabs>
          <w:tab w:val="clear" w:pos="567"/>
        </w:tabs>
        <w:spacing w:before="240" w:after="240"/>
        <w:ind w:left="562" w:firstLine="567"/>
        <w:rPr>
          <w:lang w:val="ru-RU"/>
        </w:rPr>
      </w:pPr>
      <w:r>
        <w:rPr>
          <w:lang w:val="ru-RU"/>
        </w:rPr>
        <w:t>4</w:t>
      </w:r>
      <w:r w:rsidR="005C45CC">
        <w:rPr>
          <w:lang w:val="ru-RU"/>
        </w:rPr>
        <w:t>1.</w:t>
      </w:r>
      <w:r w:rsidR="005C45CC">
        <w:rPr>
          <w:i/>
          <w:iCs/>
          <w:lang w:val="ru-RU"/>
        </w:rPr>
        <w:tab/>
        <w:t>также</w:t>
      </w:r>
      <w:r w:rsidR="005C45CC">
        <w:rPr>
          <w:lang w:val="ru-RU"/>
        </w:rPr>
        <w:t xml:space="preserve"> </w:t>
      </w:r>
      <w:r w:rsidR="005C45CC">
        <w:rPr>
          <w:i/>
          <w:iCs/>
          <w:lang w:val="ru-RU"/>
        </w:rPr>
        <w:t xml:space="preserve">поручает </w:t>
      </w:r>
      <w:r w:rsidR="005C45CC">
        <w:rPr>
          <w:lang w:val="ru-RU"/>
        </w:rPr>
        <w:t xml:space="preserve">Исполнительному секретарю при условии наличия ресурсов: </w:t>
      </w:r>
    </w:p>
    <w:p w14:paraId="76515CA7" w14:textId="39354CFE" w:rsidR="005C45CC" w:rsidRDefault="005C45CC" w:rsidP="00D432F0">
      <w:pPr>
        <w:pStyle w:val="CBDNormalNoNumber"/>
        <w:tabs>
          <w:tab w:val="clear" w:pos="567"/>
        </w:tabs>
        <w:spacing w:before="240" w:after="240"/>
        <w:ind w:left="562" w:firstLine="567"/>
        <w:rPr>
          <w:lang w:val="ru-RU"/>
        </w:rPr>
      </w:pPr>
      <w:r>
        <w:rPr>
          <w:lang w:val="ru-RU"/>
        </w:rPr>
        <w:t xml:space="preserve"> a)</w:t>
      </w:r>
      <w:r>
        <w:rPr>
          <w:lang w:val="ru-RU"/>
        </w:rPr>
        <w:tab/>
        <w:t xml:space="preserve">собрать информацию, упомянутую в пункте </w:t>
      </w:r>
      <w:r w:rsidR="009C4C0A">
        <w:rPr>
          <w:lang w:val="ru-RU"/>
        </w:rPr>
        <w:t>39</w:t>
      </w:r>
      <w:r>
        <w:rPr>
          <w:lang w:val="ru-RU"/>
        </w:rPr>
        <w:t xml:space="preserve"> выше, и распространить ее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14:paraId="7C5B4471" w14:textId="27F0323E" w:rsidR="00820272" w:rsidRPr="00C4041C" w:rsidRDefault="005C45CC" w:rsidP="00C4041C">
      <w:pPr>
        <w:pStyle w:val="CBDNormalNoNumber"/>
        <w:tabs>
          <w:tab w:val="clear" w:pos="567"/>
        </w:tabs>
        <w:spacing w:before="240" w:after="240"/>
        <w:ind w:left="562" w:firstLine="567"/>
        <w:rPr>
          <w:lang w:val="ru-RU"/>
        </w:rPr>
      </w:pPr>
      <w:r>
        <w:rPr>
          <w:lang w:val="ru-RU"/>
        </w:rPr>
        <w:t xml:space="preserve"> b)</w:t>
      </w:r>
      <w:r>
        <w:rPr>
          <w:lang w:val="ru-RU"/>
        </w:rPr>
        <w:tab/>
        <w:t xml:space="preserve">обратиться с призывом взаимодействовать с другими платформами и механизмами посредничества за рамками Конвенции и протоколов к ней в целях распространения такой информации; </w:t>
      </w:r>
    </w:p>
    <w:p w14:paraId="42509829" w14:textId="2FCF9A2E" w:rsidR="00670837" w:rsidRDefault="00670837" w:rsidP="004C2925">
      <w:pPr>
        <w:pStyle w:val="CBDDesicionAnnex"/>
        <w:ind w:left="562"/>
        <w:rPr>
          <w:lang w:val="ru-RU"/>
        </w:rPr>
      </w:pPr>
      <w:r>
        <w:rPr>
          <w:lang w:val="ru-RU"/>
        </w:rPr>
        <w:t xml:space="preserve">Приложение I </w:t>
      </w:r>
      <w:r>
        <w:rPr>
          <w:b w:val="0"/>
          <w:bCs w:val="0"/>
          <w:lang w:val="ru-RU"/>
        </w:rPr>
        <w:br/>
      </w:r>
      <w:r>
        <w:rPr>
          <w:lang w:val="ru-RU"/>
        </w:rPr>
        <w:t>Правило 11 правил процедуры руководящего комитета многостороннего механизма совместного использования выгод на справедливой и равной основе от применения цифровой информации о последовательностях в отношении генетических ресурсов, включая Калийский фонд, о членах и их заместителях</w:t>
      </w:r>
    </w:p>
    <w:p w14:paraId="28EA24E7" w14:textId="77777777" w:rsidR="00670837" w:rsidRDefault="00670837" w:rsidP="004C2925">
      <w:pPr>
        <w:pStyle w:val="CBDNormalNoNumber"/>
        <w:ind w:left="562"/>
        <w:rPr>
          <w:lang w:val="ru-RU"/>
        </w:rPr>
      </w:pPr>
      <w:r>
        <w:rPr>
          <w:lang w:val="ru-RU"/>
        </w:rPr>
        <w:t>1.</w:t>
      </w:r>
      <w:r>
        <w:rPr>
          <w:lang w:val="ru-RU"/>
        </w:rPr>
        <w:tab/>
        <w:t xml:space="preserve">По истечении первого двухгодичного срока полномочий члены, наблюдатели и их заместители исполняют свои обязанности в течение четырех лет, что составляет полный срок полномочий. По завершении 17-го совещания Конференции Сторон: </w:t>
      </w:r>
    </w:p>
    <w:p w14:paraId="39967AC0" w14:textId="77777777" w:rsidR="00670837" w:rsidRDefault="00670837" w:rsidP="004C2925">
      <w:pPr>
        <w:pStyle w:val="CBDNormalNoNumber"/>
        <w:ind w:left="562" w:firstLine="567"/>
        <w:rPr>
          <w:lang w:val="ru-RU"/>
        </w:rPr>
      </w:pPr>
      <w:r>
        <w:rPr>
          <w:lang w:val="ru-RU"/>
        </w:rPr>
        <w:t>a)</w:t>
      </w:r>
      <w:r>
        <w:rPr>
          <w:lang w:val="ru-RU"/>
        </w:rPr>
        <w:tab/>
        <w:t xml:space="preserve">пять членов от Сторон, по одному от каждого региона, будут отобраны для выполнения обязанностей на половину срока полномочий, а 10 членов от Сторон будут отобраны на полный срок полномочий; </w:t>
      </w:r>
    </w:p>
    <w:p w14:paraId="5CEFE081" w14:textId="77777777" w:rsidR="00670837" w:rsidRDefault="00670837" w:rsidP="004C2925">
      <w:pPr>
        <w:pStyle w:val="CBDNormalNoNumber"/>
        <w:ind w:left="562" w:firstLine="567"/>
        <w:rPr>
          <w:lang w:val="ru-RU"/>
        </w:rPr>
      </w:pPr>
      <w:r>
        <w:rPr>
          <w:lang w:val="ru-RU"/>
        </w:rPr>
        <w:t>b)</w:t>
      </w:r>
      <w:r>
        <w:rPr>
          <w:lang w:val="ru-RU"/>
        </w:rPr>
        <w:tab/>
        <w:t xml:space="preserve">три члена от коренных народов и местных общин будут отобраны для выполнения обязанностей на половину срока полномочий, а четыре члена от коренных народов и местных общин будут отобраны на полный срок полномочий; </w:t>
      </w:r>
    </w:p>
    <w:p w14:paraId="79849D03" w14:textId="77777777" w:rsidR="00670837" w:rsidRDefault="00670837" w:rsidP="004C2925">
      <w:pPr>
        <w:pStyle w:val="CBDNormalNoNumber"/>
        <w:ind w:left="562" w:firstLine="567"/>
        <w:rPr>
          <w:lang w:val="ru-RU"/>
        </w:rPr>
      </w:pPr>
      <w:r>
        <w:rPr>
          <w:lang w:val="ru-RU"/>
        </w:rPr>
        <w:t>c)</w:t>
      </w:r>
      <w:r>
        <w:rPr>
          <w:lang w:val="ru-RU"/>
        </w:rPr>
        <w:tab/>
        <w:t>три наблюдателя, по одному от каждой категории, указанной в пункте 5</w:t>
      </w:r>
      <w:r>
        <w:rPr>
          <w:lang w:val="fr-CA"/>
        </w:rPr>
        <w:t> </w:t>
      </w:r>
      <w:r>
        <w:rPr>
          <w:lang w:val="ru-RU"/>
        </w:rPr>
        <w:t>b) добавления IV к приложению в решении</w:t>
      </w:r>
      <w:r>
        <w:rPr>
          <w:lang w:val="fr-CA"/>
        </w:rPr>
        <w:t xml:space="preserve"> </w:t>
      </w:r>
      <w:hyperlink r:id="rId59" w:history="1">
        <w:r>
          <w:rPr>
            <w:rStyle w:val="Hyperlink"/>
            <w:lang w:val="ru-RU"/>
          </w:rPr>
          <w:t>16/2</w:t>
        </w:r>
      </w:hyperlink>
      <w:r>
        <w:rPr>
          <w:lang w:val="ru-RU"/>
        </w:rPr>
        <w:t xml:space="preserve"> от 1 ноября 2024 года, будут отобраны для выполнения обязанностей на половину срока полномочий, а три наблюдателя будут отобраны на полный срок полномочий. В дальнейшем каждый раз члены и наблюдатели будут отбираться на полный срок полномочий. </w:t>
      </w:r>
    </w:p>
    <w:p w14:paraId="6F88685C" w14:textId="77777777" w:rsidR="00670837" w:rsidRDefault="00670837" w:rsidP="006351A4">
      <w:pPr>
        <w:pStyle w:val="CBDNormalNumber"/>
        <w:numPr>
          <w:ilvl w:val="0"/>
          <w:numId w:val="17"/>
        </w:numPr>
        <w:rPr>
          <w:lang w:val="ru-RU"/>
        </w:rPr>
      </w:pPr>
      <w:r>
        <w:rPr>
          <w:lang w:val="ru-RU"/>
        </w:rPr>
        <w:t>2.</w:t>
      </w:r>
      <w:r>
        <w:rPr>
          <w:lang w:val="ru-RU"/>
        </w:rPr>
        <w:tab/>
        <w:t xml:space="preserve">Сроки полномочий начинаются 1 апреля года, следующего за очередным совещанием Конференции Сторон, и заканчиваются 31 марта через два или четыре года соответственно. </w:t>
      </w:r>
    </w:p>
    <w:p w14:paraId="5F187D64" w14:textId="77777777" w:rsidR="00670837" w:rsidRDefault="00670837" w:rsidP="006351A4">
      <w:pPr>
        <w:pStyle w:val="CBDNormalNumber"/>
        <w:numPr>
          <w:ilvl w:val="0"/>
          <w:numId w:val="17"/>
        </w:numPr>
        <w:rPr>
          <w:lang w:val="ru-RU"/>
        </w:rPr>
      </w:pPr>
      <w:r>
        <w:rPr>
          <w:lang w:val="ru-RU"/>
        </w:rPr>
        <w:t>3.</w:t>
      </w:r>
      <w:r>
        <w:rPr>
          <w:lang w:val="ru-RU"/>
        </w:rPr>
        <w:tab/>
        <w:t xml:space="preserve">В случае если один из членов, наблюдателей или заместителей не может выполнять обязанности в течение всего установленного срока полномочий, то в качестве потенциального кандидата на замещение этого члена, наблюдателя или заместителя на оставшуюся часть срока полномочий выдвигается представитель от той же Стороны или группы. Кандидатура такого замещающего лица рассматривается в консультации с его или ее региональной группой или организацией, в зависимости от обстоятельств, и может быть отобрана ею в качестве замены или заместителя, с учетом принципа гендерного баланса и соответствующей технической квалификации кандидата. </w:t>
      </w:r>
    </w:p>
    <w:p w14:paraId="74D893CD" w14:textId="498F5BCA" w:rsidR="00E74DAB" w:rsidRPr="00670837" w:rsidRDefault="00670837" w:rsidP="006351A4">
      <w:pPr>
        <w:pStyle w:val="CBDNormalNumber"/>
        <w:numPr>
          <w:ilvl w:val="0"/>
          <w:numId w:val="17"/>
        </w:numPr>
        <w:rPr>
          <w:lang w:val="ru-RU"/>
        </w:rPr>
      </w:pPr>
      <w:r>
        <w:rPr>
          <w:bdr w:val="none" w:sz="0" w:space="0" w:color="auto" w:frame="1"/>
          <w:lang w:val="ru-RU"/>
        </w:rPr>
        <w:t>4.</w:t>
      </w:r>
      <w:r>
        <w:rPr>
          <w:bdr w:val="none" w:sz="0" w:space="0" w:color="auto" w:frame="1"/>
          <w:lang w:val="ru-RU"/>
        </w:rPr>
        <w:tab/>
        <w:t>Ни один член, наблюдатель или заместитель не может исполнять обязанности более двух сроков полномочий подряд.</w:t>
      </w:r>
    </w:p>
    <w:p w14:paraId="1FA93F35" w14:textId="2343889F" w:rsidR="001E1978" w:rsidRPr="008B794F" w:rsidRDefault="00E34A2A" w:rsidP="00F51A14">
      <w:pPr>
        <w:pStyle w:val="CBDDesicionAnnex"/>
        <w:rPr>
          <w:lang w:val="ru-RU"/>
        </w:rPr>
      </w:pPr>
      <w:r>
        <w:rPr>
          <w:lang w:val="ru-RU"/>
        </w:rPr>
        <w:lastRenderedPageBreak/>
        <w:t>Приложение</w:t>
      </w:r>
      <w:r w:rsidR="00D81C19" w:rsidRPr="008B794F">
        <w:rPr>
          <w:lang w:val="ru-RU"/>
        </w:rPr>
        <w:t xml:space="preserve"> </w:t>
      </w:r>
      <w:r w:rsidR="00D81C19" w:rsidRPr="00B87A50">
        <w:t>II</w:t>
      </w:r>
    </w:p>
    <w:p w14:paraId="3AEA84F5" w14:textId="788A36B0" w:rsidR="001E1978" w:rsidRPr="008B794F" w:rsidRDefault="008B794F" w:rsidP="00F51A14">
      <w:pPr>
        <w:pStyle w:val="CBDDesicionAnnex"/>
        <w:rPr>
          <w:lang w:val="ru-RU"/>
        </w:rPr>
      </w:pPr>
      <w:r w:rsidRPr="008B794F">
        <w:rPr>
          <w:lang w:val="ru-RU"/>
        </w:rPr>
        <w:t>Методика ассигнования средств Калийского фонда</w:t>
      </w:r>
    </w:p>
    <w:p w14:paraId="0A159B84" w14:textId="67217D81" w:rsidR="001E1978" w:rsidRPr="00B87A50" w:rsidRDefault="001E1978" w:rsidP="00F51A14">
      <w:pPr>
        <w:pStyle w:val="CBDH1"/>
      </w:pPr>
      <w:r w:rsidRPr="00B87A50">
        <w:t>I.</w:t>
      </w:r>
      <w:r w:rsidRPr="00B87A50">
        <w:tab/>
      </w:r>
      <w:proofErr w:type="spellStart"/>
      <w:r w:rsidR="00C97115" w:rsidRPr="00C97115">
        <w:t>Методика</w:t>
      </w:r>
      <w:proofErr w:type="spellEnd"/>
      <w:r w:rsidR="00C97115" w:rsidRPr="00C97115">
        <w:t xml:space="preserve"> </w:t>
      </w:r>
      <w:proofErr w:type="spellStart"/>
      <w:r w:rsidR="00C97115" w:rsidRPr="00C97115">
        <w:t>ассигнования</w:t>
      </w:r>
      <w:proofErr w:type="spellEnd"/>
    </w:p>
    <w:p w14:paraId="49AE363A" w14:textId="2D095C93" w:rsidR="00170B62" w:rsidRDefault="00170B62" w:rsidP="006351A4">
      <w:pPr>
        <w:pStyle w:val="CBDNormalNumber"/>
        <w:numPr>
          <w:ilvl w:val="0"/>
          <w:numId w:val="8"/>
        </w:numPr>
        <w:ind w:left="567"/>
        <w:rPr>
          <w:lang w:val="ru-RU"/>
        </w:rPr>
      </w:pPr>
      <w:r w:rsidRPr="002C39A8">
        <w:rPr>
          <w:lang w:val="ru-RU"/>
        </w:rPr>
        <w:t>В настоящей методике ассигнования учитываются принципы разработки, согласованные Специальной группой технических экспертов по методике ассигнования средств</w:t>
      </w:r>
      <w:r w:rsidR="003626E1" w:rsidRPr="003626E1">
        <w:rPr>
          <w:rStyle w:val="FootnoteReference"/>
        </w:rPr>
        <w:footnoteReference w:id="116"/>
      </w:r>
      <w:r w:rsidRPr="002C39A8">
        <w:rPr>
          <w:lang w:val="ru-RU"/>
        </w:rPr>
        <w:t xml:space="preserve">, а также критерии, установленные Конференцией Сторон. Учитывая обстоятельства создания Калийского фонда и его цели, </w:t>
      </w:r>
      <w:bookmarkStart w:id="59" w:name="_Hlk239323203"/>
      <w:r w:rsidRPr="002C39A8">
        <w:rPr>
          <w:lang w:val="ru-RU"/>
        </w:rPr>
        <w:t xml:space="preserve">Группа </w:t>
      </w:r>
      <w:bookmarkEnd w:id="59"/>
      <w:r w:rsidRPr="002C39A8">
        <w:rPr>
          <w:lang w:val="ru-RU"/>
        </w:rPr>
        <w:t xml:space="preserve">экспертов решила добавить четвертый критерий, обеспечивающий признание вклада традиционных знаний и коренных народов и местных общин в сохранение и устойчивое использование биоразнообразия. При разработке методики первоочередное внимание уделялось целям Калийского фонда, а также наличию данных. </w:t>
      </w:r>
    </w:p>
    <w:p w14:paraId="3B632922" w14:textId="77777777" w:rsidR="00170B62" w:rsidRPr="002C39A8" w:rsidRDefault="00170B62" w:rsidP="006351A4">
      <w:pPr>
        <w:pStyle w:val="CBDNormalNumber"/>
        <w:numPr>
          <w:ilvl w:val="0"/>
          <w:numId w:val="8"/>
        </w:numPr>
        <w:ind w:left="567"/>
        <w:rPr>
          <w:lang w:val="ru-RU"/>
        </w:rPr>
      </w:pPr>
      <w:r w:rsidRPr="002C39A8">
        <w:rPr>
          <w:lang w:val="ru-RU"/>
        </w:rPr>
        <w:t xml:space="preserve">В соответствующих случаях и с учетом национальных условий не менее половины финансирования Калийского фонда должно быть направлено на поддержку самостоятельно определенных потребностей коренных народов и местных общин, как указано в пункте 21 приложения к решению </w:t>
      </w:r>
      <w:r>
        <w:fldChar w:fldCharType="begin"/>
      </w:r>
      <w:r>
        <w:instrText>HYPERLINK</w:instrText>
      </w:r>
      <w:r w:rsidRPr="002C39A8">
        <w:rPr>
          <w:lang w:val="ru-RU"/>
        </w:rPr>
        <w:instrText xml:space="preserve"> "</w:instrText>
      </w:r>
      <w:r>
        <w:instrText>https</w:instrText>
      </w:r>
      <w:r w:rsidRPr="002C39A8">
        <w:rPr>
          <w:lang w:val="ru-RU"/>
        </w:rPr>
        <w:instrText>://</w:instrText>
      </w:r>
      <w:r>
        <w:instrText>www</w:instrText>
      </w:r>
      <w:r w:rsidRPr="002C39A8">
        <w:rPr>
          <w:lang w:val="ru-RU"/>
        </w:rPr>
        <w:instrText>.</w:instrText>
      </w:r>
      <w:r>
        <w:instrText>cbd</w:instrText>
      </w:r>
      <w:r w:rsidRPr="002C39A8">
        <w:rPr>
          <w:lang w:val="ru-RU"/>
        </w:rPr>
        <w:instrText>.</w:instrText>
      </w:r>
      <w:r>
        <w:instrText>int</w:instrText>
      </w:r>
      <w:r w:rsidRPr="002C39A8">
        <w:rPr>
          <w:lang w:val="ru-RU"/>
        </w:rPr>
        <w:instrText>/</w:instrText>
      </w:r>
      <w:r>
        <w:instrText>decisions</w:instrText>
      </w:r>
      <w:r w:rsidRPr="002C39A8">
        <w:rPr>
          <w:lang w:val="ru-RU"/>
        </w:rPr>
        <w:instrText>/</w:instrText>
      </w:r>
      <w:r>
        <w:instrText>cop</w:instrText>
      </w:r>
      <w:r w:rsidRPr="002C39A8">
        <w:rPr>
          <w:lang w:val="ru-RU"/>
        </w:rPr>
        <w:instrText>/?</w:instrText>
      </w:r>
      <w:r>
        <w:instrText>m</w:instrText>
      </w:r>
      <w:r w:rsidRPr="002C39A8">
        <w:rPr>
          <w:lang w:val="ru-RU"/>
        </w:rPr>
        <w:instrText>=</w:instrText>
      </w:r>
      <w:r>
        <w:instrText>cop</w:instrText>
      </w:r>
      <w:r w:rsidRPr="002C39A8">
        <w:rPr>
          <w:lang w:val="ru-RU"/>
        </w:rPr>
        <w:instrText>-16"</w:instrText>
      </w:r>
      <w:r>
        <w:fldChar w:fldCharType="separate"/>
      </w:r>
      <w:r w:rsidRPr="002C39A8">
        <w:rPr>
          <w:rStyle w:val="Hyperlink"/>
          <w:lang w:val="ru-RU"/>
        </w:rPr>
        <w:t>16/2</w:t>
      </w:r>
      <w:r>
        <w:fldChar w:fldCharType="end"/>
      </w:r>
      <w:r w:rsidRPr="002C39A8">
        <w:rPr>
          <w:lang w:val="ru-RU"/>
        </w:rPr>
        <w:t xml:space="preserve">. Настоящая методика ассигнования была разработана с учетом пункта 20 приложения к решению </w:t>
      </w:r>
      <w:r>
        <w:fldChar w:fldCharType="begin"/>
      </w:r>
      <w:r>
        <w:instrText>HYPERLINK</w:instrText>
      </w:r>
      <w:r w:rsidRPr="002C39A8">
        <w:rPr>
          <w:lang w:val="ru-RU"/>
        </w:rPr>
        <w:instrText xml:space="preserve"> "</w:instrText>
      </w:r>
      <w:r>
        <w:instrText>https</w:instrText>
      </w:r>
      <w:r w:rsidRPr="002C39A8">
        <w:rPr>
          <w:lang w:val="ru-RU"/>
        </w:rPr>
        <w:instrText>://</w:instrText>
      </w:r>
      <w:r>
        <w:instrText>www</w:instrText>
      </w:r>
      <w:r w:rsidRPr="002C39A8">
        <w:rPr>
          <w:lang w:val="ru-RU"/>
        </w:rPr>
        <w:instrText>.</w:instrText>
      </w:r>
      <w:r>
        <w:instrText>cbd</w:instrText>
      </w:r>
      <w:r w:rsidRPr="002C39A8">
        <w:rPr>
          <w:lang w:val="ru-RU"/>
        </w:rPr>
        <w:instrText>.</w:instrText>
      </w:r>
      <w:r>
        <w:instrText>int</w:instrText>
      </w:r>
      <w:r w:rsidRPr="002C39A8">
        <w:rPr>
          <w:lang w:val="ru-RU"/>
        </w:rPr>
        <w:instrText>/</w:instrText>
      </w:r>
      <w:r>
        <w:instrText>decisions</w:instrText>
      </w:r>
      <w:r w:rsidRPr="002C39A8">
        <w:rPr>
          <w:lang w:val="ru-RU"/>
        </w:rPr>
        <w:instrText>/</w:instrText>
      </w:r>
      <w:r>
        <w:instrText>cop</w:instrText>
      </w:r>
      <w:r w:rsidRPr="002C39A8">
        <w:rPr>
          <w:lang w:val="ru-RU"/>
        </w:rPr>
        <w:instrText>/?</w:instrText>
      </w:r>
      <w:r>
        <w:instrText>m</w:instrText>
      </w:r>
      <w:r w:rsidRPr="002C39A8">
        <w:rPr>
          <w:lang w:val="ru-RU"/>
        </w:rPr>
        <w:instrText>=</w:instrText>
      </w:r>
      <w:r>
        <w:instrText>cop</w:instrText>
      </w:r>
      <w:r w:rsidRPr="002C39A8">
        <w:rPr>
          <w:lang w:val="ru-RU"/>
        </w:rPr>
        <w:instrText>-16"</w:instrText>
      </w:r>
      <w:r>
        <w:fldChar w:fldCharType="separate"/>
      </w:r>
      <w:r w:rsidRPr="002C39A8">
        <w:rPr>
          <w:rStyle w:val="Hyperlink"/>
          <w:lang w:val="ru-RU"/>
        </w:rPr>
        <w:t>16/2</w:t>
      </w:r>
      <w:r>
        <w:fldChar w:fldCharType="end"/>
      </w:r>
      <w:r w:rsidRPr="002C39A8">
        <w:rPr>
          <w:lang w:val="ru-RU"/>
        </w:rPr>
        <w:t>, касающегося ассигнований Сторонам, но с обеспечением гибкости, позволяющей рассматривать вопрос о ее более широком применении в соответствующих случаях.</w:t>
      </w:r>
    </w:p>
    <w:p w14:paraId="213077AC" w14:textId="4519F2C0" w:rsidR="001E1978" w:rsidRPr="00B87A50" w:rsidRDefault="00170B62" w:rsidP="006351A4">
      <w:pPr>
        <w:pStyle w:val="CBDNormalNumber"/>
        <w:numPr>
          <w:ilvl w:val="0"/>
          <w:numId w:val="8"/>
        </w:numPr>
      </w:pPr>
      <w:proofErr w:type="spellStart"/>
      <w:r w:rsidRPr="00C97115">
        <w:rPr>
          <w:bdr w:val="none" w:sz="0" w:space="0" w:color="auto" w:frame="1"/>
        </w:rPr>
        <w:t>Формула</w:t>
      </w:r>
      <w:proofErr w:type="spellEnd"/>
      <w:r w:rsidRPr="00C97115">
        <w:rPr>
          <w:bdr w:val="none" w:sz="0" w:space="0" w:color="auto" w:frame="1"/>
        </w:rPr>
        <w:t xml:space="preserve"> </w:t>
      </w:r>
      <w:proofErr w:type="spellStart"/>
      <w:r w:rsidRPr="00C97115">
        <w:rPr>
          <w:bdr w:val="none" w:sz="0" w:space="0" w:color="auto" w:frame="1"/>
        </w:rPr>
        <w:t>выглядит</w:t>
      </w:r>
      <w:proofErr w:type="spellEnd"/>
      <w:r w:rsidRPr="00C97115">
        <w:rPr>
          <w:bdr w:val="none" w:sz="0" w:space="0" w:color="auto" w:frame="1"/>
        </w:rPr>
        <w:t xml:space="preserve"> </w:t>
      </w:r>
      <w:proofErr w:type="spellStart"/>
      <w:r w:rsidRPr="00C97115">
        <w:rPr>
          <w:bdr w:val="none" w:sz="0" w:space="0" w:color="auto" w:frame="1"/>
        </w:rPr>
        <w:t>следующим</w:t>
      </w:r>
      <w:proofErr w:type="spellEnd"/>
      <w:r w:rsidRPr="00C97115">
        <w:rPr>
          <w:bdr w:val="none" w:sz="0" w:space="0" w:color="auto" w:frame="1"/>
        </w:rPr>
        <w:t xml:space="preserve"> </w:t>
      </w:r>
      <w:proofErr w:type="spellStart"/>
      <w:r w:rsidRPr="00C97115">
        <w:rPr>
          <w:bdr w:val="none" w:sz="0" w:space="0" w:color="auto" w:frame="1"/>
        </w:rPr>
        <w:t>образом</w:t>
      </w:r>
      <w:proofErr w:type="spellEnd"/>
      <w:r w:rsidR="001E1978" w:rsidRPr="00B87A50">
        <w:t>:</w:t>
      </w:r>
    </w:p>
    <w:p w14:paraId="5B6BCAEA" w14:textId="77777777" w:rsidR="001E1978" w:rsidRPr="00B87A50" w:rsidRDefault="001E1978" w:rsidP="00F51A14">
      <w:pPr>
        <w:pStyle w:val="Para1"/>
        <w:numPr>
          <w:ilvl w:val="0"/>
          <w:numId w:val="0"/>
        </w:numPr>
        <w:ind w:left="567"/>
        <w:jc w:val="center"/>
        <w:rPr>
          <w:b/>
          <w:bCs/>
        </w:rPr>
      </w:pPr>
      <w:r w:rsidRPr="00B87A50">
        <w:rPr>
          <w:b/>
          <w:bCs/>
        </w:rPr>
        <w:t xml:space="preserve">B </w:t>
      </w:r>
      <w:r w:rsidRPr="00B87A50">
        <w:t>+</w:t>
      </w:r>
      <w:r w:rsidRPr="00B87A50">
        <w:rPr>
          <w:b/>
          <w:bCs/>
        </w:rPr>
        <w:t xml:space="preserve"> w1*C</w:t>
      </w:r>
      <w:r w:rsidRPr="00B87A50">
        <w:rPr>
          <w:b/>
          <w:bCs/>
          <w:vertAlign w:val="subscript"/>
        </w:rPr>
        <w:t>A</w:t>
      </w:r>
      <w:r w:rsidRPr="00B87A50">
        <w:rPr>
          <w:b/>
          <w:bCs/>
        </w:rPr>
        <w:t xml:space="preserve"> + w2*C</w:t>
      </w:r>
      <w:r w:rsidRPr="00B87A50">
        <w:rPr>
          <w:b/>
          <w:bCs/>
          <w:vertAlign w:val="subscript"/>
        </w:rPr>
        <w:t>B</w:t>
      </w:r>
      <w:r w:rsidRPr="00B87A50">
        <w:rPr>
          <w:b/>
          <w:bCs/>
        </w:rPr>
        <w:t xml:space="preserve"> + w3*C</w:t>
      </w:r>
      <w:r w:rsidRPr="00B87A50">
        <w:rPr>
          <w:b/>
          <w:bCs/>
          <w:vertAlign w:val="subscript"/>
        </w:rPr>
        <w:t>C</w:t>
      </w:r>
      <w:r w:rsidRPr="00B87A50">
        <w:rPr>
          <w:b/>
          <w:bCs/>
        </w:rPr>
        <w:t xml:space="preserve"> + w4*C</w:t>
      </w:r>
      <w:r w:rsidRPr="00B87A50">
        <w:rPr>
          <w:b/>
          <w:bCs/>
          <w:vertAlign w:val="subscript"/>
        </w:rPr>
        <w:t xml:space="preserve">D </w:t>
      </w:r>
      <w:r w:rsidRPr="00B87A50">
        <w:rPr>
          <w:vertAlign w:val="superscript"/>
        </w:rPr>
        <w:footnoteReference w:id="117"/>
      </w:r>
    </w:p>
    <w:p w14:paraId="51544D25" w14:textId="443B67C7" w:rsidR="001E1978" w:rsidRPr="00343FD5" w:rsidRDefault="0087286C" w:rsidP="00F51A14">
      <w:pPr>
        <w:pStyle w:val="CBDNormalNumber"/>
        <w:numPr>
          <w:ilvl w:val="0"/>
          <w:numId w:val="0"/>
        </w:numPr>
        <w:ind w:left="567"/>
        <w:rPr>
          <w:lang w:val="ru-RU"/>
        </w:rPr>
      </w:pPr>
      <w:r w:rsidRPr="00343FD5">
        <w:rPr>
          <w:lang w:val="ru-RU"/>
        </w:rPr>
        <w:t>4</w:t>
      </w:r>
      <w:r w:rsidR="00F367E5" w:rsidRPr="00343FD5">
        <w:rPr>
          <w:lang w:val="ru-RU"/>
        </w:rPr>
        <w:t>.</w:t>
      </w:r>
      <w:r w:rsidR="00F367E5" w:rsidRPr="00343FD5">
        <w:rPr>
          <w:lang w:val="ru-RU"/>
        </w:rPr>
        <w:tab/>
      </w:r>
      <w:r w:rsidR="00343FD5" w:rsidRPr="00343FD5">
        <w:rPr>
          <w:lang w:val="ru-RU"/>
        </w:rPr>
        <w:t>Расчет объема ассигнований начинается с вычисления базовой величины равенства (</w:t>
      </w:r>
      <w:r w:rsidR="00343FD5" w:rsidRPr="00343FD5">
        <w:t>B</w:t>
      </w:r>
      <w:r w:rsidR="00343FD5" w:rsidRPr="00343FD5">
        <w:rPr>
          <w:lang w:val="ru-RU"/>
        </w:rPr>
        <w:t>). Расчет базовой величины равенства (</w:t>
      </w:r>
      <w:r w:rsidR="00343FD5" w:rsidRPr="00343FD5">
        <w:t>B</w:t>
      </w:r>
      <w:r w:rsidR="00343FD5" w:rsidRPr="00343FD5">
        <w:rPr>
          <w:lang w:val="ru-RU"/>
        </w:rPr>
        <w:t>) зависит от выбранного варианта набора данных для критерия (</w:t>
      </w:r>
      <w:r w:rsidR="00343FD5" w:rsidRPr="00343FD5">
        <w:t>c</w:t>
      </w:r>
      <w:r w:rsidR="00343FD5" w:rsidRPr="00343FD5">
        <w:rPr>
          <w:lang w:val="ru-RU"/>
        </w:rPr>
        <w:t>), как поясняется ниже. После расчета базовой величины равенства приведенные ниже наборы данных используются с равными весовыми коэффициентами. Затем эти две суммы по каждой половине средств складываются для формирования объема ассигнований каждой страны</w:t>
      </w:r>
      <w:r w:rsidR="00343FD5" w:rsidRPr="00343FD5">
        <w:rPr>
          <w:lang w:val="ru-RU"/>
        </w:rPr>
        <w:noBreakHyphen/>
        <w:t>получателя</w:t>
      </w:r>
      <w:r w:rsidR="001E1978" w:rsidRPr="00343FD5">
        <w:rPr>
          <w:lang w:val="ru-RU"/>
        </w:rPr>
        <w:t>.</w:t>
      </w:r>
    </w:p>
    <w:p w14:paraId="099DE536" w14:textId="77777777" w:rsidR="00037920" w:rsidRDefault="0087286C" w:rsidP="00E21807">
      <w:pPr>
        <w:pStyle w:val="CBDNormalNumber"/>
        <w:numPr>
          <w:ilvl w:val="0"/>
          <w:numId w:val="0"/>
        </w:numPr>
        <w:ind w:left="567"/>
        <w:rPr>
          <w:lang w:val="ru-RU"/>
        </w:rPr>
      </w:pPr>
      <w:r w:rsidRPr="003A23D0">
        <w:rPr>
          <w:lang w:val="ru-RU"/>
        </w:rPr>
        <w:t>5</w:t>
      </w:r>
      <w:r w:rsidR="00F367E5" w:rsidRPr="003A23D0">
        <w:rPr>
          <w:lang w:val="ru-RU"/>
        </w:rPr>
        <w:t>.</w:t>
      </w:r>
      <w:r w:rsidR="00F367E5" w:rsidRPr="003A23D0">
        <w:rPr>
          <w:lang w:val="ru-RU"/>
        </w:rPr>
        <w:tab/>
      </w:r>
      <w:r w:rsidR="00037920" w:rsidRPr="003A23D0">
        <w:rPr>
          <w:lang w:val="ru-RU"/>
        </w:rPr>
        <w:t>Используются следующие наборы данных по критериям:</w:t>
      </w:r>
    </w:p>
    <w:p w14:paraId="096EFD25" w14:textId="77777777" w:rsidR="00037920" w:rsidRPr="003A23D0" w:rsidRDefault="00037920" w:rsidP="006351A4">
      <w:pPr>
        <w:pStyle w:val="CBDNormalNumber"/>
        <w:numPr>
          <w:ilvl w:val="1"/>
          <w:numId w:val="8"/>
        </w:numPr>
        <w:rPr>
          <w:lang w:val="ru-RU"/>
        </w:rPr>
      </w:pPr>
      <w:r w:rsidRPr="003A23D0">
        <w:rPr>
          <w:lang w:val="ru-RU"/>
        </w:rPr>
        <w:t xml:space="preserve">критерий (а): индекс выгод для биоразнообразия Глобального экологического фонда (данные за период восьмого пополнения целевого фонда Глобального экологического фонда на глобальном уровне); </w:t>
      </w:r>
    </w:p>
    <w:p w14:paraId="01F23496" w14:textId="77777777" w:rsidR="00037920" w:rsidRDefault="00037920" w:rsidP="006351A4">
      <w:pPr>
        <w:pStyle w:val="CBDNormalNumber"/>
        <w:numPr>
          <w:ilvl w:val="1"/>
          <w:numId w:val="8"/>
        </w:numPr>
      </w:pPr>
      <w:r w:rsidRPr="003A23D0">
        <w:rPr>
          <w:lang w:val="ru-RU"/>
        </w:rPr>
        <w:t>критерий (</w:t>
      </w:r>
      <w:r>
        <w:t>b</w:t>
      </w:r>
      <w:r w:rsidRPr="003A23D0">
        <w:rPr>
          <w:lang w:val="ru-RU"/>
        </w:rPr>
        <w:t>): в настоящее время равен нулю и включен в качестве позиции</w:t>
      </w:r>
      <w:r w:rsidRPr="003A23D0">
        <w:rPr>
          <w:lang w:val="ru-RU"/>
        </w:rPr>
        <w:noBreakHyphen/>
        <w:t xml:space="preserve">заполнителя до тех пор, пока данные не станут применимыми. </w:t>
      </w:r>
      <w:proofErr w:type="spellStart"/>
      <w:r>
        <w:t>Затем</w:t>
      </w:r>
      <w:proofErr w:type="spellEnd"/>
      <w:r>
        <w:t xml:space="preserve"> </w:t>
      </w:r>
      <w:proofErr w:type="spellStart"/>
      <w:r>
        <w:t>формула</w:t>
      </w:r>
      <w:proofErr w:type="spellEnd"/>
      <w:r>
        <w:t xml:space="preserve"> </w:t>
      </w:r>
      <w:proofErr w:type="spellStart"/>
      <w:r>
        <w:t>будет</w:t>
      </w:r>
      <w:proofErr w:type="spellEnd"/>
      <w:r>
        <w:t xml:space="preserve"> </w:t>
      </w:r>
      <w:proofErr w:type="spellStart"/>
      <w:r>
        <w:t>скорректирована</w:t>
      </w:r>
      <w:proofErr w:type="spellEnd"/>
      <w:r>
        <w:t xml:space="preserve"> </w:t>
      </w:r>
      <w:proofErr w:type="spellStart"/>
      <w:r>
        <w:t>для</w:t>
      </w:r>
      <w:proofErr w:type="spellEnd"/>
      <w:r>
        <w:t xml:space="preserve"> </w:t>
      </w:r>
      <w:proofErr w:type="spellStart"/>
      <w:r>
        <w:t>сохранения</w:t>
      </w:r>
      <w:proofErr w:type="spellEnd"/>
      <w:r>
        <w:t xml:space="preserve"> </w:t>
      </w:r>
      <w:proofErr w:type="spellStart"/>
      <w:r>
        <w:t>равного</w:t>
      </w:r>
      <w:proofErr w:type="spellEnd"/>
      <w:r>
        <w:t xml:space="preserve"> </w:t>
      </w:r>
      <w:proofErr w:type="spellStart"/>
      <w:r>
        <w:t>веса</w:t>
      </w:r>
      <w:proofErr w:type="spellEnd"/>
      <w:r>
        <w:t xml:space="preserve"> </w:t>
      </w:r>
      <w:proofErr w:type="spellStart"/>
      <w:r>
        <w:t>критериев</w:t>
      </w:r>
      <w:proofErr w:type="spellEnd"/>
      <w:r>
        <w:t xml:space="preserve">; </w:t>
      </w:r>
    </w:p>
    <w:p w14:paraId="608EDA34" w14:textId="5CEF5021" w:rsidR="001E1978" w:rsidRPr="000310BE" w:rsidRDefault="00037920" w:rsidP="006351A4">
      <w:pPr>
        <w:pStyle w:val="CBDNormalNumber"/>
        <w:numPr>
          <w:ilvl w:val="1"/>
          <w:numId w:val="8"/>
        </w:numPr>
        <w:rPr>
          <w:lang w:val="ru-RU"/>
        </w:rPr>
      </w:pPr>
      <w:r w:rsidRPr="003A23D0">
        <w:rPr>
          <w:lang w:val="ru-RU"/>
        </w:rPr>
        <w:t xml:space="preserve">критерий (с): </w:t>
      </w:r>
      <w:r w:rsidR="001B4275" w:rsidRPr="00683228">
        <w:rPr>
          <w:lang w:val="ru-RU"/>
        </w:rPr>
        <w:t>[</w:t>
      </w:r>
      <w:r w:rsidR="0023734D" w:rsidRPr="001B4275">
        <w:rPr>
          <w:lang w:val="ru-RU"/>
        </w:rPr>
        <w:t>нормализованный инвертированный валовой национальный доход на душу населения с учетом корректирующей меры в отношении наименее развитых стран и малых островных развивающихся государств при определении базового объема ассигнований</w:t>
      </w:r>
      <w:r w:rsidR="000310BE">
        <w:rPr>
          <w:lang w:val="ru-RU"/>
        </w:rPr>
        <w:t>;</w:t>
      </w:r>
      <w:r w:rsidR="001B4275" w:rsidRPr="001B4275">
        <w:rPr>
          <w:lang w:val="ru-RU"/>
        </w:rPr>
        <w:t>]</w:t>
      </w:r>
      <w:r w:rsidR="00E638D7" w:rsidRPr="0023734D">
        <w:rPr>
          <w:lang w:val="ru-RU"/>
        </w:rPr>
        <w:t>[</w:t>
      </w:r>
      <w:r w:rsidR="00CD5B42" w:rsidRPr="00CD5B42">
        <w:rPr>
          <w:lang w:val="ru-RU"/>
        </w:rPr>
        <w:t xml:space="preserve">формула с инвертированной шкалой взносов Организации Объединенных </w:t>
      </w:r>
      <w:r w:rsidR="00CD5B42" w:rsidRPr="00CD5B42">
        <w:rPr>
          <w:lang w:val="ru-RU"/>
        </w:rPr>
        <w:lastRenderedPageBreak/>
        <w:t>Наций с использованием диапазонного подхода, как изложено в рабочем документе</w:t>
      </w:r>
      <w:r w:rsidR="00CD5B42" w:rsidRPr="00CD5B42">
        <w:rPr>
          <w:vertAlign w:val="superscript"/>
          <w:lang w:val="ru-RU"/>
        </w:rPr>
        <w:footnoteReference w:id="118"/>
      </w:r>
      <w:r w:rsidR="00CD5B42" w:rsidRPr="00CD5B42">
        <w:rPr>
          <w:lang w:val="ru-RU"/>
        </w:rPr>
        <w:t xml:space="preserve"> и представлено в таблице 1</w:t>
      </w:r>
      <w:r w:rsidR="001E1978" w:rsidRPr="000310BE">
        <w:rPr>
          <w:lang w:val="ru-RU"/>
        </w:rPr>
        <w:t>;</w:t>
      </w:r>
      <w:r w:rsidR="00E82B26" w:rsidRPr="000310BE">
        <w:rPr>
          <w:lang w:val="ru-RU"/>
        </w:rPr>
        <w:t>]</w:t>
      </w:r>
      <w:r w:rsidR="001E1978" w:rsidRPr="000310BE">
        <w:rPr>
          <w:lang w:val="ru-RU"/>
        </w:rPr>
        <w:t xml:space="preserve"> </w:t>
      </w:r>
    </w:p>
    <w:p w14:paraId="6355E5A3" w14:textId="1FE48346" w:rsidR="001E1978" w:rsidRPr="000B7E0E" w:rsidRDefault="004C0450" w:rsidP="00F51A14">
      <w:pPr>
        <w:pStyle w:val="CBDTableTitle"/>
        <w:rPr>
          <w:lang w:val="ru-RU"/>
        </w:rPr>
      </w:pPr>
      <w:r w:rsidRPr="000B7E0E">
        <w:rPr>
          <w:b w:val="0"/>
          <w:bCs/>
          <w:lang w:val="ru-RU"/>
        </w:rPr>
        <w:t xml:space="preserve">Таблица </w:t>
      </w:r>
      <w:r w:rsidR="001E1978" w:rsidRPr="000B7E0E">
        <w:rPr>
          <w:b w:val="0"/>
          <w:bCs/>
          <w:lang w:val="ru-RU"/>
        </w:rPr>
        <w:t>1</w:t>
      </w:r>
      <w:r w:rsidR="001E1978" w:rsidRPr="000B7E0E">
        <w:rPr>
          <w:lang w:val="ru-RU"/>
        </w:rPr>
        <w:t xml:space="preserve"> </w:t>
      </w:r>
      <w:r w:rsidR="001E1978" w:rsidRPr="000B7E0E">
        <w:rPr>
          <w:lang w:val="ru-RU"/>
        </w:rPr>
        <w:br/>
      </w:r>
      <w:r w:rsidR="000B7E0E" w:rsidRPr="000B7E0E">
        <w:rPr>
          <w:lang w:val="ru-RU"/>
        </w:rPr>
        <w:t>Шестидиапазонная конфигурация на основе формулы с инвертированной шкалой взносов Организации Объединенных Наций</w:t>
      </w:r>
    </w:p>
    <w:tbl>
      <w:tblPr>
        <w:tblW w:w="9087" w:type="dxa"/>
        <w:tblInd w:w="375" w:type="dxa"/>
        <w:shd w:val="clear" w:color="auto" w:fill="CED7E7"/>
        <w:tblLayout w:type="fixed"/>
        <w:tblLook w:val="04A0" w:firstRow="1" w:lastRow="0" w:firstColumn="1" w:lastColumn="0" w:noHBand="0" w:noVBand="1"/>
      </w:tblPr>
      <w:tblGrid>
        <w:gridCol w:w="2070"/>
        <w:gridCol w:w="2700"/>
        <w:gridCol w:w="2506"/>
        <w:gridCol w:w="1811"/>
      </w:tblGrid>
      <w:tr w:rsidR="001E1978" w:rsidRPr="00E03582" w14:paraId="78850F18" w14:textId="77777777" w:rsidTr="003431DF">
        <w:tc>
          <w:tcPr>
            <w:tcW w:w="2070" w:type="dxa"/>
            <w:tcBorders>
              <w:bottom w:val="single" w:sz="4" w:space="0" w:color="auto"/>
            </w:tcBorders>
            <w:tcMar>
              <w:top w:w="80" w:type="dxa"/>
              <w:left w:w="80" w:type="dxa"/>
              <w:bottom w:w="80" w:type="dxa"/>
              <w:right w:w="80" w:type="dxa"/>
            </w:tcMar>
          </w:tcPr>
          <w:p w14:paraId="70DB96FE" w14:textId="622F3AFA" w:rsidR="001E1978" w:rsidRPr="006D1C82" w:rsidRDefault="001E1978" w:rsidP="006D1C82">
            <w:pPr>
              <w:pStyle w:val="CBDTableNormal"/>
              <w:spacing w:before="0" w:after="0"/>
              <w:rPr>
                <w:lang w:val="ru-RU"/>
              </w:rPr>
            </w:pPr>
          </w:p>
        </w:tc>
        <w:tc>
          <w:tcPr>
            <w:tcW w:w="2700" w:type="dxa"/>
            <w:tcBorders>
              <w:bottom w:val="single" w:sz="4" w:space="0" w:color="auto"/>
            </w:tcBorders>
            <w:shd w:val="clear" w:color="auto" w:fill="FFFFFF"/>
            <w:tcMar>
              <w:top w:w="80" w:type="dxa"/>
              <w:left w:w="80" w:type="dxa"/>
              <w:bottom w:w="80" w:type="dxa"/>
              <w:right w:w="80" w:type="dxa"/>
            </w:tcMar>
          </w:tcPr>
          <w:p w14:paraId="333C86C2" w14:textId="4759FC42" w:rsidR="001E1978" w:rsidRPr="009C3C96" w:rsidRDefault="001E1978" w:rsidP="00F51A14">
            <w:pPr>
              <w:pStyle w:val="CBDTableNormal"/>
              <w:spacing w:before="0" w:after="0"/>
              <w:jc w:val="right"/>
              <w:rPr>
                <w:lang w:val="ru-RU"/>
              </w:rPr>
            </w:pPr>
          </w:p>
        </w:tc>
        <w:tc>
          <w:tcPr>
            <w:tcW w:w="2506" w:type="dxa"/>
            <w:tcBorders>
              <w:bottom w:val="single" w:sz="4" w:space="0" w:color="auto"/>
            </w:tcBorders>
            <w:shd w:val="clear" w:color="auto" w:fill="FFFFFF"/>
            <w:tcMar>
              <w:top w:w="80" w:type="dxa"/>
              <w:left w:w="80" w:type="dxa"/>
              <w:bottom w:w="80" w:type="dxa"/>
              <w:right w:w="80" w:type="dxa"/>
            </w:tcMar>
          </w:tcPr>
          <w:p w14:paraId="340A9D50" w14:textId="33FE8C52" w:rsidR="001E1978" w:rsidRPr="009C3C96" w:rsidRDefault="001E1978" w:rsidP="00F51A14">
            <w:pPr>
              <w:pStyle w:val="CBDTableNormal"/>
              <w:spacing w:before="0" w:after="0"/>
              <w:jc w:val="right"/>
              <w:rPr>
                <w:lang w:val="ru-RU"/>
              </w:rPr>
            </w:pPr>
          </w:p>
        </w:tc>
        <w:tc>
          <w:tcPr>
            <w:tcW w:w="1811" w:type="dxa"/>
            <w:tcBorders>
              <w:bottom w:val="single" w:sz="4" w:space="0" w:color="auto"/>
            </w:tcBorders>
            <w:shd w:val="clear" w:color="auto" w:fill="FFFFFF"/>
            <w:tcMar>
              <w:top w:w="80" w:type="dxa"/>
              <w:left w:w="80" w:type="dxa"/>
              <w:bottom w:w="80" w:type="dxa"/>
              <w:right w:w="80" w:type="dxa"/>
            </w:tcMar>
          </w:tcPr>
          <w:p w14:paraId="1641E1ED" w14:textId="0FFB3A76" w:rsidR="001E1978" w:rsidRPr="009C3C96" w:rsidRDefault="001E1978" w:rsidP="00F51A14">
            <w:pPr>
              <w:pStyle w:val="CBDTableNormal"/>
              <w:spacing w:before="0" w:after="0"/>
              <w:jc w:val="right"/>
              <w:rPr>
                <w:lang w:val="ru-RU"/>
              </w:rPr>
            </w:pPr>
          </w:p>
        </w:tc>
      </w:tr>
      <w:tr w:rsidR="003431DF" w:rsidRPr="00F4508C" w14:paraId="35DDFEC2" w14:textId="77777777" w:rsidTr="003431DF">
        <w:tc>
          <w:tcPr>
            <w:tcW w:w="2070" w:type="dxa"/>
            <w:tcBorders>
              <w:bottom w:val="single" w:sz="4" w:space="0" w:color="auto"/>
            </w:tcBorders>
            <w:tcMar>
              <w:top w:w="80" w:type="dxa"/>
              <w:left w:w="80" w:type="dxa"/>
              <w:bottom w:w="80" w:type="dxa"/>
              <w:right w:w="80" w:type="dxa"/>
            </w:tcMar>
          </w:tcPr>
          <w:p w14:paraId="23EAFDC0" w14:textId="77777777" w:rsidR="003431DF" w:rsidRPr="00F4508C" w:rsidRDefault="003431DF" w:rsidP="003431DF">
            <w:pPr>
              <w:pStyle w:val="CBDTableNormal"/>
              <w:spacing w:before="0" w:after="0"/>
              <w:jc w:val="right"/>
              <w:rPr>
                <w:i/>
                <w:iCs/>
              </w:rPr>
            </w:pPr>
            <w:proofErr w:type="spellStart"/>
            <w:r w:rsidRPr="00F4508C">
              <w:rPr>
                <w:i/>
                <w:iCs/>
              </w:rPr>
              <w:t>Диапазон</w:t>
            </w:r>
            <w:proofErr w:type="spellEnd"/>
          </w:p>
        </w:tc>
        <w:tc>
          <w:tcPr>
            <w:tcW w:w="2700" w:type="dxa"/>
            <w:tcBorders>
              <w:bottom w:val="single" w:sz="4" w:space="0" w:color="auto"/>
            </w:tcBorders>
            <w:shd w:val="clear" w:color="auto" w:fill="FFFFFF"/>
            <w:tcMar>
              <w:top w:w="80" w:type="dxa"/>
              <w:left w:w="80" w:type="dxa"/>
              <w:bottom w:w="80" w:type="dxa"/>
              <w:right w:w="80" w:type="dxa"/>
            </w:tcMar>
          </w:tcPr>
          <w:p w14:paraId="09157D81" w14:textId="77777777" w:rsidR="003431DF" w:rsidRPr="00F4508C" w:rsidRDefault="003431DF" w:rsidP="003431DF">
            <w:pPr>
              <w:pStyle w:val="CBDTableNormal"/>
              <w:spacing w:before="0" w:after="0"/>
              <w:jc w:val="right"/>
              <w:rPr>
                <w:i/>
                <w:iCs/>
                <w:lang w:val="ru-RU"/>
              </w:rPr>
            </w:pPr>
            <w:r w:rsidRPr="00F4508C">
              <w:rPr>
                <w:i/>
                <w:iCs/>
                <w:lang w:val="ru-RU"/>
              </w:rPr>
              <w:t>Диапазон начисленных долей по шкале Организации Объединенных Наций (в процентах)</w:t>
            </w:r>
          </w:p>
        </w:tc>
        <w:tc>
          <w:tcPr>
            <w:tcW w:w="2506" w:type="dxa"/>
            <w:tcBorders>
              <w:bottom w:val="single" w:sz="4" w:space="0" w:color="auto"/>
            </w:tcBorders>
            <w:shd w:val="clear" w:color="auto" w:fill="FFFFFF"/>
            <w:tcMar>
              <w:top w:w="80" w:type="dxa"/>
              <w:left w:w="80" w:type="dxa"/>
              <w:bottom w:w="80" w:type="dxa"/>
              <w:right w:w="80" w:type="dxa"/>
            </w:tcMar>
          </w:tcPr>
          <w:p w14:paraId="187C792C" w14:textId="77777777" w:rsidR="003431DF" w:rsidRPr="00F4508C" w:rsidRDefault="003431DF" w:rsidP="003431DF">
            <w:pPr>
              <w:pStyle w:val="CBDTableNormal"/>
              <w:spacing w:before="0" w:after="0"/>
              <w:jc w:val="right"/>
              <w:rPr>
                <w:i/>
                <w:iCs/>
              </w:rPr>
            </w:pPr>
            <w:proofErr w:type="spellStart"/>
            <w:r w:rsidRPr="00F4508C">
              <w:rPr>
                <w:i/>
                <w:iCs/>
              </w:rPr>
              <w:t>Весовой</w:t>
            </w:r>
            <w:proofErr w:type="spellEnd"/>
            <w:r w:rsidRPr="00F4508C">
              <w:rPr>
                <w:i/>
                <w:iCs/>
              </w:rPr>
              <w:t xml:space="preserve"> </w:t>
            </w:r>
            <w:proofErr w:type="spellStart"/>
            <w:r w:rsidRPr="00F4508C">
              <w:rPr>
                <w:i/>
                <w:iCs/>
              </w:rPr>
              <w:t>коэффициент</w:t>
            </w:r>
            <w:proofErr w:type="spellEnd"/>
          </w:p>
        </w:tc>
        <w:tc>
          <w:tcPr>
            <w:tcW w:w="1811" w:type="dxa"/>
            <w:tcBorders>
              <w:bottom w:val="single" w:sz="4" w:space="0" w:color="auto"/>
            </w:tcBorders>
            <w:shd w:val="clear" w:color="auto" w:fill="FFFFFF"/>
            <w:tcMar>
              <w:top w:w="80" w:type="dxa"/>
              <w:left w:w="80" w:type="dxa"/>
              <w:bottom w:w="80" w:type="dxa"/>
              <w:right w:w="80" w:type="dxa"/>
            </w:tcMar>
          </w:tcPr>
          <w:p w14:paraId="7A414AC2" w14:textId="77777777" w:rsidR="003431DF" w:rsidRPr="00F4508C" w:rsidRDefault="003431DF" w:rsidP="003431DF">
            <w:pPr>
              <w:pStyle w:val="CBDTableNormal"/>
              <w:spacing w:before="0" w:after="0"/>
              <w:jc w:val="right"/>
              <w:rPr>
                <w:i/>
                <w:iCs/>
              </w:rPr>
            </w:pPr>
            <w:proofErr w:type="spellStart"/>
            <w:r w:rsidRPr="00F4508C">
              <w:rPr>
                <w:i/>
                <w:iCs/>
              </w:rPr>
              <w:t>Отношение</w:t>
            </w:r>
            <w:proofErr w:type="spellEnd"/>
            <w:r w:rsidRPr="00F4508C">
              <w:rPr>
                <w:i/>
                <w:iCs/>
              </w:rPr>
              <w:t xml:space="preserve"> к </w:t>
            </w:r>
            <w:proofErr w:type="spellStart"/>
            <w:r w:rsidRPr="00F4508C">
              <w:rPr>
                <w:i/>
                <w:iCs/>
              </w:rPr>
              <w:t>диапазону</w:t>
            </w:r>
            <w:proofErr w:type="spellEnd"/>
            <w:r w:rsidRPr="00F4508C">
              <w:rPr>
                <w:i/>
                <w:iCs/>
              </w:rPr>
              <w:t xml:space="preserve"> 1</w:t>
            </w:r>
          </w:p>
        </w:tc>
      </w:tr>
      <w:tr w:rsidR="003431DF" w14:paraId="44D5D4B1" w14:textId="77777777" w:rsidTr="003431DF">
        <w:tc>
          <w:tcPr>
            <w:tcW w:w="2070" w:type="dxa"/>
            <w:tcBorders>
              <w:bottom w:val="single" w:sz="4" w:space="0" w:color="auto"/>
            </w:tcBorders>
            <w:tcMar>
              <w:top w:w="80" w:type="dxa"/>
              <w:left w:w="80" w:type="dxa"/>
              <w:bottom w:w="80" w:type="dxa"/>
              <w:right w:w="80" w:type="dxa"/>
            </w:tcMar>
          </w:tcPr>
          <w:p w14:paraId="20832787" w14:textId="77777777" w:rsidR="003431DF" w:rsidRDefault="003431DF">
            <w:pPr>
              <w:pStyle w:val="CBDTableNormal"/>
              <w:spacing w:before="0" w:after="0"/>
              <w:jc w:val="right"/>
            </w:pPr>
            <w:r>
              <w:t>1</w:t>
            </w:r>
          </w:p>
        </w:tc>
        <w:tc>
          <w:tcPr>
            <w:tcW w:w="2700" w:type="dxa"/>
            <w:tcBorders>
              <w:bottom w:val="single" w:sz="4" w:space="0" w:color="auto"/>
            </w:tcBorders>
            <w:shd w:val="clear" w:color="auto" w:fill="FFFFFF"/>
            <w:tcMar>
              <w:top w:w="80" w:type="dxa"/>
              <w:left w:w="80" w:type="dxa"/>
              <w:bottom w:w="80" w:type="dxa"/>
              <w:right w:w="80" w:type="dxa"/>
            </w:tcMar>
          </w:tcPr>
          <w:p w14:paraId="629031B8" w14:textId="77777777" w:rsidR="003431DF" w:rsidRDefault="003431DF">
            <w:pPr>
              <w:pStyle w:val="CBDTableNormal"/>
              <w:spacing w:before="0" w:after="0"/>
              <w:jc w:val="right"/>
            </w:pPr>
            <w:r>
              <w:t>≤ 0,001</w:t>
            </w:r>
          </w:p>
        </w:tc>
        <w:tc>
          <w:tcPr>
            <w:tcW w:w="2506" w:type="dxa"/>
            <w:tcBorders>
              <w:bottom w:val="single" w:sz="4" w:space="0" w:color="auto"/>
            </w:tcBorders>
            <w:shd w:val="clear" w:color="auto" w:fill="FFFFFF"/>
            <w:tcMar>
              <w:top w:w="80" w:type="dxa"/>
              <w:left w:w="80" w:type="dxa"/>
              <w:bottom w:w="80" w:type="dxa"/>
              <w:right w:w="80" w:type="dxa"/>
            </w:tcMar>
          </w:tcPr>
          <w:p w14:paraId="50D04B37" w14:textId="77777777" w:rsidR="003431DF" w:rsidRDefault="003431DF">
            <w:pPr>
              <w:pStyle w:val="CBDTableNormal"/>
              <w:spacing w:before="0" w:after="0"/>
              <w:jc w:val="right"/>
            </w:pPr>
            <w:r>
              <w:t>1,50</w:t>
            </w:r>
          </w:p>
        </w:tc>
        <w:tc>
          <w:tcPr>
            <w:tcW w:w="1811" w:type="dxa"/>
            <w:tcBorders>
              <w:bottom w:val="single" w:sz="4" w:space="0" w:color="auto"/>
            </w:tcBorders>
            <w:shd w:val="clear" w:color="auto" w:fill="FFFFFF"/>
            <w:tcMar>
              <w:top w:w="80" w:type="dxa"/>
              <w:left w:w="80" w:type="dxa"/>
              <w:bottom w:w="80" w:type="dxa"/>
              <w:right w:w="80" w:type="dxa"/>
            </w:tcMar>
          </w:tcPr>
          <w:p w14:paraId="61E261FB" w14:textId="77777777" w:rsidR="003431DF" w:rsidRDefault="003431DF">
            <w:pPr>
              <w:pStyle w:val="CBDTableNormal"/>
              <w:spacing w:before="0" w:after="0"/>
              <w:jc w:val="right"/>
            </w:pPr>
            <w:r>
              <w:t>1,00</w:t>
            </w:r>
          </w:p>
        </w:tc>
      </w:tr>
      <w:tr w:rsidR="003431DF" w14:paraId="37A5F9C5" w14:textId="77777777" w:rsidTr="003431DF">
        <w:tc>
          <w:tcPr>
            <w:tcW w:w="2070" w:type="dxa"/>
            <w:tcBorders>
              <w:bottom w:val="single" w:sz="4" w:space="0" w:color="auto"/>
            </w:tcBorders>
            <w:tcMar>
              <w:top w:w="80" w:type="dxa"/>
              <w:left w:w="80" w:type="dxa"/>
              <w:bottom w:w="80" w:type="dxa"/>
              <w:right w:w="80" w:type="dxa"/>
            </w:tcMar>
          </w:tcPr>
          <w:p w14:paraId="5A4D6377" w14:textId="77777777" w:rsidR="003431DF" w:rsidRDefault="003431DF">
            <w:pPr>
              <w:pStyle w:val="CBDTableNormal"/>
              <w:spacing w:before="0" w:after="0"/>
              <w:jc w:val="right"/>
            </w:pPr>
            <w:r>
              <w:t>2</w:t>
            </w:r>
          </w:p>
        </w:tc>
        <w:tc>
          <w:tcPr>
            <w:tcW w:w="2700" w:type="dxa"/>
            <w:tcBorders>
              <w:bottom w:val="single" w:sz="4" w:space="0" w:color="auto"/>
            </w:tcBorders>
            <w:shd w:val="clear" w:color="auto" w:fill="FFFFFF"/>
            <w:tcMar>
              <w:top w:w="80" w:type="dxa"/>
              <w:left w:w="80" w:type="dxa"/>
              <w:bottom w:w="80" w:type="dxa"/>
              <w:right w:w="80" w:type="dxa"/>
            </w:tcMar>
          </w:tcPr>
          <w:p w14:paraId="65EDABE9" w14:textId="77777777" w:rsidR="003431DF" w:rsidRDefault="003431DF">
            <w:pPr>
              <w:pStyle w:val="CBDTableNormal"/>
              <w:spacing w:before="0" w:after="0"/>
              <w:jc w:val="right"/>
            </w:pPr>
            <w:r>
              <w:t>0,001–0,010</w:t>
            </w:r>
          </w:p>
        </w:tc>
        <w:tc>
          <w:tcPr>
            <w:tcW w:w="2506" w:type="dxa"/>
            <w:tcBorders>
              <w:bottom w:val="single" w:sz="4" w:space="0" w:color="auto"/>
            </w:tcBorders>
            <w:shd w:val="clear" w:color="auto" w:fill="FFFFFF"/>
            <w:tcMar>
              <w:top w:w="80" w:type="dxa"/>
              <w:left w:w="80" w:type="dxa"/>
              <w:bottom w:w="80" w:type="dxa"/>
              <w:right w:w="80" w:type="dxa"/>
            </w:tcMar>
          </w:tcPr>
          <w:p w14:paraId="69E9081F" w14:textId="77777777" w:rsidR="003431DF" w:rsidRDefault="003431DF">
            <w:pPr>
              <w:pStyle w:val="CBDTableNormal"/>
              <w:spacing w:before="0" w:after="0"/>
              <w:jc w:val="right"/>
            </w:pPr>
            <w:r>
              <w:t>1,30</w:t>
            </w:r>
          </w:p>
        </w:tc>
        <w:tc>
          <w:tcPr>
            <w:tcW w:w="1811" w:type="dxa"/>
            <w:tcBorders>
              <w:bottom w:val="single" w:sz="4" w:space="0" w:color="auto"/>
            </w:tcBorders>
            <w:shd w:val="clear" w:color="auto" w:fill="FFFFFF"/>
            <w:tcMar>
              <w:top w:w="80" w:type="dxa"/>
              <w:left w:w="80" w:type="dxa"/>
              <w:bottom w:w="80" w:type="dxa"/>
              <w:right w:w="80" w:type="dxa"/>
            </w:tcMar>
          </w:tcPr>
          <w:p w14:paraId="2BE97E7B" w14:textId="77777777" w:rsidR="003431DF" w:rsidRDefault="003431DF">
            <w:pPr>
              <w:pStyle w:val="CBDTableNormal"/>
              <w:spacing w:before="0" w:after="0"/>
              <w:jc w:val="right"/>
            </w:pPr>
            <w:r>
              <w:t>0,87</w:t>
            </w:r>
          </w:p>
        </w:tc>
      </w:tr>
      <w:tr w:rsidR="003431DF" w14:paraId="632F69F9" w14:textId="77777777" w:rsidTr="003431DF">
        <w:tc>
          <w:tcPr>
            <w:tcW w:w="2070" w:type="dxa"/>
            <w:tcBorders>
              <w:bottom w:val="single" w:sz="4" w:space="0" w:color="auto"/>
            </w:tcBorders>
            <w:tcMar>
              <w:top w:w="80" w:type="dxa"/>
              <w:left w:w="80" w:type="dxa"/>
              <w:bottom w:w="80" w:type="dxa"/>
              <w:right w:w="80" w:type="dxa"/>
            </w:tcMar>
          </w:tcPr>
          <w:p w14:paraId="756BC02C" w14:textId="77777777" w:rsidR="003431DF" w:rsidRDefault="003431DF">
            <w:pPr>
              <w:pStyle w:val="CBDTableNormal"/>
              <w:spacing w:before="0" w:after="0"/>
              <w:jc w:val="right"/>
            </w:pPr>
            <w:r>
              <w:t>3</w:t>
            </w:r>
          </w:p>
        </w:tc>
        <w:tc>
          <w:tcPr>
            <w:tcW w:w="2700" w:type="dxa"/>
            <w:tcBorders>
              <w:bottom w:val="single" w:sz="4" w:space="0" w:color="auto"/>
            </w:tcBorders>
            <w:shd w:val="clear" w:color="auto" w:fill="FFFFFF"/>
            <w:tcMar>
              <w:top w:w="80" w:type="dxa"/>
              <w:left w:w="80" w:type="dxa"/>
              <w:bottom w:w="80" w:type="dxa"/>
              <w:right w:w="80" w:type="dxa"/>
            </w:tcMar>
          </w:tcPr>
          <w:p w14:paraId="41B84E5F" w14:textId="77777777" w:rsidR="003431DF" w:rsidRDefault="003431DF">
            <w:pPr>
              <w:pStyle w:val="CBDTableNormal"/>
              <w:spacing w:before="0" w:after="0"/>
              <w:jc w:val="right"/>
            </w:pPr>
            <w:r>
              <w:t>0,01–0,100</w:t>
            </w:r>
          </w:p>
        </w:tc>
        <w:tc>
          <w:tcPr>
            <w:tcW w:w="2506" w:type="dxa"/>
            <w:tcBorders>
              <w:bottom w:val="single" w:sz="4" w:space="0" w:color="auto"/>
            </w:tcBorders>
            <w:shd w:val="clear" w:color="auto" w:fill="FFFFFF"/>
            <w:tcMar>
              <w:top w:w="80" w:type="dxa"/>
              <w:left w:w="80" w:type="dxa"/>
              <w:bottom w:w="80" w:type="dxa"/>
              <w:right w:w="80" w:type="dxa"/>
            </w:tcMar>
          </w:tcPr>
          <w:p w14:paraId="56A36C0D" w14:textId="77777777" w:rsidR="003431DF" w:rsidRDefault="003431DF">
            <w:pPr>
              <w:pStyle w:val="CBDTableNormal"/>
              <w:spacing w:before="0" w:after="0"/>
              <w:jc w:val="right"/>
            </w:pPr>
            <w:r>
              <w:t>1,10</w:t>
            </w:r>
          </w:p>
        </w:tc>
        <w:tc>
          <w:tcPr>
            <w:tcW w:w="1811" w:type="dxa"/>
            <w:tcBorders>
              <w:bottom w:val="single" w:sz="4" w:space="0" w:color="auto"/>
            </w:tcBorders>
            <w:shd w:val="clear" w:color="auto" w:fill="FFFFFF"/>
            <w:tcMar>
              <w:top w:w="80" w:type="dxa"/>
              <w:left w:w="80" w:type="dxa"/>
              <w:bottom w:w="80" w:type="dxa"/>
              <w:right w:w="80" w:type="dxa"/>
            </w:tcMar>
          </w:tcPr>
          <w:p w14:paraId="56750AE2" w14:textId="77777777" w:rsidR="003431DF" w:rsidRDefault="003431DF">
            <w:pPr>
              <w:pStyle w:val="CBDTableNormal"/>
              <w:spacing w:before="0" w:after="0"/>
              <w:jc w:val="right"/>
            </w:pPr>
            <w:r>
              <w:t>0,73</w:t>
            </w:r>
          </w:p>
        </w:tc>
      </w:tr>
      <w:tr w:rsidR="003431DF" w14:paraId="4E89232C" w14:textId="77777777" w:rsidTr="003431DF">
        <w:tc>
          <w:tcPr>
            <w:tcW w:w="2070" w:type="dxa"/>
            <w:tcBorders>
              <w:bottom w:val="single" w:sz="4" w:space="0" w:color="auto"/>
            </w:tcBorders>
            <w:tcMar>
              <w:top w:w="80" w:type="dxa"/>
              <w:left w:w="80" w:type="dxa"/>
              <w:bottom w:w="80" w:type="dxa"/>
              <w:right w:w="80" w:type="dxa"/>
            </w:tcMar>
          </w:tcPr>
          <w:p w14:paraId="2D01688C" w14:textId="77777777" w:rsidR="003431DF" w:rsidRDefault="003431DF">
            <w:pPr>
              <w:pStyle w:val="CBDTableNormal"/>
              <w:spacing w:before="0" w:after="0"/>
              <w:jc w:val="right"/>
            </w:pPr>
            <w:r>
              <w:t>4</w:t>
            </w:r>
          </w:p>
        </w:tc>
        <w:tc>
          <w:tcPr>
            <w:tcW w:w="2700" w:type="dxa"/>
            <w:tcBorders>
              <w:bottom w:val="single" w:sz="4" w:space="0" w:color="auto"/>
            </w:tcBorders>
            <w:shd w:val="clear" w:color="auto" w:fill="FFFFFF"/>
            <w:tcMar>
              <w:top w:w="80" w:type="dxa"/>
              <w:left w:w="80" w:type="dxa"/>
              <w:bottom w:w="80" w:type="dxa"/>
              <w:right w:w="80" w:type="dxa"/>
            </w:tcMar>
          </w:tcPr>
          <w:p w14:paraId="2A149CB3" w14:textId="77777777" w:rsidR="003431DF" w:rsidRDefault="003431DF">
            <w:pPr>
              <w:pStyle w:val="CBDTableNormal"/>
              <w:spacing w:before="0" w:after="0"/>
              <w:jc w:val="right"/>
            </w:pPr>
            <w:r>
              <w:t>0,1–1,000</w:t>
            </w:r>
          </w:p>
        </w:tc>
        <w:tc>
          <w:tcPr>
            <w:tcW w:w="2506" w:type="dxa"/>
            <w:tcBorders>
              <w:bottom w:val="single" w:sz="4" w:space="0" w:color="auto"/>
            </w:tcBorders>
            <w:shd w:val="clear" w:color="auto" w:fill="FFFFFF"/>
            <w:tcMar>
              <w:top w:w="80" w:type="dxa"/>
              <w:left w:w="80" w:type="dxa"/>
              <w:bottom w:w="80" w:type="dxa"/>
              <w:right w:w="80" w:type="dxa"/>
            </w:tcMar>
          </w:tcPr>
          <w:p w14:paraId="73CC50B2" w14:textId="77777777" w:rsidR="003431DF" w:rsidRDefault="003431DF">
            <w:pPr>
              <w:pStyle w:val="CBDTableNormal"/>
              <w:spacing w:before="0" w:after="0"/>
              <w:jc w:val="right"/>
            </w:pPr>
            <w:r>
              <w:t>0,95</w:t>
            </w:r>
          </w:p>
        </w:tc>
        <w:tc>
          <w:tcPr>
            <w:tcW w:w="1811" w:type="dxa"/>
            <w:tcBorders>
              <w:bottom w:val="single" w:sz="4" w:space="0" w:color="auto"/>
            </w:tcBorders>
            <w:shd w:val="clear" w:color="auto" w:fill="FFFFFF"/>
            <w:tcMar>
              <w:top w:w="80" w:type="dxa"/>
              <w:left w:w="80" w:type="dxa"/>
              <w:bottom w:w="80" w:type="dxa"/>
              <w:right w:w="80" w:type="dxa"/>
            </w:tcMar>
          </w:tcPr>
          <w:p w14:paraId="0040BC6C" w14:textId="77777777" w:rsidR="003431DF" w:rsidRDefault="003431DF">
            <w:pPr>
              <w:pStyle w:val="CBDTableNormal"/>
              <w:spacing w:before="0" w:after="0"/>
              <w:jc w:val="right"/>
            </w:pPr>
            <w:r>
              <w:t>0,63</w:t>
            </w:r>
          </w:p>
        </w:tc>
      </w:tr>
      <w:tr w:rsidR="003431DF" w14:paraId="205C2CBB" w14:textId="77777777" w:rsidTr="003431DF">
        <w:tc>
          <w:tcPr>
            <w:tcW w:w="2070" w:type="dxa"/>
            <w:tcBorders>
              <w:bottom w:val="single" w:sz="4" w:space="0" w:color="auto"/>
            </w:tcBorders>
            <w:tcMar>
              <w:top w:w="80" w:type="dxa"/>
              <w:left w:w="80" w:type="dxa"/>
              <w:bottom w:w="80" w:type="dxa"/>
              <w:right w:w="80" w:type="dxa"/>
            </w:tcMar>
          </w:tcPr>
          <w:p w14:paraId="7E1721B4" w14:textId="77777777" w:rsidR="003431DF" w:rsidRDefault="003431DF">
            <w:pPr>
              <w:pStyle w:val="CBDTableNormal"/>
              <w:spacing w:before="0" w:after="0"/>
              <w:jc w:val="right"/>
            </w:pPr>
            <w:r>
              <w:t>5</w:t>
            </w:r>
          </w:p>
        </w:tc>
        <w:tc>
          <w:tcPr>
            <w:tcW w:w="2700" w:type="dxa"/>
            <w:tcBorders>
              <w:bottom w:val="single" w:sz="4" w:space="0" w:color="auto"/>
            </w:tcBorders>
            <w:shd w:val="clear" w:color="auto" w:fill="FFFFFF"/>
            <w:tcMar>
              <w:top w:w="80" w:type="dxa"/>
              <w:left w:w="80" w:type="dxa"/>
              <w:bottom w:w="80" w:type="dxa"/>
              <w:right w:w="80" w:type="dxa"/>
            </w:tcMar>
          </w:tcPr>
          <w:p w14:paraId="5874F2FF" w14:textId="77777777" w:rsidR="003431DF" w:rsidRDefault="003431DF">
            <w:pPr>
              <w:pStyle w:val="CBDTableNormal"/>
              <w:spacing w:before="0" w:after="0"/>
              <w:jc w:val="right"/>
            </w:pPr>
            <w:r>
              <w:t>1,0–10,000</w:t>
            </w:r>
          </w:p>
        </w:tc>
        <w:tc>
          <w:tcPr>
            <w:tcW w:w="2506" w:type="dxa"/>
            <w:tcBorders>
              <w:bottom w:val="single" w:sz="4" w:space="0" w:color="auto"/>
            </w:tcBorders>
            <w:shd w:val="clear" w:color="auto" w:fill="FFFFFF"/>
            <w:tcMar>
              <w:top w:w="80" w:type="dxa"/>
              <w:left w:w="80" w:type="dxa"/>
              <w:bottom w:w="80" w:type="dxa"/>
              <w:right w:w="80" w:type="dxa"/>
            </w:tcMar>
          </w:tcPr>
          <w:p w14:paraId="199AFD2D" w14:textId="77777777" w:rsidR="003431DF" w:rsidRDefault="003431DF">
            <w:pPr>
              <w:pStyle w:val="CBDTableNormal"/>
              <w:spacing w:before="0" w:after="0"/>
              <w:jc w:val="right"/>
            </w:pPr>
            <w:r>
              <w:t>0,75</w:t>
            </w:r>
          </w:p>
        </w:tc>
        <w:tc>
          <w:tcPr>
            <w:tcW w:w="1811" w:type="dxa"/>
            <w:tcBorders>
              <w:bottom w:val="single" w:sz="4" w:space="0" w:color="auto"/>
            </w:tcBorders>
            <w:shd w:val="clear" w:color="auto" w:fill="FFFFFF"/>
            <w:tcMar>
              <w:top w:w="80" w:type="dxa"/>
              <w:left w:w="80" w:type="dxa"/>
              <w:bottom w:w="80" w:type="dxa"/>
              <w:right w:w="80" w:type="dxa"/>
            </w:tcMar>
          </w:tcPr>
          <w:p w14:paraId="69EF6756" w14:textId="77777777" w:rsidR="003431DF" w:rsidRDefault="003431DF">
            <w:pPr>
              <w:pStyle w:val="CBDTableNormal"/>
              <w:spacing w:before="0" w:after="0"/>
              <w:jc w:val="right"/>
            </w:pPr>
            <w:r>
              <w:t>0,50</w:t>
            </w:r>
          </w:p>
        </w:tc>
      </w:tr>
      <w:tr w:rsidR="003431DF" w14:paraId="1C26B0A6" w14:textId="77777777" w:rsidTr="003431DF">
        <w:tc>
          <w:tcPr>
            <w:tcW w:w="2070" w:type="dxa"/>
            <w:tcBorders>
              <w:bottom w:val="single" w:sz="4" w:space="0" w:color="auto"/>
            </w:tcBorders>
            <w:tcMar>
              <w:top w:w="80" w:type="dxa"/>
              <w:left w:w="80" w:type="dxa"/>
              <w:bottom w:w="80" w:type="dxa"/>
              <w:right w:w="80" w:type="dxa"/>
            </w:tcMar>
          </w:tcPr>
          <w:p w14:paraId="0B2CB749" w14:textId="77777777" w:rsidR="003431DF" w:rsidRDefault="003431DF">
            <w:pPr>
              <w:pStyle w:val="CBDTableNormal"/>
              <w:spacing w:before="0" w:after="0"/>
              <w:jc w:val="right"/>
            </w:pPr>
            <w:r>
              <w:t>6</w:t>
            </w:r>
          </w:p>
        </w:tc>
        <w:tc>
          <w:tcPr>
            <w:tcW w:w="2700" w:type="dxa"/>
            <w:tcBorders>
              <w:bottom w:val="single" w:sz="4" w:space="0" w:color="auto"/>
            </w:tcBorders>
            <w:shd w:val="clear" w:color="auto" w:fill="FFFFFF"/>
            <w:tcMar>
              <w:top w:w="80" w:type="dxa"/>
              <w:left w:w="80" w:type="dxa"/>
              <w:bottom w:w="80" w:type="dxa"/>
              <w:right w:w="80" w:type="dxa"/>
            </w:tcMar>
          </w:tcPr>
          <w:p w14:paraId="4D802B95" w14:textId="77777777" w:rsidR="003431DF" w:rsidRDefault="003431DF">
            <w:pPr>
              <w:pStyle w:val="CBDTableNormal"/>
              <w:spacing w:before="0" w:after="0"/>
              <w:jc w:val="right"/>
            </w:pPr>
            <w:r>
              <w:t>&gt; 10,000</w:t>
            </w:r>
          </w:p>
        </w:tc>
        <w:tc>
          <w:tcPr>
            <w:tcW w:w="2506" w:type="dxa"/>
            <w:tcBorders>
              <w:bottom w:val="single" w:sz="4" w:space="0" w:color="auto"/>
            </w:tcBorders>
            <w:shd w:val="clear" w:color="auto" w:fill="FFFFFF"/>
            <w:tcMar>
              <w:top w:w="80" w:type="dxa"/>
              <w:left w:w="80" w:type="dxa"/>
              <w:bottom w:w="80" w:type="dxa"/>
              <w:right w:w="80" w:type="dxa"/>
            </w:tcMar>
          </w:tcPr>
          <w:p w14:paraId="4914D895" w14:textId="77777777" w:rsidR="003431DF" w:rsidRDefault="003431DF">
            <w:pPr>
              <w:pStyle w:val="CBDTableNormal"/>
              <w:spacing w:before="0" w:after="0"/>
              <w:jc w:val="right"/>
            </w:pPr>
            <w:r>
              <w:t>0,40</w:t>
            </w:r>
          </w:p>
        </w:tc>
        <w:tc>
          <w:tcPr>
            <w:tcW w:w="1811" w:type="dxa"/>
            <w:tcBorders>
              <w:bottom w:val="single" w:sz="4" w:space="0" w:color="auto"/>
            </w:tcBorders>
            <w:shd w:val="clear" w:color="auto" w:fill="FFFFFF"/>
            <w:tcMar>
              <w:top w:w="80" w:type="dxa"/>
              <w:left w:w="80" w:type="dxa"/>
              <w:bottom w:w="80" w:type="dxa"/>
              <w:right w:w="80" w:type="dxa"/>
            </w:tcMar>
          </w:tcPr>
          <w:p w14:paraId="3FC5A3B8" w14:textId="77777777" w:rsidR="003431DF" w:rsidRDefault="003431DF">
            <w:pPr>
              <w:pStyle w:val="CBDTableNormal"/>
              <w:spacing w:before="0" w:after="0"/>
              <w:jc w:val="right"/>
            </w:pPr>
            <w:r>
              <w:t>0,27</w:t>
            </w:r>
          </w:p>
        </w:tc>
      </w:tr>
    </w:tbl>
    <w:p w14:paraId="1888C241" w14:textId="34263766" w:rsidR="001E1978" w:rsidRPr="000203D7" w:rsidRDefault="00C3690D" w:rsidP="006351A4">
      <w:pPr>
        <w:pStyle w:val="CBDNormalNumber"/>
        <w:numPr>
          <w:ilvl w:val="1"/>
          <w:numId w:val="8"/>
        </w:numPr>
        <w:rPr>
          <w:lang w:val="ru-RU"/>
        </w:rPr>
      </w:pPr>
      <w:r w:rsidRPr="006F611B">
        <w:rPr>
          <w:lang w:val="ru-RU"/>
        </w:rPr>
        <w:t>подход к определению базовой величины равенства заключается в следующем</w:t>
      </w:r>
      <w:r w:rsidR="001E1978" w:rsidRPr="006F611B">
        <w:rPr>
          <w:lang w:val="ru-RU"/>
        </w:rPr>
        <w:t>:</w:t>
      </w:r>
      <w:r w:rsidR="003C5566" w:rsidRPr="006F611B">
        <w:rPr>
          <w:lang w:val="ru-RU"/>
        </w:rPr>
        <w:t xml:space="preserve"> </w:t>
      </w:r>
      <w:r w:rsidR="00292881" w:rsidRPr="006F611B">
        <w:rPr>
          <w:lang w:val="ru-RU"/>
        </w:rPr>
        <w:t>[</w:t>
      </w:r>
      <w:r w:rsidR="006F611B" w:rsidRPr="006F611B">
        <w:rPr>
          <w:lang w:val="ru-RU"/>
        </w:rPr>
        <w:t>если в методике используется нормализованный инвертированный валовой национальный доход на душу населения, то базовая величина равенства рассчитывается с уделением особого внимания малым островным развивающимся государствам и наименее развитым странам. Использование валового национального дохода для критерия (c) приводит к необъективным результатам в отношении наименее развитых стран и малых островных развивающихся государств, в связи с чем при расчете базовой величины равенства вводится поправочный коэффициент. Для данного расчета исчисление базовой величины равенства производится в два этапа: B = половина имеющихся средств распределяется поровну между всеми Сторонами, являющимися странами</w:t>
      </w:r>
      <w:r w:rsidR="006F611B" w:rsidRPr="006F611B">
        <w:rPr>
          <w:lang w:val="ru-RU"/>
        </w:rPr>
        <w:noBreakHyphen/>
        <w:t>получателями, в качестве стандартного условия. Затем</w:t>
      </w:r>
      <w:r w:rsidR="006F611B" w:rsidRPr="000203D7">
        <w:rPr>
          <w:lang w:val="ru-RU"/>
        </w:rPr>
        <w:t xml:space="preserve"> </w:t>
      </w:r>
      <w:r w:rsidR="006F611B" w:rsidRPr="006F611B">
        <w:rPr>
          <w:lang w:val="ru-RU"/>
        </w:rPr>
        <w:t>наименее</w:t>
      </w:r>
      <w:r w:rsidR="006F611B" w:rsidRPr="000203D7">
        <w:rPr>
          <w:lang w:val="ru-RU"/>
        </w:rPr>
        <w:t xml:space="preserve"> </w:t>
      </w:r>
      <w:r w:rsidR="006F611B" w:rsidRPr="006F611B">
        <w:rPr>
          <w:lang w:val="ru-RU"/>
        </w:rPr>
        <w:t>развитым</w:t>
      </w:r>
      <w:r w:rsidR="006F611B" w:rsidRPr="000203D7">
        <w:rPr>
          <w:lang w:val="ru-RU"/>
        </w:rPr>
        <w:t xml:space="preserve"> </w:t>
      </w:r>
      <w:r w:rsidR="006F611B" w:rsidRPr="006F611B">
        <w:rPr>
          <w:lang w:val="ru-RU"/>
        </w:rPr>
        <w:t>странам</w:t>
      </w:r>
      <w:r w:rsidR="006F611B" w:rsidRPr="000203D7">
        <w:rPr>
          <w:lang w:val="ru-RU"/>
        </w:rPr>
        <w:t xml:space="preserve"> </w:t>
      </w:r>
      <w:r w:rsidR="006F611B" w:rsidRPr="006F611B">
        <w:rPr>
          <w:lang w:val="ru-RU"/>
        </w:rPr>
        <w:t>и</w:t>
      </w:r>
      <w:r w:rsidR="006F611B" w:rsidRPr="000203D7">
        <w:rPr>
          <w:lang w:val="ru-RU"/>
        </w:rPr>
        <w:t xml:space="preserve"> </w:t>
      </w:r>
      <w:r w:rsidR="006F611B" w:rsidRPr="006F611B">
        <w:rPr>
          <w:lang w:val="ru-RU"/>
        </w:rPr>
        <w:t>малым</w:t>
      </w:r>
      <w:r w:rsidR="006F611B" w:rsidRPr="000203D7">
        <w:rPr>
          <w:lang w:val="ru-RU"/>
        </w:rPr>
        <w:t xml:space="preserve"> </w:t>
      </w:r>
      <w:r w:rsidR="006F611B" w:rsidRPr="006F611B">
        <w:rPr>
          <w:lang w:val="ru-RU"/>
        </w:rPr>
        <w:t>островным</w:t>
      </w:r>
      <w:r w:rsidR="006F611B" w:rsidRPr="000203D7">
        <w:rPr>
          <w:lang w:val="ru-RU"/>
        </w:rPr>
        <w:t xml:space="preserve"> </w:t>
      </w:r>
      <w:r w:rsidR="006F611B" w:rsidRPr="006F611B">
        <w:rPr>
          <w:lang w:val="ru-RU"/>
        </w:rPr>
        <w:t>развивающимся</w:t>
      </w:r>
      <w:r w:rsidR="006F611B" w:rsidRPr="000203D7">
        <w:rPr>
          <w:lang w:val="ru-RU"/>
        </w:rPr>
        <w:t xml:space="preserve"> </w:t>
      </w:r>
      <w:r w:rsidR="006F611B" w:rsidRPr="006F611B">
        <w:rPr>
          <w:lang w:val="ru-RU"/>
        </w:rPr>
        <w:t>государствам</w:t>
      </w:r>
      <w:r w:rsidR="006F611B" w:rsidRPr="000203D7">
        <w:rPr>
          <w:lang w:val="ru-RU"/>
        </w:rPr>
        <w:t xml:space="preserve"> </w:t>
      </w:r>
      <w:r w:rsidR="006F611B" w:rsidRPr="006F611B">
        <w:rPr>
          <w:lang w:val="ru-RU"/>
        </w:rPr>
        <w:t>добавляется</w:t>
      </w:r>
      <w:r w:rsidR="006F611B" w:rsidRPr="000203D7">
        <w:rPr>
          <w:lang w:val="ru-RU"/>
        </w:rPr>
        <w:t xml:space="preserve"> 25</w:t>
      </w:r>
      <w:r w:rsidR="006F611B" w:rsidRPr="00C47AAF">
        <w:rPr>
          <w:lang w:val="ru-RU"/>
        </w:rPr>
        <w:t> </w:t>
      </w:r>
      <w:r w:rsidR="006F611B" w:rsidRPr="006F611B">
        <w:rPr>
          <w:lang w:val="ru-RU"/>
        </w:rPr>
        <w:t>процентов</w:t>
      </w:r>
      <w:r w:rsidR="006F611B" w:rsidRPr="000203D7">
        <w:rPr>
          <w:lang w:val="ru-RU"/>
        </w:rPr>
        <w:t xml:space="preserve"> </w:t>
      </w:r>
      <w:r w:rsidR="006F611B" w:rsidRPr="006F611B">
        <w:rPr>
          <w:lang w:val="ru-RU"/>
        </w:rPr>
        <w:t>от</w:t>
      </w:r>
      <w:r w:rsidR="006F611B" w:rsidRPr="000203D7">
        <w:rPr>
          <w:lang w:val="ru-RU"/>
        </w:rPr>
        <w:t xml:space="preserve"> </w:t>
      </w:r>
      <w:r w:rsidR="006F611B" w:rsidRPr="006F611B">
        <w:rPr>
          <w:lang w:val="ru-RU"/>
        </w:rPr>
        <w:t>этой</w:t>
      </w:r>
      <w:r w:rsidR="006F611B" w:rsidRPr="000203D7">
        <w:rPr>
          <w:lang w:val="ru-RU"/>
        </w:rPr>
        <w:t xml:space="preserve"> </w:t>
      </w:r>
      <w:r w:rsidR="006F611B" w:rsidRPr="006F611B">
        <w:rPr>
          <w:lang w:val="ru-RU"/>
        </w:rPr>
        <w:t>базовой</w:t>
      </w:r>
      <w:r w:rsidR="006F611B" w:rsidRPr="000203D7">
        <w:rPr>
          <w:lang w:val="ru-RU"/>
        </w:rPr>
        <w:t xml:space="preserve"> </w:t>
      </w:r>
      <w:r w:rsidR="006F611B" w:rsidRPr="006F611B">
        <w:rPr>
          <w:lang w:val="ru-RU"/>
        </w:rPr>
        <w:t>величины</w:t>
      </w:r>
      <w:r w:rsidR="001E1978" w:rsidRPr="00C47AAF">
        <w:rPr>
          <w:vertAlign w:val="superscript"/>
          <w:lang w:val="ru-RU"/>
        </w:rPr>
        <w:footnoteReference w:id="119"/>
      </w:r>
      <w:r w:rsidR="002022DC" w:rsidRPr="000203D7">
        <w:rPr>
          <w:lang w:val="ru-RU"/>
        </w:rPr>
        <w:t>;</w:t>
      </w:r>
      <w:r w:rsidR="00990697" w:rsidRPr="000203D7">
        <w:rPr>
          <w:lang w:val="ru-RU"/>
        </w:rPr>
        <w:t>]</w:t>
      </w:r>
      <w:r w:rsidR="00015651" w:rsidRPr="000203D7">
        <w:rPr>
          <w:lang w:val="ru-RU"/>
        </w:rPr>
        <w:t>[</w:t>
      </w:r>
      <w:r w:rsidR="000203D7" w:rsidRPr="000203D7">
        <w:rPr>
          <w:lang w:val="ru-RU"/>
        </w:rPr>
        <w:t>если в методике используется формула с инвертированной шкалой взносов, общий объем имеющихся средств должен быть разделен пополам, а первая половина средств — распределена поровну между всеми Сторонами, являющимися странами</w:t>
      </w:r>
      <w:r w:rsidR="000203D7" w:rsidRPr="000203D7">
        <w:rPr>
          <w:lang w:val="ru-RU"/>
        </w:rPr>
        <w:noBreakHyphen/>
        <w:t>получателями, что соответствует базовой величине равенства, исчисляемой по формуле: В = половина имеющихся средств/общее число Сторон, являющихся странами</w:t>
      </w:r>
      <w:r w:rsidR="000203D7" w:rsidRPr="000203D7">
        <w:rPr>
          <w:lang w:val="ru-RU"/>
        </w:rPr>
        <w:noBreakHyphen/>
        <w:t>получателями</w:t>
      </w:r>
      <w:r w:rsidR="000203D7" w:rsidRPr="00C47AAF">
        <w:rPr>
          <w:vertAlign w:val="superscript"/>
          <w:lang w:val="ru-RU"/>
        </w:rPr>
        <w:footnoteReference w:id="120"/>
      </w:r>
      <w:r w:rsidR="000203D7" w:rsidRPr="000203D7">
        <w:rPr>
          <w:lang w:val="ru-RU"/>
        </w:rPr>
        <w:t>.]</w:t>
      </w:r>
    </w:p>
    <w:p w14:paraId="5190F07C" w14:textId="0CFC7F98" w:rsidR="001E1978" w:rsidRPr="006F5AEB" w:rsidRDefault="0087286C" w:rsidP="00F51A14">
      <w:pPr>
        <w:pStyle w:val="CBDNormalNumber"/>
        <w:numPr>
          <w:ilvl w:val="0"/>
          <w:numId w:val="0"/>
        </w:numPr>
        <w:ind w:left="567"/>
        <w:rPr>
          <w:lang w:val="ru-RU"/>
        </w:rPr>
      </w:pPr>
      <w:r w:rsidRPr="00375CB6">
        <w:rPr>
          <w:lang w:val="ru-RU"/>
        </w:rPr>
        <w:t>6</w:t>
      </w:r>
      <w:r w:rsidR="00F367E5" w:rsidRPr="00375CB6">
        <w:rPr>
          <w:lang w:val="ru-RU"/>
        </w:rPr>
        <w:t>.</w:t>
      </w:r>
      <w:r w:rsidR="00F367E5" w:rsidRPr="00375CB6">
        <w:rPr>
          <w:lang w:val="ru-RU"/>
        </w:rPr>
        <w:tab/>
      </w:r>
      <w:r w:rsidR="006F5AEB" w:rsidRPr="00375CB6">
        <w:rPr>
          <w:lang w:val="ru-RU"/>
        </w:rPr>
        <w:t xml:space="preserve">После исчисления базовой величины равенства остаток средств рассчитывается по оставшейся части формулы. </w:t>
      </w:r>
      <w:r w:rsidR="006F5AEB" w:rsidRPr="006F5AEB">
        <w:rPr>
          <w:lang w:val="ru-RU"/>
        </w:rPr>
        <w:t>Затем эти две суммы по каждой части средств складываются для формирования объема ассигнований каждой страны</w:t>
      </w:r>
      <w:r w:rsidR="006F5AEB" w:rsidRPr="006F5AEB">
        <w:rPr>
          <w:lang w:val="ru-RU"/>
        </w:rPr>
        <w:noBreakHyphen/>
        <w:t>получателя</w:t>
      </w:r>
      <w:r w:rsidR="001E1978" w:rsidRPr="006F5AEB">
        <w:rPr>
          <w:lang w:val="ru-RU"/>
        </w:rPr>
        <w:t>:</w:t>
      </w:r>
    </w:p>
    <w:p w14:paraId="060103AE" w14:textId="77777777" w:rsidR="008E6D23" w:rsidRDefault="008E6D23" w:rsidP="006351A4">
      <w:pPr>
        <w:pStyle w:val="CBDNormalNumber"/>
        <w:numPr>
          <w:ilvl w:val="1"/>
          <w:numId w:val="18"/>
        </w:numPr>
        <w:rPr>
          <w:lang w:val="ru-RU"/>
        </w:rPr>
      </w:pPr>
      <w:r w:rsidRPr="005C423E">
        <w:rPr>
          <w:lang w:val="ru-RU"/>
        </w:rPr>
        <w:t>критерий (</w:t>
      </w:r>
      <w:r>
        <w:t>d</w:t>
      </w:r>
      <w:r w:rsidRPr="005C423E">
        <w:rPr>
          <w:lang w:val="ru-RU"/>
        </w:rPr>
        <w:t>):</w:t>
      </w:r>
      <w:r>
        <w:rPr>
          <w:vertAlign w:val="superscript"/>
        </w:rPr>
        <w:footnoteReference w:id="121"/>
      </w:r>
      <w:r w:rsidRPr="005C423E">
        <w:rPr>
          <w:lang w:val="ru-RU"/>
        </w:rPr>
        <w:t xml:space="preserve"> индикатор 21.</w:t>
      </w:r>
      <w:r>
        <w:t>CT</w:t>
      </w:r>
      <w:r w:rsidRPr="005C423E">
        <w:rPr>
          <w:lang w:val="ru-RU"/>
        </w:rPr>
        <w:t xml:space="preserve">.3 (данные, лежащие в основе </w:t>
      </w:r>
      <w:bookmarkStart w:id="60" w:name="_Hlk239327268"/>
      <w:r w:rsidRPr="005C423E">
        <w:rPr>
          <w:lang w:val="ru-RU"/>
        </w:rPr>
        <w:t>индекса языкового разнообразия</w:t>
      </w:r>
      <w:bookmarkEnd w:id="60"/>
      <w:r w:rsidRPr="005C423E">
        <w:rPr>
          <w:lang w:val="ru-RU"/>
        </w:rPr>
        <w:t xml:space="preserve">); ко всем критериям будут применяться равные весовые коэффициенты; </w:t>
      </w:r>
    </w:p>
    <w:p w14:paraId="3B23E510" w14:textId="48EB23F3" w:rsidR="001E1978" w:rsidRPr="005C423E" w:rsidRDefault="008E6D23" w:rsidP="006351A4">
      <w:pPr>
        <w:pStyle w:val="CBDNormalNumber"/>
        <w:numPr>
          <w:ilvl w:val="1"/>
          <w:numId w:val="8"/>
        </w:numPr>
        <w:rPr>
          <w:lang w:val="ru-RU"/>
        </w:rPr>
      </w:pPr>
      <w:r w:rsidRPr="005C423E">
        <w:rPr>
          <w:lang w:val="ru-RU"/>
        </w:rPr>
        <w:lastRenderedPageBreak/>
        <w:t>результат применения формулы, добавленный к базовому объему ассигнований на основе равенства, считается общим объемом ассигнований для каждой Стороны, являющейся страной</w:t>
      </w:r>
      <w:r w:rsidRPr="005C423E">
        <w:rPr>
          <w:lang w:val="ru-RU"/>
        </w:rPr>
        <w:noBreakHyphen/>
        <w:t xml:space="preserve">получателем, как показано в таблице 2; </w:t>
      </w:r>
    </w:p>
    <w:p w14:paraId="79D7100A" w14:textId="71EF0523" w:rsidR="001E1978" w:rsidRPr="005C423E" w:rsidRDefault="0087286C" w:rsidP="00F51A14">
      <w:pPr>
        <w:pStyle w:val="CBDNormalNumber"/>
        <w:numPr>
          <w:ilvl w:val="0"/>
          <w:numId w:val="0"/>
        </w:numPr>
        <w:ind w:left="567"/>
        <w:rPr>
          <w:lang w:val="ru-RU"/>
        </w:rPr>
      </w:pPr>
      <w:r w:rsidRPr="005C423E">
        <w:rPr>
          <w:lang w:val="ru-RU"/>
        </w:rPr>
        <w:t>7</w:t>
      </w:r>
      <w:r w:rsidR="00F367E5" w:rsidRPr="005C423E">
        <w:rPr>
          <w:lang w:val="ru-RU"/>
        </w:rPr>
        <w:t>.</w:t>
      </w:r>
      <w:r w:rsidR="00F367E5" w:rsidRPr="005C423E">
        <w:rPr>
          <w:lang w:val="ru-RU"/>
        </w:rPr>
        <w:tab/>
      </w:r>
      <w:r w:rsidR="005C423E" w:rsidRPr="005C423E">
        <w:rPr>
          <w:lang w:val="ru-RU"/>
        </w:rPr>
        <w:t>Результаты применения обоих вариантов, заложенных в модели</w:t>
      </w:r>
      <w:r w:rsidR="00E32F67" w:rsidRPr="00E32F67">
        <w:rPr>
          <w:rStyle w:val="FootnoteReference"/>
        </w:rPr>
        <w:footnoteReference w:id="122"/>
      </w:r>
      <w:r w:rsidR="005C423E" w:rsidRPr="005C423E">
        <w:rPr>
          <w:lang w:val="ru-RU"/>
        </w:rPr>
        <w:t xml:space="preserve">, проиллюстрированы в таблице </w:t>
      </w:r>
      <w:r w:rsidR="001E1978" w:rsidRPr="005C423E">
        <w:rPr>
          <w:lang w:val="ru-RU"/>
        </w:rPr>
        <w:t xml:space="preserve">2. </w:t>
      </w:r>
    </w:p>
    <w:p w14:paraId="4A8F4EA3" w14:textId="3D2A7E2D" w:rsidR="001E1978" w:rsidRPr="00FD2ADF" w:rsidRDefault="002B3A6C" w:rsidP="00F51A14">
      <w:pPr>
        <w:pStyle w:val="CBDTableTitle"/>
        <w:tabs>
          <w:tab w:val="clear" w:pos="1134"/>
        </w:tabs>
        <w:spacing w:after="0"/>
        <w:rPr>
          <w:b w:val="0"/>
          <w:bCs/>
          <w:lang w:val="ru-RU"/>
        </w:rPr>
      </w:pPr>
      <w:r w:rsidRPr="00FD2ADF">
        <w:rPr>
          <w:b w:val="0"/>
          <w:bCs/>
          <w:lang w:val="ru-RU"/>
        </w:rPr>
        <w:t>Таблица</w:t>
      </w:r>
      <w:r w:rsidR="001E1978" w:rsidRPr="00FD2ADF">
        <w:rPr>
          <w:b w:val="0"/>
          <w:bCs/>
          <w:lang w:val="ru-RU"/>
        </w:rPr>
        <w:t xml:space="preserve"> 2 </w:t>
      </w:r>
    </w:p>
    <w:p w14:paraId="76C8988E" w14:textId="752E80F3" w:rsidR="001E1978" w:rsidRPr="00FD2ADF" w:rsidRDefault="00FD2ADF" w:rsidP="00F51A14">
      <w:pPr>
        <w:pStyle w:val="CBDTableTitle"/>
        <w:tabs>
          <w:tab w:val="clear" w:pos="1134"/>
        </w:tabs>
        <w:spacing w:before="0"/>
        <w:rPr>
          <w:lang w:val="ru-RU"/>
        </w:rPr>
      </w:pPr>
      <w:r w:rsidRPr="00FD2ADF">
        <w:rPr>
          <w:lang w:val="ru-RU"/>
        </w:rPr>
        <w:t>Результаты применения формулы для выделения правительствам средств в объеме 200 млн долл. США при использовании варианта 1 или варианта 2 для критерия (с) и при равенстве критериев (</w:t>
      </w:r>
      <w:r w:rsidRPr="00FD2ADF">
        <w:t>a</w:t>
      </w:r>
      <w:r w:rsidRPr="00FD2ADF">
        <w:rPr>
          <w:lang w:val="ru-RU"/>
        </w:rPr>
        <w:t>), (</w:t>
      </w:r>
      <w:r w:rsidRPr="00FD2ADF">
        <w:t>b</w:t>
      </w:r>
      <w:r w:rsidRPr="00FD2ADF">
        <w:rPr>
          <w:lang w:val="ru-RU"/>
        </w:rPr>
        <w:t>) и (</w:t>
      </w:r>
      <w:r w:rsidRPr="00FD2ADF">
        <w:t>c</w:t>
      </w:r>
      <w:r w:rsidRPr="00FD2ADF">
        <w:rPr>
          <w:lang w:val="ru-RU"/>
        </w:rPr>
        <w:t>)</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972"/>
        <w:gridCol w:w="167"/>
        <w:gridCol w:w="2803"/>
        <w:gridCol w:w="163"/>
        <w:gridCol w:w="1277"/>
        <w:gridCol w:w="149"/>
        <w:gridCol w:w="1021"/>
        <w:gridCol w:w="140"/>
        <w:gridCol w:w="1480"/>
        <w:gridCol w:w="123"/>
        <w:gridCol w:w="784"/>
        <w:gridCol w:w="281"/>
      </w:tblGrid>
      <w:tr w:rsidR="00B47167" w:rsidRPr="00B47167" w14:paraId="1CDE85C8" w14:textId="77777777" w:rsidTr="00B47167">
        <w:trPr>
          <w:gridAfter w:val="1"/>
          <w:wAfter w:w="281" w:type="dxa"/>
          <w:trHeight w:val="222"/>
        </w:trPr>
        <w:tc>
          <w:tcPr>
            <w:tcW w:w="1139" w:type="dxa"/>
            <w:gridSpan w:val="2"/>
            <w:tcBorders>
              <w:top w:val="single" w:sz="4" w:space="0" w:color="auto"/>
              <w:left w:val="nil"/>
              <w:bottom w:val="nil"/>
              <w:right w:val="nil"/>
            </w:tcBorders>
            <w:tcMar>
              <w:top w:w="80" w:type="dxa"/>
              <w:left w:w="80" w:type="dxa"/>
              <w:bottom w:w="80" w:type="dxa"/>
              <w:right w:w="80" w:type="dxa"/>
            </w:tcMar>
            <w:hideMark/>
          </w:tcPr>
          <w:p w14:paraId="6B7085E7" w14:textId="77777777" w:rsidR="00B47167" w:rsidRPr="00B47167" w:rsidRDefault="00B47167" w:rsidP="00B47167">
            <w:pPr>
              <w:pStyle w:val="CBDTableNormal"/>
              <w:rPr>
                <w:i/>
                <w:iCs/>
                <w:lang w:val="ru-RU"/>
              </w:rPr>
            </w:pPr>
            <w:r w:rsidRPr="00B47167">
              <w:rPr>
                <w:i/>
                <w:iCs/>
                <w:lang w:val="ru-RU"/>
              </w:rPr>
              <w:t>Страна</w:t>
            </w:r>
            <w:r w:rsidRPr="00B47167">
              <w:rPr>
                <w:i/>
                <w:iCs/>
                <w:vertAlign w:val="superscript"/>
                <w:lang w:val="ru-RU"/>
              </w:rPr>
              <w:t>а</w:t>
            </w:r>
          </w:p>
        </w:tc>
        <w:tc>
          <w:tcPr>
            <w:tcW w:w="2966" w:type="dxa"/>
            <w:gridSpan w:val="2"/>
            <w:tcBorders>
              <w:top w:val="single" w:sz="4" w:space="0" w:color="auto"/>
              <w:left w:val="nil"/>
              <w:bottom w:val="nil"/>
              <w:right w:val="nil"/>
            </w:tcBorders>
            <w:tcMar>
              <w:top w:w="80" w:type="dxa"/>
              <w:left w:w="80" w:type="dxa"/>
              <w:bottom w:w="80" w:type="dxa"/>
              <w:right w:w="80" w:type="dxa"/>
            </w:tcMar>
            <w:hideMark/>
          </w:tcPr>
          <w:p w14:paraId="56CDD63E" w14:textId="77777777" w:rsidR="00B47167" w:rsidRPr="00B47167" w:rsidRDefault="00B47167" w:rsidP="00B47167">
            <w:pPr>
              <w:pStyle w:val="CBDTableNormal"/>
              <w:rPr>
                <w:i/>
                <w:iCs/>
                <w:lang w:val="ru-RU"/>
              </w:rPr>
            </w:pPr>
            <w:r w:rsidRPr="00B47167">
              <w:rPr>
                <w:i/>
                <w:iCs/>
                <w:lang w:val="ru-RU"/>
              </w:rPr>
              <w:t>Характеристика</w:t>
            </w:r>
          </w:p>
        </w:tc>
        <w:tc>
          <w:tcPr>
            <w:tcW w:w="2587" w:type="dxa"/>
            <w:gridSpan w:val="4"/>
            <w:tcBorders>
              <w:top w:val="single" w:sz="4" w:space="0" w:color="auto"/>
              <w:left w:val="nil"/>
              <w:bottom w:val="single" w:sz="4" w:space="0" w:color="auto"/>
              <w:right w:val="nil"/>
            </w:tcBorders>
            <w:tcMar>
              <w:top w:w="80" w:type="dxa"/>
              <w:left w:w="80" w:type="dxa"/>
              <w:bottom w:w="80" w:type="dxa"/>
              <w:right w:w="80" w:type="dxa"/>
            </w:tcMar>
            <w:hideMark/>
          </w:tcPr>
          <w:p w14:paraId="31A0F4F2" w14:textId="77777777" w:rsidR="00B47167" w:rsidRPr="00B47167" w:rsidRDefault="00B47167" w:rsidP="00B47167">
            <w:pPr>
              <w:pStyle w:val="CBDTableNormal"/>
              <w:rPr>
                <w:i/>
                <w:iCs/>
                <w:lang w:val="ru-RU"/>
              </w:rPr>
            </w:pPr>
            <w:r w:rsidRPr="00B47167">
              <w:rPr>
                <w:i/>
                <w:iCs/>
                <w:lang w:val="ru-RU"/>
              </w:rPr>
              <w:t>Формула при варианте 1</w:t>
            </w:r>
            <w:r w:rsidRPr="00B47167">
              <w:rPr>
                <w:i/>
                <w:iCs/>
                <w:vertAlign w:val="superscript"/>
                <w:lang w:val="ru-RU"/>
              </w:rPr>
              <w:t>b</w:t>
            </w:r>
          </w:p>
        </w:tc>
        <w:tc>
          <w:tcPr>
            <w:tcW w:w="2387" w:type="dxa"/>
            <w:gridSpan w:val="3"/>
            <w:tcBorders>
              <w:top w:val="single" w:sz="4" w:space="0" w:color="auto"/>
              <w:left w:val="nil"/>
              <w:bottom w:val="single" w:sz="4" w:space="0" w:color="auto"/>
              <w:right w:val="nil"/>
            </w:tcBorders>
            <w:tcMar>
              <w:top w:w="80" w:type="dxa"/>
              <w:left w:w="80" w:type="dxa"/>
              <w:bottom w:w="80" w:type="dxa"/>
              <w:right w:w="80" w:type="dxa"/>
            </w:tcMar>
            <w:hideMark/>
          </w:tcPr>
          <w:p w14:paraId="06E1BB63" w14:textId="77777777" w:rsidR="00B47167" w:rsidRPr="00B47167" w:rsidRDefault="00B47167" w:rsidP="00B47167">
            <w:pPr>
              <w:pStyle w:val="CBDTableNormal"/>
              <w:rPr>
                <w:i/>
                <w:iCs/>
                <w:lang w:val="ru-RU"/>
              </w:rPr>
            </w:pPr>
            <w:r w:rsidRPr="00B47167">
              <w:rPr>
                <w:i/>
                <w:iCs/>
                <w:lang w:val="ru-RU"/>
              </w:rPr>
              <w:t>Формула при варианте 2</w:t>
            </w:r>
            <w:r w:rsidRPr="00B47167">
              <w:rPr>
                <w:i/>
                <w:iCs/>
                <w:vertAlign w:val="superscript"/>
                <w:lang w:val="ru-RU"/>
              </w:rPr>
              <w:t>b</w:t>
            </w:r>
          </w:p>
        </w:tc>
      </w:tr>
      <w:tr w:rsidR="00B47167" w:rsidRPr="00B47167" w14:paraId="6859CA64" w14:textId="77777777" w:rsidTr="00B47167">
        <w:trPr>
          <w:gridAfter w:val="1"/>
          <w:wAfter w:w="281" w:type="dxa"/>
          <w:trHeight w:val="222"/>
        </w:trPr>
        <w:tc>
          <w:tcPr>
            <w:tcW w:w="1139" w:type="dxa"/>
            <w:gridSpan w:val="2"/>
            <w:tcBorders>
              <w:top w:val="nil"/>
              <w:left w:val="nil"/>
              <w:bottom w:val="single" w:sz="4" w:space="0" w:color="auto"/>
              <w:right w:val="nil"/>
            </w:tcBorders>
            <w:tcMar>
              <w:top w:w="80" w:type="dxa"/>
              <w:left w:w="80" w:type="dxa"/>
              <w:bottom w:w="80" w:type="dxa"/>
              <w:right w:w="80" w:type="dxa"/>
            </w:tcMar>
          </w:tcPr>
          <w:p w14:paraId="1FBF01B4" w14:textId="77777777" w:rsidR="00B47167" w:rsidRPr="00B47167" w:rsidRDefault="00B47167" w:rsidP="00B47167">
            <w:pPr>
              <w:pStyle w:val="CBDTableNormal"/>
              <w:rPr>
                <w:i/>
                <w:iCs/>
              </w:rPr>
            </w:pPr>
          </w:p>
        </w:tc>
        <w:tc>
          <w:tcPr>
            <w:tcW w:w="2966" w:type="dxa"/>
            <w:gridSpan w:val="2"/>
            <w:tcBorders>
              <w:top w:val="nil"/>
              <w:left w:val="nil"/>
              <w:bottom w:val="single" w:sz="4" w:space="0" w:color="auto"/>
              <w:right w:val="nil"/>
            </w:tcBorders>
            <w:tcMar>
              <w:top w:w="80" w:type="dxa"/>
              <w:left w:w="80" w:type="dxa"/>
              <w:bottom w:w="80" w:type="dxa"/>
              <w:right w:w="80" w:type="dxa"/>
            </w:tcMar>
          </w:tcPr>
          <w:p w14:paraId="7DB12B22" w14:textId="77777777" w:rsidR="00B47167" w:rsidRPr="00B47167" w:rsidRDefault="00B47167" w:rsidP="00B47167">
            <w:pPr>
              <w:pStyle w:val="CBDTableNormal"/>
              <w:rPr>
                <w:i/>
                <w:iCs/>
              </w:rPr>
            </w:pPr>
          </w:p>
        </w:tc>
        <w:tc>
          <w:tcPr>
            <w:tcW w:w="1426" w:type="dxa"/>
            <w:gridSpan w:val="2"/>
            <w:tcBorders>
              <w:top w:val="single" w:sz="4" w:space="0" w:color="auto"/>
              <w:left w:val="nil"/>
              <w:bottom w:val="single" w:sz="4" w:space="0" w:color="auto"/>
              <w:right w:val="nil"/>
            </w:tcBorders>
            <w:tcMar>
              <w:top w:w="80" w:type="dxa"/>
              <w:left w:w="80" w:type="dxa"/>
              <w:bottom w:w="80" w:type="dxa"/>
              <w:right w:w="80" w:type="dxa"/>
            </w:tcMar>
            <w:hideMark/>
          </w:tcPr>
          <w:p w14:paraId="10D0A1E7" w14:textId="77777777" w:rsidR="00B47167" w:rsidRPr="00B47167" w:rsidRDefault="00B47167" w:rsidP="00B47167">
            <w:pPr>
              <w:pStyle w:val="CBDTableNormal"/>
              <w:rPr>
                <w:i/>
                <w:iCs/>
                <w:lang w:val="ru-RU"/>
              </w:rPr>
            </w:pPr>
            <w:r w:rsidRPr="00B47167">
              <w:rPr>
                <w:i/>
                <w:iCs/>
                <w:lang w:val="ru-RU"/>
              </w:rPr>
              <w:t>В долл. США</w:t>
            </w:r>
          </w:p>
        </w:tc>
        <w:tc>
          <w:tcPr>
            <w:tcW w:w="1161" w:type="dxa"/>
            <w:gridSpan w:val="2"/>
            <w:tcBorders>
              <w:top w:val="single" w:sz="4" w:space="0" w:color="auto"/>
              <w:left w:val="nil"/>
              <w:bottom w:val="single" w:sz="4" w:space="0" w:color="auto"/>
              <w:right w:val="nil"/>
            </w:tcBorders>
            <w:hideMark/>
          </w:tcPr>
          <w:p w14:paraId="2EDFD9C9" w14:textId="77777777" w:rsidR="00B47167" w:rsidRPr="00B47167" w:rsidRDefault="00B47167" w:rsidP="00B47167">
            <w:pPr>
              <w:pStyle w:val="CBDTableNormal"/>
              <w:rPr>
                <w:i/>
                <w:iCs/>
                <w:lang w:val="ru-RU"/>
              </w:rPr>
            </w:pPr>
            <w:r w:rsidRPr="00B47167">
              <w:rPr>
                <w:i/>
                <w:iCs/>
                <w:lang w:val="ru-RU"/>
              </w:rPr>
              <w:t>Доля в %</w:t>
            </w:r>
          </w:p>
        </w:tc>
        <w:tc>
          <w:tcPr>
            <w:tcW w:w="1603" w:type="dxa"/>
            <w:gridSpan w:val="2"/>
            <w:tcBorders>
              <w:top w:val="single" w:sz="4" w:space="0" w:color="auto"/>
              <w:left w:val="nil"/>
              <w:bottom w:val="single" w:sz="4" w:space="0" w:color="auto"/>
              <w:right w:val="nil"/>
            </w:tcBorders>
            <w:tcMar>
              <w:top w:w="80" w:type="dxa"/>
              <w:left w:w="80" w:type="dxa"/>
              <w:bottom w:w="80" w:type="dxa"/>
              <w:right w:w="80" w:type="dxa"/>
            </w:tcMar>
            <w:hideMark/>
          </w:tcPr>
          <w:p w14:paraId="5CB2B6B4" w14:textId="77777777" w:rsidR="00B47167" w:rsidRPr="00B47167" w:rsidRDefault="00B47167" w:rsidP="00B47167">
            <w:pPr>
              <w:pStyle w:val="CBDTableNormal"/>
              <w:rPr>
                <w:i/>
                <w:iCs/>
                <w:lang w:val="ru-RU"/>
              </w:rPr>
            </w:pPr>
            <w:r w:rsidRPr="00B47167">
              <w:rPr>
                <w:i/>
                <w:iCs/>
                <w:lang w:val="ru-RU"/>
              </w:rPr>
              <w:t>В долл. США</w:t>
            </w:r>
          </w:p>
        </w:tc>
        <w:tc>
          <w:tcPr>
            <w:tcW w:w="784" w:type="dxa"/>
            <w:tcBorders>
              <w:top w:val="single" w:sz="4" w:space="0" w:color="auto"/>
              <w:left w:val="nil"/>
              <w:bottom w:val="single" w:sz="4" w:space="0" w:color="auto"/>
              <w:right w:val="nil"/>
            </w:tcBorders>
            <w:hideMark/>
          </w:tcPr>
          <w:p w14:paraId="4F180A8E" w14:textId="77777777" w:rsidR="00B47167" w:rsidRPr="00B47167" w:rsidRDefault="00B47167" w:rsidP="00B47167">
            <w:pPr>
              <w:pStyle w:val="CBDTableNormal"/>
              <w:rPr>
                <w:i/>
                <w:iCs/>
                <w:lang w:val="ru-RU"/>
              </w:rPr>
            </w:pPr>
            <w:r w:rsidRPr="00B47167">
              <w:rPr>
                <w:i/>
                <w:iCs/>
                <w:lang w:val="ru-RU"/>
              </w:rPr>
              <w:t>Доля в %</w:t>
            </w:r>
          </w:p>
        </w:tc>
      </w:tr>
      <w:tr w:rsidR="00826222" w:rsidRPr="00B87A50" w14:paraId="488439E3" w14:textId="77777777" w:rsidTr="00875C18">
        <w:trPr>
          <w:trHeight w:val="222"/>
        </w:trPr>
        <w:tc>
          <w:tcPr>
            <w:tcW w:w="972" w:type="dxa"/>
            <w:tcBorders>
              <w:top w:val="single" w:sz="4" w:space="0" w:color="auto"/>
            </w:tcBorders>
            <w:tcMar>
              <w:top w:w="80" w:type="dxa"/>
              <w:left w:w="80" w:type="dxa"/>
              <w:bottom w:w="80" w:type="dxa"/>
              <w:right w:w="80" w:type="dxa"/>
            </w:tcMar>
          </w:tcPr>
          <w:p w14:paraId="1E2A08C3" w14:textId="7ADDBE27"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А</w:t>
            </w:r>
          </w:p>
        </w:tc>
        <w:tc>
          <w:tcPr>
            <w:tcW w:w="2970" w:type="dxa"/>
            <w:gridSpan w:val="2"/>
            <w:tcBorders>
              <w:top w:val="single" w:sz="4" w:space="0" w:color="auto"/>
            </w:tcBorders>
            <w:tcMar>
              <w:top w:w="80" w:type="dxa"/>
              <w:left w:w="80" w:type="dxa"/>
              <w:bottom w:w="80" w:type="dxa"/>
              <w:right w:w="80" w:type="dxa"/>
            </w:tcMar>
          </w:tcPr>
          <w:p w14:paraId="4D9EDC68" w14:textId="291C5A06" w:rsidR="00826222" w:rsidRPr="00826222" w:rsidRDefault="00826222" w:rsidP="00826222">
            <w:pPr>
              <w:pStyle w:val="CBDTableNormal"/>
              <w:spacing w:before="0" w:after="0"/>
              <w:jc w:val="right"/>
              <w:rPr>
                <w:lang w:val="ru-RU"/>
              </w:rPr>
            </w:pPr>
            <w:r w:rsidRPr="00826222">
              <w:rPr>
                <w:lang w:val="ru-RU" w:eastAsia="ko-KR"/>
              </w:rPr>
              <w:t>Высокий уровень дохода/богатое биоразнообразие</w:t>
            </w:r>
          </w:p>
        </w:tc>
        <w:tc>
          <w:tcPr>
            <w:tcW w:w="1440" w:type="dxa"/>
            <w:gridSpan w:val="2"/>
            <w:tcBorders>
              <w:top w:val="single" w:sz="4" w:space="0" w:color="auto"/>
            </w:tcBorders>
            <w:tcMar>
              <w:top w:w="80" w:type="dxa"/>
              <w:left w:w="80" w:type="dxa"/>
              <w:bottom w:w="80" w:type="dxa"/>
              <w:right w:w="80" w:type="dxa"/>
            </w:tcMar>
          </w:tcPr>
          <w:p w14:paraId="627A6B21" w14:textId="5297BA23" w:rsidR="00826222" w:rsidRPr="00B87A50" w:rsidRDefault="00826222" w:rsidP="00826222">
            <w:pPr>
              <w:pStyle w:val="CBDTableNormal"/>
              <w:spacing w:before="0" w:after="0"/>
              <w:jc w:val="right"/>
            </w:pPr>
            <w:r>
              <w:rPr>
                <w:lang w:eastAsia="ko-KR"/>
              </w:rPr>
              <w:t>3 172 049</w:t>
            </w:r>
          </w:p>
        </w:tc>
        <w:tc>
          <w:tcPr>
            <w:tcW w:w="1170" w:type="dxa"/>
            <w:gridSpan w:val="2"/>
            <w:tcBorders>
              <w:top w:val="single" w:sz="4" w:space="0" w:color="auto"/>
            </w:tcBorders>
          </w:tcPr>
          <w:p w14:paraId="0D6CB9AB" w14:textId="464A1DA4" w:rsidR="00826222" w:rsidRPr="00B87A50" w:rsidRDefault="00826222" w:rsidP="00826222">
            <w:pPr>
              <w:pStyle w:val="CBDTableNormal"/>
              <w:spacing w:before="0" w:after="0"/>
              <w:jc w:val="right"/>
            </w:pPr>
            <w:r>
              <w:rPr>
                <w:lang w:eastAsia="ko-KR"/>
              </w:rPr>
              <w:t>1,59</w:t>
            </w:r>
          </w:p>
        </w:tc>
        <w:tc>
          <w:tcPr>
            <w:tcW w:w="1620" w:type="dxa"/>
            <w:gridSpan w:val="2"/>
            <w:tcBorders>
              <w:top w:val="single" w:sz="4" w:space="0" w:color="auto"/>
            </w:tcBorders>
            <w:tcMar>
              <w:top w:w="80" w:type="dxa"/>
              <w:left w:w="80" w:type="dxa"/>
              <w:bottom w:w="80" w:type="dxa"/>
              <w:right w:w="80" w:type="dxa"/>
            </w:tcMar>
          </w:tcPr>
          <w:p w14:paraId="1F1B7F15" w14:textId="12B93ECF" w:rsidR="00826222" w:rsidRPr="00B87A50" w:rsidRDefault="00826222" w:rsidP="00826222">
            <w:pPr>
              <w:pStyle w:val="CBDTableNormal"/>
              <w:spacing w:before="0" w:after="0"/>
              <w:jc w:val="right"/>
            </w:pPr>
            <w:r>
              <w:rPr>
                <w:lang w:eastAsia="ko-KR"/>
              </w:rPr>
              <w:t xml:space="preserve">1 743 925 </w:t>
            </w:r>
          </w:p>
        </w:tc>
        <w:tc>
          <w:tcPr>
            <w:tcW w:w="1188" w:type="dxa"/>
            <w:gridSpan w:val="3"/>
            <w:tcBorders>
              <w:top w:val="single" w:sz="4" w:space="0" w:color="auto"/>
            </w:tcBorders>
          </w:tcPr>
          <w:p w14:paraId="7CE717AD" w14:textId="3313FC0B" w:rsidR="00826222" w:rsidRPr="00B87A50" w:rsidRDefault="00826222" w:rsidP="00826222">
            <w:pPr>
              <w:pStyle w:val="CBDTableNormal"/>
              <w:spacing w:before="0" w:after="0"/>
              <w:jc w:val="right"/>
            </w:pPr>
            <w:r>
              <w:rPr>
                <w:lang w:eastAsia="ko-KR"/>
              </w:rPr>
              <w:t>0,87</w:t>
            </w:r>
          </w:p>
        </w:tc>
      </w:tr>
      <w:tr w:rsidR="00826222" w:rsidRPr="00B87A50" w14:paraId="461FCF2F" w14:textId="77777777" w:rsidTr="00875C18">
        <w:trPr>
          <w:trHeight w:val="222"/>
        </w:trPr>
        <w:tc>
          <w:tcPr>
            <w:tcW w:w="972" w:type="dxa"/>
            <w:tcMar>
              <w:top w:w="80" w:type="dxa"/>
              <w:left w:w="80" w:type="dxa"/>
              <w:bottom w:w="80" w:type="dxa"/>
              <w:right w:w="80" w:type="dxa"/>
            </w:tcMar>
          </w:tcPr>
          <w:p w14:paraId="13ADA4FD" w14:textId="7261AC71"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B</w:t>
            </w:r>
          </w:p>
        </w:tc>
        <w:tc>
          <w:tcPr>
            <w:tcW w:w="2970" w:type="dxa"/>
            <w:gridSpan w:val="2"/>
            <w:tcMar>
              <w:top w:w="80" w:type="dxa"/>
              <w:left w:w="80" w:type="dxa"/>
              <w:bottom w:w="80" w:type="dxa"/>
              <w:right w:w="80" w:type="dxa"/>
            </w:tcMar>
          </w:tcPr>
          <w:p w14:paraId="079F4A7E" w14:textId="2489D4E2" w:rsidR="00826222" w:rsidRPr="00826222" w:rsidRDefault="00826222" w:rsidP="00826222">
            <w:pPr>
              <w:pStyle w:val="CBDTableNormal"/>
              <w:spacing w:before="0" w:after="0"/>
              <w:jc w:val="right"/>
              <w:rPr>
                <w:lang w:val="ru-RU"/>
              </w:rPr>
            </w:pPr>
            <w:r w:rsidRPr="00826222">
              <w:rPr>
                <w:lang w:val="ru-RU" w:eastAsia="ko-KR"/>
              </w:rPr>
              <w:t>Высокий уровень дохода/бедное биоразнообразие</w:t>
            </w:r>
          </w:p>
        </w:tc>
        <w:tc>
          <w:tcPr>
            <w:tcW w:w="1440" w:type="dxa"/>
            <w:gridSpan w:val="2"/>
            <w:tcMar>
              <w:top w:w="80" w:type="dxa"/>
              <w:left w:w="80" w:type="dxa"/>
              <w:bottom w:w="80" w:type="dxa"/>
              <w:right w:w="80" w:type="dxa"/>
            </w:tcMar>
          </w:tcPr>
          <w:p w14:paraId="04F96951" w14:textId="04FE2188" w:rsidR="00826222" w:rsidRPr="00B87A50" w:rsidRDefault="00826222" w:rsidP="00826222">
            <w:pPr>
              <w:pStyle w:val="CBDTableNormal"/>
              <w:spacing w:before="0" w:after="0"/>
              <w:jc w:val="right"/>
            </w:pPr>
            <w:r>
              <w:rPr>
                <w:lang w:eastAsia="ko-KR"/>
              </w:rPr>
              <w:t>873 850</w:t>
            </w:r>
          </w:p>
        </w:tc>
        <w:tc>
          <w:tcPr>
            <w:tcW w:w="1170" w:type="dxa"/>
            <w:gridSpan w:val="2"/>
          </w:tcPr>
          <w:p w14:paraId="6F49FBF9" w14:textId="09DEA7F5" w:rsidR="00826222" w:rsidRPr="00B87A50" w:rsidRDefault="00826222" w:rsidP="00826222">
            <w:pPr>
              <w:pStyle w:val="CBDTableNormal"/>
              <w:spacing w:before="0" w:after="0"/>
              <w:jc w:val="right"/>
            </w:pPr>
            <w:r>
              <w:rPr>
                <w:lang w:eastAsia="ko-KR"/>
              </w:rPr>
              <w:t>0,44</w:t>
            </w:r>
          </w:p>
        </w:tc>
        <w:tc>
          <w:tcPr>
            <w:tcW w:w="1620" w:type="dxa"/>
            <w:gridSpan w:val="2"/>
            <w:tcMar>
              <w:top w:w="80" w:type="dxa"/>
              <w:left w:w="80" w:type="dxa"/>
              <w:bottom w:w="80" w:type="dxa"/>
              <w:right w:w="80" w:type="dxa"/>
            </w:tcMar>
          </w:tcPr>
          <w:p w14:paraId="04547E77" w14:textId="0A2795AA" w:rsidR="00826222" w:rsidRPr="00B87A50" w:rsidRDefault="00826222" w:rsidP="00826222">
            <w:pPr>
              <w:pStyle w:val="CBDTableNormal"/>
              <w:spacing w:before="0" w:after="0"/>
              <w:jc w:val="right"/>
            </w:pPr>
            <w:r>
              <w:rPr>
                <w:lang w:eastAsia="ko-KR"/>
              </w:rPr>
              <w:t>1 119 371</w:t>
            </w:r>
          </w:p>
        </w:tc>
        <w:tc>
          <w:tcPr>
            <w:tcW w:w="1188" w:type="dxa"/>
            <w:gridSpan w:val="3"/>
          </w:tcPr>
          <w:p w14:paraId="38844A36" w14:textId="7EDF8F2A" w:rsidR="00826222" w:rsidRPr="00B87A50" w:rsidRDefault="00826222" w:rsidP="00826222">
            <w:pPr>
              <w:pStyle w:val="CBDTableNormal"/>
              <w:spacing w:before="0" w:after="0"/>
              <w:jc w:val="right"/>
            </w:pPr>
            <w:r>
              <w:rPr>
                <w:lang w:eastAsia="ko-KR"/>
              </w:rPr>
              <w:t>0,56</w:t>
            </w:r>
          </w:p>
        </w:tc>
      </w:tr>
      <w:tr w:rsidR="00826222" w:rsidRPr="00B87A50" w14:paraId="2DD02063" w14:textId="77777777" w:rsidTr="00875C18">
        <w:trPr>
          <w:trHeight w:val="222"/>
        </w:trPr>
        <w:tc>
          <w:tcPr>
            <w:tcW w:w="972" w:type="dxa"/>
            <w:tcMar>
              <w:top w:w="80" w:type="dxa"/>
              <w:left w:w="80" w:type="dxa"/>
              <w:bottom w:w="80" w:type="dxa"/>
              <w:right w:w="80" w:type="dxa"/>
            </w:tcMar>
          </w:tcPr>
          <w:p w14:paraId="4D5C288C" w14:textId="299F23B7"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С</w:t>
            </w:r>
          </w:p>
        </w:tc>
        <w:tc>
          <w:tcPr>
            <w:tcW w:w="2970" w:type="dxa"/>
            <w:gridSpan w:val="2"/>
            <w:tcMar>
              <w:top w:w="80" w:type="dxa"/>
              <w:left w:w="80" w:type="dxa"/>
              <w:bottom w:w="80" w:type="dxa"/>
              <w:right w:w="80" w:type="dxa"/>
            </w:tcMar>
          </w:tcPr>
          <w:p w14:paraId="638C60F8" w14:textId="3A38AC5A" w:rsidR="00826222" w:rsidRPr="00875C18" w:rsidRDefault="00826222" w:rsidP="00826222">
            <w:pPr>
              <w:pStyle w:val="CBDTableNormal"/>
              <w:spacing w:before="0" w:after="0"/>
              <w:jc w:val="right"/>
              <w:rPr>
                <w:lang w:val="ru-RU"/>
              </w:rPr>
            </w:pPr>
            <w:r w:rsidRPr="00875C18">
              <w:rPr>
                <w:lang w:val="ru-RU" w:eastAsia="ko-KR"/>
              </w:rPr>
              <w:t>Средний уровень дохода/богатое биоразнообразие</w:t>
            </w:r>
          </w:p>
        </w:tc>
        <w:tc>
          <w:tcPr>
            <w:tcW w:w="1440" w:type="dxa"/>
            <w:gridSpan w:val="2"/>
            <w:tcMar>
              <w:top w:w="80" w:type="dxa"/>
              <w:left w:w="80" w:type="dxa"/>
              <w:bottom w:w="80" w:type="dxa"/>
              <w:right w:w="80" w:type="dxa"/>
            </w:tcMar>
          </w:tcPr>
          <w:p w14:paraId="1B70E955" w14:textId="3B4E21D5" w:rsidR="00826222" w:rsidRPr="00B87A50" w:rsidRDefault="00826222" w:rsidP="00826222">
            <w:pPr>
              <w:pStyle w:val="CBDTableNormal"/>
              <w:spacing w:before="0" w:after="0"/>
              <w:jc w:val="right"/>
            </w:pPr>
            <w:r>
              <w:rPr>
                <w:lang w:eastAsia="ko-KR"/>
              </w:rPr>
              <w:t>2 526 282</w:t>
            </w:r>
          </w:p>
        </w:tc>
        <w:tc>
          <w:tcPr>
            <w:tcW w:w="1170" w:type="dxa"/>
            <w:gridSpan w:val="2"/>
          </w:tcPr>
          <w:p w14:paraId="55B4102F" w14:textId="7EA1C09F" w:rsidR="00826222" w:rsidRPr="00B87A50" w:rsidRDefault="00826222" w:rsidP="00826222">
            <w:pPr>
              <w:pStyle w:val="CBDTableNormal"/>
              <w:spacing w:before="0" w:after="0"/>
              <w:jc w:val="right"/>
            </w:pPr>
            <w:r>
              <w:rPr>
                <w:lang w:eastAsia="ko-KR"/>
              </w:rPr>
              <w:t>1,26</w:t>
            </w:r>
          </w:p>
        </w:tc>
        <w:tc>
          <w:tcPr>
            <w:tcW w:w="1620" w:type="dxa"/>
            <w:gridSpan w:val="2"/>
            <w:tcMar>
              <w:top w:w="80" w:type="dxa"/>
              <w:left w:w="80" w:type="dxa"/>
              <w:bottom w:w="80" w:type="dxa"/>
              <w:right w:w="80" w:type="dxa"/>
            </w:tcMar>
          </w:tcPr>
          <w:p w14:paraId="77DDBEA7" w14:textId="07D20ED4" w:rsidR="00826222" w:rsidRPr="00B87A50" w:rsidRDefault="00826222" w:rsidP="00826222">
            <w:pPr>
              <w:pStyle w:val="CBDTableNormal"/>
              <w:spacing w:before="0" w:after="0"/>
              <w:jc w:val="right"/>
            </w:pPr>
            <w:r>
              <w:rPr>
                <w:lang w:eastAsia="ko-KR"/>
              </w:rPr>
              <w:t>1 663 419</w:t>
            </w:r>
          </w:p>
        </w:tc>
        <w:tc>
          <w:tcPr>
            <w:tcW w:w="1188" w:type="dxa"/>
            <w:gridSpan w:val="3"/>
          </w:tcPr>
          <w:p w14:paraId="10E7F5DF" w14:textId="3CADFCB7" w:rsidR="00826222" w:rsidRPr="00B87A50" w:rsidRDefault="00826222" w:rsidP="00826222">
            <w:pPr>
              <w:pStyle w:val="CBDTableNormal"/>
              <w:spacing w:before="0" w:after="0"/>
              <w:jc w:val="right"/>
            </w:pPr>
            <w:r>
              <w:rPr>
                <w:lang w:eastAsia="ko-KR"/>
              </w:rPr>
              <w:t>0,83</w:t>
            </w:r>
          </w:p>
        </w:tc>
      </w:tr>
      <w:tr w:rsidR="00826222" w:rsidRPr="00B87A50" w14:paraId="1DFC307B" w14:textId="77777777" w:rsidTr="00875C18">
        <w:trPr>
          <w:trHeight w:val="222"/>
        </w:trPr>
        <w:tc>
          <w:tcPr>
            <w:tcW w:w="972" w:type="dxa"/>
            <w:tcMar>
              <w:top w:w="80" w:type="dxa"/>
              <w:left w:w="80" w:type="dxa"/>
              <w:bottom w:w="80" w:type="dxa"/>
              <w:right w:w="80" w:type="dxa"/>
            </w:tcMar>
          </w:tcPr>
          <w:p w14:paraId="24774E88" w14:textId="0EBCC5DA"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D</w:t>
            </w:r>
          </w:p>
        </w:tc>
        <w:tc>
          <w:tcPr>
            <w:tcW w:w="2970" w:type="dxa"/>
            <w:gridSpan w:val="2"/>
            <w:tcMar>
              <w:top w:w="80" w:type="dxa"/>
              <w:left w:w="80" w:type="dxa"/>
              <w:bottom w:w="80" w:type="dxa"/>
              <w:right w:w="80" w:type="dxa"/>
            </w:tcMar>
          </w:tcPr>
          <w:p w14:paraId="100C85B6" w14:textId="23095677" w:rsidR="00826222" w:rsidRPr="00875C18" w:rsidRDefault="00826222" w:rsidP="00826222">
            <w:pPr>
              <w:pStyle w:val="CBDTableNormal"/>
              <w:spacing w:before="0" w:after="0"/>
              <w:jc w:val="right"/>
              <w:rPr>
                <w:lang w:val="ru-RU"/>
              </w:rPr>
            </w:pPr>
            <w:r w:rsidRPr="00875C18">
              <w:rPr>
                <w:lang w:val="ru-RU" w:eastAsia="ko-KR"/>
              </w:rPr>
              <w:t>Средний уровень дохода/бедное биоразнообразие</w:t>
            </w:r>
          </w:p>
        </w:tc>
        <w:tc>
          <w:tcPr>
            <w:tcW w:w="1440" w:type="dxa"/>
            <w:gridSpan w:val="2"/>
            <w:tcMar>
              <w:top w:w="80" w:type="dxa"/>
              <w:left w:w="80" w:type="dxa"/>
              <w:bottom w:w="80" w:type="dxa"/>
              <w:right w:w="80" w:type="dxa"/>
            </w:tcMar>
          </w:tcPr>
          <w:p w14:paraId="4B724379" w14:textId="12E22A26" w:rsidR="00826222" w:rsidRPr="00B87A50" w:rsidRDefault="00826222" w:rsidP="00826222">
            <w:pPr>
              <w:pStyle w:val="CBDTableNormal"/>
              <w:spacing w:before="0" w:after="0"/>
              <w:jc w:val="right"/>
            </w:pPr>
            <w:r>
              <w:rPr>
                <w:lang w:eastAsia="ko-KR"/>
              </w:rPr>
              <w:t>1 042 737</w:t>
            </w:r>
          </w:p>
        </w:tc>
        <w:tc>
          <w:tcPr>
            <w:tcW w:w="1170" w:type="dxa"/>
            <w:gridSpan w:val="2"/>
          </w:tcPr>
          <w:p w14:paraId="7993672C" w14:textId="4CCC98AD" w:rsidR="00826222" w:rsidRPr="00B87A50" w:rsidRDefault="00826222" w:rsidP="00826222">
            <w:pPr>
              <w:pStyle w:val="CBDTableNormal"/>
              <w:spacing w:before="0" w:after="0"/>
              <w:jc w:val="right"/>
            </w:pPr>
            <w:r>
              <w:rPr>
                <w:lang w:eastAsia="ko-KR"/>
              </w:rPr>
              <w:t>0,52</w:t>
            </w:r>
          </w:p>
        </w:tc>
        <w:tc>
          <w:tcPr>
            <w:tcW w:w="1620" w:type="dxa"/>
            <w:gridSpan w:val="2"/>
            <w:tcMar>
              <w:top w:w="80" w:type="dxa"/>
              <w:left w:w="80" w:type="dxa"/>
              <w:bottom w:w="80" w:type="dxa"/>
              <w:right w:w="80" w:type="dxa"/>
            </w:tcMar>
          </w:tcPr>
          <w:p w14:paraId="26EA0A9B" w14:textId="79688405" w:rsidR="00826222" w:rsidRPr="00B87A50" w:rsidRDefault="00826222" w:rsidP="00826222">
            <w:pPr>
              <w:pStyle w:val="CBDTableNormal"/>
              <w:spacing w:before="0" w:after="0"/>
              <w:jc w:val="right"/>
            </w:pPr>
            <w:r>
              <w:rPr>
                <w:lang w:eastAsia="ko-KR"/>
              </w:rPr>
              <w:t>1 317 650</w:t>
            </w:r>
          </w:p>
        </w:tc>
        <w:tc>
          <w:tcPr>
            <w:tcW w:w="1188" w:type="dxa"/>
            <w:gridSpan w:val="3"/>
          </w:tcPr>
          <w:p w14:paraId="7BA5AD74" w14:textId="73CAA1A5" w:rsidR="00826222" w:rsidRPr="00B87A50" w:rsidRDefault="00826222" w:rsidP="00826222">
            <w:pPr>
              <w:pStyle w:val="CBDTableNormal"/>
              <w:spacing w:before="0" w:after="0"/>
              <w:jc w:val="right"/>
            </w:pPr>
            <w:r>
              <w:rPr>
                <w:lang w:eastAsia="ko-KR"/>
              </w:rPr>
              <w:t>0,66</w:t>
            </w:r>
          </w:p>
        </w:tc>
      </w:tr>
      <w:tr w:rsidR="00826222" w:rsidRPr="00B87A50" w14:paraId="6CEDE931" w14:textId="77777777" w:rsidTr="00875C18">
        <w:trPr>
          <w:trHeight w:val="222"/>
        </w:trPr>
        <w:tc>
          <w:tcPr>
            <w:tcW w:w="972" w:type="dxa"/>
            <w:tcMar>
              <w:top w:w="80" w:type="dxa"/>
              <w:left w:w="80" w:type="dxa"/>
              <w:bottom w:w="80" w:type="dxa"/>
              <w:right w:w="80" w:type="dxa"/>
            </w:tcMar>
          </w:tcPr>
          <w:p w14:paraId="6EDCA38A" w14:textId="313350D1"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E</w:t>
            </w:r>
          </w:p>
        </w:tc>
        <w:tc>
          <w:tcPr>
            <w:tcW w:w="2970" w:type="dxa"/>
            <w:gridSpan w:val="2"/>
            <w:tcMar>
              <w:top w:w="80" w:type="dxa"/>
              <w:left w:w="80" w:type="dxa"/>
              <w:bottom w:w="80" w:type="dxa"/>
              <w:right w:w="80" w:type="dxa"/>
            </w:tcMar>
          </w:tcPr>
          <w:p w14:paraId="217AE291" w14:textId="391A6098" w:rsidR="00826222" w:rsidRPr="00875C18" w:rsidRDefault="00826222" w:rsidP="00826222">
            <w:pPr>
              <w:pStyle w:val="CBDTableNormal"/>
              <w:spacing w:before="0" w:after="0"/>
              <w:jc w:val="right"/>
              <w:rPr>
                <w:lang w:val="ru-RU"/>
              </w:rPr>
            </w:pPr>
            <w:r w:rsidRPr="00875C18">
              <w:rPr>
                <w:lang w:val="ru-RU" w:eastAsia="ko-KR"/>
              </w:rPr>
              <w:t>Низкий уровень дохода/богатое биоразнообразие</w:t>
            </w:r>
          </w:p>
        </w:tc>
        <w:tc>
          <w:tcPr>
            <w:tcW w:w="1440" w:type="dxa"/>
            <w:gridSpan w:val="2"/>
            <w:tcMar>
              <w:top w:w="80" w:type="dxa"/>
              <w:left w:w="80" w:type="dxa"/>
              <w:bottom w:w="80" w:type="dxa"/>
              <w:right w:w="80" w:type="dxa"/>
            </w:tcMar>
          </w:tcPr>
          <w:p w14:paraId="02528ADA" w14:textId="30704321" w:rsidR="00826222" w:rsidRPr="00B87A50" w:rsidRDefault="00826222" w:rsidP="00826222">
            <w:pPr>
              <w:pStyle w:val="CBDTableNormal"/>
              <w:spacing w:before="0" w:after="0"/>
              <w:jc w:val="right"/>
            </w:pPr>
            <w:r>
              <w:rPr>
                <w:lang w:eastAsia="ko-KR"/>
              </w:rPr>
              <w:t>2 735 509</w:t>
            </w:r>
          </w:p>
        </w:tc>
        <w:tc>
          <w:tcPr>
            <w:tcW w:w="1170" w:type="dxa"/>
            <w:gridSpan w:val="2"/>
          </w:tcPr>
          <w:p w14:paraId="33A58D2F" w14:textId="7A8F1A20" w:rsidR="00826222" w:rsidRPr="00B87A50" w:rsidRDefault="00826222" w:rsidP="00826222">
            <w:pPr>
              <w:pStyle w:val="CBDTableNormal"/>
              <w:spacing w:before="0" w:after="0"/>
              <w:jc w:val="right"/>
            </w:pPr>
            <w:r>
              <w:rPr>
                <w:lang w:eastAsia="ko-KR"/>
              </w:rPr>
              <w:t>1,37</w:t>
            </w:r>
          </w:p>
        </w:tc>
        <w:tc>
          <w:tcPr>
            <w:tcW w:w="1620" w:type="dxa"/>
            <w:gridSpan w:val="2"/>
            <w:tcMar>
              <w:top w:w="80" w:type="dxa"/>
              <w:left w:w="80" w:type="dxa"/>
              <w:bottom w:w="80" w:type="dxa"/>
              <w:right w:w="80" w:type="dxa"/>
            </w:tcMar>
          </w:tcPr>
          <w:p w14:paraId="7126228F" w14:textId="5A58AAF0" w:rsidR="00826222" w:rsidRPr="00B87A50" w:rsidRDefault="00826222" w:rsidP="00826222">
            <w:pPr>
              <w:pStyle w:val="CBDTableNormal"/>
              <w:spacing w:before="0" w:after="0"/>
              <w:jc w:val="right"/>
            </w:pPr>
            <w:r>
              <w:rPr>
                <w:lang w:eastAsia="ko-KR"/>
              </w:rPr>
              <w:t>1 667 462</w:t>
            </w:r>
          </w:p>
        </w:tc>
        <w:tc>
          <w:tcPr>
            <w:tcW w:w="1188" w:type="dxa"/>
            <w:gridSpan w:val="3"/>
          </w:tcPr>
          <w:p w14:paraId="5F08BAAA" w14:textId="77DACF19" w:rsidR="00826222" w:rsidRPr="00B87A50" w:rsidRDefault="00826222" w:rsidP="00826222">
            <w:pPr>
              <w:pStyle w:val="CBDTableNormal"/>
              <w:spacing w:before="0" w:after="0"/>
              <w:jc w:val="right"/>
            </w:pPr>
            <w:r>
              <w:rPr>
                <w:lang w:eastAsia="ko-KR"/>
              </w:rPr>
              <w:t>0,83</w:t>
            </w:r>
          </w:p>
        </w:tc>
      </w:tr>
      <w:tr w:rsidR="00826222" w:rsidRPr="00B87A50" w14:paraId="2E7853A7" w14:textId="77777777" w:rsidTr="00875C18">
        <w:trPr>
          <w:trHeight w:val="222"/>
        </w:trPr>
        <w:tc>
          <w:tcPr>
            <w:tcW w:w="972" w:type="dxa"/>
            <w:tcMar>
              <w:top w:w="80" w:type="dxa"/>
              <w:left w:w="80" w:type="dxa"/>
              <w:bottom w:w="80" w:type="dxa"/>
              <w:right w:w="80" w:type="dxa"/>
            </w:tcMar>
          </w:tcPr>
          <w:p w14:paraId="7E17EA0B" w14:textId="00F6256A" w:rsidR="00826222" w:rsidRPr="00B87A50" w:rsidRDefault="00826222" w:rsidP="00826222">
            <w:pPr>
              <w:pStyle w:val="CBDTableNormal"/>
              <w:spacing w:before="0" w:after="0"/>
              <w:jc w:val="right"/>
            </w:pPr>
            <w:proofErr w:type="spellStart"/>
            <w:r>
              <w:rPr>
                <w:lang w:eastAsia="ko-KR"/>
              </w:rPr>
              <w:t>Страна</w:t>
            </w:r>
            <w:proofErr w:type="spellEnd"/>
            <w:r>
              <w:rPr>
                <w:lang w:eastAsia="ko-KR"/>
              </w:rPr>
              <w:t xml:space="preserve"> F</w:t>
            </w:r>
          </w:p>
        </w:tc>
        <w:tc>
          <w:tcPr>
            <w:tcW w:w="2970" w:type="dxa"/>
            <w:gridSpan w:val="2"/>
            <w:tcMar>
              <w:top w:w="80" w:type="dxa"/>
              <w:left w:w="80" w:type="dxa"/>
              <w:bottom w:w="80" w:type="dxa"/>
              <w:right w:w="80" w:type="dxa"/>
            </w:tcMar>
          </w:tcPr>
          <w:p w14:paraId="767AA1E7" w14:textId="47E7E77D" w:rsidR="00826222" w:rsidRPr="00875C18" w:rsidRDefault="00826222" w:rsidP="00826222">
            <w:pPr>
              <w:pStyle w:val="CBDTableNormal"/>
              <w:spacing w:before="0" w:after="0"/>
              <w:jc w:val="right"/>
              <w:rPr>
                <w:lang w:val="ru-RU"/>
              </w:rPr>
            </w:pPr>
            <w:r w:rsidRPr="00875C18">
              <w:rPr>
                <w:lang w:val="ru-RU" w:eastAsia="ko-KR"/>
              </w:rPr>
              <w:t>Низкий уровень дохода/бедное биоразнообразие</w:t>
            </w:r>
          </w:p>
        </w:tc>
        <w:tc>
          <w:tcPr>
            <w:tcW w:w="1440" w:type="dxa"/>
            <w:gridSpan w:val="2"/>
            <w:tcMar>
              <w:top w:w="80" w:type="dxa"/>
              <w:left w:w="80" w:type="dxa"/>
              <w:bottom w:w="80" w:type="dxa"/>
              <w:right w:w="80" w:type="dxa"/>
            </w:tcMar>
          </w:tcPr>
          <w:p w14:paraId="59A20923" w14:textId="285B73C9" w:rsidR="00826222" w:rsidRPr="00B87A50" w:rsidRDefault="00826222" w:rsidP="00826222">
            <w:pPr>
              <w:pStyle w:val="CBDTableNormal"/>
              <w:spacing w:before="0" w:after="0"/>
              <w:jc w:val="right"/>
            </w:pPr>
            <w:r>
              <w:rPr>
                <w:lang w:eastAsia="ko-KR"/>
              </w:rPr>
              <w:t>1 666 411</w:t>
            </w:r>
          </w:p>
        </w:tc>
        <w:tc>
          <w:tcPr>
            <w:tcW w:w="1170" w:type="dxa"/>
            <w:gridSpan w:val="2"/>
          </w:tcPr>
          <w:p w14:paraId="3845650C" w14:textId="5B5F6BD1" w:rsidR="00826222" w:rsidRPr="00B87A50" w:rsidRDefault="00826222" w:rsidP="00826222">
            <w:pPr>
              <w:pStyle w:val="CBDTableNormal"/>
              <w:spacing w:before="0" w:after="0"/>
              <w:jc w:val="right"/>
            </w:pPr>
            <w:r>
              <w:rPr>
                <w:lang w:eastAsia="ko-KR"/>
              </w:rPr>
              <w:t>0,83</w:t>
            </w:r>
          </w:p>
        </w:tc>
        <w:tc>
          <w:tcPr>
            <w:tcW w:w="1620" w:type="dxa"/>
            <w:gridSpan w:val="2"/>
            <w:tcMar>
              <w:top w:w="80" w:type="dxa"/>
              <w:left w:w="80" w:type="dxa"/>
              <w:bottom w:w="80" w:type="dxa"/>
              <w:right w:w="80" w:type="dxa"/>
            </w:tcMar>
          </w:tcPr>
          <w:p w14:paraId="59425553" w14:textId="0F7BBC1E" w:rsidR="00826222" w:rsidRPr="00B87A50" w:rsidRDefault="00826222" w:rsidP="00826222">
            <w:pPr>
              <w:pStyle w:val="CBDTableNormal"/>
              <w:spacing w:before="0" w:after="0"/>
              <w:jc w:val="right"/>
            </w:pPr>
            <w:r>
              <w:rPr>
                <w:lang w:eastAsia="ko-KR"/>
              </w:rPr>
              <w:t>1 379 423</w:t>
            </w:r>
          </w:p>
        </w:tc>
        <w:tc>
          <w:tcPr>
            <w:tcW w:w="1188" w:type="dxa"/>
            <w:gridSpan w:val="3"/>
          </w:tcPr>
          <w:p w14:paraId="60D0346E" w14:textId="443774DB" w:rsidR="00826222" w:rsidRPr="00B87A50" w:rsidRDefault="00826222" w:rsidP="00826222">
            <w:pPr>
              <w:pStyle w:val="CBDTableNormal"/>
              <w:spacing w:before="0" w:after="0"/>
              <w:jc w:val="right"/>
            </w:pPr>
            <w:r>
              <w:rPr>
                <w:lang w:eastAsia="ko-KR"/>
              </w:rPr>
              <w:t>0,69</w:t>
            </w:r>
          </w:p>
        </w:tc>
      </w:tr>
    </w:tbl>
    <w:p w14:paraId="27A76727" w14:textId="77777777" w:rsidR="00B15E2A" w:rsidRDefault="00B15E2A" w:rsidP="00A619EC">
      <w:pPr>
        <w:pStyle w:val="Para1"/>
        <w:widowControl w:val="0"/>
        <w:numPr>
          <w:ilvl w:val="0"/>
          <w:numId w:val="0"/>
        </w:numPr>
        <w:spacing w:before="0" w:after="0"/>
        <w:ind w:left="567"/>
        <w:jc w:val="left"/>
        <w:rPr>
          <w:rFonts w:eastAsia="Arial Unicode MS"/>
          <w:sz w:val="18"/>
          <w:lang w:val="ru-RU"/>
        </w:rPr>
      </w:pPr>
      <w:r>
        <w:rPr>
          <w:sz w:val="18"/>
          <w:vertAlign w:val="superscript"/>
        </w:rPr>
        <w:t>a</w:t>
      </w:r>
      <w:r w:rsidRPr="00A619EC">
        <w:rPr>
          <w:sz w:val="18"/>
          <w:bdr w:val="none" w:sz="0" w:space="0" w:color="auto" w:frame="1"/>
          <w:lang w:val="ru-RU"/>
        </w:rPr>
        <w:t xml:space="preserve"> </w:t>
      </w:r>
      <w:r w:rsidRPr="00A619EC">
        <w:rPr>
          <w:sz w:val="18"/>
          <w:lang w:val="ru-RU"/>
        </w:rPr>
        <w:t xml:space="preserve">В целях наглядного представления результатов расчетов по рассматриваемым формулам прямых ассигнований странам, являющимся Сторонами, исходя из общего гипотетического объема в 200 млн долл. США, были созданы модели стран с обобщенными характеристиками, показатели которых представляют собой среднее значение по пяти реальным странам с соответствующими характеристиками, указанными во втором столбце. </w:t>
      </w:r>
    </w:p>
    <w:p w14:paraId="5C2D1CA2" w14:textId="77777777" w:rsidR="00B15E2A" w:rsidRPr="00A619EC" w:rsidRDefault="00B15E2A" w:rsidP="00A619EC">
      <w:pPr>
        <w:pStyle w:val="Para1"/>
        <w:widowControl w:val="0"/>
        <w:numPr>
          <w:ilvl w:val="0"/>
          <w:numId w:val="0"/>
        </w:numPr>
        <w:spacing w:before="0" w:after="0"/>
        <w:ind w:left="567"/>
        <w:jc w:val="left"/>
        <w:rPr>
          <w:sz w:val="18"/>
          <w:lang w:val="ru-RU"/>
        </w:rPr>
      </w:pPr>
      <w:r>
        <w:rPr>
          <w:sz w:val="18"/>
          <w:vertAlign w:val="superscript"/>
        </w:rPr>
        <w:t>b</w:t>
      </w:r>
      <w:r w:rsidRPr="00A619EC">
        <w:rPr>
          <w:sz w:val="18"/>
          <w:vertAlign w:val="superscript"/>
          <w:lang w:val="ru-RU"/>
        </w:rPr>
        <w:t xml:space="preserve"> </w:t>
      </w:r>
      <w:r w:rsidRPr="00A619EC">
        <w:rPr>
          <w:sz w:val="18"/>
          <w:lang w:val="ru-RU"/>
        </w:rPr>
        <w:t xml:space="preserve">Результаты представлены в виде абсолютной величины в долларах США и в виде процентной доли от общего объема имеющихся средств. </w:t>
      </w:r>
    </w:p>
    <w:p w14:paraId="4BA9D24E" w14:textId="6A474FF5" w:rsidR="005B6DDC" w:rsidRPr="00F104CC" w:rsidRDefault="005B6DDC" w:rsidP="00F51A14">
      <w:pPr>
        <w:pStyle w:val="CBDNormalNumber"/>
        <w:numPr>
          <w:ilvl w:val="0"/>
          <w:numId w:val="0"/>
        </w:numPr>
        <w:ind w:left="426"/>
        <w:rPr>
          <w:lang w:val="ru-RU"/>
        </w:rPr>
      </w:pPr>
      <w:r w:rsidRPr="00F104CC">
        <w:rPr>
          <w:lang w:val="ru-RU"/>
        </w:rPr>
        <w:t>8.</w:t>
      </w:r>
      <w:r w:rsidRPr="00F104CC">
        <w:rPr>
          <w:lang w:val="ru-RU"/>
        </w:rPr>
        <w:tab/>
      </w:r>
      <w:r w:rsidR="00700CDD">
        <w:rPr>
          <w:lang w:val="ru-RU"/>
        </w:rPr>
        <w:t>Рекомендации</w:t>
      </w:r>
      <w:r w:rsidR="00700CDD" w:rsidRPr="00F104CC">
        <w:rPr>
          <w:lang w:val="ru-RU"/>
        </w:rPr>
        <w:t xml:space="preserve">, </w:t>
      </w:r>
      <w:r w:rsidR="00700CDD">
        <w:rPr>
          <w:lang w:val="ru-RU"/>
        </w:rPr>
        <w:t>касаю</w:t>
      </w:r>
      <w:r w:rsidR="00F104CC">
        <w:rPr>
          <w:lang w:val="ru-RU"/>
        </w:rPr>
        <w:t>щиеся</w:t>
      </w:r>
      <w:r w:rsidR="00F104CC" w:rsidRPr="00F104CC">
        <w:rPr>
          <w:lang w:val="ru-RU"/>
        </w:rPr>
        <w:t xml:space="preserve"> </w:t>
      </w:r>
      <w:r w:rsidR="00F104CC">
        <w:rPr>
          <w:lang w:val="ru-RU"/>
        </w:rPr>
        <w:t>дальнейшей</w:t>
      </w:r>
      <w:r w:rsidR="00F104CC" w:rsidRPr="00F104CC">
        <w:rPr>
          <w:lang w:val="ru-RU"/>
        </w:rPr>
        <w:t xml:space="preserve"> </w:t>
      </w:r>
      <w:r w:rsidR="00F104CC">
        <w:rPr>
          <w:lang w:val="ru-RU"/>
        </w:rPr>
        <w:t>работы</w:t>
      </w:r>
      <w:r w:rsidR="00F104CC" w:rsidRPr="00F104CC">
        <w:rPr>
          <w:lang w:val="ru-RU"/>
        </w:rPr>
        <w:t xml:space="preserve">, </w:t>
      </w:r>
      <w:r w:rsidR="00F104CC">
        <w:rPr>
          <w:lang w:val="ru-RU"/>
        </w:rPr>
        <w:t>содержатся</w:t>
      </w:r>
      <w:r w:rsidR="00F104CC" w:rsidRPr="00F104CC">
        <w:rPr>
          <w:lang w:val="ru-RU"/>
        </w:rPr>
        <w:t xml:space="preserve"> </w:t>
      </w:r>
      <w:r w:rsidR="00F104CC">
        <w:rPr>
          <w:lang w:val="ru-RU"/>
        </w:rPr>
        <w:t>в</w:t>
      </w:r>
      <w:r w:rsidR="00F104CC" w:rsidRPr="00F104CC">
        <w:rPr>
          <w:lang w:val="ru-RU"/>
        </w:rPr>
        <w:t xml:space="preserve"> </w:t>
      </w:r>
      <w:r w:rsidR="00F104CC">
        <w:rPr>
          <w:lang w:val="ru-RU"/>
        </w:rPr>
        <w:t>разделе</w:t>
      </w:r>
      <w:r w:rsidR="00F104CC" w:rsidRPr="00F104CC">
        <w:rPr>
          <w:lang w:val="ru-RU"/>
        </w:rPr>
        <w:t xml:space="preserve"> </w:t>
      </w:r>
      <w:r w:rsidRPr="00B87A50">
        <w:t>III</w:t>
      </w:r>
      <w:r w:rsidRPr="00F104CC">
        <w:rPr>
          <w:lang w:val="ru-RU"/>
        </w:rPr>
        <w:t xml:space="preserve"> </w:t>
      </w:r>
      <w:r w:rsidR="00F104CC">
        <w:rPr>
          <w:lang w:val="ru-RU"/>
        </w:rPr>
        <w:t xml:space="preserve">документа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COP</w:instrText>
      </w:r>
      <w:r w:rsidRPr="00E03582">
        <w:rPr>
          <w:lang w:val="ru-RU"/>
        </w:rPr>
        <w:instrText>/17/6/</w:instrText>
      </w:r>
      <w:r>
        <w:instrText>ADD</w:instrText>
      </w:r>
      <w:r w:rsidRPr="00E03582">
        <w:rPr>
          <w:lang w:val="ru-RU"/>
        </w:rPr>
        <w:instrText>2"</w:instrText>
      </w:r>
      <w:r>
        <w:fldChar w:fldCharType="separate"/>
      </w:r>
      <w:r w:rsidRPr="00A155F3">
        <w:rPr>
          <w:rStyle w:val="Hyperlink"/>
        </w:rPr>
        <w:t>CBD</w:t>
      </w:r>
      <w:r w:rsidRPr="00F104CC">
        <w:rPr>
          <w:rStyle w:val="Hyperlink"/>
          <w:lang w:val="ru-RU"/>
        </w:rPr>
        <w:t>/</w:t>
      </w:r>
      <w:r w:rsidRPr="00A155F3">
        <w:rPr>
          <w:rStyle w:val="Hyperlink"/>
        </w:rPr>
        <w:t>COP</w:t>
      </w:r>
      <w:r w:rsidRPr="00F104CC">
        <w:rPr>
          <w:rStyle w:val="Hyperlink"/>
          <w:lang w:val="ru-RU"/>
        </w:rPr>
        <w:t>/17/6/</w:t>
      </w:r>
      <w:r w:rsidRPr="00A155F3">
        <w:rPr>
          <w:rStyle w:val="Hyperlink"/>
        </w:rPr>
        <w:t>Add</w:t>
      </w:r>
      <w:r w:rsidRPr="00F104CC">
        <w:rPr>
          <w:rStyle w:val="Hyperlink"/>
          <w:lang w:val="ru-RU"/>
        </w:rPr>
        <w:t>.2</w:t>
      </w:r>
      <w:r>
        <w:fldChar w:fldCharType="end"/>
      </w:r>
      <w:r w:rsidRPr="00F104CC">
        <w:rPr>
          <w:lang w:val="ru-RU"/>
        </w:rPr>
        <w:t>.</w:t>
      </w:r>
    </w:p>
    <w:p w14:paraId="067AD765" w14:textId="7893C640" w:rsidR="00820272" w:rsidRPr="00C16529" w:rsidRDefault="00820272" w:rsidP="00F51A14">
      <w:pPr>
        <w:pStyle w:val="CBDTitle"/>
        <w:spacing w:before="120" w:after="120"/>
        <w:rPr>
          <w:sz w:val="24"/>
          <w:szCs w:val="24"/>
          <w:lang w:val="ru-RU"/>
        </w:rPr>
      </w:pPr>
      <w:r w:rsidRPr="00C16529">
        <w:rPr>
          <w:sz w:val="24"/>
          <w:szCs w:val="24"/>
          <w:lang w:val="ru-RU"/>
        </w:rPr>
        <w:lastRenderedPageBreak/>
        <w:t>[</w:t>
      </w:r>
      <w:r w:rsidR="00F104CC">
        <w:rPr>
          <w:sz w:val="24"/>
          <w:szCs w:val="24"/>
          <w:lang w:val="ru-RU"/>
        </w:rPr>
        <w:t>Приложение</w:t>
      </w:r>
      <w:r w:rsidR="00D81C19" w:rsidRPr="00C16529">
        <w:rPr>
          <w:sz w:val="24"/>
          <w:szCs w:val="24"/>
          <w:lang w:val="ru-RU"/>
        </w:rPr>
        <w:t xml:space="preserve"> </w:t>
      </w:r>
      <w:r w:rsidR="00D81C19" w:rsidRPr="00B87A50">
        <w:rPr>
          <w:sz w:val="24"/>
          <w:szCs w:val="24"/>
        </w:rPr>
        <w:t>III</w:t>
      </w:r>
    </w:p>
    <w:p w14:paraId="31A603AD" w14:textId="2D98EE94" w:rsidR="00820272" w:rsidRPr="00C16529" w:rsidRDefault="00C16529" w:rsidP="00F51A14">
      <w:pPr>
        <w:pStyle w:val="CBDTitle"/>
        <w:spacing w:before="120" w:after="120"/>
        <w:rPr>
          <w:caps/>
          <w:sz w:val="24"/>
          <w:szCs w:val="24"/>
          <w:lang w:val="ru-RU"/>
        </w:rPr>
      </w:pPr>
      <w:r w:rsidRPr="00C16529">
        <w:rPr>
          <w:sz w:val="24"/>
          <w:szCs w:val="24"/>
          <w:lang w:val="ru-RU"/>
        </w:rPr>
        <w:t>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48E7D059" w14:textId="3B2A22A5" w:rsidR="00820272" w:rsidRPr="009C3C96" w:rsidRDefault="00820272" w:rsidP="00F51A14">
      <w:pPr>
        <w:pStyle w:val="CBDH1"/>
        <w:rPr>
          <w:sz w:val="24"/>
          <w:szCs w:val="24"/>
          <w:lang w:val="ru-RU"/>
        </w:rPr>
      </w:pPr>
      <w:r w:rsidRPr="00B87A50">
        <w:rPr>
          <w:sz w:val="24"/>
          <w:szCs w:val="24"/>
        </w:rPr>
        <w:t>I</w:t>
      </w:r>
      <w:r w:rsidRPr="009C3C96">
        <w:rPr>
          <w:sz w:val="24"/>
          <w:szCs w:val="24"/>
          <w:lang w:val="ru-RU"/>
        </w:rPr>
        <w:t>.</w:t>
      </w:r>
      <w:r w:rsidRPr="009C3C96">
        <w:rPr>
          <w:sz w:val="24"/>
          <w:szCs w:val="24"/>
          <w:lang w:val="ru-RU"/>
        </w:rPr>
        <w:tab/>
      </w:r>
      <w:r w:rsidR="00ED4382" w:rsidRPr="009C3C96">
        <w:rPr>
          <w:sz w:val="24"/>
          <w:szCs w:val="24"/>
          <w:lang w:val="ru-RU"/>
        </w:rPr>
        <w:t>Сводная рамочная структура обзора</w:t>
      </w:r>
    </w:p>
    <w:p w14:paraId="0030D1A2" w14:textId="68476B28" w:rsidR="00820272" w:rsidRPr="00B87A50" w:rsidRDefault="00820272" w:rsidP="00F51A14">
      <w:pPr>
        <w:pStyle w:val="CBDNormalNumber"/>
        <w:keepNext/>
        <w:numPr>
          <w:ilvl w:val="0"/>
          <w:numId w:val="0"/>
        </w:numPr>
        <w:ind w:left="567"/>
      </w:pPr>
      <w:r w:rsidRPr="00696333">
        <w:rPr>
          <w:lang w:val="ru-RU"/>
        </w:rPr>
        <w:t>1.</w:t>
      </w:r>
      <w:r w:rsidRPr="00696333">
        <w:rPr>
          <w:lang w:val="ru-RU"/>
        </w:rPr>
        <w:tab/>
      </w:r>
      <w:r w:rsidR="00696333" w:rsidRPr="00696333">
        <w:rPr>
          <w:lang w:val="ru-RU"/>
        </w:rPr>
        <w:t xml:space="preserve">Для успешного функционирования многостороннего механизма </w:t>
      </w:r>
      <w:bookmarkStart w:id="61" w:name="_Hlk237442223"/>
      <w:r w:rsidR="00696333" w:rsidRPr="00696333">
        <w:rPr>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bookmarkEnd w:id="61"/>
      <w:r w:rsidR="00696333" w:rsidRPr="00696333">
        <w:rPr>
          <w:lang w:val="ru-RU"/>
        </w:rPr>
        <w:t>, включая Калийский фонд, в экосистеме, где он действует, нужно обеспечить пять благоприятных условий (БУ1–БУ5). Они рассматриваются как структурные предпосылки: для устранения не вполне благоприятных условий требуются иные меры политики, нежели при недостатках в структуре механизма. Эти пять условий следующие</w:t>
      </w:r>
      <w:r w:rsidRPr="00B87A50">
        <w:t>:</w:t>
      </w:r>
    </w:p>
    <w:p w14:paraId="5B5E28F6" w14:textId="6E31C686" w:rsidR="006278AB" w:rsidRPr="006278AB" w:rsidRDefault="006278AB" w:rsidP="006351A4">
      <w:pPr>
        <w:pStyle w:val="CBDNormalNumber"/>
        <w:numPr>
          <w:ilvl w:val="0"/>
          <w:numId w:val="19"/>
        </w:numPr>
        <w:rPr>
          <w:lang w:val="ru-RU"/>
        </w:rPr>
      </w:pPr>
      <w:r w:rsidRPr="006278AB">
        <w:rPr>
          <w:lang w:val="ru-RU"/>
        </w:rPr>
        <w:t xml:space="preserve">ясность и предсказуемость условий внесения взносов для участников (БУ1); </w:t>
      </w:r>
    </w:p>
    <w:p w14:paraId="4656492C" w14:textId="77777777" w:rsidR="006278AB" w:rsidRPr="006278AB" w:rsidRDefault="006278AB" w:rsidP="006351A4">
      <w:pPr>
        <w:pStyle w:val="CBDNormalNumber"/>
        <w:numPr>
          <w:ilvl w:val="0"/>
          <w:numId w:val="19"/>
        </w:numPr>
        <w:rPr>
          <w:lang w:val="ru-RU"/>
        </w:rPr>
      </w:pPr>
      <w:r w:rsidRPr="006278AB">
        <w:rPr>
          <w:lang w:val="ru-RU"/>
        </w:rPr>
        <w:t>наличие коммерчески обоснованной модели участия для предприятий и Сторон (БУ2);</w:t>
      </w:r>
    </w:p>
    <w:p w14:paraId="7741F4B9" w14:textId="77777777" w:rsidR="006278AB" w:rsidRPr="006278AB" w:rsidRDefault="006278AB" w:rsidP="006351A4">
      <w:pPr>
        <w:pStyle w:val="CBDNormalNumber"/>
        <w:numPr>
          <w:ilvl w:val="0"/>
          <w:numId w:val="19"/>
        </w:numPr>
        <w:rPr>
          <w:lang w:val="ru-RU"/>
        </w:rPr>
      </w:pPr>
      <w:r w:rsidRPr="006278AB">
        <w:rPr>
          <w:lang w:val="ru-RU"/>
        </w:rPr>
        <w:t>правовая определенность для доноров и поставщиков (БУ3);</w:t>
      </w:r>
    </w:p>
    <w:p w14:paraId="385651F2" w14:textId="77777777" w:rsidR="006278AB" w:rsidRPr="006278AB" w:rsidRDefault="006278AB" w:rsidP="006351A4">
      <w:pPr>
        <w:pStyle w:val="CBDNormalNumber"/>
        <w:numPr>
          <w:ilvl w:val="0"/>
          <w:numId w:val="19"/>
        </w:numPr>
        <w:rPr>
          <w:lang w:val="ru-RU"/>
        </w:rPr>
      </w:pPr>
      <w:r w:rsidRPr="006278AB">
        <w:rPr>
          <w:lang w:val="ru-RU"/>
        </w:rPr>
        <w:t xml:space="preserve">функционирующие выявленные или назначенные структуры-получатели (БУ4); </w:t>
      </w:r>
    </w:p>
    <w:p w14:paraId="62928AC0" w14:textId="77777777" w:rsidR="006278AB" w:rsidRPr="006278AB" w:rsidRDefault="006278AB" w:rsidP="006351A4">
      <w:pPr>
        <w:pStyle w:val="CBDNormalNumber"/>
        <w:numPr>
          <w:ilvl w:val="0"/>
          <w:numId w:val="19"/>
        </w:numPr>
        <w:rPr>
          <w:lang w:val="ru-RU"/>
        </w:rPr>
      </w:pPr>
      <w:r w:rsidRPr="006278AB">
        <w:rPr>
          <w:lang w:val="ru-RU"/>
        </w:rPr>
        <w:t>эффективное управление при устойчивой политической приверженности (БУ5).</w:t>
      </w:r>
    </w:p>
    <w:p w14:paraId="0E470B57" w14:textId="77777777" w:rsidR="005B40F6" w:rsidRDefault="00820272" w:rsidP="00126DC8">
      <w:pPr>
        <w:pStyle w:val="CBDNormalNumber"/>
        <w:numPr>
          <w:ilvl w:val="0"/>
          <w:numId w:val="0"/>
        </w:numPr>
        <w:tabs>
          <w:tab w:val="clear" w:pos="567"/>
          <w:tab w:val="left" w:pos="630"/>
        </w:tabs>
        <w:spacing w:before="240" w:after="240"/>
        <w:ind w:left="643"/>
        <w:rPr>
          <w:lang w:val="ru-RU"/>
        </w:rPr>
      </w:pPr>
      <w:r w:rsidRPr="00CC2748">
        <w:rPr>
          <w:lang w:val="ru-RU"/>
        </w:rPr>
        <w:t>2.</w:t>
      </w:r>
      <w:r w:rsidRPr="00CC2748">
        <w:rPr>
          <w:lang w:val="ru-RU"/>
        </w:rPr>
        <w:tab/>
      </w:r>
      <w:r w:rsidR="005B40F6">
        <w:rPr>
          <w:lang w:val="ru-RU"/>
        </w:rPr>
        <w:t>Обзор эффективности многостороннего механизма, включая Калийский фонд, проводится по шести оценочным направлениям (ОН1–ОН6) и одной оценке руководства (ОР1). ОН1 охватывает [мобилизацию ресурсов][денежные взносы] и их распределение ресурсов; ОН2 — уровни взносов, дизайн триггерных механизмов, эффективность и административные расходы; ОН3 — неденежные выгоды, [включая открытый доступ к цифровой информации о последовательностях в отношении генетических ресурсов][в особенности выгоды от применения цифровой информации о последовательностях в отношении генетических ресурсов]; ОН4 — согласованность механизма с другими механизмами, включая вклад в Куньминско-Монреальскую глобальную рамочную программу в области биоразнообразия</w:t>
      </w:r>
      <w:r w:rsidR="005B40F6">
        <w:rPr>
          <w:rStyle w:val="FootnoteReference"/>
        </w:rPr>
        <w:footnoteReference w:id="123"/>
      </w:r>
      <w:r w:rsidR="005B40F6">
        <w:rPr>
          <w:lang w:val="ru-RU"/>
        </w:rPr>
        <w:t xml:space="preserve"> и взаимодополняемость с национальными и международными механизмами регулирования доступа и совместного использования выгод; ОН5 — права[, обязательства по открытому доступу и влияние научных исследований на положение] [и обязательства в отношении открытого доступа] коренных народов и местных общин [и влияние применения цифровой информации о последовательностях в отношении генетических ресурсов]. А рамках ОР1 оценивается система управления механизмом по [шести][семи] индикаторам: инклюзивность процесса принятия решений, прозрачность, качество управленческого реагирования, институциональная согласованность, фидуциарная надежность управления[,] [и ]прогресс в формировании управленческой структуры [и усовершенствования в области управления данными, включая соблюдение принципов удобства поиска, доступности, функциональной совместимости и возможности многократного использования (FAIR), принципов коллективной выгоды, полномочий осуществлять контроль, ответственности и этики (CARE), а также принципов прозрачности, ответственности, ориентации на пользователя, устойчивости и надежности технической базы (TRUST), а также соблюдение рекомендаций, изложенных в разделе III «Рекомендации по </w:t>
      </w:r>
      <w:r w:rsidR="005B40F6">
        <w:rPr>
          <w:lang w:val="ru-RU"/>
        </w:rPr>
        <w:lastRenderedPageBreak/>
        <w:t>открытой науке» Организации Объединенных Наций по вопросам образования, науки и культуры].</w:t>
      </w:r>
    </w:p>
    <w:p w14:paraId="568AC48C" w14:textId="253FA88B" w:rsidR="005B40F6" w:rsidRPr="00F1181E" w:rsidRDefault="005B40F6" w:rsidP="006351A4">
      <w:pPr>
        <w:pStyle w:val="CBDNormalNumber"/>
        <w:numPr>
          <w:ilvl w:val="0"/>
          <w:numId w:val="21"/>
        </w:numPr>
        <w:ind w:left="562" w:firstLine="0"/>
        <w:rPr>
          <w:lang w:val="ru-RU"/>
        </w:rPr>
      </w:pPr>
      <w:r w:rsidRPr="00F1181E">
        <w:rPr>
          <w:lang w:val="ru-RU"/>
        </w:rPr>
        <w:t>Следующие четыре допущения отражают дизайн многостороннего механизма, определенный решениями Конференции Сторон. Оценка проводится в соответствии с их требованиями.</w:t>
      </w:r>
    </w:p>
    <w:p w14:paraId="24A314B0" w14:textId="77777777" w:rsidR="005B40F6" w:rsidRDefault="005B40F6" w:rsidP="005B40F6">
      <w:pPr>
        <w:pStyle w:val="CBDNormalNumber"/>
        <w:numPr>
          <w:ilvl w:val="0"/>
          <w:numId w:val="0"/>
        </w:numPr>
        <w:ind w:left="567"/>
        <w:rPr>
          <w:lang w:val="ru-RU"/>
        </w:rPr>
      </w:pPr>
      <w:r>
        <w:rPr>
          <w:b/>
          <w:lang w:val="ru-RU"/>
        </w:rPr>
        <w:t xml:space="preserve">Допущение 1. [Отход от принципа отслеживаемости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b/>
          <w:bCs/>
          <w:lang w:val="ru-RU"/>
        </w:rPr>
        <w:t>15/9</w:t>
      </w:r>
      <w:r>
        <w:fldChar w:fldCharType="end"/>
      </w:r>
      <w:r>
        <w:rPr>
          <w:b/>
          <w:lang w:val="ru-RU"/>
        </w:rPr>
        <w:t>, пункт 5)][Денежные выплаты рассчитываются за использование цифровой информации о последовательностях в отношении генетических ресурсов в соответствии со сферой применения многостороннего механизма]</w:t>
      </w:r>
    </w:p>
    <w:p w14:paraId="1F5D7802" w14:textId="77777777" w:rsidR="005B40F6" w:rsidRDefault="005B40F6" w:rsidP="006351A4">
      <w:pPr>
        <w:pStyle w:val="CBDNormalNumber"/>
        <w:numPr>
          <w:ilvl w:val="0"/>
          <w:numId w:val="20"/>
        </w:numPr>
        <w:rPr>
          <w:lang w:val="ru-RU"/>
        </w:rPr>
      </w:pPr>
      <w:r>
        <w:rPr>
          <w:lang w:val="ru-RU"/>
        </w:rPr>
        <w:t>[Многосторонний механизм не требует доказательств того, что конкретная цифровая информация о последовательностях в отношении генетических ресурсов была использована конкретным участником.] При этом сохраняются все права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Pr>
        <w:footnoteReference w:id="124"/>
      </w:r>
      <w:r>
        <w:rPr>
          <w:lang w:val="ru-RU"/>
        </w:rPr>
        <w:t xml:space="preserve"> и других соответствующих механизмов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15/9</w:t>
      </w:r>
      <w:r>
        <w:fldChar w:fldCharType="end"/>
      </w:r>
      <w:r>
        <w:rPr>
          <w:lang w:val="ru-RU"/>
        </w:rPr>
        <w:t xml:space="preserve">, пункт 11;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16/2</w:t>
      </w:r>
      <w:r>
        <w:fldChar w:fldCharType="end"/>
      </w:r>
      <w:r>
        <w:rPr>
          <w:lang w:val="ru-RU"/>
        </w:rPr>
        <w:t xml:space="preserve">, пункт 27). Оценка сосредоточена на том, генерирует ли механизм ожидаемые [денежные] потоки финансовых средств и [соответствуют ли] результаты на системном уровне [решению </w:t>
      </w:r>
      <w:r>
        <w:fldChar w:fldCharType="begin"/>
      </w:r>
      <w:r>
        <w:instrText>HYPERLINK</w:instrText>
      </w:r>
      <w:r w:rsidRPr="00CC2748">
        <w:rPr>
          <w:lang w:val="ru-RU"/>
        </w:rPr>
        <w:instrText xml:space="preserve"> "</w:instrText>
      </w:r>
      <w:r>
        <w:instrText>https</w:instrText>
      </w:r>
      <w:r w:rsidRPr="00CC2748">
        <w:rPr>
          <w:lang w:val="ru-RU"/>
        </w:rPr>
        <w:instrText>://</w:instrText>
      </w:r>
      <w:r>
        <w:instrText>www</w:instrText>
      </w:r>
      <w:r w:rsidRPr="00CC2748">
        <w:rPr>
          <w:lang w:val="ru-RU"/>
        </w:rPr>
        <w:instrText>.</w:instrText>
      </w:r>
      <w:r>
        <w:instrText>cbd</w:instrText>
      </w:r>
      <w:r w:rsidRPr="00CC2748">
        <w:rPr>
          <w:lang w:val="ru-RU"/>
        </w:rPr>
        <w:instrText>.</w:instrText>
      </w:r>
      <w:r>
        <w:instrText>int</w:instrText>
      </w:r>
      <w:r w:rsidRPr="00CC2748">
        <w:rPr>
          <w:lang w:val="ru-RU"/>
        </w:rPr>
        <w:instrText>/</w:instrText>
      </w:r>
      <w:r>
        <w:instrText>doc</w:instrText>
      </w:r>
      <w:r w:rsidRPr="00CC2748">
        <w:rPr>
          <w:lang w:val="ru-RU"/>
        </w:rPr>
        <w:instrText>/</w:instrText>
      </w:r>
      <w:r>
        <w:instrText>decisions</w:instrText>
      </w:r>
      <w:r w:rsidRPr="00CC2748">
        <w:rPr>
          <w:lang w:val="ru-RU"/>
        </w:rPr>
        <w:instrText>/</w:instrText>
      </w:r>
      <w:r>
        <w:instrText>cop</w:instrText>
      </w:r>
      <w:r w:rsidRPr="00CC2748">
        <w:rPr>
          <w:lang w:val="ru-RU"/>
        </w:rPr>
        <w:instrText>-16/</w:instrText>
      </w:r>
      <w:r>
        <w:instrText>cop</w:instrText>
      </w:r>
      <w:r w:rsidRPr="00CC2748">
        <w:rPr>
          <w:lang w:val="ru-RU"/>
        </w:rPr>
        <w:instrText>-16-</w:instrText>
      </w:r>
      <w:r>
        <w:instrText>dec</w:instrText>
      </w:r>
      <w:r w:rsidRPr="00CC2748">
        <w:rPr>
          <w:lang w:val="ru-RU"/>
        </w:rPr>
        <w:instrText>-02-</w:instrText>
      </w:r>
      <w:r>
        <w:instrText>ru</w:instrText>
      </w:r>
      <w:r w:rsidRPr="00CC2748">
        <w:rPr>
          <w:lang w:val="ru-RU"/>
        </w:rPr>
        <w:instrText>.</w:instrText>
      </w:r>
      <w:r>
        <w:instrText>pdf</w:instrText>
      </w:r>
      <w:r w:rsidRPr="00CC2748">
        <w:rPr>
          <w:lang w:val="ru-RU"/>
        </w:rPr>
        <w:instrText>"</w:instrText>
      </w:r>
      <w:r>
        <w:fldChar w:fldCharType="separate"/>
      </w:r>
      <w:r>
        <w:rPr>
          <w:rStyle w:val="Hyperlink"/>
          <w:lang w:val="ru-RU"/>
        </w:rPr>
        <w:t>16/2</w:t>
      </w:r>
      <w:r>
        <w:fldChar w:fldCharType="end"/>
      </w:r>
      <w:r>
        <w:rPr>
          <w:lang w:val="ru-RU"/>
        </w:rPr>
        <w:t>][, а не на том, можно ли отследить индивидуальные взносы вплоть до их конкретного использования].</w:t>
      </w:r>
    </w:p>
    <w:p w14:paraId="5FD1B6EC" w14:textId="77777777" w:rsidR="005B40F6" w:rsidRDefault="005B40F6" w:rsidP="005B40F6">
      <w:pPr>
        <w:pStyle w:val="CBDNormalNumber"/>
        <w:numPr>
          <w:ilvl w:val="0"/>
          <w:numId w:val="0"/>
        </w:numPr>
        <w:ind w:left="567"/>
        <w:rPr>
          <w:b/>
          <w:lang w:val="ru-RU"/>
        </w:rPr>
      </w:pPr>
      <w:r>
        <w:rPr>
          <w:b/>
          <w:lang w:val="ru-RU"/>
        </w:rPr>
        <w:t xml:space="preserve">Допущение 2. </w:t>
      </w:r>
      <w:r>
        <w:rPr>
          <w:b/>
          <w:bCs/>
          <w:lang w:val="ru-RU"/>
        </w:rPr>
        <w:t xml:space="preserve">Секторы вносят вклад в многосторонний механизм, поскольку они полагаются на </w:t>
      </w:r>
      <w:r>
        <w:rPr>
          <w:b/>
          <w:lang w:val="ru-RU"/>
        </w:rPr>
        <w:t>цифровую информацию о последовательностях в отношении генетических ресурсов</w:t>
      </w:r>
    </w:p>
    <w:p w14:paraId="0B635F8B" w14:textId="77777777" w:rsidR="005B40F6" w:rsidRPr="00CC2748" w:rsidRDefault="005B40F6" w:rsidP="006351A4">
      <w:pPr>
        <w:pStyle w:val="CBDNormalNumber"/>
        <w:numPr>
          <w:ilvl w:val="0"/>
          <w:numId w:val="20"/>
        </w:numPr>
        <w:rPr>
          <w:lang w:val="ru-RU"/>
        </w:rPr>
      </w:pPr>
      <w:r>
        <w:rPr>
          <w:lang w:val="ru-RU"/>
        </w:rPr>
        <w:t>Механизм определяет сектора,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 Этот фактор наличия правдоподобной зависимости является основным аналитическим методом для выводов по ОН1 и ОН2. Подход к настоящей методологии обзора был согласован с подходами сопоставимых механизмов, такими как трехуровневая структура оценки и подход на основе предварительного обновления статуса применимости оценки из практики Зеленого климатического фонда; модель финансовой отчетности и многоуровневого доступа к данным Многостороннего фонда для осуществления Монреальского протокола; подход к оценке равноправия и неденежных выгод Фонда распределения выгод Международного договора о генетических ресурсах растений для производства продовольствия и ведения сельского хозяйства. Поскольку шкала оценивания и логика, основанная на соблюдении требований, которая применяется в концептуальных рамках проектов Зеленого климатического фонда, несовместима с добровольной конструкцией Калийского фонда, применимыми к данной методологии признаны только трехуровневая структура оценки (результативность, дизайн и операционная эффективность) и подход на основе предварительного обновления статуса применимости оценки.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rPr>
        <w:footnoteReference w:id="125"/>
      </w:r>
      <w:r>
        <w:rPr>
          <w:lang w:val="ru-RU"/>
        </w:rPr>
        <w:t xml:space="preserve"> и Соглашение ВОЗ по борьбе с пандемиями, в частности статья 12 о системе по обеспечению доступа к патогенным микроорганизмам и совместному использованию выгод, рассматриваются как пограничные инструменты для части ОН4, касающейся согласованности с другими международными инструментами и риска наслоения обязательств по внесению взносов, однако в настоящее время не имеют применимых методологий оценки.</w:t>
      </w:r>
    </w:p>
    <w:p w14:paraId="7E5508DF" w14:textId="77777777" w:rsidR="005B40F6" w:rsidRPr="00CC2748" w:rsidRDefault="005B40F6" w:rsidP="005B40F6">
      <w:pPr>
        <w:pStyle w:val="CBDNormalNumber"/>
        <w:numPr>
          <w:ilvl w:val="0"/>
          <w:numId w:val="0"/>
        </w:numPr>
        <w:ind w:left="567"/>
        <w:rPr>
          <w:lang w:val="ru-RU"/>
        </w:rPr>
      </w:pPr>
      <w:r>
        <w:rPr>
          <w:b/>
          <w:lang w:val="ru-RU"/>
        </w:rPr>
        <w:t xml:space="preserve">Допущение 3. Поскольку благоприятные условия, перечисленные в пункте 1, представляют собой структурные предварительные условия, а не сбои самого </w:t>
      </w:r>
      <w:r>
        <w:rPr>
          <w:b/>
          <w:lang w:val="ru-RU"/>
        </w:rPr>
        <w:lastRenderedPageBreak/>
        <w:t>механизма, при их отсутствии даже качественно спроектированный механизм будет демонстрировать пониженную результативность</w:t>
      </w:r>
    </w:p>
    <w:p w14:paraId="1F4247C1" w14:textId="77777777" w:rsidR="005B40F6" w:rsidRDefault="005B40F6" w:rsidP="005B40F6">
      <w:pPr>
        <w:pStyle w:val="CBDNormalNumber"/>
        <w:numPr>
          <w:ilvl w:val="0"/>
          <w:numId w:val="0"/>
        </w:numPr>
        <w:ind w:left="567"/>
        <w:rPr>
          <w:lang w:val="ru-RU"/>
        </w:rPr>
      </w:pPr>
      <w:r>
        <w:rPr>
          <w:lang w:val="ru-RU"/>
        </w:rPr>
        <w:t>6.</w:t>
      </w:r>
      <w:r>
        <w:rPr>
          <w:lang w:val="ru-RU"/>
        </w:rPr>
        <w:tab/>
        <w:t>Каждое из таких условий связано с предотвращением определенного режима сбоя, требующего различных политических мер реагирования. Число Сторон, реализующих пункт 13</w:t>
      </w:r>
      <w:r>
        <w:rPr>
          <w:rStyle w:val="FootnoteReference"/>
          <w:lang w:val="ru-RU"/>
        </w:rPr>
        <w:footnoteReference w:id="126"/>
      </w:r>
      <w:r>
        <w:rPr>
          <w:lang w:val="ru-RU"/>
        </w:rPr>
        <w:t xml:space="preserve"> приложения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16/2</w:t>
      </w:r>
      <w:r>
        <w:fldChar w:fldCharType="end"/>
      </w:r>
      <w:r>
        <w:rPr>
          <w:lang w:val="ru-RU"/>
        </w:rPr>
        <w:t xml:space="preserve">, измеряемое на момент проведения обзора Конференцией Сторон на ее 18-м совещании, [является][ а также меры, принятые администраторами баз данных в целях содействия подотчетности и прозрачности при обеспечении доступности цифровой информации о последовательностях генетических ресурсов для общественности и ее наличия] наиболее значимым опережающим индикатором [индикаторами] для первого обзора. Поэтому при обзоре следует прежде всего установить, какие благоприятные условия были фактически обеспечены в период функционирования многостороннего механизма, включая Калийский фонд. Если такие условия отсутствуют или являются недостаточными, низкие показатели эффективности не рассматриваются как дефект дизайна, требующий изменения механизма, включая Калийский фонд, решением Конференции Сторон, а трактуются как несоответствие предварительных условий или их недоработка, требующая дипломатических мер, правовых мер или мер по наращиванию потенциала. Tаким образом, обновление данных о применимости оценки должно включать диагностику благоприятных условий до представления выводов по оценочным направлениям. Секретариату следует разработать: </w:t>
      </w:r>
    </w:p>
    <w:p w14:paraId="4CC76A97" w14:textId="77777777" w:rsidR="005B40F6" w:rsidRDefault="005B40F6" w:rsidP="005B40F6">
      <w:pPr>
        <w:pStyle w:val="CBDNormalNumber"/>
        <w:numPr>
          <w:ilvl w:val="0"/>
          <w:numId w:val="0"/>
        </w:numPr>
        <w:tabs>
          <w:tab w:val="clear" w:pos="1134"/>
        </w:tabs>
        <w:ind w:left="567" w:firstLine="567"/>
        <w:rPr>
          <w:lang w:val="ru-RU"/>
        </w:rPr>
      </w:pPr>
      <w:r>
        <w:rPr>
          <w:lang w:val="ru-RU"/>
        </w:rPr>
        <w:t xml:space="preserve"> a)</w:t>
      </w:r>
      <w:r>
        <w:rPr>
          <w:lang w:val="ru-RU"/>
        </w:rPr>
        <w:tab/>
        <w:t>опросный инструмент для сбора данных по БУ1 и БУ2, касающихся ясности и предсказуемости условий внесения взносов и наличия коммерчески обоснованной модели участия как для предприятий, так и для Сторон, соответственно;</w:t>
      </w:r>
    </w:p>
    <w:p w14:paraId="1950F488" w14:textId="77777777" w:rsidR="005B40F6" w:rsidRDefault="005B40F6" w:rsidP="005B40F6">
      <w:pPr>
        <w:pStyle w:val="CBDNormalNumber"/>
        <w:numPr>
          <w:ilvl w:val="0"/>
          <w:numId w:val="0"/>
        </w:numPr>
        <w:tabs>
          <w:tab w:val="clear" w:pos="1134"/>
        </w:tabs>
        <w:ind w:left="567" w:firstLine="567"/>
        <w:rPr>
          <w:lang w:val="ru-RU"/>
        </w:rPr>
      </w:pPr>
      <w:r>
        <w:rPr>
          <w:lang w:val="ru-RU"/>
        </w:rPr>
        <w:t xml:space="preserve"> b)</w:t>
      </w:r>
      <w:r>
        <w:rPr>
          <w:lang w:val="ru-RU"/>
        </w:rPr>
        <w:tab/>
        <w:t>инструмент мониторинга стран, которые принимают административные, политические или законодательные меры по стимулированию внесения взносов пользователями;</w:t>
      </w:r>
    </w:p>
    <w:p w14:paraId="51C1B86F" w14:textId="77777777" w:rsidR="005B40F6" w:rsidRDefault="005B40F6" w:rsidP="005B40F6">
      <w:pPr>
        <w:pStyle w:val="CBDNormalNumber"/>
        <w:numPr>
          <w:ilvl w:val="0"/>
          <w:numId w:val="0"/>
        </w:numPr>
        <w:tabs>
          <w:tab w:val="clear" w:pos="1134"/>
        </w:tabs>
        <w:ind w:left="567" w:firstLine="567"/>
        <w:rPr>
          <w:lang w:val="ru-RU"/>
        </w:rPr>
      </w:pPr>
      <w:r>
        <w:rPr>
          <w:lang w:val="ru-RU"/>
        </w:rPr>
        <w:t>[</w:t>
      </w:r>
      <w:r>
        <w:t>c</w:t>
      </w:r>
      <w:r>
        <w:rPr>
          <w:lang w:val="ru-RU"/>
        </w:rPr>
        <w:t>)</w:t>
      </w:r>
      <w:r>
        <w:rPr>
          <w:lang w:val="ru-RU"/>
        </w:rPr>
        <w:tab/>
        <w:t>инструмент отслеживания мер, принимаемых странами, не только для стимулирования вклада пользователей, но и для обеспечения того, чтобы цифровая информация о последовательностях в отношении генетических ресурсов, к которой базы данных облегчают доступ, соответствовала национальным законодательствам стран-поставщиков;]</w:t>
      </w:r>
    </w:p>
    <w:p w14:paraId="0FCD488D" w14:textId="77777777" w:rsidR="005B40F6" w:rsidRDefault="005B40F6" w:rsidP="005B40F6">
      <w:pPr>
        <w:pStyle w:val="CBDNormalNumber"/>
        <w:numPr>
          <w:ilvl w:val="0"/>
          <w:numId w:val="0"/>
        </w:numPr>
        <w:tabs>
          <w:tab w:val="clear" w:pos="1134"/>
        </w:tabs>
        <w:ind w:left="567" w:firstLine="567"/>
        <w:rPr>
          <w:lang w:val="ru-RU"/>
        </w:rPr>
      </w:pPr>
      <w:r>
        <w:rPr>
          <w:lang w:val="ru-RU"/>
        </w:rPr>
        <w:t xml:space="preserve"> d)</w:t>
      </w:r>
      <w:r>
        <w:rPr>
          <w:lang w:val="ru-RU"/>
        </w:rPr>
        <w:tab/>
        <w:t xml:space="preserve">[протокол для устранения риска наслоения обязательств по внесению взносов][оценки существования любых рисков наслоения обязательств]; </w:t>
      </w:r>
    </w:p>
    <w:p w14:paraId="516514F9" w14:textId="77777777" w:rsidR="005B40F6" w:rsidRDefault="005B40F6" w:rsidP="005B40F6">
      <w:pPr>
        <w:pStyle w:val="CBDNormalNumber"/>
        <w:numPr>
          <w:ilvl w:val="0"/>
          <w:numId w:val="0"/>
        </w:numPr>
        <w:tabs>
          <w:tab w:val="clear" w:pos="1134"/>
        </w:tabs>
        <w:ind w:left="567" w:firstLine="567"/>
        <w:rPr>
          <w:lang w:val="ru-RU"/>
        </w:rPr>
      </w:pPr>
      <w:r>
        <w:rPr>
          <w:lang w:val="ru-RU"/>
        </w:rPr>
        <w:t xml:space="preserve"> </w:t>
      </w:r>
      <w:r>
        <w:t>e</w:t>
      </w:r>
      <w:r>
        <w:rPr>
          <w:lang w:val="ru-RU"/>
        </w:rPr>
        <w:t>)</w:t>
      </w:r>
      <w:r>
        <w:rPr>
          <w:lang w:val="ru-RU"/>
        </w:rPr>
        <w:tab/>
        <w:t xml:space="preserve">инструмент оценки в рамках БУ4, касающегося назначения и готовности структур-получателей для коренных народов и местных </w:t>
      </w:r>
      <w:proofErr w:type="gramStart"/>
      <w:r>
        <w:rPr>
          <w:lang w:val="ru-RU"/>
        </w:rPr>
        <w:t>общин[</w:t>
      </w:r>
      <w:proofErr w:type="gramEnd"/>
      <w:r>
        <w:rPr>
          <w:lang w:val="ru-RU"/>
        </w:rPr>
        <w:t>, в том числе того, позволяют ли оперативные механизмы обеспечить доступ через весь спектр каналов финансирования, включая прямой доступ];</w:t>
      </w:r>
    </w:p>
    <w:p w14:paraId="2DE286CD" w14:textId="77777777" w:rsidR="005B40F6" w:rsidRDefault="005B40F6" w:rsidP="005B40F6">
      <w:pPr>
        <w:pStyle w:val="CBDNormalNumber"/>
        <w:numPr>
          <w:ilvl w:val="0"/>
          <w:numId w:val="0"/>
        </w:numPr>
        <w:tabs>
          <w:tab w:val="clear" w:pos="1134"/>
        </w:tabs>
        <w:ind w:left="567" w:firstLine="567"/>
        <w:rPr>
          <w:lang w:val="ru-RU"/>
        </w:rPr>
      </w:pPr>
      <w:r>
        <w:rPr>
          <w:lang w:val="ru-RU"/>
        </w:rPr>
        <w:t>[</w:t>
      </w:r>
      <w:r>
        <w:t>f</w:t>
      </w:r>
      <w:r>
        <w:rPr>
          <w:lang w:val="ru-RU"/>
        </w:rPr>
        <w:t xml:space="preserve">) </w:t>
      </w:r>
      <w:r>
        <w:rPr>
          <w:lang w:val="ru-RU"/>
        </w:rPr>
        <w:tab/>
        <w:t>инструмент мониторинга мер, принимаемых администраторами баз данных в целях содействия созданию БУ6;]</w:t>
      </w:r>
    </w:p>
    <w:p w14:paraId="665A20FD" w14:textId="77777777" w:rsidR="005B40F6" w:rsidRDefault="005B40F6" w:rsidP="005B40F6">
      <w:pPr>
        <w:pStyle w:val="CBDNormalNumber"/>
        <w:numPr>
          <w:ilvl w:val="0"/>
          <w:numId w:val="0"/>
        </w:numPr>
        <w:tabs>
          <w:tab w:val="clear" w:pos="1134"/>
        </w:tabs>
        <w:ind w:left="630" w:firstLine="450"/>
        <w:rPr>
          <w:lang w:val="ru-RU"/>
        </w:rPr>
      </w:pPr>
      <w:r>
        <w:rPr>
          <w:lang w:val="ru-RU"/>
        </w:rPr>
        <w:t xml:space="preserve">  </w:t>
      </w:r>
      <w:r>
        <w:t>g</w:t>
      </w:r>
      <w:r>
        <w:rPr>
          <w:lang w:val="ru-RU"/>
        </w:rPr>
        <w:t>)</w:t>
      </w:r>
      <w:r>
        <w:rPr>
          <w:lang w:val="ru-RU"/>
        </w:rPr>
        <w:tab/>
        <w:t xml:space="preserve">качественные протоколы оценки по БУ5, которое касается эффективного руководства при наличии устойчивой политической приверженности. </w:t>
      </w:r>
    </w:p>
    <w:p w14:paraId="2AB084CB" w14:textId="77777777" w:rsidR="005B40F6" w:rsidRDefault="005B40F6" w:rsidP="005B40F6">
      <w:pPr>
        <w:pStyle w:val="CBDNormalNumber"/>
        <w:numPr>
          <w:ilvl w:val="0"/>
          <w:numId w:val="0"/>
        </w:numPr>
        <w:tabs>
          <w:tab w:val="clear" w:pos="1134"/>
        </w:tabs>
        <w:ind w:left="567"/>
        <w:rPr>
          <w:b/>
          <w:lang w:val="ru-RU"/>
        </w:rPr>
      </w:pPr>
      <w:r>
        <w:rPr>
          <w:b/>
          <w:lang w:val="ru-RU"/>
        </w:rPr>
        <w:t xml:space="preserve">Допущение 4. </w:t>
      </w:r>
      <w:r>
        <w:rPr>
          <w:b/>
          <w:bCs/>
          <w:lang w:val="ru-RU"/>
        </w:rPr>
        <w:t xml:space="preserve">Методология построена по модульному принципу, что позволяет обеспечить поэтапный </w:t>
      </w:r>
      <w:r>
        <w:rPr>
          <w:b/>
          <w:lang w:val="ru-RU"/>
        </w:rPr>
        <w:t>ввод в действие</w:t>
      </w:r>
    </w:p>
    <w:p w14:paraId="50E33563" w14:textId="77777777" w:rsidR="005B40F6" w:rsidRDefault="005B40F6" w:rsidP="005B40F6">
      <w:pPr>
        <w:pStyle w:val="CBDNormalNumber"/>
        <w:numPr>
          <w:ilvl w:val="0"/>
          <w:numId w:val="0"/>
        </w:numPr>
        <w:ind w:left="567"/>
        <w:rPr>
          <w:lang w:val="ru-RU"/>
        </w:rPr>
      </w:pPr>
      <w:r>
        <w:rPr>
          <w:lang w:val="ru-RU"/>
        </w:rPr>
        <w:t>7.</w:t>
      </w:r>
      <w:r>
        <w:rPr>
          <w:lang w:val="ru-RU"/>
        </w:rPr>
        <w:tab/>
        <w:t xml:space="preserve">Данная методология принимается до начала полномасштабного функционирования многостороннего механизма, включая Калийский фонд. Формула распределения средств, пороговые значения взносов, меры, касающиеся интерфейса базы данных, и структуры </w:t>
      </w:r>
      <w:r>
        <w:rPr>
          <w:lang w:val="ru-RU"/>
        </w:rPr>
        <w:lastRenderedPageBreak/>
        <w:t>управления все еще находятся в стадии доработки; некоторые из этих элементов будут представлены руководящим комитетом Конференции Сторон на ее 17-м совещании. В связи с этим методология носит модульный характер: элементы, возможность оценки которых зависит от окончательного оформления того или иного элемента условий функционирования механизма, относятся к категории элементов, зависящих от условий функционирования, и помечаются как «пока не подлежащие оценке».</w:t>
      </w:r>
    </w:p>
    <w:p w14:paraId="37840868" w14:textId="77777777" w:rsidR="005B40F6" w:rsidRDefault="005B40F6" w:rsidP="005B40F6">
      <w:pPr>
        <w:pStyle w:val="CBDNormalNumber"/>
        <w:numPr>
          <w:ilvl w:val="0"/>
          <w:numId w:val="0"/>
        </w:numPr>
        <w:ind w:left="567"/>
        <w:rPr>
          <w:lang w:val="ru-RU"/>
        </w:rPr>
      </w:pPr>
      <w:r>
        <w:rPr>
          <w:lang w:val="ru-RU"/>
        </w:rPr>
        <w:t>8.</w:t>
      </w:r>
      <w:r>
        <w:rPr>
          <w:lang w:val="ru-RU"/>
        </w:rPr>
        <w:tab/>
        <w:t>Исходным параметром данной методологии является наличие [двух][трех] ограничений, которые не могут быть устранены посредством совершенствования сбора данных:</w:t>
      </w:r>
    </w:p>
    <w:p w14:paraId="5F4357C5" w14:textId="77777777" w:rsidR="005B40F6" w:rsidRDefault="005B40F6" w:rsidP="005B40F6">
      <w:pPr>
        <w:pStyle w:val="CBDNormalNumber"/>
        <w:numPr>
          <w:ilvl w:val="0"/>
          <w:numId w:val="0"/>
        </w:numPr>
        <w:ind w:left="567"/>
        <w:rPr>
          <w:lang w:val="ru-RU"/>
        </w:rPr>
      </w:pPr>
      <w:r>
        <w:rPr>
          <w:lang w:val="ru-RU"/>
        </w:rPr>
        <w:tab/>
      </w:r>
      <w:r>
        <w:t>a</w:t>
      </w:r>
      <w:r>
        <w:rPr>
          <w:lang w:val="ru-RU"/>
        </w:rPr>
        <w:t>)</w:t>
      </w:r>
      <w:r>
        <w:rPr>
          <w:lang w:val="ru-RU"/>
        </w:rPr>
        <w:tab/>
        <w:t xml:space="preserve">Атрибуция[: результаты не могут быть отнесены к конкретной цифровой информации о последовательностях в отношении генетических ресурсов, конкретным участникам, вносящим взносы, или конкретным странам происхождения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15/9</w:t>
      </w:r>
      <w:r>
        <w:fldChar w:fldCharType="end"/>
      </w:r>
      <w:r>
        <w:rPr>
          <w:lang w:val="ru-RU"/>
        </w:rPr>
        <w:t>, пункт 5), и обзор не предназначен для удовлетворения требований об установлении двусторонней связи][: информация об отнесении конкретной цифровой информации о последовательностях в отношении генетических ресурсов ограничивается заявлениями участников, а их проверка невозможна до тех пор, пока не будет повышен уровень подотчетности и прозрачности касательно баз данных и других инструментов, обеспечивающих общедоступность цифровой информации о последовательностях в отношении генетических ресурсов];</w:t>
      </w:r>
    </w:p>
    <w:p w14:paraId="358B002D" w14:textId="77777777" w:rsidR="005B40F6" w:rsidRDefault="005B40F6" w:rsidP="005B40F6">
      <w:pPr>
        <w:pStyle w:val="CBDNormalNumber"/>
        <w:numPr>
          <w:ilvl w:val="0"/>
          <w:numId w:val="0"/>
        </w:numPr>
        <w:ind w:left="567"/>
        <w:rPr>
          <w:lang w:val="ru-RU"/>
        </w:rPr>
      </w:pPr>
      <w:r>
        <w:rPr>
          <w:lang w:val="ru-RU"/>
        </w:rPr>
        <w:tab/>
        <w:t>[b)</w:t>
      </w:r>
      <w:r>
        <w:rPr>
          <w:lang w:val="ru-RU"/>
        </w:rPr>
        <w:tab/>
        <w:t xml:space="preserve">Политические вопросы: вопрос о том, являются ли триггерный механизм взносов, пороговые значения или формула распределения средств справедливыми в абсолютном смысле, относится к компетенции Сторон. Обзор ограничивается оценкой лишь только результативности с точки зрения критериев, изложенных в пункте 9 решения </w:t>
      </w:r>
      <w:r>
        <w:fldChar w:fldCharType="begin"/>
      </w:r>
      <w:r>
        <w:instrText>HYPERLINK</w:instrText>
      </w:r>
      <w:r w:rsidRPr="00CC2748">
        <w:rPr>
          <w:lang w:val="ru-RU"/>
        </w:rPr>
        <w:instrText xml:space="preserve"> "</w:instrText>
      </w:r>
      <w:r>
        <w:instrText>https</w:instrText>
      </w:r>
      <w:r w:rsidRPr="00CC2748">
        <w:rPr>
          <w:lang w:val="ru-RU"/>
        </w:rPr>
        <w:instrText>://</w:instrText>
      </w:r>
      <w:r>
        <w:instrText>www</w:instrText>
      </w:r>
      <w:r w:rsidRPr="00CC2748">
        <w:rPr>
          <w:lang w:val="ru-RU"/>
        </w:rPr>
        <w:instrText>.</w:instrText>
      </w:r>
      <w:r>
        <w:instrText>cbd</w:instrText>
      </w:r>
      <w:r w:rsidRPr="00CC2748">
        <w:rPr>
          <w:lang w:val="ru-RU"/>
        </w:rPr>
        <w:instrText>.</w:instrText>
      </w:r>
      <w:r>
        <w:instrText>int</w:instrText>
      </w:r>
      <w:r w:rsidRPr="00CC2748">
        <w:rPr>
          <w:lang w:val="ru-RU"/>
        </w:rPr>
        <w:instrText>/</w:instrText>
      </w:r>
      <w:r>
        <w:instrText>doc</w:instrText>
      </w:r>
      <w:r w:rsidRPr="00CC2748">
        <w:rPr>
          <w:lang w:val="ru-RU"/>
        </w:rPr>
        <w:instrText>/</w:instrText>
      </w:r>
      <w:r>
        <w:instrText>decisions</w:instrText>
      </w:r>
      <w:r w:rsidRPr="00CC2748">
        <w:rPr>
          <w:lang w:val="ru-RU"/>
        </w:rPr>
        <w:instrText>/</w:instrText>
      </w:r>
      <w:r>
        <w:instrText>cop</w:instrText>
      </w:r>
      <w:r w:rsidRPr="00CC2748">
        <w:rPr>
          <w:lang w:val="ru-RU"/>
        </w:rPr>
        <w:instrText>-15/</w:instrText>
      </w:r>
      <w:r>
        <w:instrText>cop</w:instrText>
      </w:r>
      <w:r w:rsidRPr="00CC2748">
        <w:rPr>
          <w:lang w:val="ru-RU"/>
        </w:rPr>
        <w:instrText>-15-</w:instrText>
      </w:r>
      <w:r>
        <w:instrText>dec</w:instrText>
      </w:r>
      <w:r w:rsidRPr="00CC2748">
        <w:rPr>
          <w:lang w:val="ru-RU"/>
        </w:rPr>
        <w:instrText>-09-</w:instrText>
      </w:r>
      <w:r>
        <w:instrText>ru</w:instrText>
      </w:r>
      <w:r w:rsidRPr="00CC2748">
        <w:rPr>
          <w:lang w:val="ru-RU"/>
        </w:rPr>
        <w:instrText>.</w:instrText>
      </w:r>
      <w:r>
        <w:instrText>pdf</w:instrText>
      </w:r>
      <w:r w:rsidRPr="00CC2748">
        <w:rPr>
          <w:lang w:val="ru-RU"/>
        </w:rPr>
        <w:instrText>"</w:instrText>
      </w:r>
      <w:r>
        <w:fldChar w:fldCharType="separate"/>
      </w:r>
      <w:r>
        <w:rPr>
          <w:rStyle w:val="Hyperlink"/>
          <w:lang w:val="ru-RU"/>
        </w:rPr>
        <w:t>15/9</w:t>
      </w:r>
      <w:r>
        <w:fldChar w:fldCharType="end"/>
      </w:r>
      <w:r>
        <w:rPr>
          <w:lang w:val="ru-RU"/>
        </w:rPr>
        <w:t>;]</w:t>
      </w:r>
    </w:p>
    <w:p w14:paraId="0164D662" w14:textId="18FC7159" w:rsidR="00820272" w:rsidRPr="00CC2748" w:rsidRDefault="005B40F6" w:rsidP="00CC2748">
      <w:pPr>
        <w:pStyle w:val="CBDNormalNumber"/>
        <w:numPr>
          <w:ilvl w:val="0"/>
          <w:numId w:val="0"/>
        </w:numPr>
        <w:ind w:left="567"/>
        <w:rPr>
          <w:rFonts w:eastAsiaTheme="minorEastAsia"/>
          <w:sz w:val="24"/>
          <w:szCs w:val="24"/>
          <w:lang w:val="ru-RU"/>
        </w:rPr>
      </w:pPr>
      <w:r>
        <w:rPr>
          <w:lang w:val="ru-RU"/>
        </w:rPr>
        <w:tab/>
        <w:t xml:space="preserve"> c)</w:t>
      </w:r>
      <w:r>
        <w:rPr>
          <w:lang w:val="ru-RU"/>
        </w:rPr>
        <w:tab/>
        <w:t>Запросы Стороны: формула распределения средств, пороговые значения и ставки взносов устанавливаются в рамках отдельных процессов, определяемых Сторонами. При обзоре может проводиться оценка только того, обеспечивают ли утвержденные ставки взносов достижение предполагаемых потоков ресурсов и создают ли пороговые значения какое-либо препятствие для участия.</w:t>
      </w:r>
    </w:p>
    <w:p w14:paraId="14810D73" w14:textId="341F727F" w:rsidR="00820272" w:rsidRPr="002E2831" w:rsidRDefault="00820272" w:rsidP="00F51A14">
      <w:pPr>
        <w:pStyle w:val="CBDH1"/>
        <w:rPr>
          <w:sz w:val="24"/>
          <w:szCs w:val="24"/>
          <w:lang w:val="ru-RU"/>
        </w:rPr>
      </w:pPr>
      <w:r w:rsidRPr="00B87A50">
        <w:rPr>
          <w:sz w:val="24"/>
          <w:szCs w:val="24"/>
        </w:rPr>
        <w:t>II</w:t>
      </w:r>
      <w:r w:rsidRPr="002E2831">
        <w:rPr>
          <w:sz w:val="24"/>
          <w:szCs w:val="24"/>
          <w:lang w:val="ru-RU"/>
        </w:rPr>
        <w:t>.</w:t>
      </w:r>
      <w:r w:rsidRPr="002E2831">
        <w:rPr>
          <w:sz w:val="24"/>
          <w:szCs w:val="24"/>
          <w:lang w:val="ru-RU"/>
        </w:rPr>
        <w:tab/>
      </w:r>
      <w:r w:rsidR="00AC38DA" w:rsidRPr="002E2831">
        <w:rPr>
          <w:sz w:val="24"/>
          <w:szCs w:val="24"/>
          <w:lang w:val="ru-RU"/>
        </w:rPr>
        <w:t>Рамочная структура обзора</w:t>
      </w:r>
    </w:p>
    <w:p w14:paraId="35EDAFD3" w14:textId="1BA4F1D5" w:rsidR="00820272" w:rsidRPr="002E2831" w:rsidRDefault="00820272" w:rsidP="00F51A14">
      <w:pPr>
        <w:pStyle w:val="CBDNormalNumber"/>
        <w:numPr>
          <w:ilvl w:val="0"/>
          <w:numId w:val="0"/>
        </w:numPr>
        <w:ind w:left="567"/>
        <w:rPr>
          <w:lang w:val="ru-RU"/>
        </w:rPr>
      </w:pPr>
      <w:r w:rsidRPr="002E2831">
        <w:rPr>
          <w:lang w:val="ru-RU"/>
        </w:rPr>
        <w:t>9.</w:t>
      </w:r>
      <w:r w:rsidRPr="002E2831">
        <w:rPr>
          <w:lang w:val="ru-RU"/>
        </w:rPr>
        <w:tab/>
      </w:r>
      <w:r w:rsidR="002E2831" w:rsidRPr="002E2831">
        <w:rPr>
          <w:lang w:val="ru-RU"/>
        </w:rPr>
        <w:t>В таблице 1 представлены элементы, которые полностью или при соблюдении определенных условий подлежат оценке на 18-м совещании Конференции Сторон. Элементы, отмеченные знаком †, зависят от принятия конкретных решений или осуществления конкретных действий на 17-м совещании Конференции Сторон либо непосредственно после него, включая утверждение формулы распределения средств и руководства по операциям и запуск опроса или инструмента мониторинга. В таблице 2 содержатся элементы, не подлежащие оценке на 18-м совещании Конференции Сторон независимо от итогов 17-го совещания Конференции Сторон, главным образом ввиду отсутствия необходимых операционных условий или соответствующих внешних инструментов</w:t>
      </w:r>
      <w:r w:rsidRPr="002E2831">
        <w:rPr>
          <w:lang w:val="ru-RU"/>
        </w:rPr>
        <w:t>.</w:t>
      </w:r>
    </w:p>
    <w:p w14:paraId="7A7EF5B9" w14:textId="77777777" w:rsidR="00820272" w:rsidRPr="002E2831" w:rsidRDefault="00820272" w:rsidP="00F51A14">
      <w:pPr>
        <w:pStyle w:val="CBDNormalNumber"/>
        <w:numPr>
          <w:ilvl w:val="0"/>
          <w:numId w:val="0"/>
        </w:numPr>
        <w:tabs>
          <w:tab w:val="clear" w:pos="1134"/>
        </w:tabs>
        <w:ind w:left="1134"/>
        <w:rPr>
          <w:lang w:val="ru-RU"/>
        </w:rPr>
      </w:pPr>
    </w:p>
    <w:p w14:paraId="73A5A80D" w14:textId="77777777" w:rsidR="00820272" w:rsidRPr="002E2831" w:rsidRDefault="00820272" w:rsidP="00F51A14">
      <w:pPr>
        <w:pStyle w:val="CBDTableTitle"/>
        <w:rPr>
          <w:lang w:val="ru-RU"/>
        </w:rPr>
        <w:sectPr w:rsidR="00820272" w:rsidRPr="002E2831" w:rsidSect="00134483">
          <w:headerReference w:type="even" r:id="rId60"/>
          <w:headerReference w:type="default" r:id="rId61"/>
          <w:footerReference w:type="even" r:id="rId62"/>
          <w:footerReference w:type="default" r:id="rId63"/>
          <w:headerReference w:type="first" r:id="rId64"/>
          <w:footerReference w:type="first" r:id="rId65"/>
          <w:pgSz w:w="12240" w:h="15840"/>
          <w:pgMar w:top="567" w:right="1440" w:bottom="1134" w:left="1440" w:header="709" w:footer="709" w:gutter="0"/>
          <w:cols w:space="708"/>
          <w:docGrid w:linePitch="360"/>
        </w:sectPr>
      </w:pPr>
    </w:p>
    <w:p w14:paraId="352CDFA7" w14:textId="256C769A" w:rsidR="00820272" w:rsidRDefault="002A64C3" w:rsidP="00F51A14">
      <w:pPr>
        <w:pStyle w:val="CBDTableTitle"/>
        <w:rPr>
          <w:lang w:val="ru-RU"/>
        </w:rPr>
      </w:pPr>
      <w:r w:rsidRPr="00F90427">
        <w:rPr>
          <w:b w:val="0"/>
          <w:bCs/>
          <w:lang w:val="en-US"/>
        </w:rPr>
        <w:lastRenderedPageBreak/>
        <w:t>Ta</w:t>
      </w:r>
      <w:r w:rsidRPr="002A64C3">
        <w:rPr>
          <w:b w:val="0"/>
          <w:bCs/>
          <w:lang w:val="ru-RU"/>
        </w:rPr>
        <w:t>блица</w:t>
      </w:r>
      <w:r w:rsidRPr="00F90427">
        <w:rPr>
          <w:b w:val="0"/>
          <w:bCs/>
          <w:lang w:val="ru-RU"/>
        </w:rPr>
        <w:t xml:space="preserve"> </w:t>
      </w:r>
      <w:r w:rsidR="00820272" w:rsidRPr="00F90427">
        <w:rPr>
          <w:b w:val="0"/>
          <w:bCs/>
          <w:lang w:val="ru-RU"/>
        </w:rPr>
        <w:t>1</w:t>
      </w:r>
      <w:r w:rsidR="00820272" w:rsidRPr="00F90427">
        <w:rPr>
          <w:b w:val="0"/>
          <w:bCs/>
          <w:lang w:val="ru-RU"/>
        </w:rPr>
        <w:br/>
      </w:r>
      <w:r w:rsidR="00F90427" w:rsidRPr="00F90427">
        <w:t>C</w:t>
      </w:r>
      <w:r w:rsidR="00F90427" w:rsidRPr="00F90427">
        <w:rPr>
          <w:lang w:val="ru-RU"/>
        </w:rPr>
        <w:t>водная рамочная структура обзора: элементы, которые полностью или при соблюдении определенных условий подлежат оценке на 18-м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228"/>
        <w:gridCol w:w="72"/>
        <w:gridCol w:w="1500"/>
        <w:gridCol w:w="169"/>
        <w:gridCol w:w="2231"/>
        <w:gridCol w:w="255"/>
        <w:gridCol w:w="6117"/>
      </w:tblGrid>
      <w:tr w:rsidR="007D3E95" w:rsidRPr="00827F9B" w14:paraId="1AECAEF6" w14:textId="77777777" w:rsidTr="007D3E95">
        <w:trPr>
          <w:tblHeader/>
        </w:trPr>
        <w:tc>
          <w:tcPr>
            <w:tcW w:w="3300" w:type="dxa"/>
            <w:gridSpan w:val="2"/>
            <w:tcBorders>
              <w:top w:val="single" w:sz="4" w:space="0" w:color="CCCCCC"/>
              <w:left w:val="single" w:sz="4" w:space="0" w:color="CCCCCC"/>
              <w:bottom w:val="single" w:sz="4" w:space="0" w:color="auto"/>
              <w:right w:val="single" w:sz="4" w:space="0" w:color="CCCCCC"/>
            </w:tcBorders>
            <w:tcMar>
              <w:top w:w="60" w:type="dxa"/>
              <w:left w:w="80" w:type="dxa"/>
              <w:bottom w:w="60" w:type="dxa"/>
              <w:right w:w="80" w:type="dxa"/>
            </w:tcMar>
          </w:tcPr>
          <w:p w14:paraId="0AF05F37" w14:textId="77777777" w:rsidR="007D3E95" w:rsidRPr="007D3E95" w:rsidRDefault="007D3E95" w:rsidP="007D3E95">
            <w:pPr>
              <w:pStyle w:val="CBDTableNormal"/>
              <w:rPr>
                <w:i/>
                <w:iCs/>
                <w:szCs w:val="20"/>
              </w:rPr>
            </w:pPr>
            <w:proofErr w:type="spellStart"/>
            <w:r w:rsidRPr="007D3E95">
              <w:rPr>
                <w:i/>
                <w:iCs/>
                <w:szCs w:val="20"/>
              </w:rPr>
              <w:t>Оценочное</w:t>
            </w:r>
            <w:proofErr w:type="spellEnd"/>
            <w:r w:rsidRPr="007D3E95">
              <w:rPr>
                <w:i/>
                <w:iCs/>
                <w:szCs w:val="20"/>
              </w:rPr>
              <w:t xml:space="preserve"> </w:t>
            </w:r>
            <w:proofErr w:type="spellStart"/>
            <w:r w:rsidRPr="007D3E95">
              <w:rPr>
                <w:i/>
                <w:iCs/>
                <w:szCs w:val="20"/>
              </w:rPr>
              <w:t>направление</w:t>
            </w:r>
            <w:proofErr w:type="spellEnd"/>
            <w:r w:rsidRPr="007D3E95">
              <w:rPr>
                <w:i/>
                <w:iCs/>
                <w:szCs w:val="20"/>
              </w:rPr>
              <w:t>/</w:t>
            </w:r>
            <w:proofErr w:type="spellStart"/>
            <w:r w:rsidRPr="007D3E95">
              <w:rPr>
                <w:i/>
                <w:iCs/>
                <w:szCs w:val="20"/>
              </w:rPr>
              <w:t>элемент</w:t>
            </w:r>
            <w:proofErr w:type="spellEnd"/>
            <w:r w:rsidRPr="007D3E95">
              <w:rPr>
                <w:i/>
                <w:iCs/>
                <w:szCs w:val="20"/>
              </w:rPr>
              <w:t xml:space="preserve"> </w:t>
            </w:r>
            <w:proofErr w:type="spellStart"/>
            <w:r w:rsidRPr="007D3E95">
              <w:rPr>
                <w:i/>
                <w:iCs/>
                <w:szCs w:val="20"/>
              </w:rPr>
              <w:t>оценки</w:t>
            </w:r>
            <w:proofErr w:type="spellEnd"/>
          </w:p>
        </w:tc>
        <w:tc>
          <w:tcPr>
            <w:tcW w:w="1500" w:type="dxa"/>
            <w:tcBorders>
              <w:top w:val="single" w:sz="4" w:space="0" w:color="CCCCCC"/>
              <w:left w:val="single" w:sz="4" w:space="0" w:color="CCCCCC"/>
              <w:bottom w:val="single" w:sz="4" w:space="0" w:color="auto"/>
              <w:right w:val="single" w:sz="4" w:space="0" w:color="CCCCCC"/>
            </w:tcBorders>
            <w:tcMar>
              <w:top w:w="60" w:type="dxa"/>
              <w:left w:w="80" w:type="dxa"/>
              <w:bottom w:w="60" w:type="dxa"/>
              <w:right w:w="80" w:type="dxa"/>
            </w:tcMar>
          </w:tcPr>
          <w:p w14:paraId="42818803" w14:textId="77777777" w:rsidR="007D3E95" w:rsidRPr="007D3E95" w:rsidRDefault="007D3E95" w:rsidP="007D3E95">
            <w:pPr>
              <w:pStyle w:val="CBDTableNormal"/>
              <w:rPr>
                <w:i/>
                <w:iCs/>
                <w:szCs w:val="20"/>
              </w:rPr>
            </w:pPr>
            <w:proofErr w:type="spellStart"/>
            <w:r w:rsidRPr="007D3E95">
              <w:rPr>
                <w:i/>
                <w:iCs/>
                <w:szCs w:val="20"/>
              </w:rPr>
              <w:t>Статус</w:t>
            </w:r>
            <w:proofErr w:type="spellEnd"/>
            <w:r w:rsidRPr="007D3E95">
              <w:rPr>
                <w:i/>
                <w:iCs/>
                <w:szCs w:val="20"/>
              </w:rPr>
              <w:t xml:space="preserve"> </w:t>
            </w:r>
            <w:proofErr w:type="spellStart"/>
            <w:r w:rsidRPr="007D3E95">
              <w:rPr>
                <w:i/>
                <w:iCs/>
                <w:szCs w:val="20"/>
              </w:rPr>
              <w:t>данных</w:t>
            </w:r>
            <w:proofErr w:type="spellEnd"/>
          </w:p>
        </w:tc>
        <w:tc>
          <w:tcPr>
            <w:tcW w:w="2400" w:type="dxa"/>
            <w:gridSpan w:val="2"/>
            <w:tcBorders>
              <w:top w:val="single" w:sz="4" w:space="0" w:color="CCCCCC"/>
              <w:left w:val="single" w:sz="4" w:space="0" w:color="CCCCCC"/>
              <w:bottom w:val="single" w:sz="4" w:space="0" w:color="auto"/>
              <w:right w:val="single" w:sz="4" w:space="0" w:color="CCCCCC"/>
            </w:tcBorders>
            <w:tcMar>
              <w:top w:w="60" w:type="dxa"/>
              <w:left w:w="80" w:type="dxa"/>
              <w:bottom w:w="60" w:type="dxa"/>
              <w:right w:w="80" w:type="dxa"/>
            </w:tcMar>
          </w:tcPr>
          <w:p w14:paraId="7E4BBC6B" w14:textId="77777777" w:rsidR="007D3E95" w:rsidRPr="007D3E95" w:rsidRDefault="007D3E95" w:rsidP="007D3E95">
            <w:pPr>
              <w:pStyle w:val="CBDTableNormal"/>
              <w:rPr>
                <w:i/>
                <w:iCs/>
                <w:szCs w:val="20"/>
              </w:rPr>
            </w:pPr>
            <w:proofErr w:type="spellStart"/>
            <w:r w:rsidRPr="007D3E95">
              <w:rPr>
                <w:i/>
                <w:iCs/>
                <w:szCs w:val="20"/>
              </w:rPr>
              <w:t>Источник</w:t>
            </w:r>
            <w:proofErr w:type="spellEnd"/>
            <w:r w:rsidRPr="007D3E95">
              <w:rPr>
                <w:i/>
                <w:iCs/>
                <w:szCs w:val="20"/>
              </w:rPr>
              <w:t xml:space="preserve"> </w:t>
            </w:r>
            <w:proofErr w:type="spellStart"/>
            <w:r w:rsidRPr="007D3E95">
              <w:rPr>
                <w:i/>
                <w:iCs/>
                <w:szCs w:val="20"/>
              </w:rPr>
              <w:t>данных</w:t>
            </w:r>
            <w:proofErr w:type="spellEnd"/>
          </w:p>
        </w:tc>
        <w:tc>
          <w:tcPr>
            <w:tcW w:w="6372" w:type="dxa"/>
            <w:gridSpan w:val="2"/>
            <w:tcBorders>
              <w:top w:val="single" w:sz="4" w:space="0" w:color="CCCCCC"/>
              <w:left w:val="single" w:sz="4" w:space="0" w:color="CCCCCC"/>
              <w:bottom w:val="single" w:sz="4" w:space="0" w:color="auto"/>
              <w:right w:val="single" w:sz="4" w:space="0" w:color="CCCCCC"/>
            </w:tcBorders>
            <w:tcMar>
              <w:top w:w="60" w:type="dxa"/>
              <w:left w:w="80" w:type="dxa"/>
              <w:bottom w:w="60" w:type="dxa"/>
              <w:right w:w="80" w:type="dxa"/>
            </w:tcMar>
          </w:tcPr>
          <w:p w14:paraId="3A885333" w14:textId="77777777" w:rsidR="007D3E95" w:rsidRPr="007D3E95" w:rsidRDefault="007D3E95" w:rsidP="007D3E95">
            <w:pPr>
              <w:pStyle w:val="CBDTableNormal"/>
              <w:rPr>
                <w:i/>
                <w:iCs/>
                <w:szCs w:val="20"/>
              </w:rPr>
            </w:pPr>
            <w:proofErr w:type="spellStart"/>
            <w:r w:rsidRPr="007D3E95">
              <w:rPr>
                <w:i/>
                <w:iCs/>
                <w:szCs w:val="20"/>
              </w:rPr>
              <w:t>Применимость</w:t>
            </w:r>
            <w:proofErr w:type="spellEnd"/>
            <w:r w:rsidRPr="007D3E95">
              <w:rPr>
                <w:i/>
                <w:iCs/>
                <w:szCs w:val="20"/>
              </w:rPr>
              <w:t xml:space="preserve"> </w:t>
            </w:r>
            <w:proofErr w:type="spellStart"/>
            <w:r w:rsidRPr="007D3E95">
              <w:rPr>
                <w:i/>
                <w:iCs/>
                <w:szCs w:val="20"/>
              </w:rPr>
              <w:t>оценки</w:t>
            </w:r>
            <w:proofErr w:type="spellEnd"/>
          </w:p>
        </w:tc>
      </w:tr>
      <w:tr w:rsidR="007D3E95" w:rsidRPr="00E03582" w14:paraId="0A0FBBB0" w14:textId="77777777" w:rsidTr="00D422A8">
        <w:tblPrEx>
          <w:tblLook w:val="00A0" w:firstRow="1" w:lastRow="0" w:firstColumn="1" w:lastColumn="0" w:noHBand="0" w:noVBand="0"/>
        </w:tblPrEx>
        <w:tc>
          <w:tcPr>
            <w:tcW w:w="13572" w:type="dxa"/>
            <w:gridSpan w:val="7"/>
            <w:tcBorders>
              <w:top w:val="single" w:sz="4" w:space="0" w:color="auto"/>
            </w:tcBorders>
            <w:tcMar>
              <w:top w:w="60" w:type="dxa"/>
              <w:left w:w="80" w:type="dxa"/>
              <w:bottom w:w="60" w:type="dxa"/>
              <w:right w:w="80" w:type="dxa"/>
            </w:tcMar>
          </w:tcPr>
          <w:p w14:paraId="0500C845" w14:textId="77777777" w:rsidR="007D3E95" w:rsidRPr="00827F9B" w:rsidRDefault="007D3E95" w:rsidP="00D422A8">
            <w:pPr>
              <w:tabs>
                <w:tab w:val="left" w:pos="2835"/>
                <w:tab w:val="left" w:pos="3402"/>
              </w:tabs>
              <w:spacing w:before="40" w:after="80"/>
              <w:jc w:val="left"/>
              <w:rPr>
                <w:b/>
                <w:bCs/>
                <w:sz w:val="20"/>
                <w:szCs w:val="20"/>
                <w:lang w:val="ru-RU"/>
              </w:rPr>
            </w:pPr>
            <w:r w:rsidRPr="00827F9B">
              <w:rPr>
                <w:b/>
                <w:bCs/>
                <w:sz w:val="20"/>
                <w:szCs w:val="20"/>
                <w:lang w:val="ru-RU"/>
              </w:rPr>
              <w:t>ОН1. Денежные взносы и распределение ресурсов [и руководство]</w:t>
            </w:r>
          </w:p>
        </w:tc>
      </w:tr>
      <w:tr w:rsidR="007D3E95" w:rsidRPr="00E03582" w14:paraId="5B383646" w14:textId="77777777" w:rsidTr="00D422A8">
        <w:tblPrEx>
          <w:tblLook w:val="00A0" w:firstRow="1" w:lastRow="0" w:firstColumn="1" w:lastColumn="0" w:noHBand="0" w:noVBand="0"/>
        </w:tblPrEx>
        <w:tc>
          <w:tcPr>
            <w:tcW w:w="3228" w:type="dxa"/>
            <w:tcBorders>
              <w:bottom w:val="nil"/>
            </w:tcBorders>
            <w:shd w:val="clear" w:color="auto" w:fill="E2EFDA"/>
            <w:tcMar>
              <w:top w:w="60" w:type="dxa"/>
              <w:left w:w="80" w:type="dxa"/>
              <w:bottom w:w="60" w:type="dxa"/>
              <w:right w:w="80" w:type="dxa"/>
            </w:tcMar>
          </w:tcPr>
          <w:p w14:paraId="18A00065" w14:textId="77777777" w:rsidR="007D3E95" w:rsidRPr="00827F9B" w:rsidRDefault="007D3E95" w:rsidP="00D422A8">
            <w:pPr>
              <w:tabs>
                <w:tab w:val="left" w:pos="2835"/>
                <w:tab w:val="left" w:pos="3402"/>
              </w:tabs>
              <w:spacing w:before="40" w:after="80"/>
              <w:jc w:val="left"/>
              <w:rPr>
                <w:sz w:val="20"/>
                <w:szCs w:val="20"/>
                <w:lang w:val="ru-RU"/>
              </w:rPr>
            </w:pPr>
            <w:r w:rsidRPr="00F44292">
              <w:rPr>
                <w:sz w:val="20"/>
                <w:szCs w:val="20"/>
                <w:lang w:val="ru-RU"/>
              </w:rPr>
              <w:t xml:space="preserve">Получены </w:t>
            </w:r>
            <w:r>
              <w:rPr>
                <w:sz w:val="20"/>
                <w:szCs w:val="20"/>
                <w:lang w:val="ru-RU"/>
              </w:rPr>
              <w:t>взносы</w:t>
            </w:r>
            <w:r w:rsidRPr="00F44292">
              <w:rPr>
                <w:sz w:val="20"/>
                <w:szCs w:val="20"/>
                <w:lang w:val="ru-RU"/>
              </w:rPr>
              <w:t xml:space="preserve"> от пользователей цифровой информации о последовательностях в отношении генетических ресурсов, в том числе от </w:t>
            </w:r>
            <w:r>
              <w:rPr>
                <w:sz w:val="20"/>
                <w:szCs w:val="20"/>
                <w:lang w:val="ru-RU"/>
              </w:rPr>
              <w:t xml:space="preserve">тех, которые </w:t>
            </w:r>
            <w:r w:rsidRPr="00F44292">
              <w:rPr>
                <w:sz w:val="20"/>
                <w:szCs w:val="20"/>
                <w:lang w:val="ru-RU"/>
              </w:rPr>
              <w:t>определен</w:t>
            </w:r>
            <w:r>
              <w:rPr>
                <w:sz w:val="20"/>
                <w:szCs w:val="20"/>
                <w:lang w:val="ru-RU"/>
              </w:rPr>
              <w:t>ы</w:t>
            </w:r>
            <w:r w:rsidRPr="00F44292">
              <w:rPr>
                <w:sz w:val="20"/>
                <w:szCs w:val="20"/>
                <w:lang w:val="ru-RU"/>
              </w:rPr>
              <w:t xml:space="preserve"> Сторонами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sidRPr="00F44292">
              <w:rPr>
                <w:rStyle w:val="Hyperlink"/>
                <w:sz w:val="20"/>
                <w:szCs w:val="20"/>
                <w:lang w:val="ru-RU"/>
              </w:rPr>
              <w:t>16/2</w:t>
            </w:r>
            <w:r>
              <w:fldChar w:fldCharType="end"/>
            </w:r>
            <w:r w:rsidRPr="00F44292">
              <w:rPr>
                <w:sz w:val="20"/>
                <w:szCs w:val="20"/>
                <w:lang w:val="ru-RU"/>
              </w:rPr>
              <w:t xml:space="preserve">, добавление </w:t>
            </w:r>
            <w:r w:rsidRPr="00F44292">
              <w:rPr>
                <w:sz w:val="20"/>
                <w:szCs w:val="20"/>
                <w:lang w:val="en-CA"/>
              </w:rPr>
              <w:t>I</w:t>
            </w:r>
            <w:r w:rsidRPr="00F44292">
              <w:rPr>
                <w:sz w:val="20"/>
                <w:szCs w:val="20"/>
                <w:lang w:val="ru-RU"/>
              </w:rPr>
              <w:t>)</w:t>
            </w:r>
          </w:p>
        </w:tc>
        <w:tc>
          <w:tcPr>
            <w:tcW w:w="1741" w:type="dxa"/>
            <w:gridSpan w:val="3"/>
            <w:tcBorders>
              <w:bottom w:val="nil"/>
            </w:tcBorders>
            <w:shd w:val="clear" w:color="auto" w:fill="E2EFDA"/>
            <w:tcMar>
              <w:top w:w="60" w:type="dxa"/>
              <w:left w:w="80" w:type="dxa"/>
              <w:bottom w:w="60" w:type="dxa"/>
              <w:right w:w="80" w:type="dxa"/>
            </w:tcMar>
          </w:tcPr>
          <w:p w14:paraId="4D3BD1AC"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gridSpan w:val="2"/>
            <w:tcBorders>
              <w:bottom w:val="nil"/>
            </w:tcBorders>
            <w:shd w:val="clear" w:color="auto" w:fill="E2EFDA"/>
            <w:tcMar>
              <w:top w:w="60" w:type="dxa"/>
              <w:left w:w="80" w:type="dxa"/>
              <w:bottom w:w="60" w:type="dxa"/>
              <w:right w:w="80" w:type="dxa"/>
            </w:tcMar>
          </w:tcPr>
          <w:p w14:paraId="0AE7890E" w14:textId="77777777" w:rsidR="007D3E95" w:rsidRPr="00E0541E" w:rsidRDefault="007D3E95" w:rsidP="00D422A8">
            <w:pPr>
              <w:tabs>
                <w:tab w:val="left" w:pos="2835"/>
                <w:tab w:val="left" w:pos="3402"/>
              </w:tabs>
              <w:spacing w:before="40" w:after="80"/>
              <w:jc w:val="left"/>
              <w:rPr>
                <w:sz w:val="20"/>
                <w:szCs w:val="20"/>
                <w:lang w:val="ru-RU"/>
              </w:rPr>
            </w:pPr>
            <w:r w:rsidRPr="00827F9B">
              <w:rPr>
                <w:sz w:val="20"/>
                <w:szCs w:val="20"/>
                <w:lang w:val="ru-RU"/>
              </w:rPr>
              <w:t>Финансовый</w:t>
            </w:r>
            <w:r w:rsidRPr="00E0541E">
              <w:rPr>
                <w:sz w:val="20"/>
                <w:szCs w:val="20"/>
                <w:lang w:val="ru-RU"/>
              </w:rPr>
              <w:t xml:space="preserve"> </w:t>
            </w:r>
            <w:r>
              <w:rPr>
                <w:sz w:val="20"/>
                <w:szCs w:val="20"/>
                <w:lang w:val="ru-RU"/>
              </w:rPr>
              <w:t>доклад</w:t>
            </w:r>
            <w:r w:rsidRPr="00E0541E">
              <w:rPr>
                <w:sz w:val="20"/>
                <w:szCs w:val="20"/>
                <w:lang w:val="ru-RU"/>
              </w:rPr>
              <w:t xml:space="preserve"> </w:t>
            </w:r>
            <w:r w:rsidRPr="00827F9B">
              <w:rPr>
                <w:sz w:val="20"/>
                <w:szCs w:val="20"/>
                <w:lang w:val="ru-RU"/>
              </w:rPr>
              <w:t>УМЦФ</w:t>
            </w:r>
            <w:r w:rsidRPr="00827F9B">
              <w:rPr>
                <w:sz w:val="20"/>
                <w:szCs w:val="20"/>
                <w:vertAlign w:val="superscript"/>
                <w:lang w:val="ru-RU"/>
              </w:rPr>
              <w:footnoteReference w:id="127"/>
            </w:r>
            <w:r w:rsidRPr="00E0541E">
              <w:rPr>
                <w:sz w:val="20"/>
                <w:szCs w:val="20"/>
                <w:lang w:val="ru-RU"/>
              </w:rPr>
              <w:t xml:space="preserve"> </w:t>
            </w:r>
            <w:r w:rsidRPr="00E0541E">
              <w:rPr>
                <w:szCs w:val="20"/>
                <w:lang w:val="ru-RU"/>
              </w:rPr>
              <w:t>[затраты и административная нагрузка при наличии достаточных данных]</w:t>
            </w:r>
          </w:p>
        </w:tc>
        <w:tc>
          <w:tcPr>
            <w:tcW w:w="6117" w:type="dxa"/>
            <w:tcBorders>
              <w:bottom w:val="nil"/>
            </w:tcBorders>
            <w:shd w:val="clear" w:color="auto" w:fill="E2EFDA"/>
            <w:tcMar>
              <w:top w:w="60" w:type="dxa"/>
              <w:left w:w="80" w:type="dxa"/>
              <w:bottom w:w="60" w:type="dxa"/>
              <w:right w:w="80" w:type="dxa"/>
            </w:tcMar>
          </w:tcPr>
          <w:p w14:paraId="6F81A23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Полностью подлежит оценке; используется для индикаторов </w:t>
            </w:r>
            <w:r w:rsidRPr="00827F9B">
              <w:rPr>
                <w:sz w:val="20"/>
                <w:lang w:val="ru-RU"/>
              </w:rPr>
              <w:t>задачи</w:t>
            </w:r>
            <w:r w:rsidRPr="00F44292">
              <w:rPr>
                <w:sz w:val="20"/>
                <w:lang w:val="ru-RU"/>
              </w:rPr>
              <w:t xml:space="preserve"> </w:t>
            </w:r>
            <w:r w:rsidRPr="00827F9B">
              <w:rPr>
                <w:sz w:val="20"/>
                <w:lang w:val="ru-RU"/>
              </w:rPr>
              <w:t>13</w:t>
            </w:r>
            <w:r w:rsidRPr="00827F9B">
              <w:rPr>
                <w:sz w:val="20"/>
                <w:szCs w:val="20"/>
                <w:lang w:val="ru-RU"/>
              </w:rPr>
              <w:t xml:space="preserve"> KMГРП</w:t>
            </w:r>
          </w:p>
        </w:tc>
      </w:tr>
      <w:tr w:rsidR="007D3E95" w:rsidRPr="00E03582" w14:paraId="718DE198" w14:textId="77777777" w:rsidTr="00D422A8">
        <w:tblPrEx>
          <w:tblLook w:val="00A0" w:firstRow="1" w:lastRow="0" w:firstColumn="1" w:lastColumn="0" w:noHBand="0" w:noVBand="0"/>
        </w:tblPrEx>
        <w:tc>
          <w:tcPr>
            <w:tcW w:w="3228" w:type="dxa"/>
            <w:tcBorders>
              <w:bottom w:val="single" w:sz="4" w:space="0" w:color="CCCCCC"/>
            </w:tcBorders>
            <w:shd w:val="clear" w:color="auto" w:fill="E2EFDA"/>
            <w:tcMar>
              <w:top w:w="60" w:type="dxa"/>
              <w:left w:w="80" w:type="dxa"/>
              <w:bottom w:w="60" w:type="dxa"/>
              <w:right w:w="80" w:type="dxa"/>
            </w:tcMar>
          </w:tcPr>
          <w:p w14:paraId="1686FAAB" w14:textId="77777777" w:rsidR="007D3E95" w:rsidRPr="00F44292" w:rsidRDefault="007D3E95" w:rsidP="00D422A8">
            <w:pPr>
              <w:tabs>
                <w:tab w:val="left" w:pos="2835"/>
                <w:tab w:val="left" w:pos="3402"/>
              </w:tabs>
              <w:spacing w:before="40" w:after="80"/>
              <w:jc w:val="left"/>
              <w:rPr>
                <w:sz w:val="20"/>
                <w:szCs w:val="20"/>
                <w:lang w:val="ru-RU"/>
              </w:rPr>
            </w:pPr>
            <w:r w:rsidRPr="00827F9B">
              <w:rPr>
                <w:sz w:val="20"/>
                <w:szCs w:val="20"/>
                <w:lang w:val="ru-RU"/>
              </w:rPr>
              <w:t>Общий объем полученных взносов ([объем][сумма], число, сектор[</w:t>
            </w:r>
            <w:r>
              <w:rPr>
                <w:sz w:val="20"/>
                <w:szCs w:val="20"/>
                <w:lang w:val="ru-RU"/>
              </w:rPr>
              <w:t xml:space="preserve">, </w:t>
            </w:r>
            <w:r w:rsidRPr="00827F9B">
              <w:rPr>
                <w:sz w:val="20"/>
                <w:szCs w:val="20"/>
                <w:lang w:val="ru-RU"/>
              </w:rPr>
              <w:t>в том числе по отношению к ориентировочным ставкам в</w:t>
            </w:r>
            <w:r>
              <w:rPr>
                <w:sz w:val="20"/>
                <w:szCs w:val="20"/>
                <w:lang w:val="ru-RU"/>
              </w:rPr>
              <w:t xml:space="preserve"> решении</w:t>
            </w:r>
            <w:r w:rsidRPr="00827F9B">
              <w:rPr>
                <w:sz w:val="20"/>
                <w:szCs w:val="20"/>
                <w:lang w:val="ru-RU"/>
              </w:rPr>
              <w:t xml:space="preserve"> </w:t>
            </w:r>
            <w:hyperlink r:id="rId66" w:history="1">
              <w:r w:rsidRPr="00827F9B">
                <w:rPr>
                  <w:color w:val="0000FF"/>
                  <w:sz w:val="20"/>
                  <w:szCs w:val="20"/>
                  <w:u w:val="single"/>
                  <w:lang w:val="ru-RU"/>
                </w:rPr>
                <w:t>16/2</w:t>
              </w:r>
            </w:hyperlink>
            <w:r w:rsidRPr="00827F9B">
              <w:rPr>
                <w:sz w:val="20"/>
                <w:szCs w:val="20"/>
                <w:lang w:val="ru-RU"/>
              </w:rPr>
              <w:t>])</w:t>
            </w:r>
          </w:p>
        </w:tc>
        <w:tc>
          <w:tcPr>
            <w:tcW w:w="1741" w:type="dxa"/>
            <w:gridSpan w:val="3"/>
            <w:tcBorders>
              <w:bottom w:val="single" w:sz="4" w:space="0" w:color="CCCCCC"/>
            </w:tcBorders>
            <w:shd w:val="clear" w:color="auto" w:fill="E2EFDA"/>
            <w:tcMar>
              <w:top w:w="60" w:type="dxa"/>
              <w:left w:w="80" w:type="dxa"/>
              <w:bottom w:w="60" w:type="dxa"/>
              <w:right w:w="80" w:type="dxa"/>
            </w:tcMar>
          </w:tcPr>
          <w:p w14:paraId="534B206D"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tcBorders>
              <w:bottom w:val="single" w:sz="4" w:space="0" w:color="CCCCCC"/>
            </w:tcBorders>
            <w:shd w:val="clear" w:color="auto" w:fill="E2EFDA"/>
            <w:tcMar>
              <w:top w:w="60" w:type="dxa"/>
              <w:left w:w="80" w:type="dxa"/>
              <w:bottom w:w="60" w:type="dxa"/>
              <w:right w:w="80" w:type="dxa"/>
            </w:tcMar>
          </w:tcPr>
          <w:p w14:paraId="0427D92E" w14:textId="77777777" w:rsidR="007D3E95" w:rsidRPr="00827F9B" w:rsidRDefault="007D3E95" w:rsidP="00D422A8">
            <w:pPr>
              <w:tabs>
                <w:tab w:val="left" w:pos="2835"/>
                <w:tab w:val="left" w:pos="3402"/>
              </w:tabs>
              <w:spacing w:before="40" w:after="80"/>
              <w:jc w:val="left"/>
              <w:rPr>
                <w:sz w:val="20"/>
                <w:szCs w:val="20"/>
                <w:lang w:val="ru-RU"/>
              </w:rPr>
            </w:pPr>
          </w:p>
        </w:tc>
        <w:tc>
          <w:tcPr>
            <w:tcW w:w="6117" w:type="dxa"/>
            <w:tcBorders>
              <w:bottom w:val="single" w:sz="4" w:space="0" w:color="CCCCCC"/>
            </w:tcBorders>
            <w:shd w:val="clear" w:color="auto" w:fill="E2EFDA"/>
            <w:tcMar>
              <w:top w:w="60" w:type="dxa"/>
              <w:left w:w="80" w:type="dxa"/>
              <w:bottom w:w="60" w:type="dxa"/>
              <w:right w:w="80" w:type="dxa"/>
            </w:tcMar>
          </w:tcPr>
          <w:p w14:paraId="07C37C8D"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350C9BE5" w14:textId="77777777" w:rsidTr="00D422A8">
        <w:tblPrEx>
          <w:tblLook w:val="00A0" w:firstRow="1" w:lastRow="0" w:firstColumn="1" w:lastColumn="0" w:noHBand="0" w:noVBand="0"/>
        </w:tblPrEx>
        <w:tc>
          <w:tcPr>
            <w:tcW w:w="3228" w:type="dxa"/>
            <w:tcBorders>
              <w:top w:val="single" w:sz="4" w:space="0" w:color="CCCCCC"/>
            </w:tcBorders>
            <w:shd w:val="clear" w:color="auto" w:fill="FFF2CC"/>
            <w:tcMar>
              <w:top w:w="60" w:type="dxa"/>
              <w:left w:w="80" w:type="dxa"/>
              <w:bottom w:w="60" w:type="dxa"/>
              <w:right w:w="80" w:type="dxa"/>
            </w:tcMar>
          </w:tcPr>
          <w:p w14:paraId="6B14832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Распределение по регионам и типам получателей †</w:t>
            </w:r>
          </w:p>
        </w:tc>
        <w:tc>
          <w:tcPr>
            <w:tcW w:w="1741" w:type="dxa"/>
            <w:gridSpan w:val="3"/>
            <w:tcBorders>
              <w:top w:val="single" w:sz="4" w:space="0" w:color="CCCCCC"/>
            </w:tcBorders>
            <w:shd w:val="clear" w:color="auto" w:fill="FFF2CC"/>
            <w:tcMar>
              <w:top w:w="60" w:type="dxa"/>
              <w:left w:w="80" w:type="dxa"/>
              <w:bottom w:w="60" w:type="dxa"/>
              <w:right w:w="80" w:type="dxa"/>
            </w:tcMar>
          </w:tcPr>
          <w:p w14:paraId="0CF8174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(УМЦФ) — зависит от утверждения формулы распределения</w:t>
            </w:r>
          </w:p>
        </w:tc>
        <w:tc>
          <w:tcPr>
            <w:tcW w:w="2486" w:type="dxa"/>
            <w:gridSpan w:val="2"/>
            <w:tcBorders>
              <w:top w:val="single" w:sz="4" w:space="0" w:color="CCCCCC"/>
            </w:tcBorders>
            <w:shd w:val="clear" w:color="auto" w:fill="FFF2CC"/>
            <w:tcMar>
              <w:top w:w="60" w:type="dxa"/>
              <w:left w:w="80" w:type="dxa"/>
              <w:bottom w:w="60" w:type="dxa"/>
              <w:right w:w="80" w:type="dxa"/>
            </w:tcMar>
          </w:tcPr>
          <w:p w14:paraId="24A0F95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w:t>
            </w:r>
          </w:p>
        </w:tc>
        <w:tc>
          <w:tcPr>
            <w:tcW w:w="6117" w:type="dxa"/>
            <w:tcBorders>
              <w:top w:val="single" w:sz="4" w:space="0" w:color="CCCCCC"/>
            </w:tcBorders>
            <w:shd w:val="clear" w:color="auto" w:fill="FFF2CC"/>
            <w:tcMar>
              <w:top w:w="60" w:type="dxa"/>
              <w:left w:w="80" w:type="dxa"/>
              <w:bottom w:w="60" w:type="dxa"/>
              <w:right w:w="80" w:type="dxa"/>
            </w:tcMar>
          </w:tcPr>
          <w:p w14:paraId="4E8A91EA"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Базовые данные о распределении подлежат оценке уже сейчас; полн</w:t>
            </w:r>
            <w:r>
              <w:rPr>
                <w:sz w:val="20"/>
                <w:szCs w:val="20"/>
                <w:lang w:val="ru-RU"/>
              </w:rPr>
              <w:t>ая</w:t>
            </w:r>
            <w:r w:rsidRPr="00827F9B">
              <w:rPr>
                <w:sz w:val="20"/>
                <w:szCs w:val="20"/>
                <w:lang w:val="ru-RU"/>
              </w:rPr>
              <w:t xml:space="preserve"> оценк</w:t>
            </w:r>
            <w:r>
              <w:rPr>
                <w:sz w:val="20"/>
                <w:szCs w:val="20"/>
                <w:lang w:val="ru-RU"/>
              </w:rPr>
              <w:t>а</w:t>
            </w:r>
            <w:r w:rsidRPr="00827F9B">
              <w:rPr>
                <w:sz w:val="20"/>
                <w:szCs w:val="20"/>
                <w:lang w:val="ru-RU"/>
              </w:rPr>
              <w:t xml:space="preserve"> </w:t>
            </w:r>
            <w:r>
              <w:rPr>
                <w:sz w:val="20"/>
                <w:szCs w:val="20"/>
                <w:lang w:val="ru-RU"/>
              </w:rPr>
              <w:t>з</w:t>
            </w:r>
            <w:r w:rsidRPr="00827F9B">
              <w:rPr>
                <w:sz w:val="20"/>
                <w:szCs w:val="20"/>
                <w:lang w:val="ru-RU"/>
              </w:rPr>
              <w:t>ависит от утверждения формулы распределения на КС-17</w:t>
            </w:r>
            <w:r>
              <w:rPr>
                <w:sz w:val="20"/>
                <w:szCs w:val="20"/>
                <w:lang w:val="ru-RU"/>
              </w:rPr>
              <w:t xml:space="preserve"> </w:t>
            </w:r>
            <w:r w:rsidRPr="00827F9B">
              <w:rPr>
                <w:sz w:val="20"/>
                <w:szCs w:val="20"/>
                <w:lang w:val="ru-RU"/>
              </w:rPr>
              <w:t>[используется для индикаторов задачи 13 KMГРП]</w:t>
            </w:r>
          </w:p>
        </w:tc>
      </w:tr>
      <w:tr w:rsidR="007D3E95" w:rsidRPr="00827F9B" w14:paraId="4D9801D9"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3FC56A8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Коэффициент освоения средств</w:t>
            </w:r>
          </w:p>
        </w:tc>
        <w:tc>
          <w:tcPr>
            <w:tcW w:w="1741" w:type="dxa"/>
            <w:gridSpan w:val="3"/>
            <w:shd w:val="clear" w:color="auto" w:fill="E2EFDA"/>
            <w:tcMar>
              <w:top w:w="60" w:type="dxa"/>
              <w:left w:w="80" w:type="dxa"/>
              <w:bottom w:w="60" w:type="dxa"/>
              <w:right w:w="80" w:type="dxa"/>
            </w:tcMar>
          </w:tcPr>
          <w:p w14:paraId="1394515A"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gridSpan w:val="2"/>
            <w:shd w:val="clear" w:color="auto" w:fill="E2EFDA"/>
            <w:tcMar>
              <w:top w:w="60" w:type="dxa"/>
              <w:left w:w="80" w:type="dxa"/>
              <w:bottom w:w="60" w:type="dxa"/>
              <w:right w:w="80" w:type="dxa"/>
            </w:tcMar>
          </w:tcPr>
          <w:p w14:paraId="3C01A5CA" w14:textId="77777777" w:rsidR="007D3E95" w:rsidRPr="00827F9B" w:rsidRDefault="007D3E95" w:rsidP="00D422A8">
            <w:pPr>
              <w:tabs>
                <w:tab w:val="left" w:pos="2835"/>
                <w:tab w:val="left" w:pos="3402"/>
              </w:tabs>
              <w:spacing w:before="40" w:after="80"/>
              <w:jc w:val="left"/>
              <w:rPr>
                <w:sz w:val="20"/>
                <w:szCs w:val="20"/>
                <w:lang w:val="ru-RU"/>
              </w:rPr>
            </w:pPr>
            <w:r>
              <w:rPr>
                <w:sz w:val="20"/>
                <w:szCs w:val="20"/>
                <w:lang w:val="ru-RU"/>
              </w:rPr>
              <w:t xml:space="preserve">Финансовый доклад </w:t>
            </w:r>
            <w:r w:rsidRPr="00827F9B">
              <w:rPr>
                <w:sz w:val="20"/>
                <w:szCs w:val="20"/>
                <w:lang w:val="ru-RU"/>
              </w:rPr>
              <w:t>УМЦФ</w:t>
            </w:r>
          </w:p>
        </w:tc>
        <w:tc>
          <w:tcPr>
            <w:tcW w:w="6117" w:type="dxa"/>
            <w:shd w:val="clear" w:color="auto" w:fill="E2EFDA"/>
            <w:tcMar>
              <w:top w:w="60" w:type="dxa"/>
              <w:left w:w="80" w:type="dxa"/>
              <w:bottom w:w="60" w:type="dxa"/>
              <w:right w:w="80" w:type="dxa"/>
            </w:tcMar>
          </w:tcPr>
          <w:p w14:paraId="264203C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7D3E95" w:rsidRPr="00827F9B" w14:paraId="1F9D542D"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5B8BB4C7"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Соответствие процесса распределения установленным требованиям (включая прозрачность, подотчетность</w:t>
            </w:r>
            <w:r>
              <w:rPr>
                <w:sz w:val="20"/>
                <w:szCs w:val="20"/>
                <w:lang w:val="ru-RU"/>
              </w:rPr>
              <w:t xml:space="preserve"> и учет гендерных аспектов</w:t>
            </w:r>
            <w:r w:rsidRPr="00827F9B">
              <w:rPr>
                <w:sz w:val="20"/>
                <w:szCs w:val="20"/>
                <w:lang w:val="ru-RU"/>
              </w:rPr>
              <w:t>)</w:t>
            </w:r>
          </w:p>
        </w:tc>
        <w:tc>
          <w:tcPr>
            <w:tcW w:w="1741" w:type="dxa"/>
            <w:gridSpan w:val="3"/>
            <w:shd w:val="clear" w:color="auto" w:fill="E2EFDA"/>
            <w:tcMar>
              <w:top w:w="60" w:type="dxa"/>
              <w:left w:w="80" w:type="dxa"/>
              <w:bottom w:w="60" w:type="dxa"/>
              <w:right w:w="80" w:type="dxa"/>
            </w:tcMar>
          </w:tcPr>
          <w:p w14:paraId="19A3130F"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w:t>
            </w:r>
            <w:r>
              <w:rPr>
                <w:sz w:val="20"/>
                <w:szCs w:val="20"/>
                <w:lang w:val="ru-RU"/>
              </w:rPr>
              <w:t>С</w:t>
            </w:r>
            <w:r w:rsidRPr="00827F9B">
              <w:rPr>
                <w:sz w:val="20"/>
                <w:szCs w:val="20"/>
                <w:lang w:val="ru-RU"/>
              </w:rPr>
              <w:t>екретариат Фонда)</w:t>
            </w:r>
          </w:p>
        </w:tc>
        <w:tc>
          <w:tcPr>
            <w:tcW w:w="2486" w:type="dxa"/>
            <w:gridSpan w:val="2"/>
            <w:shd w:val="clear" w:color="auto" w:fill="E2EFDA"/>
            <w:tcMar>
              <w:top w:w="60" w:type="dxa"/>
              <w:left w:w="80" w:type="dxa"/>
              <w:bottom w:w="60" w:type="dxa"/>
              <w:right w:w="80" w:type="dxa"/>
            </w:tcMar>
          </w:tcPr>
          <w:p w14:paraId="201ED4FB"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Описательный доклад </w:t>
            </w:r>
            <w:r>
              <w:rPr>
                <w:sz w:val="20"/>
                <w:szCs w:val="20"/>
                <w:lang w:val="ru-RU"/>
              </w:rPr>
              <w:t>С</w:t>
            </w:r>
            <w:r w:rsidRPr="00827F9B">
              <w:rPr>
                <w:sz w:val="20"/>
                <w:szCs w:val="20"/>
                <w:lang w:val="ru-RU"/>
              </w:rPr>
              <w:t>екретариата</w:t>
            </w:r>
            <w:r>
              <w:rPr>
                <w:sz w:val="20"/>
                <w:szCs w:val="20"/>
                <w:vertAlign w:val="superscript"/>
                <w:lang w:val="ru-RU"/>
              </w:rPr>
              <w:t>1</w:t>
            </w:r>
          </w:p>
        </w:tc>
        <w:tc>
          <w:tcPr>
            <w:tcW w:w="6117" w:type="dxa"/>
            <w:shd w:val="clear" w:color="auto" w:fill="E2EFDA"/>
            <w:tcMar>
              <w:top w:w="60" w:type="dxa"/>
              <w:left w:w="80" w:type="dxa"/>
              <w:bottom w:w="60" w:type="dxa"/>
              <w:right w:w="80" w:type="dxa"/>
            </w:tcMar>
          </w:tcPr>
          <w:p w14:paraId="59DD734E"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7D3E95" w:rsidRPr="00E03582" w14:paraId="495645E9"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71B2F7D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lastRenderedPageBreak/>
              <w:t>Прогресс в формировании системы управления — ОР1.vi (опережающий элемент) (см. ОР1 ниже) †</w:t>
            </w:r>
          </w:p>
        </w:tc>
        <w:tc>
          <w:tcPr>
            <w:tcW w:w="1741" w:type="dxa"/>
            <w:gridSpan w:val="3"/>
            <w:shd w:val="clear" w:color="auto" w:fill="FFF2CC"/>
            <w:tcMar>
              <w:top w:w="60" w:type="dxa"/>
              <w:left w:w="80" w:type="dxa"/>
              <w:bottom w:w="60" w:type="dxa"/>
              <w:right w:w="80" w:type="dxa"/>
            </w:tcMar>
          </w:tcPr>
          <w:p w14:paraId="79DB0DD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w:t>
            </w:r>
            <w:r>
              <w:rPr>
                <w:sz w:val="20"/>
                <w:szCs w:val="20"/>
                <w:lang w:val="ru-RU"/>
              </w:rPr>
              <w:t>С</w:t>
            </w:r>
            <w:r w:rsidRPr="00827F9B">
              <w:rPr>
                <w:sz w:val="20"/>
                <w:szCs w:val="20"/>
                <w:lang w:val="ru-RU"/>
              </w:rPr>
              <w:t>екретариат Фонда)</w:t>
            </w:r>
          </w:p>
        </w:tc>
        <w:tc>
          <w:tcPr>
            <w:tcW w:w="2486" w:type="dxa"/>
            <w:gridSpan w:val="2"/>
            <w:shd w:val="clear" w:color="auto" w:fill="FFF2CC"/>
            <w:tcMar>
              <w:top w:w="60" w:type="dxa"/>
              <w:left w:w="80" w:type="dxa"/>
              <w:bottom w:w="60" w:type="dxa"/>
              <w:right w:w="80" w:type="dxa"/>
            </w:tcMar>
          </w:tcPr>
          <w:p w14:paraId="63AE81AA"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Годовой доклад Калийского фонда</w:t>
            </w:r>
            <w:r>
              <w:rPr>
                <w:sz w:val="20"/>
                <w:szCs w:val="20"/>
                <w:vertAlign w:val="superscript"/>
                <w:lang w:val="ru-RU"/>
              </w:rPr>
              <w:t>1</w:t>
            </w:r>
            <w:r w:rsidRPr="00827F9B">
              <w:rPr>
                <w:sz w:val="20"/>
                <w:szCs w:val="20"/>
                <w:lang w:val="ru-RU"/>
              </w:rPr>
              <w:t xml:space="preserve">; доклад </w:t>
            </w:r>
            <w:r>
              <w:rPr>
                <w:sz w:val="20"/>
                <w:szCs w:val="20"/>
                <w:lang w:val="ru-RU"/>
              </w:rPr>
              <w:t>р</w:t>
            </w:r>
            <w:r w:rsidRPr="00827F9B">
              <w:rPr>
                <w:sz w:val="20"/>
                <w:szCs w:val="20"/>
                <w:lang w:val="ru-RU"/>
              </w:rPr>
              <w:t xml:space="preserve">уководящего комитета Конференции Сторон; протоколы заседаний </w:t>
            </w:r>
            <w:r>
              <w:rPr>
                <w:sz w:val="20"/>
                <w:szCs w:val="20"/>
                <w:lang w:val="ru-RU"/>
              </w:rPr>
              <w:t>р</w:t>
            </w:r>
            <w:r w:rsidRPr="00827F9B">
              <w:rPr>
                <w:sz w:val="20"/>
                <w:szCs w:val="20"/>
                <w:lang w:val="ru-RU"/>
              </w:rPr>
              <w:t>уководящего комитета; руководство по операциям (после его принятия)</w:t>
            </w:r>
          </w:p>
        </w:tc>
        <w:tc>
          <w:tcPr>
            <w:tcW w:w="6117" w:type="dxa"/>
            <w:shd w:val="clear" w:color="auto" w:fill="FFF2CC"/>
            <w:tcMar>
              <w:top w:w="60" w:type="dxa"/>
              <w:left w:w="80" w:type="dxa"/>
              <w:bottom w:w="60" w:type="dxa"/>
              <w:right w:w="80" w:type="dxa"/>
            </w:tcMar>
          </w:tcPr>
          <w:p w14:paraId="38B13624" w14:textId="77777777" w:rsidR="007D3E95" w:rsidRPr="00827F9B" w:rsidRDefault="007D3E95" w:rsidP="00D422A8">
            <w:pPr>
              <w:tabs>
                <w:tab w:val="left" w:pos="2835"/>
                <w:tab w:val="left" w:pos="3402"/>
              </w:tabs>
              <w:spacing w:before="40" w:after="80"/>
              <w:jc w:val="left"/>
              <w:rPr>
                <w:vanish/>
                <w:sz w:val="20"/>
                <w:szCs w:val="20"/>
                <w:lang w:val="ru-RU"/>
              </w:rPr>
            </w:pPr>
            <w:r w:rsidRPr="00827F9B">
              <w:rPr>
                <w:sz w:val="20"/>
                <w:szCs w:val="20"/>
                <w:lang w:val="ru-RU"/>
              </w:rPr>
              <w:t xml:space="preserve">Полностью подлежит оценке; </w:t>
            </w:r>
            <w:r>
              <w:rPr>
                <w:sz w:val="20"/>
                <w:szCs w:val="20"/>
                <w:lang w:val="ru-RU"/>
              </w:rPr>
              <w:t>полная оценка</w:t>
            </w:r>
            <w:r w:rsidRPr="00827F9B">
              <w:rPr>
                <w:sz w:val="20"/>
                <w:szCs w:val="20"/>
                <w:lang w:val="ru-RU"/>
              </w:rPr>
              <w:t xml:space="preserve"> показател</w:t>
            </w:r>
            <w:r>
              <w:rPr>
                <w:sz w:val="20"/>
                <w:szCs w:val="20"/>
                <w:lang w:val="ru-RU"/>
              </w:rPr>
              <w:t>я</w:t>
            </w:r>
            <w:r w:rsidRPr="00827F9B">
              <w:rPr>
                <w:sz w:val="20"/>
                <w:szCs w:val="20"/>
                <w:lang w:val="ru-RU"/>
              </w:rPr>
              <w:t xml:space="preserve"> ОР1.vi </w:t>
            </w:r>
            <w:r>
              <w:rPr>
                <w:sz w:val="20"/>
                <w:szCs w:val="20"/>
                <w:lang w:val="ru-RU"/>
              </w:rPr>
              <w:t>з</w:t>
            </w:r>
            <w:r w:rsidRPr="00827F9B">
              <w:rPr>
                <w:sz w:val="20"/>
                <w:szCs w:val="20"/>
                <w:lang w:val="ru-RU"/>
              </w:rPr>
              <w:t>ависит от принятия руководства по операциям на КС-17</w:t>
            </w:r>
          </w:p>
          <w:p w14:paraId="0176E5B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 </w:t>
            </w:r>
          </w:p>
        </w:tc>
      </w:tr>
      <w:tr w:rsidR="007D3E95" w:rsidRPr="00E03582" w14:paraId="55A8D760"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0DC4E599" w14:textId="77777777" w:rsidR="007D3E95" w:rsidRPr="00827F9B" w:rsidRDefault="007D3E95" w:rsidP="00D422A8">
            <w:pPr>
              <w:keepNext/>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7D3E95" w:rsidRPr="00E03582" w14:paraId="3974FF2D"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495B71F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БУ1. Осведомленность доноров, понимание [и ясность] [и] функциональная эффективность условий внесения взносов † [включая оценку эффективности и устойчивости механизма запуска взносов, как предусмотрено в решении </w:t>
            </w:r>
            <w:r>
              <w:fldChar w:fldCharType="begin"/>
            </w:r>
            <w:r>
              <w:instrText>HYPERLINK</w:instrText>
            </w:r>
            <w:r w:rsidRPr="005814A7">
              <w:rPr>
                <w:lang w:val="ru-RU"/>
              </w:rPr>
              <w:instrText xml:space="preserve"> "</w:instrText>
            </w:r>
            <w:r>
              <w:instrText>https</w:instrText>
            </w:r>
            <w:r w:rsidRPr="005814A7">
              <w:rPr>
                <w:lang w:val="ru-RU"/>
              </w:rPr>
              <w:instrText>://</w:instrText>
            </w:r>
            <w:r>
              <w:instrText>www</w:instrText>
            </w:r>
            <w:r w:rsidRPr="005814A7">
              <w:rPr>
                <w:lang w:val="ru-RU"/>
              </w:rPr>
              <w:instrText>.</w:instrText>
            </w:r>
            <w:r>
              <w:instrText>cbd</w:instrText>
            </w:r>
            <w:r w:rsidRPr="005814A7">
              <w:rPr>
                <w:lang w:val="ru-RU"/>
              </w:rPr>
              <w:instrText>.</w:instrText>
            </w:r>
            <w:r>
              <w:instrText>int</w:instrText>
            </w:r>
            <w:r w:rsidRPr="005814A7">
              <w:rPr>
                <w:lang w:val="ru-RU"/>
              </w:rPr>
              <w:instrText>/</w:instrText>
            </w:r>
            <w:r>
              <w:instrText>doc</w:instrText>
            </w:r>
            <w:r w:rsidRPr="005814A7">
              <w:rPr>
                <w:lang w:val="ru-RU"/>
              </w:rPr>
              <w:instrText>/</w:instrText>
            </w:r>
            <w:r>
              <w:instrText>decisions</w:instrText>
            </w:r>
            <w:r w:rsidRPr="005814A7">
              <w:rPr>
                <w:lang w:val="ru-RU"/>
              </w:rPr>
              <w:instrText>/</w:instrText>
            </w:r>
            <w:r>
              <w:instrText>cop</w:instrText>
            </w:r>
            <w:r w:rsidRPr="005814A7">
              <w:rPr>
                <w:lang w:val="ru-RU"/>
              </w:rPr>
              <w:instrText>-16/</w:instrText>
            </w:r>
            <w:r>
              <w:instrText>cop</w:instrText>
            </w:r>
            <w:r w:rsidRPr="005814A7">
              <w:rPr>
                <w:lang w:val="ru-RU"/>
              </w:rPr>
              <w:instrText>-16-</w:instrText>
            </w:r>
            <w:r>
              <w:instrText>dec</w:instrText>
            </w:r>
            <w:r w:rsidRPr="005814A7">
              <w:rPr>
                <w:lang w:val="ru-RU"/>
              </w:rPr>
              <w:instrText>-02-</w:instrText>
            </w:r>
            <w:r>
              <w:instrText>ru</w:instrText>
            </w:r>
            <w:r w:rsidRPr="005814A7">
              <w:rPr>
                <w:lang w:val="ru-RU"/>
              </w:rPr>
              <w:instrText>.</w:instrText>
            </w:r>
            <w:r>
              <w:instrText>pdf</w:instrText>
            </w:r>
            <w:r w:rsidRPr="005814A7">
              <w:rPr>
                <w:lang w:val="ru-RU"/>
              </w:rPr>
              <w:instrText>"</w:instrText>
            </w:r>
            <w:r>
              <w:fldChar w:fldCharType="separate"/>
            </w:r>
            <w:r w:rsidRPr="00827F9B">
              <w:rPr>
                <w:color w:val="0000FF"/>
                <w:sz w:val="20"/>
                <w:szCs w:val="20"/>
                <w:u w:val="single"/>
                <w:lang w:val="ru-RU"/>
              </w:rPr>
              <w:t>16/2</w:t>
            </w:r>
            <w:r>
              <w:fldChar w:fldCharType="end"/>
            </w:r>
            <w:r w:rsidRPr="00827F9B">
              <w:rPr>
                <w:sz w:val="20"/>
                <w:szCs w:val="20"/>
                <w:lang w:val="ru-RU"/>
              </w:rPr>
              <w:t>]</w:t>
            </w:r>
          </w:p>
        </w:tc>
        <w:tc>
          <w:tcPr>
            <w:tcW w:w="1741" w:type="dxa"/>
            <w:gridSpan w:val="3"/>
            <w:shd w:val="clear" w:color="auto" w:fill="FFF2CC"/>
            <w:tcMar>
              <w:top w:w="60" w:type="dxa"/>
              <w:left w:w="80" w:type="dxa"/>
              <w:bottom w:w="60" w:type="dxa"/>
              <w:right w:w="80" w:type="dxa"/>
            </w:tcMar>
          </w:tcPr>
          <w:p w14:paraId="542EEBE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gridSpan w:val="2"/>
            <w:shd w:val="clear" w:color="auto" w:fill="FFF2CC"/>
            <w:tcMar>
              <w:top w:w="60" w:type="dxa"/>
              <w:left w:w="80" w:type="dxa"/>
              <w:bottom w:w="60" w:type="dxa"/>
              <w:right w:w="80" w:type="dxa"/>
            </w:tcMar>
          </w:tcPr>
          <w:p w14:paraId="271C4C4B"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Опрос доноров</w:t>
            </w:r>
            <w:r>
              <w:rPr>
                <w:sz w:val="20"/>
                <w:szCs w:val="20"/>
                <w:lang w:val="ru-RU"/>
              </w:rPr>
              <w:t xml:space="preserve"> или </w:t>
            </w:r>
            <w:r w:rsidRPr="00827F9B">
              <w:rPr>
                <w:sz w:val="20"/>
                <w:szCs w:val="20"/>
                <w:lang w:val="ru-RU"/>
              </w:rPr>
              <w:t>заинтересованных сторон; включая представление национальных докладов по задаче 13; [Проводить различие между неосведомленными организациями, осведомленными организациями, которые сочли условия недостаточно ясными, и осведомленными, но не внесшими взносов организациями]</w:t>
            </w:r>
          </w:p>
        </w:tc>
        <w:tc>
          <w:tcPr>
            <w:tcW w:w="6117" w:type="dxa"/>
            <w:shd w:val="clear" w:color="auto" w:fill="FFF2CC"/>
            <w:tcMar>
              <w:top w:w="60" w:type="dxa"/>
              <w:left w:w="80" w:type="dxa"/>
              <w:bottom w:w="60" w:type="dxa"/>
              <w:right w:w="80" w:type="dxa"/>
            </w:tcMar>
          </w:tcPr>
          <w:p w14:paraId="03A79126"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при условии проведения опроса, запущенного вскоре после КС-17, с добавлением данных о реальных взносах и моделях их внесения; до КС-18 возможно получение промежуточных результатов </w:t>
            </w:r>
          </w:p>
          <w:p w14:paraId="4E77FF4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Зависит от запуска Секретариатом опроса после КС-17</w:t>
            </w:r>
          </w:p>
          <w:p w14:paraId="6C8806AD"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463D45F7"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586E439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БУ2. Восприятие коммерческой целесообразности пороговых значений взносов †</w:t>
            </w:r>
          </w:p>
        </w:tc>
        <w:tc>
          <w:tcPr>
            <w:tcW w:w="1741" w:type="dxa"/>
            <w:gridSpan w:val="3"/>
            <w:shd w:val="clear" w:color="auto" w:fill="FFF2CC"/>
            <w:tcMar>
              <w:top w:w="60" w:type="dxa"/>
              <w:left w:w="80" w:type="dxa"/>
              <w:bottom w:w="60" w:type="dxa"/>
              <w:right w:w="80" w:type="dxa"/>
            </w:tcMar>
          </w:tcPr>
          <w:p w14:paraId="192363A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gridSpan w:val="2"/>
            <w:shd w:val="clear" w:color="auto" w:fill="FFF2CC"/>
            <w:tcMar>
              <w:top w:w="60" w:type="dxa"/>
              <w:left w:w="80" w:type="dxa"/>
              <w:bottom w:w="60" w:type="dxa"/>
              <w:right w:w="80" w:type="dxa"/>
            </w:tcMar>
          </w:tcPr>
          <w:p w14:paraId="7DB1C95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Опрос доноров и</w:t>
            </w:r>
            <w:r>
              <w:rPr>
                <w:sz w:val="20"/>
                <w:szCs w:val="20"/>
                <w:lang w:val="ru-RU"/>
              </w:rPr>
              <w:t>ли</w:t>
            </w:r>
            <w:r w:rsidRPr="00827F9B">
              <w:rPr>
                <w:sz w:val="20"/>
                <w:szCs w:val="20"/>
                <w:lang w:val="ru-RU"/>
              </w:rPr>
              <w:t xml:space="preserve"> заинтересованных сторон</w:t>
            </w:r>
            <w:r>
              <w:rPr>
                <w:sz w:val="20"/>
                <w:szCs w:val="20"/>
                <w:lang w:val="ru-RU"/>
              </w:rPr>
              <w:t>,</w:t>
            </w:r>
            <w:r w:rsidRPr="00827F9B">
              <w:rPr>
                <w:sz w:val="20"/>
                <w:szCs w:val="20"/>
                <w:lang w:val="ru-RU"/>
              </w:rPr>
              <w:t xml:space="preserve"> [компетентных национальных органов</w:t>
            </w:r>
            <w:r>
              <w:rPr>
                <w:sz w:val="20"/>
                <w:szCs w:val="20"/>
                <w:lang w:val="ru-RU"/>
              </w:rPr>
              <w:t xml:space="preserve"> или </w:t>
            </w:r>
            <w:r w:rsidRPr="00827F9B">
              <w:rPr>
                <w:sz w:val="20"/>
                <w:szCs w:val="20"/>
                <w:lang w:val="ru-RU"/>
              </w:rPr>
              <w:t>национальных координаторов КБР, в соответствующих случаях</w:t>
            </w:r>
            <w:r>
              <w:rPr>
                <w:sz w:val="20"/>
                <w:szCs w:val="20"/>
                <w:lang w:val="ru-RU"/>
              </w:rPr>
              <w:t>,</w:t>
            </w:r>
            <w:r w:rsidRPr="00827F9B">
              <w:rPr>
                <w:sz w:val="20"/>
                <w:szCs w:val="20"/>
                <w:lang w:val="ru-RU"/>
              </w:rPr>
              <w:t xml:space="preserve">] дополняемый данными об организациях, соответствующих </w:t>
            </w:r>
            <w:r w:rsidRPr="00827F9B">
              <w:rPr>
                <w:sz w:val="20"/>
                <w:szCs w:val="20"/>
                <w:lang w:val="ru-RU"/>
              </w:rPr>
              <w:lastRenderedPageBreak/>
              <w:t>пороговому значению, организациях, вносящих взносы, и полученных взносах</w:t>
            </w:r>
          </w:p>
        </w:tc>
        <w:tc>
          <w:tcPr>
            <w:tcW w:w="6117" w:type="dxa"/>
            <w:shd w:val="clear" w:color="auto" w:fill="FFF2CC"/>
            <w:tcMar>
              <w:top w:w="60" w:type="dxa"/>
              <w:left w:w="80" w:type="dxa"/>
              <w:bottom w:w="60" w:type="dxa"/>
              <w:right w:w="80" w:type="dxa"/>
            </w:tcMar>
          </w:tcPr>
          <w:p w14:paraId="2884FA40"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lastRenderedPageBreak/>
              <w:t xml:space="preserve">Подлежит оценке при условии проведения опроса, запущенного вскоре после КС-17; до КС-18 возможно получение промежуточных результатов </w:t>
            </w:r>
          </w:p>
          <w:p w14:paraId="10812A37"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Зависит от запуска Секретариатом опроса после КС-17, </w:t>
            </w:r>
            <w:r>
              <w:rPr>
                <w:sz w:val="20"/>
                <w:szCs w:val="20"/>
                <w:lang w:val="ru-RU"/>
              </w:rPr>
              <w:t xml:space="preserve">а также потенциальное влияние решения КС-17 </w:t>
            </w:r>
            <w:r w:rsidRPr="00827F9B">
              <w:rPr>
                <w:sz w:val="20"/>
                <w:szCs w:val="20"/>
                <w:lang w:val="ru-RU"/>
              </w:rPr>
              <w:t xml:space="preserve">на пороговые значения взносов, на </w:t>
            </w:r>
            <w:r>
              <w:rPr>
                <w:sz w:val="20"/>
                <w:szCs w:val="20"/>
                <w:lang w:val="ru-RU"/>
              </w:rPr>
              <w:t xml:space="preserve">ожидание в плане </w:t>
            </w:r>
            <w:r w:rsidRPr="00827F9B">
              <w:rPr>
                <w:sz w:val="20"/>
                <w:szCs w:val="20"/>
                <w:lang w:val="ru-RU"/>
              </w:rPr>
              <w:t>участи</w:t>
            </w:r>
            <w:r>
              <w:rPr>
                <w:sz w:val="20"/>
                <w:szCs w:val="20"/>
                <w:lang w:val="ru-RU"/>
              </w:rPr>
              <w:t>я</w:t>
            </w:r>
            <w:r w:rsidRPr="00827F9B">
              <w:rPr>
                <w:sz w:val="20"/>
                <w:szCs w:val="20"/>
                <w:lang w:val="ru-RU"/>
              </w:rPr>
              <w:t xml:space="preserve"> и уровень взносов</w:t>
            </w:r>
          </w:p>
        </w:tc>
      </w:tr>
      <w:tr w:rsidR="007D3E95" w:rsidRPr="00E03582" w14:paraId="5EFF1236"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37B1E13C"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БУ3. [ценностное предложение и стимулы для поставщиков и пользователей, включая признание сертификатов]</w:t>
            </w:r>
          </w:p>
        </w:tc>
        <w:tc>
          <w:tcPr>
            <w:tcW w:w="1741" w:type="dxa"/>
            <w:gridSpan w:val="3"/>
            <w:shd w:val="clear" w:color="auto" w:fill="FFF2CC"/>
            <w:tcMar>
              <w:top w:w="60" w:type="dxa"/>
              <w:left w:w="80" w:type="dxa"/>
              <w:bottom w:w="60" w:type="dxa"/>
              <w:right w:w="80" w:type="dxa"/>
            </w:tcMar>
          </w:tcPr>
          <w:p w14:paraId="3E1A7FBB"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FFF2CC"/>
            <w:tcMar>
              <w:top w:w="60" w:type="dxa"/>
              <w:left w:w="80" w:type="dxa"/>
              <w:bottom w:w="60" w:type="dxa"/>
              <w:right w:w="80" w:type="dxa"/>
            </w:tcMar>
          </w:tcPr>
          <w:p w14:paraId="19A306F9" w14:textId="77777777" w:rsidR="007D3E95" w:rsidRPr="00827F9B" w:rsidRDefault="007D3E95" w:rsidP="00D422A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14:paraId="1E4F305D"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63765902"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7A6A84D2" w14:textId="77777777" w:rsidR="007D3E95" w:rsidRPr="00827F9B" w:rsidRDefault="007D3E95" w:rsidP="00D422A8">
            <w:pPr>
              <w:tabs>
                <w:tab w:val="left" w:pos="2835"/>
                <w:tab w:val="left" w:pos="3402"/>
              </w:tabs>
              <w:spacing w:before="40" w:after="80"/>
              <w:jc w:val="left"/>
              <w:rPr>
                <w:b/>
                <w:bCs/>
                <w:sz w:val="20"/>
                <w:szCs w:val="20"/>
                <w:lang w:val="ru-RU"/>
              </w:rPr>
            </w:pPr>
            <w:r w:rsidRPr="00827F9B">
              <w:rPr>
                <w:b/>
                <w:bCs/>
                <w:sz w:val="20"/>
                <w:szCs w:val="20"/>
                <w:lang w:val="ru-RU"/>
              </w:rPr>
              <w:t xml:space="preserve">ОН3. Неденежные выгоды [возникающие в результате использования </w:t>
            </w:r>
            <w:r w:rsidRPr="00072AEF">
              <w:rPr>
                <w:b/>
                <w:bCs/>
                <w:sz w:val="20"/>
                <w:szCs w:val="20"/>
                <w:lang w:val="ru-RU"/>
              </w:rPr>
              <w:t>цифровой информации о последовательностях в отношении генетических ресурсов</w:t>
            </w:r>
            <w:r w:rsidRPr="00827F9B">
              <w:rPr>
                <w:b/>
                <w:bCs/>
                <w:sz w:val="20"/>
                <w:szCs w:val="20"/>
                <w:lang w:val="ru-RU"/>
              </w:rPr>
              <w:t>]</w:t>
            </w:r>
          </w:p>
        </w:tc>
      </w:tr>
      <w:tr w:rsidR="007D3E95" w:rsidRPr="00E03582" w14:paraId="3A4B15E4"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4E419125" w14:textId="77777777" w:rsidR="007D3E95" w:rsidRPr="00827F9B" w:rsidRDefault="007D3E95" w:rsidP="00D422A8">
            <w:pPr>
              <w:tabs>
                <w:tab w:val="left" w:pos="2835"/>
                <w:tab w:val="left" w:pos="3402"/>
              </w:tabs>
              <w:spacing w:before="40" w:after="80"/>
              <w:jc w:val="left"/>
              <w:rPr>
                <w:i/>
                <w:iCs/>
                <w:sz w:val="20"/>
                <w:szCs w:val="20"/>
                <w:lang w:val="ru-RU"/>
              </w:rPr>
            </w:pPr>
            <w:r w:rsidRPr="00827F9B">
              <w:rPr>
                <w:i/>
                <w:iCs/>
                <w:sz w:val="20"/>
                <w:szCs w:val="20"/>
                <w:lang w:val="ru-RU"/>
              </w:rPr>
              <w:t>(весь ряд в квадратных скобках)</w:t>
            </w:r>
          </w:p>
          <w:p w14:paraId="446A161A" w14:textId="77777777" w:rsidR="007D3E95" w:rsidRPr="00072AEF" w:rsidRDefault="007D3E95" w:rsidP="00D422A8">
            <w:pPr>
              <w:tabs>
                <w:tab w:val="left" w:pos="2835"/>
                <w:tab w:val="left" w:pos="3402"/>
              </w:tabs>
              <w:spacing w:before="40" w:after="80"/>
              <w:jc w:val="left"/>
              <w:rPr>
                <w:sz w:val="20"/>
                <w:szCs w:val="20"/>
                <w:lang w:val="ru-RU"/>
              </w:rPr>
            </w:pPr>
            <w:r w:rsidRPr="00072AEF">
              <w:rPr>
                <w:sz w:val="20"/>
                <w:szCs w:val="20"/>
                <w:lang w:val="ru-RU"/>
              </w:rPr>
              <w:t xml:space="preserve">[Открытый] доступ к цифровой информации о последовательностях в отношении генетических ресурсов, [в соответствии с принципами </w:t>
            </w:r>
            <w:r w:rsidRPr="00072AEF">
              <w:rPr>
                <w:sz w:val="20"/>
                <w:szCs w:val="20"/>
                <w:lang w:val="en-CA"/>
              </w:rPr>
              <w:t>CARE</w:t>
            </w:r>
            <w:r w:rsidRPr="00072AEF">
              <w:rPr>
                <w:sz w:val="20"/>
                <w:szCs w:val="20"/>
                <w:lang w:val="ru-RU"/>
              </w:rPr>
              <w:t xml:space="preserve"> и </w:t>
            </w:r>
            <w:r w:rsidRPr="00072AEF">
              <w:rPr>
                <w:sz w:val="20"/>
                <w:szCs w:val="20"/>
                <w:lang w:val="en-CA"/>
              </w:rPr>
              <w:t>FAIR</w:t>
            </w:r>
            <w:r w:rsidRPr="00072AEF">
              <w:rPr>
                <w:sz w:val="20"/>
                <w:szCs w:val="20"/>
                <w:lang w:val="ru-RU"/>
              </w:rPr>
              <w:t xml:space="preserve">, а также с рекомендациями, изложенными в разделе </w:t>
            </w:r>
            <w:r w:rsidRPr="00072AEF">
              <w:rPr>
                <w:sz w:val="20"/>
                <w:szCs w:val="20"/>
                <w:lang w:val="en-CA"/>
              </w:rPr>
              <w:t>III</w:t>
            </w:r>
            <w:r w:rsidRPr="00072AEF">
              <w:rPr>
                <w:sz w:val="20"/>
                <w:szCs w:val="20"/>
                <w:lang w:val="ru-RU"/>
              </w:rPr>
              <w:t xml:space="preserve"> «Рекомендации по открытой науке» ЮНЕСКО]</w:t>
            </w:r>
          </w:p>
          <w:p w14:paraId="34DEBF3C"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 </w:t>
            </w:r>
          </w:p>
        </w:tc>
        <w:tc>
          <w:tcPr>
            <w:tcW w:w="1741" w:type="dxa"/>
            <w:gridSpan w:val="3"/>
            <w:shd w:val="clear" w:color="auto" w:fill="E2EFDA"/>
            <w:tcMar>
              <w:top w:w="60" w:type="dxa"/>
              <w:left w:w="80" w:type="dxa"/>
              <w:bottom w:w="60" w:type="dxa"/>
              <w:right w:w="80" w:type="dxa"/>
            </w:tcMar>
          </w:tcPr>
          <w:p w14:paraId="605B27D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(базы данных)</w:t>
            </w:r>
          </w:p>
        </w:tc>
        <w:tc>
          <w:tcPr>
            <w:tcW w:w="2486" w:type="dxa"/>
            <w:gridSpan w:val="2"/>
            <w:shd w:val="clear" w:color="auto" w:fill="E2EFDA"/>
            <w:tcMar>
              <w:top w:w="60" w:type="dxa"/>
              <w:left w:w="80" w:type="dxa"/>
              <w:bottom w:w="60" w:type="dxa"/>
              <w:right w:w="80" w:type="dxa"/>
            </w:tcMar>
          </w:tcPr>
          <w:p w14:paraId="2413D15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Добровольная отчетность операторов баз данных</w:t>
            </w:r>
          </w:p>
        </w:tc>
        <w:tc>
          <w:tcPr>
            <w:tcW w:w="6117" w:type="dxa"/>
            <w:shd w:val="clear" w:color="auto" w:fill="E2EFDA"/>
            <w:tcMar>
              <w:top w:w="60" w:type="dxa"/>
              <w:left w:w="80" w:type="dxa"/>
              <w:bottom w:w="60" w:type="dxa"/>
              <w:right w:w="80" w:type="dxa"/>
            </w:tcMar>
          </w:tcPr>
          <w:p w14:paraId="27531B4D"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при условии предоставления отчетности</w:t>
            </w:r>
          </w:p>
        </w:tc>
      </w:tr>
      <w:tr w:rsidR="007D3E95" w:rsidRPr="00E03582" w14:paraId="0A869325"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6D939927"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Создание потенциала </w:t>
            </w:r>
          </w:p>
          <w:p w14:paraId="52675864" w14:textId="77777777" w:rsidR="007D3E95" w:rsidRPr="00827F9B" w:rsidRDefault="007D3E95" w:rsidP="00D422A8">
            <w:pPr>
              <w:tabs>
                <w:tab w:val="left" w:pos="2835"/>
                <w:tab w:val="left" w:pos="3402"/>
              </w:tabs>
              <w:spacing w:before="40" w:after="80"/>
              <w:jc w:val="left"/>
              <w:rPr>
                <w:i/>
                <w:iCs/>
                <w:sz w:val="20"/>
                <w:szCs w:val="20"/>
                <w:lang w:val="ru-RU"/>
              </w:rPr>
            </w:pPr>
            <w:r>
              <w:rPr>
                <w:sz w:val="20"/>
                <w:szCs w:val="20"/>
                <w:lang w:val="ru-RU"/>
              </w:rPr>
              <w:t>(</w:t>
            </w:r>
            <w:r w:rsidRPr="00827F9B">
              <w:rPr>
                <w:i/>
                <w:iCs/>
                <w:sz w:val="20"/>
                <w:szCs w:val="20"/>
                <w:lang w:val="ru-RU"/>
              </w:rPr>
              <w:t>может быть рассмотрено для таблицы 2</w:t>
            </w:r>
            <w:r>
              <w:rPr>
                <w:i/>
                <w:iCs/>
                <w:sz w:val="20"/>
                <w:szCs w:val="20"/>
                <w:lang w:val="ru-RU"/>
              </w:rPr>
              <w:t>)</w:t>
            </w:r>
          </w:p>
        </w:tc>
        <w:tc>
          <w:tcPr>
            <w:tcW w:w="1741" w:type="dxa"/>
            <w:gridSpan w:val="3"/>
            <w:shd w:val="clear" w:color="auto" w:fill="E2EFDA"/>
            <w:tcMar>
              <w:top w:w="60" w:type="dxa"/>
              <w:left w:w="80" w:type="dxa"/>
              <w:bottom w:w="60" w:type="dxa"/>
              <w:right w:w="80" w:type="dxa"/>
            </w:tcMar>
          </w:tcPr>
          <w:p w14:paraId="61B6CB78"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E2EFDA"/>
            <w:tcMar>
              <w:top w:w="60" w:type="dxa"/>
              <w:left w:w="80" w:type="dxa"/>
              <w:bottom w:w="60" w:type="dxa"/>
              <w:right w:w="80" w:type="dxa"/>
            </w:tcMar>
          </w:tcPr>
          <w:p w14:paraId="3CA89DF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[Доклад технических центров в рамках долгосрочной стратегической структуры по созданию и развитию потенциала КБР]</w:t>
            </w:r>
          </w:p>
        </w:tc>
        <w:tc>
          <w:tcPr>
            <w:tcW w:w="6117" w:type="dxa"/>
            <w:shd w:val="clear" w:color="auto" w:fill="E2EFDA"/>
            <w:tcMar>
              <w:top w:w="60" w:type="dxa"/>
              <w:left w:w="80" w:type="dxa"/>
              <w:bottom w:w="60" w:type="dxa"/>
              <w:right w:w="80" w:type="dxa"/>
            </w:tcMar>
          </w:tcPr>
          <w:p w14:paraId="2BC04793"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827F9B" w14:paraId="14DC449E"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67C7A384" w14:textId="77777777" w:rsidR="007D3E95" w:rsidRPr="00827F9B" w:rsidRDefault="007D3E95" w:rsidP="00D422A8">
            <w:pPr>
              <w:tabs>
                <w:tab w:val="left" w:pos="2835"/>
                <w:tab w:val="left" w:pos="3402"/>
              </w:tabs>
              <w:spacing w:before="40" w:after="80"/>
              <w:jc w:val="left"/>
              <w:rPr>
                <w:i/>
                <w:iCs/>
                <w:sz w:val="20"/>
                <w:szCs w:val="20"/>
                <w:lang w:val="ru-RU"/>
              </w:rPr>
            </w:pPr>
            <w:r w:rsidRPr="00827F9B">
              <w:rPr>
                <w:sz w:val="20"/>
                <w:szCs w:val="20"/>
                <w:lang w:val="ru-RU"/>
              </w:rPr>
              <w:t>Передача технологий</w:t>
            </w:r>
          </w:p>
        </w:tc>
        <w:tc>
          <w:tcPr>
            <w:tcW w:w="1741" w:type="dxa"/>
            <w:gridSpan w:val="3"/>
            <w:shd w:val="clear" w:color="auto" w:fill="E2EFDA"/>
            <w:tcMar>
              <w:top w:w="60" w:type="dxa"/>
              <w:left w:w="80" w:type="dxa"/>
              <w:bottom w:w="60" w:type="dxa"/>
              <w:right w:w="80" w:type="dxa"/>
            </w:tcMar>
          </w:tcPr>
          <w:p w14:paraId="70D8FE2E"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E2EFDA"/>
            <w:tcMar>
              <w:top w:w="60" w:type="dxa"/>
              <w:left w:w="80" w:type="dxa"/>
              <w:bottom w:w="60" w:type="dxa"/>
              <w:right w:w="80" w:type="dxa"/>
            </w:tcMar>
          </w:tcPr>
          <w:p w14:paraId="4F9C14E2" w14:textId="77777777" w:rsidR="007D3E95" w:rsidRPr="00827F9B" w:rsidRDefault="007D3E95" w:rsidP="00D422A8">
            <w:pPr>
              <w:tabs>
                <w:tab w:val="left" w:pos="2835"/>
                <w:tab w:val="left" w:pos="3402"/>
              </w:tabs>
              <w:spacing w:before="40" w:after="80"/>
              <w:jc w:val="left"/>
              <w:rPr>
                <w:sz w:val="20"/>
                <w:szCs w:val="20"/>
                <w:lang w:val="ru-RU"/>
              </w:rPr>
            </w:pPr>
          </w:p>
        </w:tc>
        <w:tc>
          <w:tcPr>
            <w:tcW w:w="6117" w:type="dxa"/>
            <w:shd w:val="clear" w:color="auto" w:fill="E2EFDA"/>
            <w:tcMar>
              <w:top w:w="60" w:type="dxa"/>
              <w:left w:w="80" w:type="dxa"/>
              <w:bottom w:w="60" w:type="dxa"/>
              <w:right w:w="80" w:type="dxa"/>
            </w:tcMar>
          </w:tcPr>
          <w:p w14:paraId="31DA0AC7"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1CEC7775"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61413072" w14:textId="77777777" w:rsidR="007D3E95" w:rsidRPr="00DB22DA" w:rsidRDefault="007D3E95" w:rsidP="00D422A8">
            <w:pPr>
              <w:tabs>
                <w:tab w:val="left" w:pos="2835"/>
                <w:tab w:val="left" w:pos="3402"/>
              </w:tabs>
              <w:spacing w:before="40" w:after="80"/>
              <w:jc w:val="left"/>
              <w:rPr>
                <w:b/>
                <w:bCs/>
                <w:sz w:val="20"/>
                <w:szCs w:val="20"/>
                <w:lang w:val="ru-RU"/>
              </w:rPr>
            </w:pPr>
            <w:r w:rsidRPr="00DB22DA">
              <w:rPr>
                <w:b/>
                <w:bCs/>
                <w:sz w:val="20"/>
                <w:szCs w:val="20"/>
                <w:lang w:val="ru-RU"/>
              </w:rPr>
              <w:t xml:space="preserve">ОН4. </w:t>
            </w:r>
            <w:r w:rsidRPr="00DB22DA">
              <w:rPr>
                <w:b/>
                <w:bCs/>
                <w:sz w:val="20"/>
                <w:lang w:val="ru-RU"/>
              </w:rPr>
              <w:t>Согласованность механизма с другими механизмами, включая вклад в Куньминско-Монреальскую глобальную рамочную программу в области биоразнообразия, и взаимодополняемость с национальными и международными механизмами регулирования доступа и совместного использования выгод</w:t>
            </w:r>
          </w:p>
        </w:tc>
      </w:tr>
      <w:tr w:rsidR="007D3E95" w:rsidRPr="00E03582" w14:paraId="2040977C"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36AF888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lastRenderedPageBreak/>
              <w:t xml:space="preserve">БУ3(a). Национальные стимулирующие меры (в рамках выполнения обязательств по ДСИВ) </w:t>
            </w:r>
            <w:r w:rsidRPr="00827F9B">
              <w:rPr>
                <w:sz w:val="20"/>
                <w:lang w:val="ru-RU"/>
              </w:rPr>
              <w:t xml:space="preserve">† </w:t>
            </w:r>
          </w:p>
        </w:tc>
        <w:tc>
          <w:tcPr>
            <w:tcW w:w="1741" w:type="dxa"/>
            <w:gridSpan w:val="3"/>
            <w:shd w:val="clear" w:color="auto" w:fill="FFF2CC"/>
            <w:tcMar>
              <w:top w:w="60" w:type="dxa"/>
              <w:left w:w="80" w:type="dxa"/>
              <w:bottom w:w="60" w:type="dxa"/>
              <w:right w:w="80" w:type="dxa"/>
            </w:tcMar>
          </w:tcPr>
          <w:p w14:paraId="0714EE9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(уведомление Сторон)</w:t>
            </w:r>
          </w:p>
        </w:tc>
        <w:tc>
          <w:tcPr>
            <w:tcW w:w="2486" w:type="dxa"/>
            <w:gridSpan w:val="2"/>
            <w:shd w:val="clear" w:color="auto" w:fill="FFF2CC"/>
            <w:tcMar>
              <w:top w:w="60" w:type="dxa"/>
              <w:left w:w="80" w:type="dxa"/>
              <w:bottom w:w="60" w:type="dxa"/>
              <w:right w:w="80" w:type="dxa"/>
            </w:tcMar>
          </w:tcPr>
          <w:p w14:paraId="4912115D"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Уведомления Сторон о национальных мерах в области ДСИВ, </w:t>
            </w:r>
            <w:r>
              <w:rPr>
                <w:sz w:val="20"/>
                <w:szCs w:val="20"/>
                <w:lang w:val="ru-RU"/>
              </w:rPr>
              <w:t>в том числе</w:t>
            </w:r>
            <w:r w:rsidRPr="00827F9B">
              <w:rPr>
                <w:sz w:val="20"/>
                <w:szCs w:val="20"/>
                <w:lang w:val="ru-RU"/>
              </w:rPr>
              <w:t xml:space="preserve"> </w:t>
            </w:r>
            <w:r w:rsidRPr="00072AEF">
              <w:rPr>
                <w:sz w:val="20"/>
                <w:szCs w:val="20"/>
                <w:lang w:val="ru-RU"/>
              </w:rPr>
              <w:t>цифровой информации о последовательностях в отношении генетических ресурсов</w:t>
            </w:r>
            <w:r w:rsidRPr="00827F9B">
              <w:rPr>
                <w:sz w:val="20"/>
                <w:szCs w:val="20"/>
                <w:lang w:val="ru-RU"/>
              </w:rPr>
              <w:t xml:space="preserve">; система отслеживания </w:t>
            </w:r>
            <w:r>
              <w:rPr>
                <w:sz w:val="20"/>
                <w:szCs w:val="20"/>
                <w:lang w:val="ru-RU"/>
              </w:rPr>
              <w:t>С</w:t>
            </w:r>
            <w:r w:rsidRPr="00827F9B">
              <w:rPr>
                <w:sz w:val="20"/>
                <w:szCs w:val="20"/>
                <w:lang w:val="ru-RU"/>
              </w:rPr>
              <w:t xml:space="preserve">екретариата </w:t>
            </w:r>
            <w:r>
              <w:rPr>
                <w:sz w:val="20"/>
                <w:szCs w:val="20"/>
                <w:lang w:val="ru-RU"/>
              </w:rPr>
              <w:t>(см. пункт 6)</w:t>
            </w:r>
          </w:p>
        </w:tc>
        <w:tc>
          <w:tcPr>
            <w:tcW w:w="6117" w:type="dxa"/>
            <w:shd w:val="clear" w:color="auto" w:fill="FFF2CC"/>
            <w:tcMar>
              <w:top w:w="60" w:type="dxa"/>
              <w:left w:w="80" w:type="dxa"/>
              <w:bottom w:w="60" w:type="dxa"/>
              <w:right w:w="80" w:type="dxa"/>
            </w:tcMar>
          </w:tcPr>
          <w:p w14:paraId="5530F5F3"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при условии запуска системы отслеживания и направления уведомлений Сторонами вскоре после КС-17 </w:t>
            </w:r>
          </w:p>
          <w:p w14:paraId="52584AF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Зависит от запуска </w:t>
            </w:r>
            <w:r>
              <w:rPr>
                <w:sz w:val="20"/>
                <w:szCs w:val="20"/>
                <w:lang w:val="ru-RU"/>
              </w:rPr>
              <w:t>С</w:t>
            </w:r>
            <w:r w:rsidRPr="00827F9B">
              <w:rPr>
                <w:sz w:val="20"/>
                <w:szCs w:val="20"/>
                <w:lang w:val="ru-RU"/>
              </w:rPr>
              <w:t xml:space="preserve">екретариатом системы отслеживания и одобрения на КС-17 процедуры направления Сторонами уведомлений </w:t>
            </w:r>
          </w:p>
        </w:tc>
      </w:tr>
      <w:tr w:rsidR="007D3E95" w:rsidRPr="007C5FFF" w14:paraId="3F82B439"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69003AE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w:t>
            </w:r>
            <w:r w:rsidRPr="00F91C87">
              <w:rPr>
                <w:sz w:val="20"/>
                <w:szCs w:val="20"/>
                <w:lang w:val="ru-RU"/>
              </w:rPr>
              <w:t xml:space="preserve">Национальные меры][Прогресс/меры и действия (решение </w:t>
            </w:r>
            <w:r>
              <w:fldChar w:fldCharType="begin"/>
            </w:r>
            <w:r>
              <w:instrText>HYPERLINK</w:instrText>
            </w:r>
            <w:r w:rsidRPr="005814A7">
              <w:rPr>
                <w:lang w:val="ru-RU"/>
              </w:rPr>
              <w:instrText xml:space="preserve"> "</w:instrText>
            </w:r>
            <w:r>
              <w:instrText>https</w:instrText>
            </w:r>
            <w:r w:rsidRPr="005814A7">
              <w:rPr>
                <w:lang w:val="ru-RU"/>
              </w:rPr>
              <w:instrText>://</w:instrText>
            </w:r>
            <w:r>
              <w:instrText>www</w:instrText>
            </w:r>
            <w:r w:rsidRPr="005814A7">
              <w:rPr>
                <w:lang w:val="ru-RU"/>
              </w:rPr>
              <w:instrText>.</w:instrText>
            </w:r>
            <w:r>
              <w:instrText>cbd</w:instrText>
            </w:r>
            <w:r w:rsidRPr="005814A7">
              <w:rPr>
                <w:lang w:val="ru-RU"/>
              </w:rPr>
              <w:instrText>.</w:instrText>
            </w:r>
            <w:r>
              <w:instrText>int</w:instrText>
            </w:r>
            <w:r w:rsidRPr="005814A7">
              <w:rPr>
                <w:lang w:val="ru-RU"/>
              </w:rPr>
              <w:instrText>/</w:instrText>
            </w:r>
            <w:r>
              <w:instrText>doc</w:instrText>
            </w:r>
            <w:r w:rsidRPr="005814A7">
              <w:rPr>
                <w:lang w:val="ru-RU"/>
              </w:rPr>
              <w:instrText>/</w:instrText>
            </w:r>
            <w:r>
              <w:instrText>decisions</w:instrText>
            </w:r>
            <w:r w:rsidRPr="005814A7">
              <w:rPr>
                <w:lang w:val="ru-RU"/>
              </w:rPr>
              <w:instrText>/</w:instrText>
            </w:r>
            <w:r>
              <w:instrText>cop</w:instrText>
            </w:r>
            <w:r w:rsidRPr="005814A7">
              <w:rPr>
                <w:lang w:val="ru-RU"/>
              </w:rPr>
              <w:instrText>-16/</w:instrText>
            </w:r>
            <w:r>
              <w:instrText>cop</w:instrText>
            </w:r>
            <w:r w:rsidRPr="005814A7">
              <w:rPr>
                <w:lang w:val="ru-RU"/>
              </w:rPr>
              <w:instrText>-16-</w:instrText>
            </w:r>
            <w:r>
              <w:instrText>dec</w:instrText>
            </w:r>
            <w:r w:rsidRPr="005814A7">
              <w:rPr>
                <w:lang w:val="ru-RU"/>
              </w:rPr>
              <w:instrText>-02-</w:instrText>
            </w:r>
            <w:r>
              <w:instrText>ru</w:instrText>
            </w:r>
            <w:r w:rsidRPr="005814A7">
              <w:rPr>
                <w:lang w:val="ru-RU"/>
              </w:rPr>
              <w:instrText>.</w:instrText>
            </w:r>
            <w:r>
              <w:instrText>pdf</w:instrText>
            </w:r>
            <w:r w:rsidRPr="005814A7">
              <w:rPr>
                <w:lang w:val="ru-RU"/>
              </w:rPr>
              <w:instrText>"</w:instrText>
            </w:r>
            <w:r>
              <w:fldChar w:fldCharType="separate"/>
            </w:r>
            <w:r w:rsidRPr="00F91C87">
              <w:rPr>
                <w:color w:val="0000FF"/>
                <w:sz w:val="20"/>
                <w:szCs w:val="20"/>
                <w:u w:val="single"/>
                <w:lang w:val="ru-RU"/>
              </w:rPr>
              <w:t>16/2</w:t>
            </w:r>
            <w:r>
              <w:fldChar w:fldCharType="end"/>
            </w:r>
            <w:r w:rsidRPr="00F91C87">
              <w:rPr>
                <w:sz w:val="20"/>
                <w:szCs w:val="20"/>
                <w:lang w:val="ru-RU"/>
              </w:rPr>
              <w:t xml:space="preserve">, приложение, пункт 10)] Сторон, которые финансируют, спонсируют или размещают у себя базы данных в рамках национальных юрисдикций, в том числе в отношении подотчетности и прозрачности, согласующиеся с решением </w:t>
            </w:r>
            <w:r>
              <w:fldChar w:fldCharType="begin"/>
            </w:r>
            <w:r>
              <w:instrText>HYPERLINK</w:instrText>
            </w:r>
            <w:r w:rsidRPr="005814A7">
              <w:rPr>
                <w:lang w:val="ru-RU"/>
              </w:rPr>
              <w:instrText xml:space="preserve"> "</w:instrText>
            </w:r>
            <w:r>
              <w:instrText>https</w:instrText>
            </w:r>
            <w:r w:rsidRPr="005814A7">
              <w:rPr>
                <w:lang w:val="ru-RU"/>
              </w:rPr>
              <w:instrText>://</w:instrText>
            </w:r>
            <w:r>
              <w:instrText>www</w:instrText>
            </w:r>
            <w:r w:rsidRPr="005814A7">
              <w:rPr>
                <w:lang w:val="ru-RU"/>
              </w:rPr>
              <w:instrText>.</w:instrText>
            </w:r>
            <w:r>
              <w:instrText>cbd</w:instrText>
            </w:r>
            <w:r w:rsidRPr="005814A7">
              <w:rPr>
                <w:lang w:val="ru-RU"/>
              </w:rPr>
              <w:instrText>.</w:instrText>
            </w:r>
            <w:r>
              <w:instrText>int</w:instrText>
            </w:r>
            <w:r w:rsidRPr="005814A7">
              <w:rPr>
                <w:lang w:val="ru-RU"/>
              </w:rPr>
              <w:instrText>/</w:instrText>
            </w:r>
            <w:r>
              <w:instrText>doc</w:instrText>
            </w:r>
            <w:r w:rsidRPr="005814A7">
              <w:rPr>
                <w:lang w:val="ru-RU"/>
              </w:rPr>
              <w:instrText>/</w:instrText>
            </w:r>
            <w:r>
              <w:instrText>decisions</w:instrText>
            </w:r>
            <w:r w:rsidRPr="005814A7">
              <w:rPr>
                <w:lang w:val="ru-RU"/>
              </w:rPr>
              <w:instrText>/</w:instrText>
            </w:r>
            <w:r>
              <w:instrText>cop</w:instrText>
            </w:r>
            <w:r w:rsidRPr="005814A7">
              <w:rPr>
                <w:lang w:val="ru-RU"/>
              </w:rPr>
              <w:instrText>-15/</w:instrText>
            </w:r>
            <w:r>
              <w:instrText>cop</w:instrText>
            </w:r>
            <w:r w:rsidRPr="005814A7">
              <w:rPr>
                <w:lang w:val="ru-RU"/>
              </w:rPr>
              <w:instrText>-15-</w:instrText>
            </w:r>
            <w:r>
              <w:instrText>dec</w:instrText>
            </w:r>
            <w:r w:rsidRPr="005814A7">
              <w:rPr>
                <w:lang w:val="ru-RU"/>
              </w:rPr>
              <w:instrText>-09-</w:instrText>
            </w:r>
            <w:r>
              <w:instrText>ru</w:instrText>
            </w:r>
            <w:r w:rsidRPr="005814A7">
              <w:rPr>
                <w:lang w:val="ru-RU"/>
              </w:rPr>
              <w:instrText>.</w:instrText>
            </w:r>
            <w:r>
              <w:instrText>pdf</w:instrText>
            </w:r>
            <w:r w:rsidRPr="005814A7">
              <w:rPr>
                <w:lang w:val="ru-RU"/>
              </w:rPr>
              <w:instrText>"</w:instrText>
            </w:r>
            <w:r>
              <w:fldChar w:fldCharType="separate"/>
            </w:r>
            <w:r w:rsidRPr="00F91C87">
              <w:rPr>
                <w:rStyle w:val="Hyperlink"/>
                <w:sz w:val="20"/>
                <w:szCs w:val="20"/>
                <w:lang w:val="ru-RU"/>
              </w:rPr>
              <w:t>15/9</w:t>
            </w:r>
            <w:r>
              <w:fldChar w:fldCharType="end"/>
            </w:r>
            <w:r w:rsidRPr="00F91C87">
              <w:rPr>
                <w:sz w:val="20"/>
                <w:szCs w:val="20"/>
                <w:lang w:val="ru-RU"/>
              </w:rPr>
              <w:t xml:space="preserve"> и пунктом</w:t>
            </w:r>
            <w:r w:rsidRPr="00F91C87">
              <w:rPr>
                <w:sz w:val="20"/>
                <w:szCs w:val="20"/>
              </w:rPr>
              <w:t> </w:t>
            </w:r>
            <w:r w:rsidRPr="00F91C87">
              <w:rPr>
                <w:sz w:val="20"/>
                <w:szCs w:val="20"/>
                <w:lang w:val="ru-RU"/>
              </w:rPr>
              <w:t>11 приложения к решению</w:t>
            </w:r>
            <w:r w:rsidRPr="00F91C87">
              <w:rPr>
                <w:sz w:val="20"/>
                <w:szCs w:val="20"/>
              </w:rPr>
              <w:t> </w:t>
            </w:r>
            <w:hyperlink r:id="rId67" w:history="1">
              <w:r w:rsidRPr="00F91C87">
                <w:rPr>
                  <w:color w:val="0000FF"/>
                  <w:sz w:val="20"/>
                  <w:szCs w:val="20"/>
                  <w:u w:val="single"/>
                  <w:lang w:val="ru-RU"/>
                </w:rPr>
                <w:t>16/2</w:t>
              </w:r>
            </w:hyperlink>
            <w:r w:rsidRPr="00F91C87">
              <w:rPr>
                <w:sz w:val="20"/>
                <w:szCs w:val="20"/>
                <w:lang w:val="ru-RU"/>
              </w:rPr>
              <w:t>]</w:t>
            </w:r>
          </w:p>
        </w:tc>
        <w:tc>
          <w:tcPr>
            <w:tcW w:w="1741" w:type="dxa"/>
            <w:gridSpan w:val="3"/>
            <w:shd w:val="clear" w:color="auto" w:fill="FFF2CC"/>
            <w:tcMar>
              <w:top w:w="60" w:type="dxa"/>
              <w:left w:w="80" w:type="dxa"/>
              <w:bottom w:w="60" w:type="dxa"/>
              <w:right w:w="80" w:type="dxa"/>
            </w:tcMar>
          </w:tcPr>
          <w:p w14:paraId="48E07500"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FFF2CC"/>
            <w:tcMar>
              <w:top w:w="60" w:type="dxa"/>
              <w:left w:w="80" w:type="dxa"/>
              <w:bottom w:w="60" w:type="dxa"/>
              <w:right w:w="80" w:type="dxa"/>
            </w:tcMar>
          </w:tcPr>
          <w:p w14:paraId="65F56CF8" w14:textId="77777777" w:rsidR="007D3E95" w:rsidRPr="00827F9B" w:rsidRDefault="007D3E95" w:rsidP="00D422A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14:paraId="13625C7C"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378E88B7"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1448CADF"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Последствия для исследований и инноваций </w:t>
            </w:r>
          </w:p>
          <w:p w14:paraId="479B9086" w14:textId="77777777" w:rsidR="007D3E95" w:rsidRPr="00827F9B" w:rsidRDefault="007D3E95" w:rsidP="00D422A8">
            <w:pPr>
              <w:tabs>
                <w:tab w:val="left" w:pos="2835"/>
                <w:tab w:val="left" w:pos="3402"/>
              </w:tabs>
              <w:spacing w:before="40" w:after="80"/>
              <w:jc w:val="left"/>
              <w:rPr>
                <w:sz w:val="20"/>
                <w:szCs w:val="20"/>
                <w:lang w:val="ru-RU"/>
              </w:rPr>
            </w:pPr>
            <w:r>
              <w:rPr>
                <w:i/>
                <w:iCs/>
                <w:sz w:val="20"/>
                <w:szCs w:val="20"/>
                <w:lang w:val="ru-RU"/>
              </w:rPr>
              <w:t>(</w:t>
            </w:r>
            <w:r w:rsidRPr="00827F9B">
              <w:rPr>
                <w:i/>
                <w:iCs/>
                <w:sz w:val="20"/>
                <w:szCs w:val="20"/>
                <w:lang w:val="ru-RU"/>
              </w:rPr>
              <w:t>мо</w:t>
            </w:r>
            <w:r>
              <w:rPr>
                <w:i/>
                <w:iCs/>
                <w:sz w:val="20"/>
                <w:szCs w:val="20"/>
                <w:lang w:val="ru-RU"/>
              </w:rPr>
              <w:t>гут</w:t>
            </w:r>
            <w:r w:rsidRPr="00827F9B">
              <w:rPr>
                <w:i/>
                <w:iCs/>
                <w:sz w:val="20"/>
                <w:szCs w:val="20"/>
                <w:lang w:val="ru-RU"/>
              </w:rPr>
              <w:t xml:space="preserve"> быть рассмотрены для таблицы 2</w:t>
            </w:r>
            <w:r>
              <w:rPr>
                <w:i/>
                <w:iCs/>
                <w:sz w:val="20"/>
                <w:szCs w:val="20"/>
                <w:lang w:val="ru-RU"/>
              </w:rPr>
              <w:t>)</w:t>
            </w:r>
          </w:p>
        </w:tc>
        <w:tc>
          <w:tcPr>
            <w:tcW w:w="1741" w:type="dxa"/>
            <w:gridSpan w:val="3"/>
            <w:shd w:val="clear" w:color="auto" w:fill="FFF2CC"/>
            <w:tcMar>
              <w:top w:w="60" w:type="dxa"/>
              <w:left w:w="80" w:type="dxa"/>
              <w:bottom w:w="60" w:type="dxa"/>
              <w:right w:w="80" w:type="dxa"/>
            </w:tcMar>
          </w:tcPr>
          <w:p w14:paraId="36043168"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FFF2CC"/>
            <w:tcMar>
              <w:top w:w="60" w:type="dxa"/>
              <w:left w:w="80" w:type="dxa"/>
              <w:bottom w:w="60" w:type="dxa"/>
              <w:right w:w="80" w:type="dxa"/>
            </w:tcMar>
          </w:tcPr>
          <w:p w14:paraId="59E83C9E"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Доклад на основе баз данных</w:t>
            </w:r>
          </w:p>
        </w:tc>
        <w:tc>
          <w:tcPr>
            <w:tcW w:w="6117" w:type="dxa"/>
            <w:shd w:val="clear" w:color="auto" w:fill="FFF2CC"/>
            <w:tcMar>
              <w:top w:w="60" w:type="dxa"/>
              <w:left w:w="80" w:type="dxa"/>
              <w:bottom w:w="60" w:type="dxa"/>
              <w:right w:w="80" w:type="dxa"/>
            </w:tcMar>
          </w:tcPr>
          <w:p w14:paraId="3D6A716F"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43D25CA0"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721FA2B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БУ3(c). Доверие поставщиков (национальное согласование ДСИВ)</w:t>
            </w:r>
          </w:p>
        </w:tc>
        <w:tc>
          <w:tcPr>
            <w:tcW w:w="1741" w:type="dxa"/>
            <w:gridSpan w:val="3"/>
            <w:shd w:val="clear" w:color="auto" w:fill="FFF2CC"/>
            <w:tcMar>
              <w:top w:w="60" w:type="dxa"/>
              <w:left w:w="80" w:type="dxa"/>
              <w:bottom w:w="60" w:type="dxa"/>
              <w:right w:w="80" w:type="dxa"/>
            </w:tcMar>
          </w:tcPr>
          <w:p w14:paraId="42B1C58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486" w:type="dxa"/>
            <w:gridSpan w:val="2"/>
            <w:shd w:val="clear" w:color="auto" w:fill="FFF2CC"/>
            <w:tcMar>
              <w:top w:w="60" w:type="dxa"/>
              <w:left w:w="80" w:type="dxa"/>
              <w:bottom w:w="60" w:type="dxa"/>
              <w:right w:w="80" w:type="dxa"/>
            </w:tcMar>
          </w:tcPr>
          <w:p w14:paraId="38F2D84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Национальные доклады Сторон</w:t>
            </w:r>
            <w:r>
              <w:rPr>
                <w:sz w:val="20"/>
                <w:szCs w:val="20"/>
                <w:lang w:val="ru-RU"/>
              </w:rPr>
              <w:t xml:space="preserve"> и </w:t>
            </w:r>
            <w:r w:rsidRPr="00827F9B">
              <w:rPr>
                <w:sz w:val="20"/>
                <w:szCs w:val="20"/>
                <w:lang w:val="ru-RU"/>
              </w:rPr>
              <w:t>ПМОО; Уведомления Сторон</w:t>
            </w:r>
          </w:p>
        </w:tc>
        <w:tc>
          <w:tcPr>
            <w:tcW w:w="6117" w:type="dxa"/>
            <w:shd w:val="clear" w:color="auto" w:fill="FFF2CC"/>
            <w:tcMar>
              <w:top w:w="60" w:type="dxa"/>
              <w:left w:w="80" w:type="dxa"/>
              <w:bottom w:w="60" w:type="dxa"/>
              <w:right w:w="80" w:type="dxa"/>
            </w:tcMar>
          </w:tcPr>
          <w:p w14:paraId="576003A4"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Частично подлежит оценке на основе уведомлений Сторон; эти результаты носят предварительный характер с учетом ранней стадии функционирования механизма </w:t>
            </w:r>
          </w:p>
          <w:p w14:paraId="1978A15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Подлежит мониторингу в последующих циклах, включая позиции относительно добровольного расширения механизма</w:t>
            </w:r>
          </w:p>
        </w:tc>
      </w:tr>
      <w:tr w:rsidR="007D3E95" w:rsidRPr="00E03582" w14:paraId="2E6B6BE8"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78382DAE"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lastRenderedPageBreak/>
              <w:t xml:space="preserve">Согласованность с </w:t>
            </w:r>
            <w:r w:rsidRPr="00F91C87">
              <w:rPr>
                <w:sz w:val="20"/>
                <w:szCs w:val="20"/>
                <w:lang w:val="ru-RU"/>
              </w:rPr>
              <w:t>национальны</w:t>
            </w:r>
            <w:r>
              <w:rPr>
                <w:sz w:val="20"/>
                <w:szCs w:val="20"/>
                <w:lang w:val="ru-RU"/>
              </w:rPr>
              <w:t>ми</w:t>
            </w:r>
            <w:r w:rsidRPr="00F91C87">
              <w:rPr>
                <w:sz w:val="20"/>
                <w:szCs w:val="20"/>
                <w:lang w:val="ru-RU"/>
              </w:rPr>
              <w:t xml:space="preserve"> стратегия</w:t>
            </w:r>
            <w:r>
              <w:rPr>
                <w:sz w:val="20"/>
                <w:szCs w:val="20"/>
                <w:lang w:val="ru-RU"/>
              </w:rPr>
              <w:t>ми</w:t>
            </w:r>
            <w:r w:rsidRPr="00F91C87">
              <w:rPr>
                <w:sz w:val="20"/>
                <w:szCs w:val="20"/>
                <w:lang w:val="ru-RU"/>
              </w:rPr>
              <w:t xml:space="preserve"> и плана</w:t>
            </w:r>
            <w:r>
              <w:rPr>
                <w:sz w:val="20"/>
                <w:szCs w:val="20"/>
                <w:lang w:val="ru-RU"/>
              </w:rPr>
              <w:t>ми</w:t>
            </w:r>
            <w:r w:rsidRPr="00F91C87">
              <w:rPr>
                <w:sz w:val="20"/>
                <w:szCs w:val="20"/>
                <w:lang w:val="ru-RU"/>
              </w:rPr>
              <w:t xml:space="preserve"> действий по сохранению биоразнообразия</w:t>
            </w:r>
            <w:r w:rsidRPr="00827F9B">
              <w:rPr>
                <w:sz w:val="20"/>
                <w:szCs w:val="20"/>
                <w:lang w:val="ru-RU"/>
              </w:rPr>
              <w:t xml:space="preserve"> и национальными мерами по </w:t>
            </w:r>
            <w:r w:rsidRPr="00F91C87">
              <w:rPr>
                <w:sz w:val="20"/>
                <w:szCs w:val="20"/>
                <w:lang w:val="ru-RU"/>
              </w:rPr>
              <w:t xml:space="preserve">цифровой информации о последовательностях </w:t>
            </w:r>
            <w:r>
              <w:rPr>
                <w:sz w:val="20"/>
                <w:szCs w:val="20"/>
                <w:lang w:val="ru-RU"/>
              </w:rPr>
              <w:t>и</w:t>
            </w:r>
            <w:r w:rsidRPr="00827F9B">
              <w:rPr>
                <w:sz w:val="20"/>
                <w:lang w:val="ru-RU"/>
              </w:rPr>
              <w:t xml:space="preserve"> </w:t>
            </w:r>
            <w:r w:rsidRPr="00827F9B">
              <w:rPr>
                <w:sz w:val="20"/>
                <w:szCs w:val="20"/>
                <w:lang w:val="ru-RU"/>
              </w:rPr>
              <w:t>ДСИВ</w:t>
            </w:r>
          </w:p>
        </w:tc>
        <w:tc>
          <w:tcPr>
            <w:tcW w:w="1741" w:type="dxa"/>
            <w:gridSpan w:val="3"/>
            <w:shd w:val="clear" w:color="auto" w:fill="FFF2CC"/>
            <w:tcMar>
              <w:top w:w="60" w:type="dxa"/>
              <w:left w:w="80" w:type="dxa"/>
              <w:bottom w:w="60" w:type="dxa"/>
              <w:right w:w="80" w:type="dxa"/>
            </w:tcMar>
          </w:tcPr>
          <w:p w14:paraId="1E3D57F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Имеется (</w:t>
            </w:r>
            <w:r>
              <w:rPr>
                <w:sz w:val="20"/>
                <w:szCs w:val="20"/>
                <w:lang w:val="ru-RU"/>
              </w:rPr>
              <w:t xml:space="preserve">Секретариат </w:t>
            </w:r>
            <w:r w:rsidRPr="00827F9B">
              <w:rPr>
                <w:sz w:val="20"/>
                <w:szCs w:val="20"/>
                <w:lang w:val="ru-RU"/>
              </w:rPr>
              <w:t>КБР)</w:t>
            </w:r>
          </w:p>
        </w:tc>
        <w:tc>
          <w:tcPr>
            <w:tcW w:w="2486" w:type="dxa"/>
            <w:gridSpan w:val="2"/>
            <w:shd w:val="clear" w:color="auto" w:fill="FFF2CC"/>
            <w:tcMar>
              <w:top w:w="60" w:type="dxa"/>
              <w:left w:w="80" w:type="dxa"/>
              <w:bottom w:w="60" w:type="dxa"/>
              <w:right w:w="80" w:type="dxa"/>
            </w:tcMar>
          </w:tcPr>
          <w:p w14:paraId="326433A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ПМОО </w:t>
            </w:r>
            <w:r>
              <w:rPr>
                <w:sz w:val="20"/>
                <w:szCs w:val="20"/>
                <w:lang w:val="ru-RU"/>
              </w:rPr>
              <w:t xml:space="preserve">и </w:t>
            </w:r>
            <w:r w:rsidRPr="00827F9B">
              <w:rPr>
                <w:sz w:val="20"/>
                <w:szCs w:val="20"/>
                <w:lang w:val="ru-RU"/>
              </w:rPr>
              <w:t>Секретариат</w:t>
            </w:r>
          </w:p>
        </w:tc>
        <w:tc>
          <w:tcPr>
            <w:tcW w:w="6117" w:type="dxa"/>
            <w:shd w:val="clear" w:color="auto" w:fill="FFF2CC"/>
            <w:tcMar>
              <w:top w:w="60" w:type="dxa"/>
              <w:left w:w="80" w:type="dxa"/>
              <w:bottom w:w="60" w:type="dxa"/>
              <w:right w:w="80" w:type="dxa"/>
            </w:tcMar>
          </w:tcPr>
          <w:p w14:paraId="491DC1B1" w14:textId="77777777" w:rsidR="007D3E95"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Частично подлежит оценке на КС-18 (результаты носят предварительный характер с учетом ранней стадии функционирования механизма) </w:t>
            </w:r>
          </w:p>
          <w:p w14:paraId="159C761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Подлежит мониторингу в последующих циклах</w:t>
            </w:r>
          </w:p>
        </w:tc>
      </w:tr>
      <w:tr w:rsidR="007D3E95" w:rsidRPr="00E03582" w14:paraId="6FDDF23D"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6A17806A" w14:textId="77777777" w:rsidR="007D3E95" w:rsidRPr="00827F9B" w:rsidRDefault="007D3E95" w:rsidP="00D422A8">
            <w:pPr>
              <w:tabs>
                <w:tab w:val="left" w:pos="2835"/>
                <w:tab w:val="left" w:pos="3402"/>
              </w:tabs>
              <w:spacing w:before="40" w:after="80"/>
              <w:jc w:val="left"/>
              <w:rPr>
                <w:sz w:val="20"/>
                <w:szCs w:val="20"/>
                <w:lang w:val="ru-RU"/>
              </w:rPr>
            </w:pPr>
          </w:p>
        </w:tc>
        <w:tc>
          <w:tcPr>
            <w:tcW w:w="1741" w:type="dxa"/>
            <w:gridSpan w:val="3"/>
            <w:shd w:val="clear" w:color="auto" w:fill="F5F5F5"/>
            <w:tcMar>
              <w:top w:w="60" w:type="dxa"/>
              <w:left w:w="80" w:type="dxa"/>
              <w:bottom w:w="60" w:type="dxa"/>
              <w:right w:w="80" w:type="dxa"/>
            </w:tcMar>
          </w:tcPr>
          <w:p w14:paraId="22A65A3F" w14:textId="77777777" w:rsidR="007D3E95" w:rsidRPr="00827F9B" w:rsidRDefault="007D3E95" w:rsidP="00D422A8">
            <w:pPr>
              <w:tabs>
                <w:tab w:val="left" w:pos="2835"/>
                <w:tab w:val="left" w:pos="3402"/>
              </w:tabs>
              <w:spacing w:before="40" w:after="80"/>
              <w:jc w:val="left"/>
              <w:rPr>
                <w:sz w:val="20"/>
                <w:szCs w:val="20"/>
                <w:lang w:val="ru-RU"/>
              </w:rPr>
            </w:pPr>
          </w:p>
        </w:tc>
        <w:tc>
          <w:tcPr>
            <w:tcW w:w="2486" w:type="dxa"/>
            <w:gridSpan w:val="2"/>
            <w:shd w:val="clear" w:color="auto" w:fill="F5F5F5"/>
            <w:tcMar>
              <w:top w:w="60" w:type="dxa"/>
              <w:left w:w="80" w:type="dxa"/>
              <w:bottom w:w="60" w:type="dxa"/>
              <w:right w:w="80" w:type="dxa"/>
            </w:tcMar>
          </w:tcPr>
          <w:p w14:paraId="62E0E067" w14:textId="77777777" w:rsidR="007D3E95" w:rsidRPr="00827F9B" w:rsidRDefault="007D3E95" w:rsidP="00D422A8">
            <w:pPr>
              <w:tabs>
                <w:tab w:val="left" w:pos="2835"/>
                <w:tab w:val="left" w:pos="3402"/>
              </w:tabs>
              <w:spacing w:before="40" w:after="80"/>
              <w:jc w:val="left"/>
              <w:rPr>
                <w:sz w:val="20"/>
                <w:szCs w:val="20"/>
                <w:lang w:val="ru-RU"/>
              </w:rPr>
            </w:pPr>
          </w:p>
        </w:tc>
        <w:tc>
          <w:tcPr>
            <w:tcW w:w="6117" w:type="dxa"/>
            <w:shd w:val="clear" w:color="auto" w:fill="F5F5F5"/>
            <w:tcMar>
              <w:top w:w="60" w:type="dxa"/>
              <w:left w:w="80" w:type="dxa"/>
              <w:bottom w:w="60" w:type="dxa"/>
              <w:right w:w="80" w:type="dxa"/>
            </w:tcMar>
          </w:tcPr>
          <w:p w14:paraId="680DAE20" w14:textId="77777777" w:rsidR="007D3E95" w:rsidRPr="00827F9B" w:rsidRDefault="007D3E95" w:rsidP="00D422A8">
            <w:pPr>
              <w:tabs>
                <w:tab w:val="left" w:pos="2835"/>
                <w:tab w:val="left" w:pos="3402"/>
              </w:tabs>
              <w:spacing w:before="40" w:after="80"/>
              <w:jc w:val="left"/>
              <w:rPr>
                <w:sz w:val="20"/>
                <w:szCs w:val="20"/>
                <w:lang w:val="ru-RU"/>
              </w:rPr>
            </w:pPr>
          </w:p>
        </w:tc>
      </w:tr>
      <w:tr w:rsidR="007D3E95" w:rsidRPr="00E03582" w14:paraId="7A737737"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30A30E97" w14:textId="77777777" w:rsidR="007D3E95" w:rsidRPr="00827F9B" w:rsidRDefault="007D3E95" w:rsidP="00D422A8">
            <w:pPr>
              <w:tabs>
                <w:tab w:val="left" w:pos="2835"/>
                <w:tab w:val="left" w:pos="3402"/>
              </w:tabs>
              <w:spacing w:before="40" w:after="80"/>
              <w:jc w:val="left"/>
              <w:rPr>
                <w:b/>
                <w:bCs/>
                <w:sz w:val="20"/>
                <w:szCs w:val="20"/>
                <w:lang w:val="ru-RU"/>
              </w:rPr>
            </w:pPr>
            <w:r w:rsidRPr="00827F9B">
              <w:rPr>
                <w:b/>
                <w:sz w:val="20"/>
                <w:lang w:val="ru-RU"/>
              </w:rPr>
              <w:t>ОН5.</w:t>
            </w:r>
            <w:r w:rsidRPr="00827F9B">
              <w:rPr>
                <w:sz w:val="20"/>
                <w:lang w:val="ru-RU"/>
              </w:rPr>
              <w:t xml:space="preserve"> </w:t>
            </w:r>
            <w:r w:rsidRPr="00827F9B">
              <w:rPr>
                <w:b/>
                <w:bCs/>
                <w:sz w:val="20"/>
                <w:szCs w:val="20"/>
                <w:lang w:val="ru-RU"/>
              </w:rPr>
              <w:t xml:space="preserve">Права коренных народов и местных общин, [открытый доступ и влияние научных исследований] [и воздействие на них применения </w:t>
            </w:r>
            <w:r w:rsidRPr="00F91C87">
              <w:rPr>
                <w:b/>
                <w:bCs/>
                <w:sz w:val="20"/>
                <w:szCs w:val="20"/>
                <w:lang w:val="ru-RU"/>
              </w:rPr>
              <w:t>цифровой информации о последовательностях</w:t>
            </w:r>
            <w:r w:rsidRPr="00827F9B">
              <w:rPr>
                <w:b/>
                <w:bCs/>
                <w:sz w:val="20"/>
                <w:szCs w:val="20"/>
                <w:lang w:val="ru-RU"/>
              </w:rPr>
              <w:t xml:space="preserve"> в отношении генетических ресурсов]</w:t>
            </w:r>
          </w:p>
        </w:tc>
      </w:tr>
      <w:tr w:rsidR="007D3E95" w:rsidRPr="00E03582" w14:paraId="025F6603"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3AB17A4F" w14:textId="77777777" w:rsidR="007D3E95" w:rsidRPr="00827F9B" w:rsidRDefault="007D3E95" w:rsidP="00D422A8">
            <w:pPr>
              <w:tabs>
                <w:tab w:val="left" w:pos="2835"/>
                <w:tab w:val="left" w:pos="3402"/>
              </w:tabs>
              <w:spacing w:before="40" w:after="80"/>
              <w:jc w:val="left"/>
              <w:rPr>
                <w:sz w:val="20"/>
                <w:szCs w:val="20"/>
                <w:lang w:val="ru-RU"/>
              </w:rPr>
            </w:pPr>
            <w:r w:rsidRPr="00827F9B">
              <w:rPr>
                <w:i/>
                <w:iCs/>
                <w:sz w:val="20"/>
                <w:szCs w:val="20"/>
                <w:lang w:val="ru-RU"/>
              </w:rPr>
              <w:t>Все элементы</w:t>
            </w:r>
          </w:p>
        </w:tc>
        <w:tc>
          <w:tcPr>
            <w:tcW w:w="1741" w:type="dxa"/>
            <w:gridSpan w:val="3"/>
            <w:shd w:val="clear" w:color="auto" w:fill="F5F5F5"/>
            <w:tcMar>
              <w:top w:w="60" w:type="dxa"/>
              <w:left w:w="80" w:type="dxa"/>
              <w:bottom w:w="60" w:type="dxa"/>
              <w:right w:w="80" w:type="dxa"/>
            </w:tcMar>
          </w:tcPr>
          <w:p w14:paraId="45ADEFF5" w14:textId="77777777" w:rsidR="007D3E95" w:rsidRPr="00827F9B" w:rsidRDefault="007D3E95" w:rsidP="00D422A8">
            <w:pPr>
              <w:tabs>
                <w:tab w:val="left" w:pos="2835"/>
                <w:tab w:val="left" w:pos="3402"/>
              </w:tabs>
              <w:spacing w:before="40" w:after="80"/>
              <w:jc w:val="left"/>
              <w:rPr>
                <w:sz w:val="20"/>
                <w:szCs w:val="20"/>
                <w:lang w:val="ru-RU"/>
              </w:rPr>
            </w:pPr>
            <w:r w:rsidRPr="00827F9B">
              <w:rPr>
                <w:i/>
                <w:iCs/>
                <w:sz w:val="20"/>
                <w:szCs w:val="20"/>
                <w:lang w:val="ru-RU"/>
              </w:rPr>
              <w:t>—</w:t>
            </w:r>
          </w:p>
        </w:tc>
        <w:tc>
          <w:tcPr>
            <w:tcW w:w="2486" w:type="dxa"/>
            <w:gridSpan w:val="2"/>
            <w:shd w:val="clear" w:color="auto" w:fill="F5F5F5"/>
            <w:tcMar>
              <w:top w:w="60" w:type="dxa"/>
              <w:left w:w="80" w:type="dxa"/>
              <w:bottom w:w="60" w:type="dxa"/>
              <w:right w:w="80" w:type="dxa"/>
            </w:tcMar>
          </w:tcPr>
          <w:p w14:paraId="3CDB59E1" w14:textId="77777777" w:rsidR="007D3E95" w:rsidRPr="00827F9B" w:rsidRDefault="007D3E95" w:rsidP="00D422A8">
            <w:pPr>
              <w:tabs>
                <w:tab w:val="left" w:pos="2835"/>
                <w:tab w:val="left" w:pos="3402"/>
              </w:tabs>
              <w:spacing w:before="40" w:after="80"/>
              <w:jc w:val="left"/>
              <w:rPr>
                <w:sz w:val="20"/>
                <w:szCs w:val="20"/>
                <w:lang w:val="ru-RU"/>
              </w:rPr>
            </w:pPr>
            <w:r w:rsidRPr="00827F9B">
              <w:rPr>
                <w:i/>
                <w:iCs/>
                <w:sz w:val="20"/>
                <w:szCs w:val="20"/>
                <w:lang w:val="ru-RU"/>
              </w:rPr>
              <w:t>—</w:t>
            </w:r>
          </w:p>
        </w:tc>
        <w:tc>
          <w:tcPr>
            <w:tcW w:w="6117" w:type="dxa"/>
            <w:shd w:val="clear" w:color="auto" w:fill="F5F5F5"/>
            <w:tcMar>
              <w:top w:w="60" w:type="dxa"/>
              <w:left w:w="80" w:type="dxa"/>
              <w:bottom w:w="60" w:type="dxa"/>
              <w:right w:w="80" w:type="dxa"/>
            </w:tcMar>
          </w:tcPr>
          <w:p w14:paraId="4613D857" w14:textId="77777777" w:rsidR="007D3E95" w:rsidRPr="00827F9B" w:rsidRDefault="007D3E95" w:rsidP="00D422A8">
            <w:pPr>
              <w:tabs>
                <w:tab w:val="left" w:pos="2835"/>
                <w:tab w:val="left" w:pos="3402"/>
              </w:tabs>
              <w:spacing w:before="40" w:after="80"/>
              <w:jc w:val="left"/>
              <w:rPr>
                <w:sz w:val="20"/>
                <w:szCs w:val="20"/>
                <w:lang w:val="ru-RU"/>
              </w:rPr>
            </w:pPr>
            <w:r w:rsidRPr="00827F9B">
              <w:rPr>
                <w:i/>
                <w:iCs/>
                <w:sz w:val="20"/>
                <w:szCs w:val="20"/>
                <w:lang w:val="ru-RU"/>
              </w:rPr>
              <w:t xml:space="preserve">По ОН5 отсутствуют элементы, подлежащие оценке на КС-18. Все элементы ОН5 </w:t>
            </w:r>
            <w:r>
              <w:rPr>
                <w:i/>
                <w:iCs/>
                <w:sz w:val="20"/>
                <w:szCs w:val="20"/>
                <w:lang w:val="ru-RU"/>
              </w:rPr>
              <w:t>показаны</w:t>
            </w:r>
            <w:r w:rsidRPr="00827F9B">
              <w:rPr>
                <w:i/>
                <w:iCs/>
                <w:sz w:val="20"/>
                <w:szCs w:val="20"/>
                <w:lang w:val="ru-RU"/>
              </w:rPr>
              <w:t xml:space="preserve"> в таблиц</w:t>
            </w:r>
            <w:r>
              <w:rPr>
                <w:i/>
                <w:iCs/>
                <w:sz w:val="20"/>
                <w:szCs w:val="20"/>
                <w:lang w:val="ru-RU"/>
              </w:rPr>
              <w:t>е</w:t>
            </w:r>
            <w:r w:rsidRPr="00827F9B">
              <w:rPr>
                <w:i/>
                <w:iCs/>
                <w:sz w:val="20"/>
                <w:szCs w:val="20"/>
                <w:lang w:val="ru-RU"/>
              </w:rPr>
              <w:t xml:space="preserve"> 2</w:t>
            </w:r>
          </w:p>
        </w:tc>
      </w:tr>
      <w:tr w:rsidR="007D3E95" w:rsidRPr="00827F9B" w14:paraId="4A0CD5F8"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20D943DA" w14:textId="77777777" w:rsidR="007D3E95" w:rsidRPr="00827F9B" w:rsidRDefault="007D3E95" w:rsidP="00D422A8">
            <w:pPr>
              <w:tabs>
                <w:tab w:val="left" w:pos="2835"/>
                <w:tab w:val="left" w:pos="3402"/>
              </w:tabs>
              <w:spacing w:before="40" w:after="80"/>
              <w:jc w:val="left"/>
              <w:rPr>
                <w:b/>
                <w:bCs/>
                <w:sz w:val="20"/>
                <w:szCs w:val="20"/>
                <w:lang w:val="ru-RU"/>
              </w:rPr>
            </w:pPr>
            <w:r w:rsidRPr="00827F9B">
              <w:rPr>
                <w:b/>
                <w:bCs/>
                <w:sz w:val="20"/>
                <w:szCs w:val="20"/>
                <w:lang w:val="ru-RU"/>
              </w:rPr>
              <w:t>ОР1. Оценка руководства</w:t>
            </w:r>
          </w:p>
        </w:tc>
      </w:tr>
      <w:tr w:rsidR="007D3E95" w:rsidRPr="00E03582" w14:paraId="3E851FF0"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6979586B"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ОР1.i . Инклюзивность процесса принятия решений †</w:t>
            </w:r>
          </w:p>
        </w:tc>
        <w:tc>
          <w:tcPr>
            <w:tcW w:w="1741" w:type="dxa"/>
            <w:gridSpan w:val="3"/>
            <w:shd w:val="clear" w:color="auto" w:fill="FFF2CC"/>
            <w:tcMar>
              <w:top w:w="60" w:type="dxa"/>
              <w:left w:w="80" w:type="dxa"/>
              <w:bottom w:w="60" w:type="dxa"/>
              <w:right w:w="80" w:type="dxa"/>
            </w:tcMar>
          </w:tcPr>
          <w:p w14:paraId="6F41EC17"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Промежуточная оценка (</w:t>
            </w:r>
            <w:r>
              <w:rPr>
                <w:sz w:val="20"/>
                <w:szCs w:val="20"/>
                <w:lang w:val="ru-RU"/>
              </w:rPr>
              <w:t>С</w:t>
            </w:r>
            <w:r w:rsidRPr="00827F9B">
              <w:rPr>
                <w:sz w:val="20"/>
                <w:szCs w:val="20"/>
                <w:lang w:val="ru-RU"/>
              </w:rPr>
              <w:t>екретариат)</w:t>
            </w:r>
          </w:p>
        </w:tc>
        <w:tc>
          <w:tcPr>
            <w:tcW w:w="2486" w:type="dxa"/>
            <w:gridSpan w:val="2"/>
            <w:shd w:val="clear" w:color="auto" w:fill="FFF2CC"/>
            <w:tcMar>
              <w:top w:w="60" w:type="dxa"/>
              <w:left w:w="80" w:type="dxa"/>
              <w:bottom w:w="60" w:type="dxa"/>
              <w:right w:w="80" w:type="dxa"/>
            </w:tcMar>
          </w:tcPr>
          <w:p w14:paraId="4F0B2BC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Протоколы заседаний РК; руководство по операциям (после его принятия)</w:t>
            </w:r>
          </w:p>
        </w:tc>
        <w:tc>
          <w:tcPr>
            <w:tcW w:w="6117" w:type="dxa"/>
            <w:shd w:val="clear" w:color="auto" w:fill="FFF2CC"/>
            <w:tcMar>
              <w:top w:w="60" w:type="dxa"/>
              <w:left w:w="80" w:type="dxa"/>
              <w:bottom w:w="60" w:type="dxa"/>
              <w:right w:w="80" w:type="dxa"/>
            </w:tcMar>
          </w:tcPr>
          <w:p w14:paraId="7A9B9A8D"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руководство по операциям (при его принятии на КС-17) дополняет механизмы управления распределением средств</w:t>
            </w:r>
          </w:p>
        </w:tc>
      </w:tr>
      <w:tr w:rsidR="007D3E95" w:rsidRPr="00827F9B" w14:paraId="21E05108"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142718D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ОР1.ii. Прозрачность и своевременность представления документации</w:t>
            </w:r>
          </w:p>
        </w:tc>
        <w:tc>
          <w:tcPr>
            <w:tcW w:w="1741" w:type="dxa"/>
            <w:gridSpan w:val="3"/>
            <w:shd w:val="clear" w:color="auto" w:fill="E2EFDA"/>
            <w:tcMar>
              <w:top w:w="60" w:type="dxa"/>
              <w:left w:w="80" w:type="dxa"/>
              <w:bottom w:w="60" w:type="dxa"/>
              <w:right w:w="80" w:type="dxa"/>
            </w:tcMar>
          </w:tcPr>
          <w:p w14:paraId="3AF019F0" w14:textId="77777777" w:rsidR="007D3E95" w:rsidRPr="00827F9B" w:rsidRDefault="007D3E95" w:rsidP="00D422A8">
            <w:pPr>
              <w:tabs>
                <w:tab w:val="left" w:pos="2835"/>
                <w:tab w:val="left" w:pos="3402"/>
              </w:tabs>
              <w:spacing w:before="40" w:after="80" w:line="259" w:lineRule="auto"/>
              <w:jc w:val="left"/>
              <w:rPr>
                <w:sz w:val="20"/>
                <w:szCs w:val="20"/>
                <w:lang w:val="ru-RU"/>
              </w:rPr>
            </w:pPr>
            <w:r w:rsidRPr="00827F9B">
              <w:rPr>
                <w:sz w:val="20"/>
                <w:szCs w:val="20"/>
                <w:lang w:val="ru-RU"/>
              </w:rPr>
              <w:t>Промежуточная оценка (</w:t>
            </w:r>
            <w:r>
              <w:rPr>
                <w:sz w:val="20"/>
                <w:szCs w:val="20"/>
                <w:lang w:val="ru-RU"/>
              </w:rPr>
              <w:t>С</w:t>
            </w:r>
            <w:r w:rsidRPr="00827F9B">
              <w:rPr>
                <w:sz w:val="20"/>
                <w:szCs w:val="20"/>
                <w:lang w:val="ru-RU"/>
              </w:rPr>
              <w:t>екретариат)</w:t>
            </w:r>
          </w:p>
        </w:tc>
        <w:tc>
          <w:tcPr>
            <w:tcW w:w="2486" w:type="dxa"/>
            <w:gridSpan w:val="2"/>
            <w:shd w:val="clear" w:color="auto" w:fill="E2EFDA"/>
            <w:tcMar>
              <w:top w:w="60" w:type="dxa"/>
              <w:left w:w="80" w:type="dxa"/>
              <w:bottom w:w="60" w:type="dxa"/>
              <w:right w:w="80" w:type="dxa"/>
            </w:tcMar>
          </w:tcPr>
          <w:p w14:paraId="281FEA6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Периодические доклады </w:t>
            </w:r>
            <w:r w:rsidRPr="00827F9B">
              <w:rPr>
                <w:sz w:val="20"/>
                <w:lang w:val="ru-RU"/>
              </w:rPr>
              <w:t>С</w:t>
            </w:r>
            <w:r w:rsidRPr="00827F9B">
              <w:rPr>
                <w:sz w:val="20"/>
                <w:szCs w:val="20"/>
                <w:lang w:val="ru-RU"/>
              </w:rPr>
              <w:t>екретариата, [включая своевременное предоставление решений, документов сессий и соответствующих финансовых документов]</w:t>
            </w:r>
          </w:p>
        </w:tc>
        <w:tc>
          <w:tcPr>
            <w:tcW w:w="6117" w:type="dxa"/>
            <w:shd w:val="clear" w:color="auto" w:fill="E2EFDA"/>
            <w:tcMar>
              <w:top w:w="60" w:type="dxa"/>
              <w:left w:w="80" w:type="dxa"/>
              <w:bottom w:w="60" w:type="dxa"/>
              <w:right w:w="80" w:type="dxa"/>
            </w:tcMar>
          </w:tcPr>
          <w:p w14:paraId="6B6F24B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7D3E95" w:rsidRPr="00E03582" w14:paraId="273839E4"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35915D9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ОР1.iii. Качество ответа руководства †</w:t>
            </w:r>
          </w:p>
        </w:tc>
        <w:tc>
          <w:tcPr>
            <w:tcW w:w="1741" w:type="dxa"/>
            <w:gridSpan w:val="3"/>
            <w:shd w:val="clear" w:color="auto" w:fill="FFF2CC"/>
            <w:tcMar>
              <w:top w:w="60" w:type="dxa"/>
              <w:left w:w="80" w:type="dxa"/>
              <w:bottom w:w="60" w:type="dxa"/>
              <w:right w:w="80" w:type="dxa"/>
            </w:tcMar>
          </w:tcPr>
          <w:p w14:paraId="24BF96B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(РК)</w:t>
            </w:r>
          </w:p>
        </w:tc>
        <w:tc>
          <w:tcPr>
            <w:tcW w:w="2486" w:type="dxa"/>
            <w:gridSpan w:val="2"/>
            <w:shd w:val="clear" w:color="auto" w:fill="FFF2CC"/>
            <w:tcMar>
              <w:top w:w="60" w:type="dxa"/>
              <w:left w:w="80" w:type="dxa"/>
              <w:bottom w:w="60" w:type="dxa"/>
              <w:right w:w="80" w:type="dxa"/>
            </w:tcMar>
          </w:tcPr>
          <w:p w14:paraId="65049FF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Ответ руководства РК; руководство по операциям (после его принятия)</w:t>
            </w:r>
          </w:p>
        </w:tc>
        <w:tc>
          <w:tcPr>
            <w:tcW w:w="6117" w:type="dxa"/>
            <w:shd w:val="clear" w:color="auto" w:fill="FFF2CC"/>
            <w:tcMar>
              <w:top w:w="60" w:type="dxa"/>
              <w:left w:w="80" w:type="dxa"/>
              <w:bottom w:w="60" w:type="dxa"/>
              <w:right w:w="80" w:type="dxa"/>
            </w:tcMar>
          </w:tcPr>
          <w:p w14:paraId="7D79081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начиная с КС-18; руководство по операциям (при его принятии на КС-17) дополняет механизмы управления распределением средств</w:t>
            </w:r>
          </w:p>
        </w:tc>
      </w:tr>
      <w:tr w:rsidR="007D3E95" w:rsidRPr="00827F9B" w14:paraId="23B1B38E"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3311AA1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ОР1.iv. Институциональная согласованность (</w:t>
            </w:r>
            <w:r>
              <w:rPr>
                <w:sz w:val="20"/>
                <w:szCs w:val="20"/>
                <w:lang w:val="ru-RU"/>
              </w:rPr>
              <w:t xml:space="preserve">среди </w:t>
            </w:r>
            <w:r w:rsidRPr="00827F9B">
              <w:rPr>
                <w:sz w:val="20"/>
                <w:szCs w:val="20"/>
                <w:lang w:val="ru-RU"/>
              </w:rPr>
              <w:t>РК</w:t>
            </w:r>
            <w:r>
              <w:rPr>
                <w:sz w:val="20"/>
                <w:szCs w:val="20"/>
                <w:lang w:val="ru-RU"/>
              </w:rPr>
              <w:t>,</w:t>
            </w:r>
            <w:r w:rsidRPr="00827F9B">
              <w:rPr>
                <w:sz w:val="20"/>
                <w:szCs w:val="20"/>
                <w:lang w:val="ru-RU"/>
              </w:rPr>
              <w:t xml:space="preserve"> </w:t>
            </w:r>
            <w:r>
              <w:rPr>
                <w:sz w:val="20"/>
                <w:szCs w:val="20"/>
                <w:lang w:val="ru-RU"/>
              </w:rPr>
              <w:t>С</w:t>
            </w:r>
            <w:r w:rsidRPr="00827F9B">
              <w:rPr>
                <w:sz w:val="20"/>
                <w:szCs w:val="20"/>
                <w:lang w:val="ru-RU"/>
              </w:rPr>
              <w:t xml:space="preserve">екретариат Фонда </w:t>
            </w:r>
            <w:r>
              <w:rPr>
                <w:sz w:val="20"/>
                <w:szCs w:val="20"/>
                <w:lang w:val="ru-RU"/>
              </w:rPr>
              <w:t>и</w:t>
            </w:r>
            <w:r w:rsidRPr="00827F9B">
              <w:rPr>
                <w:sz w:val="20"/>
                <w:szCs w:val="20"/>
                <w:lang w:val="ru-RU"/>
              </w:rPr>
              <w:t xml:space="preserve"> УМЦФ)</w:t>
            </w:r>
          </w:p>
        </w:tc>
        <w:tc>
          <w:tcPr>
            <w:tcW w:w="1741" w:type="dxa"/>
            <w:gridSpan w:val="3"/>
            <w:shd w:val="clear" w:color="auto" w:fill="E2EFDA"/>
            <w:tcMar>
              <w:top w:w="60" w:type="dxa"/>
              <w:left w:w="80" w:type="dxa"/>
              <w:bottom w:w="60" w:type="dxa"/>
              <w:right w:w="80" w:type="dxa"/>
            </w:tcMar>
          </w:tcPr>
          <w:p w14:paraId="47B6C1B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w:t>
            </w:r>
            <w:r>
              <w:rPr>
                <w:sz w:val="20"/>
                <w:szCs w:val="20"/>
                <w:lang w:val="ru-RU"/>
              </w:rPr>
              <w:t>С</w:t>
            </w:r>
            <w:r w:rsidRPr="00827F9B">
              <w:rPr>
                <w:sz w:val="20"/>
                <w:szCs w:val="20"/>
                <w:lang w:val="ru-RU"/>
              </w:rPr>
              <w:t>екретариат</w:t>
            </w:r>
            <w:r>
              <w:rPr>
                <w:sz w:val="20"/>
                <w:szCs w:val="20"/>
                <w:lang w:val="ru-RU"/>
              </w:rPr>
              <w:t xml:space="preserve"> Фонда</w:t>
            </w:r>
            <w:r w:rsidRPr="00827F9B">
              <w:rPr>
                <w:sz w:val="20"/>
                <w:szCs w:val="20"/>
                <w:lang w:val="ru-RU"/>
              </w:rPr>
              <w:t>)</w:t>
            </w:r>
          </w:p>
        </w:tc>
        <w:tc>
          <w:tcPr>
            <w:tcW w:w="2486" w:type="dxa"/>
            <w:gridSpan w:val="2"/>
            <w:shd w:val="clear" w:color="auto" w:fill="E2EFDA"/>
            <w:tcMar>
              <w:top w:w="60" w:type="dxa"/>
              <w:left w:w="80" w:type="dxa"/>
              <w:bottom w:w="60" w:type="dxa"/>
              <w:right w:w="80" w:type="dxa"/>
            </w:tcMar>
          </w:tcPr>
          <w:p w14:paraId="493189E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Периодические доклады Секретариата [включая четкость мандат</w:t>
            </w:r>
            <w:r>
              <w:rPr>
                <w:sz w:val="20"/>
                <w:szCs w:val="20"/>
                <w:lang w:val="ru-RU"/>
              </w:rPr>
              <w:t>ов</w:t>
            </w:r>
            <w:r w:rsidRPr="00827F9B">
              <w:rPr>
                <w:sz w:val="20"/>
                <w:szCs w:val="20"/>
                <w:lang w:val="ru-RU"/>
              </w:rPr>
              <w:t>, рол</w:t>
            </w:r>
            <w:r>
              <w:rPr>
                <w:sz w:val="20"/>
                <w:szCs w:val="20"/>
                <w:lang w:val="ru-RU"/>
              </w:rPr>
              <w:t>ей и</w:t>
            </w:r>
            <w:r w:rsidRPr="00827F9B">
              <w:rPr>
                <w:sz w:val="20"/>
                <w:szCs w:val="20"/>
                <w:lang w:val="ru-RU"/>
              </w:rPr>
              <w:t xml:space="preserve"> ответственности </w:t>
            </w:r>
            <w:r>
              <w:rPr>
                <w:sz w:val="20"/>
                <w:szCs w:val="20"/>
                <w:lang w:val="ru-RU"/>
              </w:rPr>
              <w:t>РК</w:t>
            </w:r>
            <w:r w:rsidRPr="00827F9B">
              <w:rPr>
                <w:sz w:val="20"/>
                <w:szCs w:val="20"/>
                <w:lang w:val="ru-RU"/>
              </w:rPr>
              <w:t>, УМЦФ]</w:t>
            </w:r>
          </w:p>
        </w:tc>
        <w:tc>
          <w:tcPr>
            <w:tcW w:w="6117" w:type="dxa"/>
            <w:shd w:val="clear" w:color="auto" w:fill="E2EFDA"/>
            <w:tcMar>
              <w:top w:w="60" w:type="dxa"/>
              <w:left w:w="80" w:type="dxa"/>
              <w:bottom w:w="60" w:type="dxa"/>
              <w:right w:w="80" w:type="dxa"/>
            </w:tcMar>
          </w:tcPr>
          <w:p w14:paraId="0C8349C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7D3E95" w:rsidRPr="00827F9B" w14:paraId="3D4CCC2D" w14:textId="77777777" w:rsidTr="00D422A8">
        <w:tblPrEx>
          <w:tblLook w:val="00A0" w:firstRow="1" w:lastRow="0" w:firstColumn="1" w:lastColumn="0" w:noHBand="0" w:noVBand="0"/>
        </w:tblPrEx>
        <w:tc>
          <w:tcPr>
            <w:tcW w:w="3228" w:type="dxa"/>
            <w:shd w:val="clear" w:color="auto" w:fill="E2EFDA"/>
            <w:tcMar>
              <w:top w:w="60" w:type="dxa"/>
              <w:left w:w="80" w:type="dxa"/>
              <w:bottom w:w="60" w:type="dxa"/>
              <w:right w:w="80" w:type="dxa"/>
            </w:tcMar>
          </w:tcPr>
          <w:p w14:paraId="73420FC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lastRenderedPageBreak/>
              <w:t>ОР1.v. Фидуциарная и финансовая надежность управления</w:t>
            </w:r>
          </w:p>
        </w:tc>
        <w:tc>
          <w:tcPr>
            <w:tcW w:w="1741" w:type="dxa"/>
            <w:gridSpan w:val="3"/>
            <w:shd w:val="clear" w:color="auto" w:fill="E2EFDA"/>
            <w:tcMar>
              <w:top w:w="60" w:type="dxa"/>
              <w:left w:w="80" w:type="dxa"/>
              <w:bottom w:w="60" w:type="dxa"/>
              <w:right w:w="80" w:type="dxa"/>
            </w:tcMar>
          </w:tcPr>
          <w:p w14:paraId="4863F9D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gridSpan w:val="2"/>
            <w:shd w:val="clear" w:color="auto" w:fill="E2EFDA"/>
            <w:tcMar>
              <w:top w:w="60" w:type="dxa"/>
              <w:left w:w="80" w:type="dxa"/>
              <w:bottom w:w="60" w:type="dxa"/>
              <w:right w:w="80" w:type="dxa"/>
            </w:tcMar>
          </w:tcPr>
          <w:p w14:paraId="3E73AD81"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Годовой доклад УМЦФ; процедуры УМЦФ</w:t>
            </w:r>
          </w:p>
        </w:tc>
        <w:tc>
          <w:tcPr>
            <w:tcW w:w="6117" w:type="dxa"/>
            <w:shd w:val="clear" w:color="auto" w:fill="E2EFDA"/>
            <w:tcMar>
              <w:top w:w="60" w:type="dxa"/>
              <w:left w:w="80" w:type="dxa"/>
              <w:bottom w:w="60" w:type="dxa"/>
              <w:right w:w="80" w:type="dxa"/>
            </w:tcMar>
          </w:tcPr>
          <w:p w14:paraId="76D3FAE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7D3E95" w:rsidRPr="00E03582" w14:paraId="4D1285C8" w14:textId="77777777" w:rsidTr="00D422A8">
        <w:tblPrEx>
          <w:tblLook w:val="00A0" w:firstRow="1" w:lastRow="0" w:firstColumn="1" w:lastColumn="0" w:noHBand="0" w:noVBand="0"/>
        </w:tblPrEx>
        <w:tc>
          <w:tcPr>
            <w:tcW w:w="3228" w:type="dxa"/>
            <w:shd w:val="clear" w:color="auto" w:fill="FFF2CC"/>
            <w:tcMar>
              <w:top w:w="60" w:type="dxa"/>
              <w:left w:w="80" w:type="dxa"/>
              <w:bottom w:w="60" w:type="dxa"/>
              <w:right w:w="80" w:type="dxa"/>
            </w:tcMar>
          </w:tcPr>
          <w:p w14:paraId="4641C1F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ОР1.vi. [Прогресс в формировании] [эффективность и подотчетность] системы управления [(наиболее важный опережающий элемент)]†</w:t>
            </w:r>
          </w:p>
        </w:tc>
        <w:tc>
          <w:tcPr>
            <w:tcW w:w="1741" w:type="dxa"/>
            <w:gridSpan w:val="3"/>
            <w:shd w:val="clear" w:color="auto" w:fill="FFF2CC"/>
            <w:tcMar>
              <w:top w:w="60" w:type="dxa"/>
              <w:left w:w="80" w:type="dxa"/>
              <w:bottom w:w="60" w:type="dxa"/>
              <w:right w:w="80" w:type="dxa"/>
            </w:tcMar>
          </w:tcPr>
          <w:p w14:paraId="63BB4F5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w:t>
            </w:r>
            <w:r>
              <w:rPr>
                <w:sz w:val="20"/>
                <w:szCs w:val="20"/>
                <w:lang w:val="ru-RU"/>
              </w:rPr>
              <w:t>С</w:t>
            </w:r>
            <w:r w:rsidRPr="00827F9B">
              <w:rPr>
                <w:sz w:val="20"/>
                <w:szCs w:val="20"/>
                <w:lang w:val="ru-RU"/>
              </w:rPr>
              <w:t>екретариат)</w:t>
            </w:r>
          </w:p>
        </w:tc>
        <w:tc>
          <w:tcPr>
            <w:tcW w:w="2486" w:type="dxa"/>
            <w:gridSpan w:val="2"/>
            <w:shd w:val="clear" w:color="auto" w:fill="FFF2CC"/>
            <w:tcMar>
              <w:top w:w="60" w:type="dxa"/>
              <w:left w:w="80" w:type="dxa"/>
              <w:bottom w:w="60" w:type="dxa"/>
              <w:right w:w="80" w:type="dxa"/>
            </w:tcMar>
          </w:tcPr>
          <w:p w14:paraId="23DE927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Протоколы заседаний РК; годовые доклады Калийского фонда; руководство по операциям (после его принятия)</w:t>
            </w:r>
          </w:p>
        </w:tc>
        <w:tc>
          <w:tcPr>
            <w:tcW w:w="6117" w:type="dxa"/>
            <w:shd w:val="clear" w:color="auto" w:fill="FFF2CC"/>
            <w:tcMar>
              <w:top w:w="60" w:type="dxa"/>
              <w:left w:w="80" w:type="dxa"/>
              <w:bottom w:w="60" w:type="dxa"/>
              <w:right w:w="80" w:type="dxa"/>
            </w:tcMar>
          </w:tcPr>
          <w:p w14:paraId="2CA4E5D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в случае принятия руководства по операциям на КС-17 — оценка системы управления в полном объеме</w:t>
            </w:r>
          </w:p>
        </w:tc>
      </w:tr>
      <w:tr w:rsidR="007D3E95" w:rsidRPr="00E03582" w14:paraId="3E7EBD5B" w14:textId="77777777" w:rsidTr="00D422A8">
        <w:tblPrEx>
          <w:tblLook w:val="00A0" w:firstRow="1" w:lastRow="0" w:firstColumn="1" w:lastColumn="0" w:noHBand="0" w:noVBand="0"/>
        </w:tblPrEx>
        <w:tc>
          <w:tcPr>
            <w:tcW w:w="13572" w:type="dxa"/>
            <w:gridSpan w:val="7"/>
            <w:tcMar>
              <w:top w:w="60" w:type="dxa"/>
              <w:left w:w="80" w:type="dxa"/>
              <w:bottom w:w="60" w:type="dxa"/>
              <w:right w:w="80" w:type="dxa"/>
            </w:tcMar>
          </w:tcPr>
          <w:p w14:paraId="5AA31C3A" w14:textId="77777777" w:rsidR="007D3E95" w:rsidRPr="00827F9B" w:rsidRDefault="007D3E95" w:rsidP="00D422A8">
            <w:pPr>
              <w:tabs>
                <w:tab w:val="left" w:pos="2835"/>
                <w:tab w:val="left" w:pos="3402"/>
              </w:tabs>
              <w:spacing w:before="40" w:after="80"/>
              <w:jc w:val="left"/>
              <w:rPr>
                <w:b/>
                <w:bCs/>
                <w:sz w:val="20"/>
                <w:szCs w:val="20"/>
                <w:lang w:val="ru-RU"/>
              </w:rPr>
            </w:pPr>
            <w:r w:rsidRPr="00827F9B">
              <w:rPr>
                <w:b/>
                <w:bCs/>
                <w:sz w:val="20"/>
                <w:szCs w:val="20"/>
                <w:lang w:val="ru-RU"/>
              </w:rPr>
              <w:t>БУ1–БУ5 . Диагностическая оценка благоприятных условий (сквозное резюме)</w:t>
            </w:r>
          </w:p>
        </w:tc>
      </w:tr>
      <w:tr w:rsidR="007D3E95" w:rsidRPr="00827F9B" w14:paraId="14B6E0AB"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1F330F3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БУ1. Ясность и предсказуемость условий (см. ОН2 выше)</w:t>
            </w:r>
          </w:p>
        </w:tc>
        <w:tc>
          <w:tcPr>
            <w:tcW w:w="1741" w:type="dxa"/>
            <w:gridSpan w:val="3"/>
            <w:shd w:val="clear" w:color="auto" w:fill="F5F5F5"/>
            <w:tcMar>
              <w:top w:w="60" w:type="dxa"/>
              <w:left w:w="80" w:type="dxa"/>
              <w:bottom w:w="60" w:type="dxa"/>
              <w:right w:w="80" w:type="dxa"/>
            </w:tcMar>
          </w:tcPr>
          <w:p w14:paraId="04DAC16B"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gridSpan w:val="2"/>
            <w:shd w:val="clear" w:color="auto" w:fill="F5F5F5"/>
            <w:tcMar>
              <w:top w:w="60" w:type="dxa"/>
              <w:left w:w="80" w:type="dxa"/>
              <w:bottom w:w="60" w:type="dxa"/>
              <w:right w:w="80" w:type="dxa"/>
            </w:tcMar>
          </w:tcPr>
          <w:p w14:paraId="573AC79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Опрос доноров и</w:t>
            </w:r>
            <w:r>
              <w:rPr>
                <w:sz w:val="20"/>
                <w:szCs w:val="20"/>
                <w:lang w:val="ru-RU"/>
              </w:rPr>
              <w:t>ли</w:t>
            </w:r>
            <w:r w:rsidRPr="00827F9B">
              <w:rPr>
                <w:sz w:val="20"/>
                <w:szCs w:val="20"/>
                <w:lang w:val="ru-RU"/>
              </w:rPr>
              <w:t xml:space="preserve"> заинтересованных сторон</w:t>
            </w:r>
          </w:p>
        </w:tc>
        <w:tc>
          <w:tcPr>
            <w:tcW w:w="6117" w:type="dxa"/>
            <w:shd w:val="clear" w:color="auto" w:fill="F5F5F5"/>
            <w:tcMar>
              <w:top w:w="60" w:type="dxa"/>
              <w:left w:w="80" w:type="dxa"/>
              <w:bottom w:w="60" w:type="dxa"/>
              <w:right w:w="80" w:type="dxa"/>
            </w:tcMar>
          </w:tcPr>
          <w:p w14:paraId="0507BBA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7D3E95" w:rsidRPr="00827F9B" w14:paraId="1AD361EF"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46D5C24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БУ2. Наличие коммерчески обоснованной модели участия как для пользователей, так и для поставщиков</w:t>
            </w:r>
            <w:r w:rsidRPr="00827F9B">
              <w:rPr>
                <w:i/>
                <w:iCs/>
                <w:sz w:val="20"/>
                <w:szCs w:val="20"/>
                <w:lang w:val="ru-RU"/>
              </w:rPr>
              <w:t xml:space="preserve"> </w:t>
            </w:r>
            <w:r w:rsidRPr="00827F9B">
              <w:rPr>
                <w:sz w:val="20"/>
                <w:szCs w:val="20"/>
                <w:lang w:val="ru-RU"/>
              </w:rPr>
              <w:t>(см. ОН2 выше)</w:t>
            </w:r>
          </w:p>
        </w:tc>
        <w:tc>
          <w:tcPr>
            <w:tcW w:w="1741" w:type="dxa"/>
            <w:gridSpan w:val="3"/>
            <w:shd w:val="clear" w:color="auto" w:fill="F5F5F5"/>
            <w:tcMar>
              <w:top w:w="60" w:type="dxa"/>
              <w:left w:w="80" w:type="dxa"/>
              <w:bottom w:w="60" w:type="dxa"/>
              <w:right w:w="80" w:type="dxa"/>
            </w:tcMar>
          </w:tcPr>
          <w:p w14:paraId="118B2CE9"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gridSpan w:val="2"/>
            <w:shd w:val="clear" w:color="auto" w:fill="F5F5F5"/>
            <w:tcMar>
              <w:top w:w="60" w:type="dxa"/>
              <w:left w:w="80" w:type="dxa"/>
              <w:bottom w:w="60" w:type="dxa"/>
              <w:right w:w="80" w:type="dxa"/>
            </w:tcMar>
          </w:tcPr>
          <w:p w14:paraId="23469793"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Опрос доноров и</w:t>
            </w:r>
            <w:r>
              <w:rPr>
                <w:sz w:val="20"/>
                <w:szCs w:val="20"/>
                <w:lang w:val="ru-RU"/>
              </w:rPr>
              <w:t>ли</w:t>
            </w:r>
            <w:r w:rsidRPr="00827F9B">
              <w:rPr>
                <w:sz w:val="20"/>
                <w:szCs w:val="20"/>
                <w:lang w:val="ru-RU"/>
              </w:rPr>
              <w:t xml:space="preserve"> заинтересованных сторон</w:t>
            </w:r>
          </w:p>
        </w:tc>
        <w:tc>
          <w:tcPr>
            <w:tcW w:w="6117" w:type="dxa"/>
            <w:shd w:val="clear" w:color="auto" w:fill="F5F5F5"/>
            <w:tcMar>
              <w:top w:w="60" w:type="dxa"/>
              <w:left w:w="80" w:type="dxa"/>
              <w:bottom w:w="60" w:type="dxa"/>
              <w:right w:w="80" w:type="dxa"/>
            </w:tcMar>
          </w:tcPr>
          <w:p w14:paraId="6631AD54"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7D3E95" w:rsidRPr="00E03582" w14:paraId="16B56B91"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3A60CF50"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БУ3. Правовая определенность (см. ОН4 выше и таблицу 2)</w:t>
            </w:r>
          </w:p>
        </w:tc>
        <w:tc>
          <w:tcPr>
            <w:tcW w:w="1741" w:type="dxa"/>
            <w:gridSpan w:val="3"/>
            <w:shd w:val="clear" w:color="auto" w:fill="F5F5F5"/>
            <w:tcMar>
              <w:top w:w="60" w:type="dxa"/>
              <w:left w:w="80" w:type="dxa"/>
              <w:bottom w:w="60" w:type="dxa"/>
              <w:right w:w="80" w:type="dxa"/>
            </w:tcMar>
          </w:tcPr>
          <w:p w14:paraId="2EFE007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2486" w:type="dxa"/>
            <w:gridSpan w:val="2"/>
            <w:shd w:val="clear" w:color="auto" w:fill="F5F5F5"/>
            <w:tcMar>
              <w:top w:w="60" w:type="dxa"/>
              <w:left w:w="80" w:type="dxa"/>
              <w:bottom w:w="60" w:type="dxa"/>
              <w:right w:w="80" w:type="dxa"/>
            </w:tcMar>
          </w:tcPr>
          <w:p w14:paraId="616484E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6117" w:type="dxa"/>
            <w:shd w:val="clear" w:color="auto" w:fill="F5F5F5"/>
            <w:tcMar>
              <w:top w:w="60" w:type="dxa"/>
              <w:left w:w="80" w:type="dxa"/>
              <w:bottom w:w="60" w:type="dxa"/>
              <w:right w:w="80" w:type="dxa"/>
            </w:tcMar>
          </w:tcPr>
          <w:p w14:paraId="684AC005"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БУ3(a) и (c): см. ОН4 выше; БУ3(b): см. таблицу 2</w:t>
            </w:r>
          </w:p>
        </w:tc>
      </w:tr>
      <w:tr w:rsidR="007D3E95" w:rsidRPr="00827F9B" w14:paraId="40BFCC2D"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48EC54CB"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БУ4. Готовность институциональных механизмов коренных народов и местных общин (см. таблицу 2)</w:t>
            </w:r>
          </w:p>
        </w:tc>
        <w:tc>
          <w:tcPr>
            <w:tcW w:w="1741" w:type="dxa"/>
            <w:gridSpan w:val="3"/>
            <w:shd w:val="clear" w:color="auto" w:fill="F5F5F5"/>
            <w:tcMar>
              <w:top w:w="60" w:type="dxa"/>
              <w:left w:w="80" w:type="dxa"/>
              <w:bottom w:w="60" w:type="dxa"/>
              <w:right w:w="80" w:type="dxa"/>
            </w:tcMar>
          </w:tcPr>
          <w:p w14:paraId="2D7DD5A6"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Подлежат разработке (оценка) </w:t>
            </w:r>
          </w:p>
        </w:tc>
        <w:tc>
          <w:tcPr>
            <w:tcW w:w="2486" w:type="dxa"/>
            <w:gridSpan w:val="2"/>
            <w:shd w:val="clear" w:color="auto" w:fill="F5F5F5"/>
            <w:tcMar>
              <w:top w:w="60" w:type="dxa"/>
              <w:left w:w="80" w:type="dxa"/>
              <w:bottom w:w="60" w:type="dxa"/>
              <w:right w:w="80" w:type="dxa"/>
            </w:tcMar>
          </w:tcPr>
          <w:p w14:paraId="4F7A1C58"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117" w:type="dxa"/>
            <w:shd w:val="clear" w:color="auto" w:fill="F5F5F5"/>
            <w:tcMar>
              <w:top w:w="60" w:type="dxa"/>
              <w:left w:w="80" w:type="dxa"/>
              <w:bottom w:w="60" w:type="dxa"/>
              <w:right w:w="80" w:type="dxa"/>
            </w:tcMar>
          </w:tcPr>
          <w:p w14:paraId="1A9E2A0C"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таблицу 2</w:t>
            </w:r>
          </w:p>
        </w:tc>
      </w:tr>
      <w:tr w:rsidR="007D3E95" w:rsidRPr="00122B4E" w14:paraId="3DD56107" w14:textId="77777777" w:rsidTr="00D422A8">
        <w:tblPrEx>
          <w:tblLook w:val="00A0" w:firstRow="1" w:lastRow="0" w:firstColumn="1" w:lastColumn="0" w:noHBand="0" w:noVBand="0"/>
        </w:tblPrEx>
        <w:tc>
          <w:tcPr>
            <w:tcW w:w="3228" w:type="dxa"/>
            <w:shd w:val="clear" w:color="auto" w:fill="F5F5F5"/>
            <w:tcMar>
              <w:top w:w="60" w:type="dxa"/>
              <w:left w:w="80" w:type="dxa"/>
              <w:bottom w:w="60" w:type="dxa"/>
              <w:right w:w="80" w:type="dxa"/>
            </w:tcMar>
          </w:tcPr>
          <w:p w14:paraId="1908AE9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 xml:space="preserve">БУ5. Качество управления (см. ОР1 </w:t>
            </w:r>
            <w:r>
              <w:rPr>
                <w:sz w:val="20"/>
                <w:szCs w:val="20"/>
                <w:lang w:val="ru-RU"/>
              </w:rPr>
              <w:t>выше</w:t>
            </w:r>
            <w:r w:rsidRPr="00827F9B">
              <w:rPr>
                <w:sz w:val="20"/>
                <w:szCs w:val="20"/>
                <w:lang w:val="ru-RU"/>
              </w:rPr>
              <w:t>)</w:t>
            </w:r>
          </w:p>
        </w:tc>
        <w:tc>
          <w:tcPr>
            <w:tcW w:w="1741" w:type="dxa"/>
            <w:gridSpan w:val="3"/>
            <w:shd w:val="clear" w:color="auto" w:fill="F5F5F5"/>
            <w:tcMar>
              <w:top w:w="60" w:type="dxa"/>
              <w:left w:w="80" w:type="dxa"/>
              <w:bottom w:w="60" w:type="dxa"/>
              <w:right w:w="80" w:type="dxa"/>
            </w:tcMar>
          </w:tcPr>
          <w:p w14:paraId="7D1DD0CE"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Имеются (качественная оценка)</w:t>
            </w:r>
          </w:p>
        </w:tc>
        <w:tc>
          <w:tcPr>
            <w:tcW w:w="2486" w:type="dxa"/>
            <w:gridSpan w:val="2"/>
            <w:shd w:val="clear" w:color="auto" w:fill="F5F5F5"/>
            <w:tcMar>
              <w:top w:w="60" w:type="dxa"/>
              <w:left w:w="80" w:type="dxa"/>
              <w:bottom w:w="60" w:type="dxa"/>
              <w:right w:w="80" w:type="dxa"/>
            </w:tcMar>
          </w:tcPr>
          <w:p w14:paraId="7BE070C2"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Секретариат; протоколы заседаний РК</w:t>
            </w:r>
          </w:p>
        </w:tc>
        <w:tc>
          <w:tcPr>
            <w:tcW w:w="6117" w:type="dxa"/>
            <w:shd w:val="clear" w:color="auto" w:fill="F5F5F5"/>
            <w:tcMar>
              <w:top w:w="60" w:type="dxa"/>
              <w:left w:w="80" w:type="dxa"/>
              <w:bottom w:w="60" w:type="dxa"/>
              <w:right w:w="80" w:type="dxa"/>
            </w:tcMar>
          </w:tcPr>
          <w:p w14:paraId="6C52C17A" w14:textId="77777777" w:rsidR="007D3E95" w:rsidRPr="00827F9B" w:rsidRDefault="007D3E95" w:rsidP="00D422A8">
            <w:pPr>
              <w:tabs>
                <w:tab w:val="left" w:pos="2835"/>
                <w:tab w:val="left" w:pos="3402"/>
              </w:tabs>
              <w:spacing w:before="40" w:after="80"/>
              <w:jc w:val="left"/>
              <w:rPr>
                <w:sz w:val="20"/>
                <w:szCs w:val="20"/>
                <w:lang w:val="ru-RU"/>
              </w:rPr>
            </w:pPr>
            <w:r w:rsidRPr="00827F9B">
              <w:rPr>
                <w:sz w:val="20"/>
                <w:szCs w:val="20"/>
                <w:lang w:val="ru-RU"/>
              </w:rPr>
              <w:t>См. ОР1 выше</w:t>
            </w:r>
          </w:p>
        </w:tc>
      </w:tr>
      <w:tr w:rsidR="007D3E95" w:rsidRPr="00E03582" w14:paraId="607E84F1" w14:textId="77777777" w:rsidTr="00D422A8">
        <w:tblPrEx>
          <w:tblLook w:val="00A0" w:firstRow="1" w:lastRow="0" w:firstColumn="1" w:lastColumn="0" w:noHBand="0" w:noVBand="0"/>
        </w:tblPrEx>
        <w:tc>
          <w:tcPr>
            <w:tcW w:w="13572" w:type="dxa"/>
            <w:gridSpan w:val="7"/>
            <w:shd w:val="clear" w:color="auto" w:fill="FFFFFF"/>
            <w:tcMar>
              <w:top w:w="60" w:type="dxa"/>
              <w:left w:w="80" w:type="dxa"/>
              <w:bottom w:w="60" w:type="dxa"/>
              <w:right w:w="80" w:type="dxa"/>
            </w:tcMar>
          </w:tcPr>
          <w:p w14:paraId="3DF81F30" w14:textId="77777777" w:rsidR="007D3E95" w:rsidRPr="00827F9B" w:rsidRDefault="007D3E95" w:rsidP="00D422A8">
            <w:pPr>
              <w:tabs>
                <w:tab w:val="left" w:pos="2835"/>
                <w:tab w:val="left" w:pos="3402"/>
              </w:tabs>
              <w:jc w:val="left"/>
              <w:rPr>
                <w:sz w:val="20"/>
                <w:szCs w:val="20"/>
                <w:lang w:val="ru-RU"/>
              </w:rPr>
            </w:pPr>
            <w:r w:rsidRPr="00827F9B">
              <w:rPr>
                <w:i/>
                <w:iCs/>
                <w:sz w:val="20"/>
                <w:szCs w:val="20"/>
                <w:lang w:val="ru-RU"/>
              </w:rPr>
              <w:t>Цветовое кодирование</w:t>
            </w:r>
            <w:r w:rsidRPr="00827F9B">
              <w:rPr>
                <w:sz w:val="20"/>
                <w:szCs w:val="20"/>
                <w:lang w:val="ru-RU"/>
              </w:rPr>
              <w:t xml:space="preserve">: зеленый = имеющиеся данные доступны; желтый = данные подлежат разработке, инструмент отсутствует либо оценка зависит от решения КС-17; серый = cтроки перекрестных ссылок. </w:t>
            </w:r>
          </w:p>
          <w:p w14:paraId="72D13F83" w14:textId="77777777" w:rsidR="007D3E95" w:rsidRPr="00827F9B" w:rsidRDefault="007D3E95" w:rsidP="00D422A8">
            <w:pPr>
              <w:tabs>
                <w:tab w:val="left" w:pos="2835"/>
                <w:tab w:val="left" w:pos="3402"/>
              </w:tabs>
              <w:jc w:val="left"/>
              <w:rPr>
                <w:sz w:val="20"/>
                <w:szCs w:val="20"/>
                <w:lang w:val="ru-RU"/>
              </w:rPr>
            </w:pPr>
            <w:r w:rsidRPr="00827F9B">
              <w:rPr>
                <w:i/>
                <w:iCs/>
                <w:sz w:val="20"/>
                <w:szCs w:val="20"/>
                <w:lang w:val="ru-RU"/>
              </w:rPr>
              <w:t>Сокращения</w:t>
            </w:r>
            <w:r w:rsidRPr="00827F9B">
              <w:rPr>
                <w:sz w:val="20"/>
                <w:szCs w:val="20"/>
                <w:lang w:val="ru-RU"/>
              </w:rPr>
              <w:t xml:space="preserve">: </w:t>
            </w:r>
            <w:r w:rsidRPr="008E5D77">
              <w:rPr>
                <w:sz w:val="20"/>
                <w:szCs w:val="20"/>
                <w:lang w:val="ru-RU"/>
              </w:rPr>
              <w:t>БУ – благоприятные условия; ДСИВ – доступ и совместное использование выгод; КБР – Конвенция о биологическом разнообразии; КМГРП – Куньминско-Монреальская глобальная рамочная программа в области биоразнообразия;</w:t>
            </w:r>
            <w:r>
              <w:rPr>
                <w:sz w:val="20"/>
                <w:szCs w:val="20"/>
                <w:lang w:val="ru-RU"/>
              </w:rPr>
              <w:t xml:space="preserve"> </w:t>
            </w:r>
            <w:r w:rsidRPr="008E5D77">
              <w:rPr>
                <w:sz w:val="20"/>
                <w:szCs w:val="20"/>
                <w:lang w:val="ru-RU"/>
              </w:rPr>
              <w:t xml:space="preserve">КС – Конференция Сторон; ОН – оценочное направление; ОР – оценка руководства; ПМОО – планирование, мониторинг, отчетность и обзор; принципы CARE – принципы коллективной выгоды, полномочий осуществлять контроль, ответственности и этики; принципы FAIR – принципы удобства поиска, доступности, функциональной совместимости и </w:t>
            </w:r>
            <w:r w:rsidRPr="008E5D77">
              <w:rPr>
                <w:sz w:val="20"/>
                <w:szCs w:val="20"/>
                <w:lang w:val="ru-RU"/>
              </w:rPr>
              <w:lastRenderedPageBreak/>
              <w:t>возможности многократного использования; РК – руководящий комитет; УМЦФ – Управление многосторонних целевых фондов;</w:t>
            </w:r>
            <w:r>
              <w:rPr>
                <w:sz w:val="20"/>
                <w:szCs w:val="20"/>
                <w:lang w:val="ru-RU"/>
              </w:rPr>
              <w:t xml:space="preserve"> </w:t>
            </w:r>
            <w:r w:rsidRPr="008E5D77">
              <w:rPr>
                <w:sz w:val="20"/>
                <w:szCs w:val="20"/>
                <w:lang w:val="ru-RU"/>
              </w:rPr>
              <w:t>ЮНЕСКО – Организация Объединенных Наций по вопросам образования, науки и культуры</w:t>
            </w:r>
            <w:r w:rsidRPr="00827F9B">
              <w:rPr>
                <w:sz w:val="20"/>
                <w:szCs w:val="20"/>
                <w:lang w:val="ru-RU"/>
              </w:rPr>
              <w:t>.</w:t>
            </w:r>
          </w:p>
        </w:tc>
      </w:tr>
    </w:tbl>
    <w:p w14:paraId="64D669DC" w14:textId="47EE9607" w:rsidR="001C3C46" w:rsidRDefault="00624CFA" w:rsidP="00F51A14">
      <w:pPr>
        <w:pStyle w:val="CBDTableTitle"/>
        <w:rPr>
          <w:lang w:val="ru-RU"/>
        </w:rPr>
      </w:pPr>
      <w:r w:rsidRPr="00624CFA">
        <w:rPr>
          <w:b w:val="0"/>
          <w:lang w:val="ru-RU"/>
        </w:rPr>
        <w:lastRenderedPageBreak/>
        <w:t>Taблица</w:t>
      </w:r>
      <w:r w:rsidRPr="00827F9B">
        <w:rPr>
          <w:bCs/>
          <w:lang w:val="ru-RU"/>
        </w:rPr>
        <w:t> 2</w:t>
      </w:r>
      <w:r w:rsidRPr="00827F9B">
        <w:rPr>
          <w:bCs/>
          <w:lang w:val="ru-RU"/>
        </w:rPr>
        <w:br/>
      </w:r>
      <w:r w:rsidRPr="00827F9B">
        <w:rPr>
          <w:lang w:val="ru-RU"/>
        </w:rPr>
        <w:t>Cводная рамочная структура обзора: элементы, которые пока не подлежат оценке на 18-м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firstRow="1" w:lastRow="0" w:firstColumn="1" w:lastColumn="0" w:noHBand="0" w:noVBand="0"/>
      </w:tblPr>
      <w:tblGrid>
        <w:gridCol w:w="3683"/>
        <w:gridCol w:w="1496"/>
        <w:gridCol w:w="2358"/>
        <w:gridCol w:w="6035"/>
      </w:tblGrid>
      <w:tr w:rsidR="00543E58" w:rsidRPr="00827F9B" w14:paraId="74B56DEB" w14:textId="77777777" w:rsidTr="00D422A8">
        <w:trPr>
          <w:tblHeader/>
        </w:trPr>
        <w:tc>
          <w:tcPr>
            <w:tcW w:w="3683" w:type="dxa"/>
            <w:tcBorders>
              <w:bottom w:val="single" w:sz="4" w:space="0" w:color="auto"/>
            </w:tcBorders>
            <w:tcMar>
              <w:top w:w="60" w:type="dxa"/>
              <w:left w:w="80" w:type="dxa"/>
              <w:bottom w:w="60" w:type="dxa"/>
              <w:right w:w="80" w:type="dxa"/>
            </w:tcMar>
          </w:tcPr>
          <w:p w14:paraId="1E6CD172" w14:textId="77777777" w:rsidR="00543E58" w:rsidRPr="00827F9B" w:rsidRDefault="00543E58" w:rsidP="00D422A8">
            <w:pPr>
              <w:keepNext/>
              <w:keepLines/>
              <w:tabs>
                <w:tab w:val="left" w:pos="2835"/>
                <w:tab w:val="left" w:pos="3402"/>
              </w:tabs>
              <w:spacing w:before="40" w:after="80"/>
              <w:jc w:val="left"/>
              <w:rPr>
                <w:i/>
                <w:iCs/>
                <w:sz w:val="20"/>
                <w:szCs w:val="20"/>
                <w:lang w:val="ru-RU"/>
              </w:rPr>
            </w:pPr>
            <w:r w:rsidRPr="00827F9B">
              <w:rPr>
                <w:i/>
                <w:iCs/>
                <w:sz w:val="20"/>
                <w:szCs w:val="20"/>
                <w:lang w:val="ru-RU"/>
              </w:rPr>
              <w:t>Оценочное направление/элемент оценки</w:t>
            </w:r>
          </w:p>
        </w:tc>
        <w:tc>
          <w:tcPr>
            <w:tcW w:w="1496" w:type="dxa"/>
            <w:tcBorders>
              <w:bottom w:val="single" w:sz="4" w:space="0" w:color="auto"/>
            </w:tcBorders>
            <w:tcMar>
              <w:top w:w="60" w:type="dxa"/>
              <w:left w:w="80" w:type="dxa"/>
              <w:bottom w:w="60" w:type="dxa"/>
              <w:right w:w="80" w:type="dxa"/>
            </w:tcMar>
          </w:tcPr>
          <w:p w14:paraId="4FABB7B0" w14:textId="77777777" w:rsidR="00543E58" w:rsidRPr="00827F9B" w:rsidRDefault="00543E58" w:rsidP="00D422A8">
            <w:pPr>
              <w:keepNext/>
              <w:keepLines/>
              <w:tabs>
                <w:tab w:val="left" w:pos="2835"/>
                <w:tab w:val="left" w:pos="3402"/>
              </w:tabs>
              <w:spacing w:before="40" w:after="80"/>
              <w:jc w:val="left"/>
              <w:rPr>
                <w:i/>
                <w:iCs/>
                <w:sz w:val="20"/>
                <w:szCs w:val="20"/>
                <w:lang w:val="ru-RU"/>
              </w:rPr>
            </w:pPr>
            <w:r w:rsidRPr="00827F9B">
              <w:rPr>
                <w:i/>
                <w:iCs/>
                <w:sz w:val="20"/>
                <w:szCs w:val="20"/>
                <w:lang w:val="ru-RU"/>
              </w:rPr>
              <w:t>Статус данных</w:t>
            </w:r>
          </w:p>
        </w:tc>
        <w:tc>
          <w:tcPr>
            <w:tcW w:w="2358" w:type="dxa"/>
            <w:tcBorders>
              <w:bottom w:val="single" w:sz="4" w:space="0" w:color="auto"/>
            </w:tcBorders>
            <w:tcMar>
              <w:top w:w="60" w:type="dxa"/>
              <w:left w:w="80" w:type="dxa"/>
              <w:bottom w:w="60" w:type="dxa"/>
              <w:right w:w="80" w:type="dxa"/>
            </w:tcMar>
          </w:tcPr>
          <w:p w14:paraId="09B2BA66" w14:textId="77777777" w:rsidR="00543E58" w:rsidRPr="00827F9B" w:rsidRDefault="00543E58" w:rsidP="00D422A8">
            <w:pPr>
              <w:keepNext/>
              <w:keepLines/>
              <w:tabs>
                <w:tab w:val="left" w:pos="2835"/>
                <w:tab w:val="left" w:pos="3402"/>
              </w:tabs>
              <w:spacing w:before="40" w:after="80"/>
              <w:jc w:val="left"/>
              <w:rPr>
                <w:i/>
                <w:iCs/>
                <w:sz w:val="20"/>
                <w:szCs w:val="20"/>
                <w:lang w:val="ru-RU"/>
              </w:rPr>
            </w:pPr>
            <w:r w:rsidRPr="00827F9B">
              <w:rPr>
                <w:i/>
                <w:iCs/>
                <w:sz w:val="20"/>
                <w:szCs w:val="20"/>
                <w:lang w:val="ru-RU"/>
              </w:rPr>
              <w:t>Источник данных</w:t>
            </w:r>
          </w:p>
        </w:tc>
        <w:tc>
          <w:tcPr>
            <w:tcW w:w="6035" w:type="dxa"/>
            <w:tcBorders>
              <w:bottom w:val="single" w:sz="4" w:space="0" w:color="auto"/>
            </w:tcBorders>
            <w:tcMar>
              <w:top w:w="60" w:type="dxa"/>
              <w:left w:w="80" w:type="dxa"/>
              <w:bottom w:w="60" w:type="dxa"/>
              <w:right w:w="80" w:type="dxa"/>
            </w:tcMar>
          </w:tcPr>
          <w:p w14:paraId="28A59E44" w14:textId="77777777" w:rsidR="00543E58" w:rsidRPr="00827F9B" w:rsidRDefault="00543E58" w:rsidP="00D422A8">
            <w:pPr>
              <w:keepNext/>
              <w:keepLines/>
              <w:tabs>
                <w:tab w:val="left" w:pos="2835"/>
                <w:tab w:val="left" w:pos="3402"/>
              </w:tabs>
              <w:spacing w:before="40" w:after="80"/>
              <w:jc w:val="left"/>
              <w:rPr>
                <w:i/>
                <w:iCs/>
                <w:sz w:val="20"/>
                <w:szCs w:val="20"/>
                <w:lang w:val="ru-RU"/>
              </w:rPr>
            </w:pPr>
            <w:r w:rsidRPr="00827F9B">
              <w:rPr>
                <w:i/>
                <w:iCs/>
                <w:sz w:val="20"/>
                <w:szCs w:val="20"/>
                <w:lang w:val="ru-RU"/>
              </w:rPr>
              <w:t>Применимость оценки</w:t>
            </w:r>
          </w:p>
        </w:tc>
      </w:tr>
      <w:tr w:rsidR="00543E58" w:rsidRPr="00E03582" w14:paraId="07750EEB" w14:textId="77777777" w:rsidTr="00D422A8">
        <w:tc>
          <w:tcPr>
            <w:tcW w:w="13572" w:type="dxa"/>
            <w:gridSpan w:val="4"/>
            <w:tcBorders>
              <w:top w:val="single" w:sz="4" w:space="0" w:color="auto"/>
            </w:tcBorders>
            <w:tcMar>
              <w:top w:w="60" w:type="dxa"/>
              <w:left w:w="80" w:type="dxa"/>
              <w:bottom w:w="60" w:type="dxa"/>
              <w:right w:w="80" w:type="dxa"/>
            </w:tcMar>
          </w:tcPr>
          <w:p w14:paraId="6F46BAB1" w14:textId="77777777" w:rsidR="00543E58" w:rsidRPr="00827F9B" w:rsidRDefault="00543E58" w:rsidP="00D422A8">
            <w:pPr>
              <w:keepNext/>
              <w:keepLines/>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543E58" w:rsidRPr="00E03582" w14:paraId="7EEFC3C6" w14:textId="77777777" w:rsidTr="00D422A8">
        <w:tc>
          <w:tcPr>
            <w:tcW w:w="3683" w:type="dxa"/>
            <w:shd w:val="clear" w:color="auto" w:fill="FFF2CC"/>
            <w:tcMar>
              <w:top w:w="60" w:type="dxa"/>
              <w:left w:w="80" w:type="dxa"/>
              <w:bottom w:w="60" w:type="dxa"/>
              <w:right w:w="80" w:type="dxa"/>
            </w:tcMar>
          </w:tcPr>
          <w:p w14:paraId="30C9EF2A"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Транзакционные издержки и административная нагрузка</w:t>
            </w:r>
          </w:p>
        </w:tc>
        <w:tc>
          <w:tcPr>
            <w:tcW w:w="1496" w:type="dxa"/>
            <w:shd w:val="clear" w:color="auto" w:fill="FFF2CC"/>
            <w:tcMar>
              <w:top w:w="60" w:type="dxa"/>
              <w:left w:w="80" w:type="dxa"/>
              <w:bottom w:w="60" w:type="dxa"/>
              <w:right w:w="80" w:type="dxa"/>
            </w:tcMar>
          </w:tcPr>
          <w:p w14:paraId="4DE8F506"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(исследование)</w:t>
            </w:r>
          </w:p>
        </w:tc>
        <w:tc>
          <w:tcPr>
            <w:tcW w:w="2358" w:type="dxa"/>
            <w:shd w:val="clear" w:color="auto" w:fill="FFF2CC"/>
            <w:tcMar>
              <w:top w:w="60" w:type="dxa"/>
              <w:left w:w="80" w:type="dxa"/>
              <w:bottom w:w="60" w:type="dxa"/>
              <w:right w:w="80" w:type="dxa"/>
            </w:tcMar>
          </w:tcPr>
          <w:p w14:paraId="7D0CCE0E"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Исследование по поручению РК</w:t>
            </w:r>
          </w:p>
        </w:tc>
        <w:tc>
          <w:tcPr>
            <w:tcW w:w="6035" w:type="dxa"/>
            <w:shd w:val="clear" w:color="auto" w:fill="FFF2CC"/>
            <w:tcMar>
              <w:top w:w="60" w:type="dxa"/>
              <w:left w:w="80" w:type="dxa"/>
              <w:bottom w:w="60" w:type="dxa"/>
              <w:right w:w="80" w:type="dxa"/>
            </w:tcMar>
          </w:tcPr>
          <w:p w14:paraId="6F49D7FC"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на одном из будущих совещаний </w:t>
            </w:r>
            <w:r>
              <w:rPr>
                <w:sz w:val="20"/>
                <w:szCs w:val="20"/>
                <w:lang w:val="ru-RU"/>
              </w:rPr>
              <w:t>Конференции Сторон</w:t>
            </w:r>
            <w:r w:rsidRPr="00827F9B">
              <w:rPr>
                <w:sz w:val="20"/>
                <w:szCs w:val="20"/>
                <w:lang w:val="ru-RU"/>
              </w:rPr>
              <w:t>; требуется специализированное исследование</w:t>
            </w:r>
          </w:p>
        </w:tc>
      </w:tr>
      <w:tr w:rsidR="00543E58" w:rsidRPr="00827F9B" w14:paraId="75DC28EE" w14:textId="77777777" w:rsidTr="00D422A8">
        <w:tc>
          <w:tcPr>
            <w:tcW w:w="13572" w:type="dxa"/>
            <w:gridSpan w:val="4"/>
            <w:tcMar>
              <w:top w:w="60" w:type="dxa"/>
              <w:left w:w="80" w:type="dxa"/>
              <w:bottom w:w="60" w:type="dxa"/>
              <w:right w:w="80" w:type="dxa"/>
            </w:tcMar>
          </w:tcPr>
          <w:p w14:paraId="4F366C0E" w14:textId="77777777" w:rsidR="00543E58" w:rsidRPr="00827F9B" w:rsidRDefault="00543E58" w:rsidP="00D422A8">
            <w:pPr>
              <w:keepNext/>
              <w:tabs>
                <w:tab w:val="left" w:pos="2835"/>
                <w:tab w:val="left" w:pos="3402"/>
              </w:tabs>
              <w:spacing w:before="40" w:after="80"/>
              <w:jc w:val="left"/>
              <w:rPr>
                <w:b/>
                <w:bCs/>
                <w:sz w:val="20"/>
                <w:szCs w:val="20"/>
                <w:lang w:val="ru-RU"/>
              </w:rPr>
            </w:pPr>
            <w:r w:rsidRPr="00827F9B">
              <w:rPr>
                <w:b/>
                <w:bCs/>
                <w:sz w:val="20"/>
                <w:szCs w:val="20"/>
                <w:lang w:val="ru-RU"/>
              </w:rPr>
              <w:t>ОН3. Неденежные выгоды</w:t>
            </w:r>
          </w:p>
        </w:tc>
      </w:tr>
      <w:tr w:rsidR="00543E58" w:rsidRPr="00E03582" w14:paraId="685ACFC5" w14:textId="77777777" w:rsidTr="00D422A8">
        <w:tc>
          <w:tcPr>
            <w:tcW w:w="3683" w:type="dxa"/>
            <w:shd w:val="clear" w:color="auto" w:fill="FFF2CC"/>
            <w:tcMar>
              <w:top w:w="60" w:type="dxa"/>
              <w:left w:w="80" w:type="dxa"/>
              <w:bottom w:w="60" w:type="dxa"/>
              <w:right w:w="80" w:type="dxa"/>
            </w:tcMar>
          </w:tcPr>
          <w:p w14:paraId="1A1B161E" w14:textId="77777777" w:rsidR="00543E58" w:rsidRPr="00233C6E" w:rsidRDefault="00543E58" w:rsidP="00D422A8">
            <w:pPr>
              <w:pStyle w:val="CBDTableNormal"/>
              <w:rPr>
                <w:szCs w:val="20"/>
                <w:lang w:val="ru-RU"/>
              </w:rPr>
            </w:pPr>
            <w:r w:rsidRPr="00233C6E">
              <w:rPr>
                <w:szCs w:val="20"/>
                <w:lang w:val="ru-RU"/>
              </w:rPr>
              <w:t xml:space="preserve">Оценка </w:t>
            </w:r>
            <w:r>
              <w:rPr>
                <w:szCs w:val="20"/>
                <w:lang w:val="ru-RU"/>
              </w:rPr>
              <w:t xml:space="preserve">распределения </w:t>
            </w:r>
            <w:r w:rsidRPr="00233C6E">
              <w:rPr>
                <w:szCs w:val="20"/>
                <w:lang w:val="ru-RU"/>
              </w:rPr>
              <w:t>неденежных выгод в соответствии с методологией механизма мониторинга Фонд</w:t>
            </w:r>
            <w:r>
              <w:rPr>
                <w:szCs w:val="20"/>
                <w:lang w:val="ru-RU"/>
              </w:rPr>
              <w:t>а</w:t>
            </w:r>
            <w:r w:rsidRPr="00233C6E">
              <w:rPr>
                <w:szCs w:val="20"/>
                <w:lang w:val="ru-RU"/>
              </w:rPr>
              <w:t xml:space="preserve"> Глобальной рамочной программы в области биоразнообразия для </w:t>
            </w:r>
            <w:r>
              <w:rPr>
                <w:szCs w:val="20"/>
                <w:lang w:val="ru-RU"/>
              </w:rPr>
              <w:t xml:space="preserve">индикатора </w:t>
            </w:r>
            <w:r w:rsidRPr="0001438F">
              <w:rPr>
                <w:szCs w:val="20"/>
              </w:rPr>
              <w:t>C</w:t>
            </w:r>
            <w:r w:rsidRPr="00233C6E">
              <w:rPr>
                <w:szCs w:val="20"/>
                <w:lang w:val="ru-RU"/>
              </w:rPr>
              <w:t>.2</w:t>
            </w:r>
            <w:r w:rsidRPr="0001438F">
              <w:rPr>
                <w:rStyle w:val="FootnoteReference"/>
                <w:szCs w:val="20"/>
              </w:rPr>
              <w:footnoteReference w:id="128"/>
            </w:r>
            <w:r w:rsidRPr="00233C6E">
              <w:rPr>
                <w:szCs w:val="20"/>
                <w:lang w:val="ru-RU"/>
              </w:rPr>
              <w:t xml:space="preserve"> </w:t>
            </w:r>
          </w:p>
          <w:p w14:paraId="1C2C46DB" w14:textId="77777777" w:rsidR="00543E58" w:rsidRPr="00233C6E" w:rsidRDefault="00543E58" w:rsidP="00D422A8">
            <w:pPr>
              <w:tabs>
                <w:tab w:val="left" w:pos="2835"/>
                <w:tab w:val="left" w:pos="3402"/>
              </w:tabs>
              <w:spacing w:before="40" w:after="80"/>
              <w:jc w:val="left"/>
              <w:rPr>
                <w:szCs w:val="20"/>
                <w:lang w:val="ru-RU"/>
              </w:rPr>
            </w:pPr>
            <w:r w:rsidRPr="00233C6E">
              <w:rPr>
                <w:szCs w:val="20"/>
                <w:lang w:val="ru-RU"/>
              </w:rPr>
              <w:t xml:space="preserve">Неденежные выгоды, вытекающие из применимых международно согласованных </w:t>
            </w:r>
            <w:r>
              <w:rPr>
                <w:szCs w:val="20"/>
                <w:lang w:val="ru-RU"/>
              </w:rPr>
              <w:t>документов</w:t>
            </w:r>
            <w:r w:rsidRPr="00233C6E">
              <w:rPr>
                <w:szCs w:val="20"/>
                <w:lang w:val="ru-RU"/>
              </w:rPr>
              <w:t xml:space="preserve"> в области </w:t>
            </w:r>
            <w:r w:rsidRPr="008E5D77">
              <w:rPr>
                <w:sz w:val="20"/>
                <w:szCs w:val="20"/>
                <w:lang w:val="ru-RU"/>
              </w:rPr>
              <w:t>ДСИВ</w:t>
            </w:r>
          </w:p>
        </w:tc>
        <w:tc>
          <w:tcPr>
            <w:tcW w:w="1496" w:type="dxa"/>
            <w:shd w:val="clear" w:color="auto" w:fill="FFF2CC"/>
            <w:tcMar>
              <w:top w:w="60" w:type="dxa"/>
              <w:left w:w="80" w:type="dxa"/>
              <w:bottom w:w="60" w:type="dxa"/>
              <w:right w:w="80" w:type="dxa"/>
            </w:tcMar>
          </w:tcPr>
          <w:p w14:paraId="69A6FDB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(отчетность)</w:t>
            </w:r>
          </w:p>
        </w:tc>
        <w:tc>
          <w:tcPr>
            <w:tcW w:w="2358" w:type="dxa"/>
            <w:shd w:val="clear" w:color="auto" w:fill="FFF2CC"/>
            <w:tcMar>
              <w:top w:w="60" w:type="dxa"/>
              <w:left w:w="80" w:type="dxa"/>
              <w:bottom w:w="60" w:type="dxa"/>
              <w:right w:w="80" w:type="dxa"/>
            </w:tcMar>
          </w:tcPr>
          <w:p w14:paraId="46617F73"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Отчетность операторов баз данных (таблица 1); опрос доноров и</w:t>
            </w:r>
            <w:r>
              <w:rPr>
                <w:sz w:val="20"/>
                <w:szCs w:val="20"/>
                <w:lang w:val="ru-RU"/>
              </w:rPr>
              <w:t>ли</w:t>
            </w:r>
            <w:r w:rsidRPr="00827F9B">
              <w:rPr>
                <w:sz w:val="20"/>
                <w:szCs w:val="20"/>
                <w:lang w:val="ru-RU"/>
              </w:rPr>
              <w:t xml:space="preserve"> заинтересованных сторон</w:t>
            </w:r>
          </w:p>
        </w:tc>
        <w:tc>
          <w:tcPr>
            <w:tcW w:w="6035" w:type="dxa"/>
            <w:shd w:val="clear" w:color="auto" w:fill="FFF2CC"/>
            <w:tcMar>
              <w:top w:w="60" w:type="dxa"/>
              <w:left w:w="80" w:type="dxa"/>
              <w:bottom w:w="60" w:type="dxa"/>
              <w:right w:w="80" w:type="dxa"/>
            </w:tcMar>
          </w:tcPr>
          <w:p w14:paraId="25632A4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Частично подлежит оценке; типология и инструмент опроса подлежат разработке; с обращением особого внимания на проведение полной оценки нематериальных выгод для коренных народов и местных общин на одном из будущих совещаний </w:t>
            </w:r>
            <w:r>
              <w:rPr>
                <w:sz w:val="20"/>
                <w:szCs w:val="20"/>
                <w:lang w:val="ru-RU"/>
              </w:rPr>
              <w:t>Конференции Сторон;</w:t>
            </w:r>
            <w:r w:rsidRPr="00827F9B">
              <w:rPr>
                <w:sz w:val="20"/>
                <w:szCs w:val="20"/>
                <w:lang w:val="ru-RU"/>
              </w:rPr>
              <w:t xml:space="preserve"> [масштаб включает общий объем и его назначение]</w:t>
            </w:r>
          </w:p>
        </w:tc>
      </w:tr>
      <w:tr w:rsidR="00543E58" w:rsidRPr="00E03582" w14:paraId="31A2EFF5" w14:textId="77777777" w:rsidTr="00D422A8">
        <w:tc>
          <w:tcPr>
            <w:tcW w:w="13572" w:type="dxa"/>
            <w:gridSpan w:val="4"/>
            <w:tcMar>
              <w:top w:w="60" w:type="dxa"/>
              <w:left w:w="80" w:type="dxa"/>
              <w:bottom w:w="60" w:type="dxa"/>
              <w:right w:w="80" w:type="dxa"/>
            </w:tcMar>
          </w:tcPr>
          <w:p w14:paraId="7EE1A5CF" w14:textId="77777777" w:rsidR="00543E58" w:rsidRPr="00827F9B" w:rsidRDefault="00543E58" w:rsidP="00D422A8">
            <w:pPr>
              <w:tabs>
                <w:tab w:val="left" w:pos="2835"/>
                <w:tab w:val="left" w:pos="3402"/>
              </w:tabs>
              <w:spacing w:before="40" w:after="80"/>
              <w:jc w:val="left"/>
              <w:rPr>
                <w:b/>
                <w:bCs/>
                <w:sz w:val="20"/>
                <w:szCs w:val="20"/>
                <w:lang w:val="ru-RU"/>
              </w:rPr>
            </w:pPr>
            <w:r w:rsidRPr="00827F9B">
              <w:rPr>
                <w:b/>
                <w:bCs/>
                <w:sz w:val="20"/>
                <w:szCs w:val="20"/>
                <w:lang w:val="ru-RU"/>
              </w:rPr>
              <w:t xml:space="preserve">ОН4. </w:t>
            </w:r>
            <w:r w:rsidRPr="00B3379D">
              <w:rPr>
                <w:b/>
                <w:bCs/>
                <w:sz w:val="20"/>
                <w:szCs w:val="20"/>
                <w:lang w:val="ru-RU"/>
              </w:rPr>
              <w:t>С</w:t>
            </w:r>
            <w:r w:rsidRPr="00B3379D">
              <w:rPr>
                <w:b/>
                <w:bCs/>
                <w:sz w:val="20"/>
                <w:lang w:val="ru-RU"/>
              </w:rPr>
              <w:t>огласованность механизма с другими механизмами, включая его</w:t>
            </w:r>
            <w:r w:rsidRPr="00B3379D">
              <w:rPr>
                <w:b/>
                <w:bCs/>
                <w:sz w:val="20"/>
                <w:szCs w:val="20"/>
                <w:lang w:val="ru-RU"/>
              </w:rPr>
              <w:t xml:space="preserve"> вклад в осуществление КМГРП и взаимодополняемость</w:t>
            </w:r>
            <w:r w:rsidRPr="00B3379D">
              <w:rPr>
                <w:b/>
                <w:bCs/>
                <w:sz w:val="20"/>
                <w:lang w:val="ru-RU"/>
              </w:rPr>
              <w:t xml:space="preserve"> с национальными и международными структурами в области ДСИВ</w:t>
            </w:r>
          </w:p>
        </w:tc>
      </w:tr>
      <w:tr w:rsidR="00543E58" w:rsidRPr="00E03582" w14:paraId="5378F3A5" w14:textId="77777777" w:rsidTr="00D422A8">
        <w:tc>
          <w:tcPr>
            <w:tcW w:w="3683" w:type="dxa"/>
            <w:shd w:val="clear" w:color="auto" w:fill="FFF2CC"/>
            <w:tcMar>
              <w:top w:w="60" w:type="dxa"/>
              <w:left w:w="80" w:type="dxa"/>
              <w:bottom w:w="60" w:type="dxa"/>
              <w:right w:w="80" w:type="dxa"/>
            </w:tcMar>
          </w:tcPr>
          <w:p w14:paraId="52DC6A49"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Воздействие финансируемых мероприятий на биоразнообразие </w:t>
            </w:r>
          </w:p>
        </w:tc>
        <w:tc>
          <w:tcPr>
            <w:tcW w:w="1496" w:type="dxa"/>
            <w:shd w:val="clear" w:color="auto" w:fill="FFF2CC"/>
            <w:tcMar>
              <w:top w:w="60" w:type="dxa"/>
              <w:left w:w="80" w:type="dxa"/>
              <w:bottom w:w="60" w:type="dxa"/>
              <w:right w:w="80" w:type="dxa"/>
            </w:tcMar>
          </w:tcPr>
          <w:p w14:paraId="6CE65C04"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разработке </w:t>
            </w:r>
          </w:p>
        </w:tc>
        <w:tc>
          <w:tcPr>
            <w:tcW w:w="2358" w:type="dxa"/>
            <w:shd w:val="clear" w:color="auto" w:fill="FFF2CC"/>
            <w:tcMar>
              <w:top w:w="60" w:type="dxa"/>
              <w:left w:w="80" w:type="dxa"/>
              <w:bottom w:w="60" w:type="dxa"/>
              <w:right w:w="80" w:type="dxa"/>
            </w:tcMar>
          </w:tcPr>
          <w:p w14:paraId="5C64FC10"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Секретариат, доклады Сторон </w:t>
            </w:r>
          </w:p>
        </w:tc>
        <w:tc>
          <w:tcPr>
            <w:tcW w:w="6035" w:type="dxa"/>
            <w:shd w:val="clear" w:color="auto" w:fill="FFF2CC"/>
            <w:tcMar>
              <w:top w:w="60" w:type="dxa"/>
              <w:left w:w="80" w:type="dxa"/>
              <w:bottom w:w="60" w:type="dxa"/>
              <w:right w:w="80" w:type="dxa"/>
            </w:tcMar>
          </w:tcPr>
          <w:p w14:paraId="2926E055"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Пока не подлежит оценке; оценка качественного вклада возможна на одном из будущих совещаний </w:t>
            </w:r>
            <w:r>
              <w:rPr>
                <w:sz w:val="20"/>
                <w:szCs w:val="20"/>
                <w:lang w:val="ru-RU"/>
              </w:rPr>
              <w:t>Конференции Сторон</w:t>
            </w:r>
            <w:r w:rsidRPr="00827F9B">
              <w:rPr>
                <w:sz w:val="20"/>
                <w:szCs w:val="20"/>
                <w:lang w:val="ru-RU"/>
              </w:rPr>
              <w:t xml:space="preserve"> </w:t>
            </w:r>
          </w:p>
        </w:tc>
      </w:tr>
      <w:tr w:rsidR="00543E58" w:rsidRPr="00E03582" w14:paraId="325DD9E2" w14:textId="77777777" w:rsidTr="00D422A8">
        <w:tc>
          <w:tcPr>
            <w:tcW w:w="3683" w:type="dxa"/>
            <w:shd w:val="clear" w:color="auto" w:fill="FFF2CC"/>
            <w:tcMar>
              <w:top w:w="60" w:type="dxa"/>
              <w:left w:w="80" w:type="dxa"/>
              <w:bottom w:w="60" w:type="dxa"/>
              <w:right w:w="80" w:type="dxa"/>
            </w:tcMar>
          </w:tcPr>
          <w:p w14:paraId="6227E7D1"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lastRenderedPageBreak/>
              <w:t>Вклад в достижение цели C и задачи 13 КМГРП</w:t>
            </w:r>
          </w:p>
        </w:tc>
        <w:tc>
          <w:tcPr>
            <w:tcW w:w="1496" w:type="dxa"/>
            <w:shd w:val="clear" w:color="auto" w:fill="FFF2CC"/>
            <w:tcMar>
              <w:top w:w="60" w:type="dxa"/>
              <w:left w:w="80" w:type="dxa"/>
              <w:bottom w:w="60" w:type="dxa"/>
              <w:right w:w="80" w:type="dxa"/>
            </w:tcMar>
          </w:tcPr>
          <w:p w14:paraId="2FF525D4"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358" w:type="dxa"/>
            <w:shd w:val="clear" w:color="auto" w:fill="FFF2CC"/>
            <w:tcMar>
              <w:top w:w="60" w:type="dxa"/>
              <w:left w:w="80" w:type="dxa"/>
              <w:bottom w:w="60" w:type="dxa"/>
              <w:right w:w="80" w:type="dxa"/>
            </w:tcMar>
          </w:tcPr>
          <w:p w14:paraId="6AB8F4E1"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Доклад о мониторинге КМГРП</w:t>
            </w:r>
            <w:r>
              <w:rPr>
                <w:sz w:val="20"/>
                <w:szCs w:val="20"/>
                <w:lang w:val="ru-RU"/>
              </w:rPr>
              <w:t xml:space="preserve"> и </w:t>
            </w:r>
            <w:r w:rsidRPr="00827F9B">
              <w:rPr>
                <w:sz w:val="20"/>
                <w:szCs w:val="20"/>
                <w:lang w:val="ru-RU"/>
              </w:rPr>
              <w:t>ПМОО</w:t>
            </w:r>
          </w:p>
        </w:tc>
        <w:tc>
          <w:tcPr>
            <w:tcW w:w="6035" w:type="dxa"/>
            <w:shd w:val="clear" w:color="auto" w:fill="FFF2CC"/>
            <w:tcMar>
              <w:top w:w="60" w:type="dxa"/>
              <w:left w:w="80" w:type="dxa"/>
              <w:bottom w:w="60" w:type="dxa"/>
              <w:right w:w="80" w:type="dxa"/>
            </w:tcMar>
          </w:tcPr>
          <w:p w14:paraId="549744C9"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t>Пока не подлежит оценке: в настоящее время в контексте цели C</w:t>
            </w:r>
            <w:r>
              <w:rPr>
                <w:sz w:val="20"/>
                <w:szCs w:val="20"/>
                <w:lang w:val="ru-RU"/>
              </w:rPr>
              <w:t xml:space="preserve"> или </w:t>
            </w:r>
            <w:r w:rsidRPr="00827F9B">
              <w:rPr>
                <w:sz w:val="20"/>
                <w:szCs w:val="20"/>
                <w:lang w:val="ru-RU"/>
              </w:rPr>
              <w:t xml:space="preserve">задачи 13 КМГРП отсутствует информация, конкретно касающаяся ЦИП; ПМОО не содержит данных о формуле распределения средств </w:t>
            </w:r>
          </w:p>
          <w:p w14:paraId="4A36C62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одном из будущих совещаний </w:t>
            </w:r>
            <w:r>
              <w:rPr>
                <w:sz w:val="20"/>
                <w:szCs w:val="20"/>
                <w:lang w:val="ru-RU"/>
              </w:rPr>
              <w:t>Конференции Сторон</w:t>
            </w:r>
          </w:p>
        </w:tc>
      </w:tr>
      <w:tr w:rsidR="00543E58" w:rsidRPr="00E03582" w14:paraId="14768F77" w14:textId="77777777" w:rsidTr="00D422A8">
        <w:tc>
          <w:tcPr>
            <w:tcW w:w="3683" w:type="dxa"/>
            <w:shd w:val="clear" w:color="auto" w:fill="FFF2CC"/>
            <w:tcMar>
              <w:top w:w="60" w:type="dxa"/>
              <w:left w:w="80" w:type="dxa"/>
              <w:bottom w:w="60" w:type="dxa"/>
              <w:right w:w="80" w:type="dxa"/>
            </w:tcMar>
          </w:tcPr>
          <w:p w14:paraId="557C80A7"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Согласование с циклами отчетности по ПМОО </w:t>
            </w:r>
          </w:p>
        </w:tc>
        <w:tc>
          <w:tcPr>
            <w:tcW w:w="1496" w:type="dxa"/>
            <w:shd w:val="clear" w:color="auto" w:fill="FFF2CC"/>
            <w:tcMar>
              <w:top w:w="60" w:type="dxa"/>
              <w:left w:w="80" w:type="dxa"/>
              <w:bottom w:w="60" w:type="dxa"/>
              <w:right w:w="80" w:type="dxa"/>
            </w:tcMar>
          </w:tcPr>
          <w:p w14:paraId="2460606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358" w:type="dxa"/>
            <w:shd w:val="clear" w:color="auto" w:fill="FFF2CC"/>
            <w:tcMar>
              <w:top w:w="60" w:type="dxa"/>
              <w:left w:w="80" w:type="dxa"/>
              <w:bottom w:w="60" w:type="dxa"/>
              <w:right w:w="80" w:type="dxa"/>
            </w:tcMar>
          </w:tcPr>
          <w:p w14:paraId="20604D08"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ПМОО</w:t>
            </w:r>
            <w:r>
              <w:rPr>
                <w:sz w:val="20"/>
                <w:szCs w:val="20"/>
                <w:lang w:val="ru-RU"/>
              </w:rPr>
              <w:t xml:space="preserve"> или С</w:t>
            </w:r>
            <w:r w:rsidRPr="00827F9B">
              <w:rPr>
                <w:sz w:val="20"/>
                <w:szCs w:val="20"/>
                <w:lang w:val="ru-RU"/>
              </w:rPr>
              <w:t>екретариат</w:t>
            </w:r>
          </w:p>
        </w:tc>
        <w:tc>
          <w:tcPr>
            <w:tcW w:w="6035" w:type="dxa"/>
            <w:shd w:val="clear" w:color="auto" w:fill="FFF2CC"/>
            <w:tcMar>
              <w:top w:w="60" w:type="dxa"/>
              <w:left w:w="80" w:type="dxa"/>
              <w:bottom w:w="60" w:type="dxa"/>
              <w:right w:w="80" w:type="dxa"/>
            </w:tcMar>
          </w:tcPr>
          <w:p w14:paraId="2977E30E"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t>Пока не подлежит оценке: ПМОО не содержит данных о формуле распределения средств</w:t>
            </w:r>
          </w:p>
          <w:p w14:paraId="774E5DE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на одном из будущих совещаний </w:t>
            </w:r>
            <w:r>
              <w:rPr>
                <w:sz w:val="20"/>
                <w:szCs w:val="20"/>
                <w:lang w:val="ru-RU"/>
              </w:rPr>
              <w:t>Конференции Сторон</w:t>
            </w:r>
          </w:p>
        </w:tc>
      </w:tr>
      <w:tr w:rsidR="00543E58" w:rsidRPr="00E03582" w14:paraId="623A3B21" w14:textId="77777777" w:rsidTr="00D422A8">
        <w:tc>
          <w:tcPr>
            <w:tcW w:w="3683" w:type="dxa"/>
            <w:shd w:val="clear" w:color="auto" w:fill="FFF2CC"/>
            <w:tcMar>
              <w:top w:w="60" w:type="dxa"/>
              <w:left w:w="80" w:type="dxa"/>
              <w:bottom w:w="60" w:type="dxa"/>
              <w:right w:w="80" w:type="dxa"/>
            </w:tcMar>
          </w:tcPr>
          <w:p w14:paraId="236A829A"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БУ3</w:t>
            </w:r>
            <w:r>
              <w:rPr>
                <w:sz w:val="20"/>
                <w:szCs w:val="20"/>
                <w:lang w:val="ru-RU"/>
              </w:rPr>
              <w:t xml:space="preserve"> </w:t>
            </w:r>
            <w:r w:rsidRPr="00827F9B">
              <w:rPr>
                <w:sz w:val="20"/>
                <w:szCs w:val="20"/>
                <w:lang w:val="ru-RU"/>
              </w:rPr>
              <w:t>b). [Риск наслоения [взносов][обязательств]][взаимодействие и синергия</w:t>
            </w:r>
            <w:r w:rsidRPr="00CB5086">
              <w:rPr>
                <w:lang w:val="ru-RU"/>
              </w:rPr>
              <w:t xml:space="preserve"> </w:t>
            </w:r>
            <w:r>
              <w:rPr>
                <w:sz w:val="20"/>
                <w:szCs w:val="20"/>
                <w:lang w:val="ru-RU"/>
              </w:rPr>
              <w:t xml:space="preserve">между </w:t>
            </w:r>
            <w:r w:rsidRPr="00CB5086">
              <w:rPr>
                <w:sz w:val="20"/>
                <w:szCs w:val="20"/>
                <w:lang w:val="ru-RU"/>
              </w:rPr>
              <w:t>многосторонн</w:t>
            </w:r>
            <w:r>
              <w:rPr>
                <w:sz w:val="20"/>
                <w:szCs w:val="20"/>
                <w:lang w:val="ru-RU"/>
              </w:rPr>
              <w:t>им</w:t>
            </w:r>
            <w:r w:rsidRPr="00CB5086">
              <w:rPr>
                <w:sz w:val="20"/>
                <w:szCs w:val="20"/>
                <w:lang w:val="ru-RU"/>
              </w:rPr>
              <w:t xml:space="preserve"> механизм</w:t>
            </w:r>
            <w:r>
              <w:rPr>
                <w:sz w:val="20"/>
                <w:szCs w:val="20"/>
                <w:lang w:val="ru-RU"/>
              </w:rPr>
              <w:t>ом</w:t>
            </w:r>
            <w:r w:rsidRPr="00827F9B">
              <w:rPr>
                <w:sz w:val="20"/>
                <w:szCs w:val="20"/>
                <w:lang w:val="ru-RU"/>
              </w:rPr>
              <w:t xml:space="preserve"> </w:t>
            </w:r>
            <w:r>
              <w:rPr>
                <w:sz w:val="20"/>
                <w:szCs w:val="20"/>
                <w:lang w:val="ru-RU"/>
              </w:rPr>
              <w:t>и</w:t>
            </w:r>
            <w:r w:rsidRPr="00827F9B">
              <w:rPr>
                <w:sz w:val="20"/>
                <w:szCs w:val="20"/>
                <w:lang w:val="ru-RU"/>
              </w:rPr>
              <w:t xml:space="preserve"> другими многосторонними </w:t>
            </w:r>
            <w:r w:rsidRPr="00CB5086">
              <w:rPr>
                <w:sz w:val="20"/>
                <w:szCs w:val="20"/>
                <w:lang w:val="ru-RU"/>
              </w:rPr>
              <w:t>механизмами доступа и совместного использования выгод</w:t>
            </w:r>
            <w:r w:rsidRPr="00827F9B">
              <w:rPr>
                <w:sz w:val="20"/>
                <w:szCs w:val="20"/>
                <w:lang w:val="ru-RU"/>
              </w:rPr>
              <w:t>]</w:t>
            </w:r>
          </w:p>
          <w:p w14:paraId="48211487"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(МДГРРПСХ, БРЗНЮ, ДПСВ ВОЗ)</w:t>
            </w:r>
          </w:p>
        </w:tc>
        <w:tc>
          <w:tcPr>
            <w:tcW w:w="1496" w:type="dxa"/>
            <w:shd w:val="clear" w:color="auto" w:fill="FFF2CC"/>
            <w:tcMar>
              <w:top w:w="60" w:type="dxa"/>
              <w:left w:w="80" w:type="dxa"/>
              <w:bottom w:w="60" w:type="dxa"/>
              <w:right w:w="80" w:type="dxa"/>
            </w:tcMar>
          </w:tcPr>
          <w:p w14:paraId="381D5CEE"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(протокол)</w:t>
            </w:r>
          </w:p>
        </w:tc>
        <w:tc>
          <w:tcPr>
            <w:tcW w:w="2358" w:type="dxa"/>
            <w:shd w:val="clear" w:color="auto" w:fill="FFF2CC"/>
            <w:tcMar>
              <w:top w:w="60" w:type="dxa"/>
              <w:left w:w="80" w:type="dxa"/>
              <w:bottom w:w="60" w:type="dxa"/>
              <w:right w:w="80" w:type="dxa"/>
            </w:tcMar>
          </w:tcPr>
          <w:p w14:paraId="5982E0CA"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Протокол Секретариата по анализу риска наслоения обязательств</w:t>
            </w:r>
          </w:p>
        </w:tc>
        <w:tc>
          <w:tcPr>
            <w:tcW w:w="6035" w:type="dxa"/>
            <w:shd w:val="clear" w:color="auto" w:fill="FFF2CC"/>
            <w:tcMar>
              <w:top w:w="60" w:type="dxa"/>
              <w:left w:w="80" w:type="dxa"/>
              <w:bottom w:w="60" w:type="dxa"/>
              <w:right w:w="80" w:type="dxa"/>
            </w:tcMar>
          </w:tcPr>
          <w:p w14:paraId="0CF6866B"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t>Пока не подлежит оценке:</w:t>
            </w:r>
            <w:r w:rsidRPr="00827F9B">
              <w:rPr>
                <w:sz w:val="20"/>
                <w:lang w:val="ru-RU"/>
              </w:rPr>
              <w:t xml:space="preserve"> </w:t>
            </w:r>
            <w:r>
              <w:rPr>
                <w:sz w:val="20"/>
                <w:lang w:val="ru-RU"/>
              </w:rPr>
              <w:t>в</w:t>
            </w:r>
            <w:r w:rsidRPr="00D432DB">
              <w:rPr>
                <w:sz w:val="20"/>
                <w:szCs w:val="20"/>
                <w:lang w:val="ru-RU"/>
              </w:rPr>
              <w:t xml:space="preserve"> отношении других международных инструментов пока не принято решений о том, как регулировать распределение выгод от использования цифровой информации о последовательностях в отношении генетических ресурсов в рамках сфер применения</w:t>
            </w:r>
            <w:r w:rsidRPr="00827F9B">
              <w:rPr>
                <w:sz w:val="20"/>
                <w:szCs w:val="20"/>
                <w:lang w:val="ru-RU"/>
              </w:rPr>
              <w:t xml:space="preserve"> </w:t>
            </w:r>
          </w:p>
          <w:p w14:paraId="688F72F6"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на одном из будущих совещаний </w:t>
            </w:r>
            <w:r>
              <w:rPr>
                <w:sz w:val="20"/>
                <w:szCs w:val="20"/>
                <w:lang w:val="ru-RU"/>
              </w:rPr>
              <w:t>Конференции Сторон</w:t>
            </w:r>
          </w:p>
        </w:tc>
      </w:tr>
      <w:tr w:rsidR="00543E58" w:rsidRPr="00E03582" w14:paraId="3AB2DEA8" w14:textId="77777777" w:rsidTr="00D422A8">
        <w:tc>
          <w:tcPr>
            <w:tcW w:w="13572" w:type="dxa"/>
            <w:gridSpan w:val="4"/>
            <w:tcMar>
              <w:top w:w="60" w:type="dxa"/>
              <w:left w:w="80" w:type="dxa"/>
              <w:bottom w:w="60" w:type="dxa"/>
              <w:right w:w="80" w:type="dxa"/>
            </w:tcMar>
          </w:tcPr>
          <w:p w14:paraId="6EFB532D" w14:textId="77777777" w:rsidR="00543E58" w:rsidRPr="00827F9B" w:rsidRDefault="00543E58" w:rsidP="00D422A8">
            <w:pPr>
              <w:keepNext/>
              <w:tabs>
                <w:tab w:val="left" w:pos="2835"/>
                <w:tab w:val="left" w:pos="3402"/>
              </w:tabs>
              <w:spacing w:before="40" w:after="80"/>
              <w:jc w:val="left"/>
              <w:rPr>
                <w:b/>
                <w:bCs/>
                <w:sz w:val="20"/>
                <w:szCs w:val="20"/>
                <w:lang w:val="ru-RU"/>
              </w:rPr>
            </w:pPr>
            <w:r w:rsidRPr="00827F9B">
              <w:rPr>
                <w:b/>
                <w:bCs/>
                <w:sz w:val="20"/>
                <w:szCs w:val="20"/>
                <w:lang w:val="ru-RU"/>
              </w:rPr>
              <w:t>ОН5. Права, обязательства по открытому доступу и влияние научных исследований на положение коренных народов и местных общин</w:t>
            </w:r>
          </w:p>
        </w:tc>
      </w:tr>
      <w:tr w:rsidR="00543E58" w:rsidRPr="00E03582" w14:paraId="7398D81D" w14:textId="77777777" w:rsidTr="00D422A8">
        <w:tc>
          <w:tcPr>
            <w:tcW w:w="3683" w:type="dxa"/>
            <w:tcBorders>
              <w:bottom w:val="single" w:sz="4" w:space="0" w:color="CCCCCC"/>
            </w:tcBorders>
            <w:shd w:val="clear" w:color="auto" w:fill="FFF2CC"/>
            <w:tcMar>
              <w:top w:w="60" w:type="dxa"/>
              <w:left w:w="80" w:type="dxa"/>
              <w:bottom w:w="60" w:type="dxa"/>
              <w:right w:w="80" w:type="dxa"/>
            </w:tcMar>
          </w:tcPr>
          <w:p w14:paraId="7B14AFDD"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БУ4. Готовность институциональных механизмов коренных народов и местных общин и назначение структур-получателей </w:t>
            </w:r>
            <w:r w:rsidRPr="00914C1E">
              <w:rPr>
                <w:i/>
                <w:iCs/>
                <w:sz w:val="20"/>
                <w:szCs w:val="20"/>
                <w:lang w:val="ru-RU"/>
              </w:rPr>
              <w:t>(</w:t>
            </w:r>
            <w:r w:rsidRPr="00827F9B">
              <w:rPr>
                <w:i/>
                <w:iCs/>
                <w:sz w:val="20"/>
                <w:szCs w:val="20"/>
                <w:lang w:val="ru-RU"/>
              </w:rPr>
              <w:t>могут быть рассмотрены для таблицы 1</w:t>
            </w:r>
            <w:r>
              <w:rPr>
                <w:i/>
                <w:iCs/>
                <w:sz w:val="20"/>
                <w:szCs w:val="20"/>
                <w:lang w:val="ru-RU"/>
              </w:rPr>
              <w:t>)</w:t>
            </w:r>
          </w:p>
        </w:tc>
        <w:tc>
          <w:tcPr>
            <w:tcW w:w="1496" w:type="dxa"/>
            <w:tcBorders>
              <w:bottom w:val="single" w:sz="4" w:space="0" w:color="CCCCCC"/>
            </w:tcBorders>
            <w:shd w:val="clear" w:color="auto" w:fill="FFF2CC"/>
            <w:tcMar>
              <w:top w:w="60" w:type="dxa"/>
              <w:left w:w="80" w:type="dxa"/>
              <w:bottom w:w="60" w:type="dxa"/>
              <w:right w:w="80" w:type="dxa"/>
            </w:tcMar>
          </w:tcPr>
          <w:p w14:paraId="63ABB382"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358" w:type="dxa"/>
            <w:tcBorders>
              <w:bottom w:val="single" w:sz="4" w:space="0" w:color="CCCCCC"/>
            </w:tcBorders>
            <w:shd w:val="clear" w:color="auto" w:fill="FFF2CC"/>
            <w:tcMar>
              <w:top w:w="60" w:type="dxa"/>
              <w:left w:w="80" w:type="dxa"/>
              <w:bottom w:w="60" w:type="dxa"/>
              <w:right w:w="80" w:type="dxa"/>
            </w:tcMar>
          </w:tcPr>
          <w:p w14:paraId="4D1276BD"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035" w:type="dxa"/>
            <w:tcBorders>
              <w:bottom w:val="single" w:sz="4" w:space="0" w:color="CCCCCC"/>
            </w:tcBorders>
            <w:shd w:val="clear" w:color="auto" w:fill="FFF2CC"/>
            <w:tcMar>
              <w:top w:w="60" w:type="dxa"/>
              <w:left w:w="80" w:type="dxa"/>
              <w:bottom w:w="60" w:type="dxa"/>
              <w:right w:w="80" w:type="dxa"/>
            </w:tcMar>
          </w:tcPr>
          <w:p w14:paraId="58621BCE"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[Частично][пока не] подлежит оценке: Калийский фонд еще не функционирует в полном объеме </w:t>
            </w:r>
          </w:p>
          <w:p w14:paraId="46D1A44C"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Подлежит оценке на одном из будущих совещаний </w:t>
            </w:r>
            <w:r>
              <w:rPr>
                <w:sz w:val="20"/>
                <w:szCs w:val="20"/>
                <w:lang w:val="ru-RU"/>
              </w:rPr>
              <w:t>Конференции Сторон</w:t>
            </w:r>
          </w:p>
        </w:tc>
      </w:tr>
      <w:tr w:rsidR="00543E58" w:rsidRPr="00E03582" w14:paraId="65839197" w14:textId="77777777" w:rsidTr="00D422A8">
        <w:tc>
          <w:tcPr>
            <w:tcW w:w="3683" w:type="dxa"/>
            <w:tcBorders>
              <w:top w:val="single" w:sz="4" w:space="0" w:color="CCCCCC"/>
            </w:tcBorders>
            <w:shd w:val="clear" w:color="auto" w:fill="FFF2CC"/>
            <w:tcMar>
              <w:top w:w="60" w:type="dxa"/>
              <w:left w:w="80" w:type="dxa"/>
              <w:bottom w:w="60" w:type="dxa"/>
              <w:right w:w="80" w:type="dxa"/>
            </w:tcMar>
          </w:tcPr>
          <w:p w14:paraId="49A7CEF0"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Выгоды, получаемые коренными народами и местными общинами, а также их выявленными или назначенными структурами </w:t>
            </w:r>
          </w:p>
        </w:tc>
        <w:tc>
          <w:tcPr>
            <w:tcW w:w="1496" w:type="dxa"/>
            <w:tcBorders>
              <w:top w:val="single" w:sz="4" w:space="0" w:color="CCCCCC"/>
            </w:tcBorders>
            <w:shd w:val="clear" w:color="auto" w:fill="FFF2CC"/>
            <w:tcMar>
              <w:top w:w="60" w:type="dxa"/>
              <w:left w:w="80" w:type="dxa"/>
              <w:bottom w:w="60" w:type="dxa"/>
              <w:right w:w="80" w:type="dxa"/>
            </w:tcMar>
          </w:tcPr>
          <w:p w14:paraId="45BAB783"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Имеются </w:t>
            </w:r>
            <w:r>
              <w:rPr>
                <w:sz w:val="20"/>
                <w:szCs w:val="20"/>
                <w:lang w:val="ru-RU"/>
              </w:rPr>
              <w:t>или</w:t>
            </w:r>
            <w:r w:rsidRPr="00827F9B">
              <w:rPr>
                <w:sz w:val="20"/>
                <w:szCs w:val="20"/>
                <w:lang w:val="ru-RU"/>
              </w:rPr>
              <w:t xml:space="preserve"> подлежат разработке</w:t>
            </w:r>
          </w:p>
        </w:tc>
        <w:tc>
          <w:tcPr>
            <w:tcW w:w="2358" w:type="dxa"/>
            <w:tcBorders>
              <w:top w:val="single" w:sz="4" w:space="0" w:color="CCCCCC"/>
            </w:tcBorders>
            <w:shd w:val="clear" w:color="auto" w:fill="FFF2CC"/>
            <w:tcMar>
              <w:top w:w="60" w:type="dxa"/>
              <w:left w:w="80" w:type="dxa"/>
              <w:bottom w:w="60" w:type="dxa"/>
              <w:right w:w="80" w:type="dxa"/>
            </w:tcMar>
          </w:tcPr>
          <w:p w14:paraId="271EECC4"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 консультации с коренными народами и местными общинами</w:t>
            </w:r>
          </w:p>
        </w:tc>
        <w:tc>
          <w:tcPr>
            <w:tcW w:w="6035" w:type="dxa"/>
            <w:tcBorders>
              <w:top w:val="single" w:sz="4" w:space="0" w:color="CCCCCC"/>
            </w:tcBorders>
            <w:shd w:val="clear" w:color="auto" w:fill="FFF2CC"/>
            <w:tcMar>
              <w:top w:w="60" w:type="dxa"/>
              <w:left w:w="80" w:type="dxa"/>
              <w:bottom w:w="60" w:type="dxa"/>
              <w:right w:w="80" w:type="dxa"/>
            </w:tcMar>
          </w:tcPr>
          <w:p w14:paraId="686DDC50"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t>Частично подлежит оценке по фактор</w:t>
            </w:r>
            <w:r>
              <w:rPr>
                <w:sz w:val="20"/>
                <w:szCs w:val="20"/>
                <w:lang w:val="ru-RU"/>
              </w:rPr>
              <w:t>у</w:t>
            </w:r>
            <w:r w:rsidRPr="00827F9B">
              <w:rPr>
                <w:sz w:val="20"/>
                <w:szCs w:val="20"/>
                <w:lang w:val="ru-RU"/>
              </w:rPr>
              <w:t xml:space="preserve"> </w:t>
            </w:r>
            <w:r>
              <w:rPr>
                <w:szCs w:val="20"/>
              </w:rPr>
              <w:t>j</w:t>
            </w:r>
            <w:r w:rsidRPr="00827F9B">
              <w:rPr>
                <w:sz w:val="20"/>
                <w:szCs w:val="20"/>
                <w:lang w:val="ru-RU"/>
              </w:rPr>
              <w:t>)</w:t>
            </w:r>
            <w:r w:rsidRPr="003645A3">
              <w:rPr>
                <w:szCs w:val="20"/>
                <w:lang w:val="ru-RU"/>
              </w:rPr>
              <w:t xml:space="preserve"> </w:t>
            </w:r>
            <w:r>
              <w:rPr>
                <w:szCs w:val="20"/>
                <w:lang w:val="ru-RU"/>
              </w:rPr>
              <w:t>добавления</w:t>
            </w:r>
            <w:r>
              <w:rPr>
                <w:szCs w:val="20"/>
              </w:rPr>
              <w:t> VI</w:t>
            </w:r>
            <w:r w:rsidRPr="003645A3">
              <w:rPr>
                <w:szCs w:val="20"/>
                <w:lang w:val="ru-RU"/>
              </w:rPr>
              <w:t xml:space="preserve"> </w:t>
            </w:r>
            <w:r>
              <w:rPr>
                <w:szCs w:val="20"/>
                <w:lang w:val="ru-RU"/>
              </w:rPr>
              <w:t>и пункту</w:t>
            </w:r>
            <w:r>
              <w:rPr>
                <w:szCs w:val="20"/>
              </w:rPr>
              <w:t> </w:t>
            </w:r>
            <w:r w:rsidRPr="003645A3">
              <w:rPr>
                <w:szCs w:val="20"/>
                <w:lang w:val="ru-RU"/>
              </w:rPr>
              <w:t xml:space="preserve">21 </w:t>
            </w:r>
            <w:r>
              <w:rPr>
                <w:szCs w:val="20"/>
                <w:lang w:val="ru-RU"/>
              </w:rPr>
              <w:t>приложения к решению</w:t>
            </w:r>
            <w:r>
              <w:rPr>
                <w:szCs w:val="20"/>
              </w:rPr>
              <w:t> </w:t>
            </w:r>
            <w:hyperlink r:id="rId68" w:history="1">
              <w:r w:rsidRPr="003645A3">
                <w:rPr>
                  <w:rStyle w:val="Hyperlink"/>
                  <w:szCs w:val="20"/>
                  <w:lang w:val="ru-RU"/>
                </w:rPr>
                <w:t>16/2</w:t>
              </w:r>
            </w:hyperlink>
            <w:r w:rsidRPr="00827F9B">
              <w:rPr>
                <w:sz w:val="20"/>
                <w:szCs w:val="20"/>
                <w:lang w:val="ru-RU"/>
              </w:rPr>
              <w:t xml:space="preserve"> на основе опроса или уведомлений Сторон; результаты считаются предварительными</w:t>
            </w:r>
            <w:r>
              <w:rPr>
                <w:sz w:val="20"/>
                <w:szCs w:val="20"/>
                <w:lang w:val="ru-RU"/>
              </w:rPr>
              <w:t xml:space="preserve"> </w:t>
            </w:r>
          </w:p>
          <w:p w14:paraId="59A9E358"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Подлежит мониторингу в последующих циклах</w:t>
            </w:r>
          </w:p>
        </w:tc>
      </w:tr>
      <w:tr w:rsidR="00543E58" w:rsidRPr="00E03582" w14:paraId="0005EF10" w14:textId="77777777" w:rsidTr="00D422A8">
        <w:tc>
          <w:tcPr>
            <w:tcW w:w="3683" w:type="dxa"/>
            <w:shd w:val="clear" w:color="auto" w:fill="FFF2CC"/>
            <w:tcMar>
              <w:top w:w="60" w:type="dxa"/>
              <w:left w:w="80" w:type="dxa"/>
              <w:bottom w:w="60" w:type="dxa"/>
              <w:right w:w="80" w:type="dxa"/>
            </w:tcMar>
          </w:tcPr>
          <w:p w14:paraId="037539E8"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Недопущение создания препятствий для научных исследований и инноваций, </w:t>
            </w:r>
            <w:r>
              <w:rPr>
                <w:sz w:val="20"/>
                <w:szCs w:val="20"/>
                <w:lang w:val="ru-RU"/>
              </w:rPr>
              <w:t xml:space="preserve">в </w:t>
            </w:r>
            <w:r>
              <w:rPr>
                <w:sz w:val="20"/>
                <w:szCs w:val="20"/>
                <w:lang w:val="ru-RU"/>
              </w:rPr>
              <w:lastRenderedPageBreak/>
              <w:t>том числе</w:t>
            </w:r>
            <w:r w:rsidRPr="00827F9B">
              <w:rPr>
                <w:sz w:val="20"/>
                <w:szCs w:val="20"/>
                <w:lang w:val="ru-RU"/>
              </w:rPr>
              <w:t xml:space="preserve"> </w:t>
            </w:r>
            <w:r>
              <w:rPr>
                <w:sz w:val="20"/>
                <w:szCs w:val="20"/>
                <w:lang w:val="ru-RU"/>
              </w:rPr>
              <w:t xml:space="preserve">в отношении </w:t>
            </w:r>
            <w:r w:rsidRPr="00827F9B">
              <w:rPr>
                <w:sz w:val="20"/>
                <w:szCs w:val="20"/>
                <w:lang w:val="ru-RU"/>
              </w:rPr>
              <w:t>разработк</w:t>
            </w:r>
            <w:r>
              <w:rPr>
                <w:sz w:val="20"/>
                <w:szCs w:val="20"/>
                <w:lang w:val="ru-RU"/>
              </w:rPr>
              <w:t>и</w:t>
            </w:r>
            <w:r w:rsidRPr="00827F9B">
              <w:rPr>
                <w:sz w:val="20"/>
                <w:szCs w:val="20"/>
                <w:lang w:val="ru-RU"/>
              </w:rPr>
              <w:t xml:space="preserve"> новых технологий </w:t>
            </w:r>
          </w:p>
        </w:tc>
        <w:tc>
          <w:tcPr>
            <w:tcW w:w="1496" w:type="dxa"/>
            <w:shd w:val="clear" w:color="auto" w:fill="FFF2CC"/>
            <w:tcMar>
              <w:top w:w="60" w:type="dxa"/>
              <w:left w:w="80" w:type="dxa"/>
              <w:bottom w:w="60" w:type="dxa"/>
              <w:right w:w="80" w:type="dxa"/>
            </w:tcMar>
          </w:tcPr>
          <w:p w14:paraId="433B29E9"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lastRenderedPageBreak/>
              <w:t>Подлежат разработке (исследование)</w:t>
            </w:r>
          </w:p>
        </w:tc>
        <w:tc>
          <w:tcPr>
            <w:tcW w:w="2358" w:type="dxa"/>
            <w:shd w:val="clear" w:color="auto" w:fill="FFF2CC"/>
            <w:tcMar>
              <w:top w:w="60" w:type="dxa"/>
              <w:left w:w="80" w:type="dxa"/>
              <w:bottom w:w="60" w:type="dxa"/>
              <w:right w:w="80" w:type="dxa"/>
            </w:tcMar>
          </w:tcPr>
          <w:p w14:paraId="4FC3A510"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t xml:space="preserve">Исследование РК; консультации с </w:t>
            </w:r>
            <w:r w:rsidRPr="00827F9B">
              <w:rPr>
                <w:sz w:val="20"/>
                <w:szCs w:val="20"/>
                <w:lang w:val="ru-RU"/>
              </w:rPr>
              <w:lastRenderedPageBreak/>
              <w:t>исследовательским сообществом</w:t>
            </w:r>
          </w:p>
        </w:tc>
        <w:tc>
          <w:tcPr>
            <w:tcW w:w="6035" w:type="dxa"/>
            <w:shd w:val="clear" w:color="auto" w:fill="FFF2CC"/>
            <w:tcMar>
              <w:top w:w="60" w:type="dxa"/>
              <w:left w:w="80" w:type="dxa"/>
              <w:bottom w:w="60" w:type="dxa"/>
              <w:right w:w="80" w:type="dxa"/>
            </w:tcMar>
          </w:tcPr>
          <w:p w14:paraId="1FA0335A" w14:textId="77777777" w:rsidR="00543E58" w:rsidRDefault="00543E58" w:rsidP="00D422A8">
            <w:pPr>
              <w:tabs>
                <w:tab w:val="left" w:pos="2835"/>
                <w:tab w:val="left" w:pos="3402"/>
              </w:tabs>
              <w:spacing w:before="40" w:after="80"/>
              <w:jc w:val="left"/>
              <w:rPr>
                <w:sz w:val="20"/>
                <w:szCs w:val="20"/>
                <w:lang w:val="ru-RU"/>
              </w:rPr>
            </w:pPr>
            <w:r w:rsidRPr="00827F9B">
              <w:rPr>
                <w:sz w:val="20"/>
                <w:szCs w:val="20"/>
                <w:lang w:val="ru-RU"/>
              </w:rPr>
              <w:lastRenderedPageBreak/>
              <w:t xml:space="preserve">Пока не подлежит оценке: Калийский фонд еще не функционирует в полном объеме. </w:t>
            </w:r>
          </w:p>
          <w:p w14:paraId="5FDEC3AF" w14:textId="77777777" w:rsidR="00543E58" w:rsidRPr="00827F9B" w:rsidRDefault="00543E58" w:rsidP="00D422A8">
            <w:pPr>
              <w:tabs>
                <w:tab w:val="left" w:pos="2835"/>
                <w:tab w:val="left" w:pos="3402"/>
              </w:tabs>
              <w:spacing w:before="40" w:after="80"/>
              <w:jc w:val="left"/>
              <w:rPr>
                <w:sz w:val="20"/>
                <w:szCs w:val="20"/>
                <w:lang w:val="ru-RU"/>
              </w:rPr>
            </w:pPr>
            <w:r w:rsidRPr="00827F9B">
              <w:rPr>
                <w:sz w:val="20"/>
                <w:szCs w:val="20"/>
                <w:lang w:val="ru-RU"/>
              </w:rPr>
              <w:lastRenderedPageBreak/>
              <w:t xml:space="preserve">Подлежит оценке на одном из будущих совещаний </w:t>
            </w:r>
            <w:r>
              <w:rPr>
                <w:sz w:val="20"/>
                <w:szCs w:val="20"/>
                <w:lang w:val="ru-RU"/>
              </w:rPr>
              <w:t>Конференции Сторон</w:t>
            </w:r>
          </w:p>
        </w:tc>
      </w:tr>
      <w:tr w:rsidR="00543E58" w:rsidRPr="00E03582" w14:paraId="64AD8152" w14:textId="77777777" w:rsidTr="00D422A8">
        <w:tc>
          <w:tcPr>
            <w:tcW w:w="13572" w:type="dxa"/>
            <w:gridSpan w:val="4"/>
            <w:shd w:val="clear" w:color="auto" w:fill="FFFFFF"/>
            <w:tcMar>
              <w:top w:w="60" w:type="dxa"/>
              <w:left w:w="80" w:type="dxa"/>
              <w:bottom w:w="60" w:type="dxa"/>
              <w:right w:w="80" w:type="dxa"/>
            </w:tcMar>
          </w:tcPr>
          <w:p w14:paraId="7EB0EE28" w14:textId="77777777" w:rsidR="00543E58" w:rsidRPr="00827F9B" w:rsidRDefault="00543E58" w:rsidP="00D422A8">
            <w:pPr>
              <w:tabs>
                <w:tab w:val="left" w:pos="2835"/>
                <w:tab w:val="left" w:pos="3402"/>
              </w:tabs>
              <w:spacing w:before="40" w:after="80"/>
              <w:jc w:val="left"/>
              <w:rPr>
                <w:sz w:val="20"/>
                <w:szCs w:val="20"/>
                <w:lang w:val="ru-RU"/>
              </w:rPr>
            </w:pPr>
            <w:r w:rsidRPr="00827F9B">
              <w:rPr>
                <w:i/>
                <w:iCs/>
                <w:sz w:val="20"/>
                <w:szCs w:val="20"/>
                <w:lang w:val="ru-RU"/>
              </w:rPr>
              <w:lastRenderedPageBreak/>
              <w:t xml:space="preserve">Сокращения: </w:t>
            </w:r>
            <w:r w:rsidRPr="00827F9B">
              <w:rPr>
                <w:sz w:val="20"/>
                <w:szCs w:val="20"/>
                <w:lang w:val="ru-RU"/>
              </w:rPr>
              <w:t>БРЗНЮ –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БУ – благоприятное условие; ДПСВ ВОЗ – система Всемирной организации здравоохранения  по обеспечению доступа</w:t>
            </w:r>
            <w:r w:rsidRPr="00827F9B">
              <w:rPr>
                <w:sz w:val="20"/>
                <w:lang w:val="ru-RU"/>
              </w:rPr>
              <w:t xml:space="preserve"> </w:t>
            </w:r>
            <w:r w:rsidRPr="00827F9B">
              <w:rPr>
                <w:sz w:val="20"/>
                <w:szCs w:val="20"/>
                <w:lang w:val="ru-RU"/>
              </w:rPr>
              <w:t>к патогенным микроорганизмам и совместному использованию выгод</w:t>
            </w:r>
            <w:r>
              <w:rPr>
                <w:sz w:val="20"/>
                <w:szCs w:val="20"/>
                <w:lang w:val="ru-RU"/>
              </w:rPr>
              <w:t xml:space="preserve">; </w:t>
            </w:r>
            <w:r w:rsidRPr="00827F9B">
              <w:rPr>
                <w:sz w:val="20"/>
                <w:szCs w:val="20"/>
                <w:lang w:val="ru-RU"/>
              </w:rPr>
              <w:t>ДСИВ – доступ и совместное использование выгод;</w:t>
            </w:r>
            <w:r>
              <w:rPr>
                <w:sz w:val="20"/>
                <w:szCs w:val="20"/>
                <w:lang w:val="ru-RU"/>
              </w:rPr>
              <w:t xml:space="preserve"> КМГРП – </w:t>
            </w:r>
            <w:r w:rsidRPr="003645A3">
              <w:rPr>
                <w:sz w:val="20"/>
                <w:szCs w:val="20"/>
                <w:lang w:val="ru-RU"/>
              </w:rPr>
              <w:t>Куньминско-Монреальская глобальная рамочная программа в области биоразнообразия</w:t>
            </w:r>
            <w:r>
              <w:rPr>
                <w:sz w:val="20"/>
                <w:szCs w:val="20"/>
                <w:lang w:val="ru-RU"/>
              </w:rPr>
              <w:t xml:space="preserve">; </w:t>
            </w:r>
            <w:r w:rsidRPr="00827F9B">
              <w:rPr>
                <w:sz w:val="20"/>
                <w:szCs w:val="20"/>
                <w:lang w:val="ru-RU"/>
              </w:rPr>
              <w:t>КС – Конференция Сторон;</w:t>
            </w:r>
            <w:r>
              <w:rPr>
                <w:sz w:val="20"/>
                <w:szCs w:val="20"/>
                <w:lang w:val="ru-RU"/>
              </w:rPr>
              <w:t xml:space="preserve"> </w:t>
            </w:r>
            <w:r w:rsidRPr="00827F9B">
              <w:rPr>
                <w:sz w:val="20"/>
                <w:szCs w:val="20"/>
                <w:lang w:val="ru-RU"/>
              </w:rPr>
              <w:t xml:space="preserve">МДГРРПСХ - Международный договор о генетических ресурсах растений для производства продовольствия и ведения сельского хозяйства; ПМОО - планирование, мониторинг, отчетность и обзор; РК – </w:t>
            </w:r>
            <w:r>
              <w:rPr>
                <w:sz w:val="20"/>
                <w:szCs w:val="20"/>
                <w:lang w:val="ru-RU"/>
              </w:rPr>
              <w:t>р</w:t>
            </w:r>
            <w:r w:rsidRPr="00827F9B">
              <w:rPr>
                <w:sz w:val="20"/>
                <w:szCs w:val="20"/>
                <w:lang w:val="ru-RU"/>
              </w:rPr>
              <w:t>уководящий комитет; УМЦФ - Управление многосторонних целевых фондов;</w:t>
            </w:r>
            <w:r>
              <w:rPr>
                <w:sz w:val="20"/>
                <w:szCs w:val="20"/>
                <w:lang w:val="ru-RU"/>
              </w:rPr>
              <w:t xml:space="preserve"> ЦИП – цифровая информация о последовательностях.</w:t>
            </w:r>
          </w:p>
        </w:tc>
      </w:tr>
    </w:tbl>
    <w:p w14:paraId="3591983A" w14:textId="77777777" w:rsidR="00624CFA" w:rsidRDefault="00624CFA" w:rsidP="00F51A14">
      <w:pPr>
        <w:pStyle w:val="CBDTableTitle"/>
        <w:rPr>
          <w:b w:val="0"/>
          <w:bCs/>
          <w:lang w:val="ru-RU"/>
        </w:rPr>
      </w:pPr>
    </w:p>
    <w:p w14:paraId="2AC6D531" w14:textId="77777777" w:rsidR="00820272" w:rsidRPr="009C3C96" w:rsidRDefault="00820272" w:rsidP="00F51A14">
      <w:pPr>
        <w:pStyle w:val="Heading1"/>
        <w:numPr>
          <w:ilvl w:val="0"/>
          <w:numId w:val="0"/>
        </w:numPr>
        <w:rPr>
          <w:lang w:val="ru-RU"/>
        </w:rPr>
        <w:sectPr w:rsidR="00820272" w:rsidRPr="009C3C96" w:rsidSect="00820272">
          <w:footnotePr>
            <w:numRestart w:val="eachSect"/>
          </w:footnotePr>
          <w:pgSz w:w="15840" w:h="12240" w:orient="landscape"/>
          <w:pgMar w:top="1134" w:right="567" w:bottom="1134" w:left="1134" w:header="709" w:footer="709" w:gutter="0"/>
          <w:cols w:space="708"/>
          <w:docGrid w:linePitch="360"/>
        </w:sectPr>
      </w:pPr>
    </w:p>
    <w:p w14:paraId="568B6FB4" w14:textId="77777777" w:rsidR="005374AB" w:rsidRPr="00512E8E" w:rsidRDefault="005374AB" w:rsidP="005374AB">
      <w:pPr>
        <w:keepNext/>
        <w:keepLines/>
        <w:tabs>
          <w:tab w:val="left" w:pos="2835"/>
          <w:tab w:val="left" w:pos="3402"/>
        </w:tabs>
        <w:spacing w:before="240" w:after="120"/>
        <w:ind w:left="567" w:hanging="567"/>
        <w:jc w:val="left"/>
        <w:outlineLvl w:val="0"/>
        <w:rPr>
          <w:b/>
          <w:sz w:val="24"/>
          <w:szCs w:val="24"/>
          <w:lang w:val="ru-RU"/>
        </w:rPr>
      </w:pPr>
      <w:r w:rsidRPr="00512E8E">
        <w:rPr>
          <w:b/>
          <w:sz w:val="24"/>
          <w:szCs w:val="24"/>
          <w:lang w:val="ru-RU"/>
        </w:rPr>
        <w:lastRenderedPageBreak/>
        <w:t>III.</w:t>
      </w:r>
      <w:r w:rsidRPr="00512E8E">
        <w:rPr>
          <w:b/>
          <w:sz w:val="24"/>
          <w:szCs w:val="24"/>
          <w:lang w:val="ru-RU"/>
        </w:rPr>
        <w:tab/>
        <w:t xml:space="preserve">Методологический подход, консультации и обеспечение качества </w:t>
      </w:r>
    </w:p>
    <w:p w14:paraId="3E49366A" w14:textId="77777777" w:rsidR="005374AB" w:rsidRPr="00827F9B" w:rsidRDefault="005374AB" w:rsidP="006351A4">
      <w:pPr>
        <w:numPr>
          <w:ilvl w:val="0"/>
          <w:numId w:val="25"/>
        </w:numPr>
        <w:tabs>
          <w:tab w:val="clear" w:pos="9357"/>
          <w:tab w:val="left" w:pos="2835"/>
          <w:tab w:val="left" w:pos="3402"/>
          <w:tab w:val="left" w:pos="3969"/>
        </w:tabs>
        <w:spacing w:before="120" w:after="120"/>
        <w:rPr>
          <w:lang w:val="ru-RU"/>
        </w:rPr>
      </w:pPr>
      <w:r w:rsidRPr="00827F9B">
        <w:rPr>
          <w:lang w:val="ru-RU"/>
        </w:rPr>
        <w:t>Руководящий комитет осуществляет надзор за проведением обзора. Данные для обзора распределяются по трем уровням конфиденциальности (общедоступные, ограниченного доступа и конфиденциальные) и собираются с использованием</w:t>
      </w:r>
      <w:r>
        <w:rPr>
          <w:lang w:val="ru-RU"/>
        </w:rPr>
        <w:t xml:space="preserve"> как минимум</w:t>
      </w:r>
      <w:r w:rsidRPr="00827F9B">
        <w:rPr>
          <w:lang w:val="ru-RU"/>
        </w:rPr>
        <w:t xml:space="preserve"> </w:t>
      </w:r>
      <w:r>
        <w:rPr>
          <w:lang w:val="ru-RU"/>
        </w:rPr>
        <w:t xml:space="preserve">следующих </w:t>
      </w:r>
      <w:r w:rsidRPr="00827F9B">
        <w:rPr>
          <w:lang w:val="ru-RU"/>
        </w:rPr>
        <w:t xml:space="preserve">четырех </w:t>
      </w:r>
      <w:r>
        <w:rPr>
          <w:lang w:val="ru-RU"/>
        </w:rPr>
        <w:t>источников</w:t>
      </w:r>
      <w:r w:rsidRPr="00827F9B">
        <w:rPr>
          <w:lang w:val="ru-RU"/>
        </w:rPr>
        <w:t xml:space="preserve"> отчетности: </w:t>
      </w:r>
    </w:p>
    <w:p w14:paraId="19B95B2C" w14:textId="77777777" w:rsidR="005374AB" w:rsidRPr="00827F9B" w:rsidRDefault="005374AB" w:rsidP="006351A4">
      <w:pPr>
        <w:numPr>
          <w:ilvl w:val="0"/>
          <w:numId w:val="22"/>
        </w:numPr>
        <w:tabs>
          <w:tab w:val="left" w:pos="2835"/>
          <w:tab w:val="left" w:pos="3402"/>
          <w:tab w:val="left" w:pos="3969"/>
        </w:tabs>
        <w:spacing w:before="120" w:after="120"/>
        <w:ind w:left="540" w:firstLine="567"/>
        <w:rPr>
          <w:lang w:val="ru-RU"/>
        </w:rPr>
      </w:pPr>
      <w:r w:rsidRPr="00827F9B">
        <w:rPr>
          <w:lang w:val="ru-RU"/>
        </w:rPr>
        <w:t xml:space="preserve">годовой финансовый отчет </w:t>
      </w:r>
      <w:r w:rsidRPr="00827F9B">
        <w:rPr>
          <w:sz w:val="20"/>
          <w:szCs w:val="20"/>
          <w:lang w:val="ru-RU"/>
        </w:rPr>
        <w:t>Управлени</w:t>
      </w:r>
      <w:r>
        <w:rPr>
          <w:sz w:val="20"/>
          <w:szCs w:val="20"/>
          <w:lang w:val="ru-RU"/>
        </w:rPr>
        <w:t>я</w:t>
      </w:r>
      <w:r w:rsidRPr="00827F9B">
        <w:rPr>
          <w:sz w:val="20"/>
          <w:szCs w:val="20"/>
          <w:lang w:val="ru-RU"/>
        </w:rPr>
        <w:t xml:space="preserve"> многосторонних целевых фондов</w:t>
      </w:r>
      <w:r w:rsidRPr="00827F9B">
        <w:rPr>
          <w:lang w:val="ru-RU"/>
        </w:rPr>
        <w:t xml:space="preserve">; </w:t>
      </w:r>
    </w:p>
    <w:p w14:paraId="76EB7894" w14:textId="77777777" w:rsidR="005374AB" w:rsidRPr="00827F9B" w:rsidRDefault="005374AB" w:rsidP="006351A4">
      <w:pPr>
        <w:numPr>
          <w:ilvl w:val="0"/>
          <w:numId w:val="22"/>
        </w:numPr>
        <w:tabs>
          <w:tab w:val="left" w:pos="2835"/>
          <w:tab w:val="left" w:pos="3402"/>
          <w:tab w:val="left" w:pos="3969"/>
        </w:tabs>
        <w:spacing w:before="120" w:after="120"/>
        <w:ind w:left="540" w:firstLine="567"/>
        <w:rPr>
          <w:lang w:val="ru-RU"/>
        </w:rPr>
      </w:pPr>
      <w:r w:rsidRPr="00827F9B">
        <w:rPr>
          <w:lang w:val="ru-RU"/>
        </w:rPr>
        <w:t xml:space="preserve">годовой описательный доклад </w:t>
      </w:r>
      <w:r>
        <w:rPr>
          <w:lang w:val="ru-RU"/>
        </w:rPr>
        <w:t>С</w:t>
      </w:r>
      <w:r w:rsidRPr="00827F9B">
        <w:rPr>
          <w:lang w:val="ru-RU"/>
        </w:rPr>
        <w:t xml:space="preserve">екретариата Фонда; </w:t>
      </w:r>
    </w:p>
    <w:p w14:paraId="427DBE8D" w14:textId="77777777" w:rsidR="005374AB" w:rsidRPr="00827F9B" w:rsidRDefault="005374AB" w:rsidP="006351A4">
      <w:pPr>
        <w:numPr>
          <w:ilvl w:val="0"/>
          <w:numId w:val="22"/>
        </w:numPr>
        <w:tabs>
          <w:tab w:val="left" w:pos="2835"/>
          <w:tab w:val="left" w:pos="3402"/>
          <w:tab w:val="left" w:pos="3969"/>
        </w:tabs>
        <w:spacing w:before="120" w:after="120"/>
        <w:ind w:left="540" w:firstLine="567"/>
        <w:rPr>
          <w:lang w:val="ru-RU"/>
        </w:rPr>
      </w:pPr>
      <w:r w:rsidRPr="00827F9B">
        <w:rPr>
          <w:lang w:val="ru-RU"/>
        </w:rPr>
        <w:t xml:space="preserve">уведомления Сторон об осуществлении на национальном уровне; </w:t>
      </w:r>
    </w:p>
    <w:p w14:paraId="6D03F991" w14:textId="77777777" w:rsidR="005374AB" w:rsidRPr="00827F9B" w:rsidRDefault="005374AB" w:rsidP="006351A4">
      <w:pPr>
        <w:numPr>
          <w:ilvl w:val="0"/>
          <w:numId w:val="22"/>
        </w:numPr>
        <w:tabs>
          <w:tab w:val="left" w:pos="2835"/>
          <w:tab w:val="left" w:pos="3402"/>
          <w:tab w:val="left" w:pos="3969"/>
        </w:tabs>
        <w:spacing w:before="120" w:after="120"/>
        <w:ind w:left="540" w:firstLine="567"/>
        <w:rPr>
          <w:lang w:val="ru-RU"/>
        </w:rPr>
      </w:pPr>
      <w:r w:rsidRPr="00827F9B">
        <w:rPr>
          <w:lang w:val="ru-RU"/>
        </w:rPr>
        <w:t xml:space="preserve">добровольная отчетность </w:t>
      </w:r>
      <w:r>
        <w:rPr>
          <w:lang w:val="ru-RU"/>
        </w:rPr>
        <w:t>администраторов</w:t>
      </w:r>
      <w:r w:rsidRPr="00827F9B">
        <w:rPr>
          <w:lang w:val="ru-RU"/>
        </w:rPr>
        <w:t xml:space="preserve"> баз данных и инструментов, связанных с цифровой информацией о последовательностях в отношении генетических ресурсов, включая информацию о соответствии принципам FAIR и CARE. </w:t>
      </w:r>
    </w:p>
    <w:p w14:paraId="4C8A216B"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 xml:space="preserve">Кроме того, консультации с заинтересованными сторонами, включая структурированный вопросник для Сторон, коренных народов и местных общин, </w:t>
      </w:r>
      <w:r>
        <w:rPr>
          <w:lang w:val="ru-RU"/>
        </w:rPr>
        <w:t>администраторов</w:t>
      </w:r>
      <w:r w:rsidRPr="00827F9B">
        <w:rPr>
          <w:lang w:val="ru-RU"/>
        </w:rPr>
        <w:t xml:space="preserve"> баз данных и доноров, а также целевые консультации с коренными народами и местными общинами позволят получить аналитически пригодные данные. Проект выводов следует распространить [среди заинтересованных сторон] для представления замечаний, причем все замечания по существу должны быть зарегистрированы.</w:t>
      </w:r>
    </w:p>
    <w:p w14:paraId="6A30D585" w14:textId="77777777" w:rsidR="005374AB" w:rsidRPr="00B07B0E" w:rsidRDefault="005374AB" w:rsidP="005374AB">
      <w:pPr>
        <w:keepNext/>
        <w:keepLines/>
        <w:tabs>
          <w:tab w:val="left" w:pos="2835"/>
          <w:tab w:val="left" w:pos="3402"/>
        </w:tabs>
        <w:ind w:left="540" w:hanging="567"/>
        <w:rPr>
          <w:b/>
          <w:lang w:val="ru-RU"/>
        </w:rPr>
      </w:pPr>
      <w:r w:rsidRPr="00B07B0E">
        <w:rPr>
          <w:b/>
          <w:lang w:val="ru-RU"/>
        </w:rPr>
        <w:t>A.</w:t>
      </w:r>
      <w:r w:rsidRPr="00B07B0E">
        <w:rPr>
          <w:b/>
          <w:lang w:val="ru-RU"/>
        </w:rPr>
        <w:tab/>
        <w:t>Независимость и обеспечение качества</w:t>
      </w:r>
    </w:p>
    <w:p w14:paraId="6E7C2C60"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 xml:space="preserve">Аналитическая работа проводится функционально независимыми оценщиками, не имеющими конфликта интересов в отношении </w:t>
      </w:r>
      <w:r>
        <w:rPr>
          <w:lang w:val="ru-RU"/>
        </w:rPr>
        <w:t>р</w:t>
      </w:r>
      <w:r w:rsidRPr="00827F9B">
        <w:rPr>
          <w:lang w:val="ru-RU"/>
        </w:rPr>
        <w:t>уководящего комитета</w:t>
      </w:r>
      <w:r>
        <w:rPr>
          <w:lang w:val="ru-RU"/>
        </w:rPr>
        <w:t>, Секретариата многостороннего механизма</w:t>
      </w:r>
      <w:r w:rsidRPr="00827F9B">
        <w:rPr>
          <w:lang w:val="ru-RU"/>
        </w:rPr>
        <w:t>, Секретариата Конвенции и Управления многосторонних целевых фондов.</w:t>
      </w:r>
    </w:p>
    <w:p w14:paraId="2CBF4FA5"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Кроме того, проект выводов проходит независимое экспертное рецензирование.</w:t>
      </w:r>
    </w:p>
    <w:p w14:paraId="425F2EA7" w14:textId="77777777" w:rsidR="005374AB" w:rsidRPr="00B07B0E" w:rsidRDefault="005374AB" w:rsidP="005374AB">
      <w:pPr>
        <w:keepNext/>
        <w:keepLines/>
        <w:tabs>
          <w:tab w:val="left" w:pos="2835"/>
          <w:tab w:val="left" w:pos="3402"/>
        </w:tabs>
        <w:ind w:left="540" w:hanging="567"/>
        <w:rPr>
          <w:b/>
          <w:lang w:val="ru-RU"/>
        </w:rPr>
      </w:pPr>
      <w:r w:rsidRPr="00B07B0E">
        <w:rPr>
          <w:b/>
          <w:lang w:val="ru-RU"/>
        </w:rPr>
        <w:t>B.</w:t>
      </w:r>
      <w:r w:rsidRPr="00B07B0E">
        <w:rPr>
          <w:b/>
          <w:lang w:val="ru-RU"/>
        </w:rPr>
        <w:tab/>
        <w:t>Структура доклада</w:t>
      </w:r>
    </w:p>
    <w:p w14:paraId="588DA1F8"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 xml:space="preserve">Доклад по итогам обзора должен состоять из пяти разделов: </w:t>
      </w:r>
    </w:p>
    <w:p w14:paraId="4C8B971C" w14:textId="77777777" w:rsidR="005374AB" w:rsidRPr="00827F9B" w:rsidRDefault="005374AB" w:rsidP="006351A4">
      <w:pPr>
        <w:numPr>
          <w:ilvl w:val="2"/>
          <w:numId w:val="23"/>
        </w:numPr>
        <w:tabs>
          <w:tab w:val="clear" w:pos="567"/>
          <w:tab w:val="clear" w:pos="1134"/>
          <w:tab w:val="clear" w:pos="2268"/>
          <w:tab w:val="left" w:pos="3402"/>
          <w:tab w:val="left" w:pos="3969"/>
        </w:tabs>
        <w:spacing w:before="120" w:after="120"/>
        <w:ind w:left="1080" w:firstLine="0"/>
        <w:rPr>
          <w:lang w:val="ru-RU"/>
        </w:rPr>
      </w:pPr>
      <w:r w:rsidRPr="00827F9B">
        <w:rPr>
          <w:lang w:val="ru-RU"/>
        </w:rPr>
        <w:t xml:space="preserve">Резюме; </w:t>
      </w:r>
    </w:p>
    <w:p w14:paraId="2230FC38" w14:textId="77777777" w:rsidR="005374AB" w:rsidRPr="00827F9B" w:rsidRDefault="005374AB" w:rsidP="006351A4">
      <w:pPr>
        <w:numPr>
          <w:ilvl w:val="2"/>
          <w:numId w:val="23"/>
        </w:numPr>
        <w:tabs>
          <w:tab w:val="clear" w:pos="567"/>
          <w:tab w:val="clear" w:pos="1134"/>
          <w:tab w:val="clear" w:pos="2268"/>
          <w:tab w:val="left" w:pos="3402"/>
          <w:tab w:val="left" w:pos="3969"/>
        </w:tabs>
        <w:spacing w:before="120" w:after="120"/>
        <w:ind w:left="1080" w:firstLine="0"/>
        <w:rPr>
          <w:lang w:val="ru-RU"/>
        </w:rPr>
      </w:pPr>
      <w:r w:rsidRPr="00827F9B">
        <w:rPr>
          <w:lang w:val="ru-RU"/>
        </w:rPr>
        <w:t xml:space="preserve">Обновленная информация о возможности проведения оценки; </w:t>
      </w:r>
    </w:p>
    <w:p w14:paraId="4C48AB29" w14:textId="77777777" w:rsidR="005374AB" w:rsidRPr="00827F9B" w:rsidRDefault="005374AB" w:rsidP="006351A4">
      <w:pPr>
        <w:numPr>
          <w:ilvl w:val="2"/>
          <w:numId w:val="23"/>
        </w:numPr>
        <w:tabs>
          <w:tab w:val="clear" w:pos="567"/>
          <w:tab w:val="clear" w:pos="1134"/>
          <w:tab w:val="clear" w:pos="1701"/>
          <w:tab w:val="clear" w:pos="2268"/>
          <w:tab w:val="left" w:pos="1710"/>
          <w:tab w:val="left" w:pos="3402"/>
          <w:tab w:val="left" w:pos="3969"/>
        </w:tabs>
        <w:spacing w:before="120" w:after="120"/>
        <w:ind w:left="1710" w:hanging="630"/>
        <w:rPr>
          <w:lang w:val="ru-RU"/>
        </w:rPr>
      </w:pPr>
      <w:r w:rsidRPr="00827F9B">
        <w:rPr>
          <w:lang w:val="ru-RU"/>
        </w:rPr>
        <w:t xml:space="preserve">Выводы по каждой категории ОН и ОР1, представленные согласно следующей структуре: </w:t>
      </w:r>
    </w:p>
    <w:p w14:paraId="1ADB344A" w14:textId="77777777" w:rsidR="005374AB" w:rsidRPr="00827F9B" w:rsidRDefault="005374AB" w:rsidP="006351A4">
      <w:pPr>
        <w:numPr>
          <w:ilvl w:val="0"/>
          <w:numId w:val="24"/>
        </w:numPr>
        <w:tabs>
          <w:tab w:val="clear" w:pos="567"/>
          <w:tab w:val="clear" w:pos="1134"/>
          <w:tab w:val="clear" w:pos="1701"/>
          <w:tab w:val="left" w:pos="2835"/>
          <w:tab w:val="left" w:pos="3402"/>
          <w:tab w:val="left" w:pos="3969"/>
        </w:tabs>
        <w:spacing w:before="120" w:after="120"/>
        <w:ind w:left="1710" w:firstLine="245"/>
        <w:rPr>
          <w:lang w:val="ru-RU"/>
        </w:rPr>
      </w:pPr>
      <w:r w:rsidRPr="00827F9B">
        <w:rPr>
          <w:lang w:val="ru-RU"/>
        </w:rPr>
        <w:t>изложение фактических материалов;</w:t>
      </w:r>
    </w:p>
    <w:p w14:paraId="6671C00A" w14:textId="77777777" w:rsidR="005374AB" w:rsidRPr="00827F9B" w:rsidRDefault="005374AB" w:rsidP="006351A4">
      <w:pPr>
        <w:numPr>
          <w:ilvl w:val="0"/>
          <w:numId w:val="24"/>
        </w:numPr>
        <w:tabs>
          <w:tab w:val="clear" w:pos="567"/>
          <w:tab w:val="clear" w:pos="1134"/>
          <w:tab w:val="left" w:pos="2835"/>
          <w:tab w:val="left" w:pos="3402"/>
          <w:tab w:val="left" w:pos="3969"/>
        </w:tabs>
        <w:spacing w:before="120" w:after="120"/>
        <w:ind w:left="1710" w:firstLine="245"/>
        <w:jc w:val="left"/>
        <w:rPr>
          <w:lang w:val="ru-RU"/>
        </w:rPr>
      </w:pPr>
      <w:r w:rsidRPr="00827F9B">
        <w:rPr>
          <w:lang w:val="ru-RU"/>
        </w:rPr>
        <w:t>вывод;</w:t>
      </w:r>
    </w:p>
    <w:p w14:paraId="34E13293" w14:textId="77777777" w:rsidR="005374AB" w:rsidRPr="00827F9B" w:rsidRDefault="005374AB" w:rsidP="006351A4">
      <w:pPr>
        <w:numPr>
          <w:ilvl w:val="0"/>
          <w:numId w:val="24"/>
        </w:numPr>
        <w:tabs>
          <w:tab w:val="clear" w:pos="567"/>
          <w:tab w:val="clear" w:pos="1134"/>
          <w:tab w:val="left" w:pos="2835"/>
          <w:tab w:val="left" w:pos="3402"/>
          <w:tab w:val="left" w:pos="3969"/>
        </w:tabs>
        <w:spacing w:before="120" w:after="120"/>
        <w:ind w:left="1710" w:firstLine="245"/>
        <w:jc w:val="left"/>
        <w:rPr>
          <w:lang w:val="ru-RU"/>
        </w:rPr>
      </w:pPr>
      <w:r w:rsidRPr="00827F9B">
        <w:rPr>
          <w:lang w:val="ru-RU"/>
        </w:rPr>
        <w:t>заключение;</w:t>
      </w:r>
    </w:p>
    <w:p w14:paraId="3E5DFD4E" w14:textId="77777777" w:rsidR="005374AB" w:rsidRPr="00827F9B" w:rsidRDefault="005374AB" w:rsidP="006351A4">
      <w:pPr>
        <w:numPr>
          <w:ilvl w:val="0"/>
          <w:numId w:val="24"/>
        </w:numPr>
        <w:tabs>
          <w:tab w:val="clear" w:pos="567"/>
          <w:tab w:val="clear" w:pos="1134"/>
          <w:tab w:val="left" w:pos="2835"/>
          <w:tab w:val="left" w:pos="3402"/>
          <w:tab w:val="left" w:pos="3969"/>
        </w:tabs>
        <w:spacing w:before="120" w:after="120"/>
        <w:ind w:left="1710" w:firstLine="245"/>
        <w:jc w:val="left"/>
        <w:rPr>
          <w:lang w:val="ru-RU"/>
        </w:rPr>
      </w:pPr>
      <w:r w:rsidRPr="00827F9B">
        <w:rPr>
          <w:lang w:val="ru-RU"/>
        </w:rPr>
        <w:t xml:space="preserve">рекомендация; </w:t>
      </w:r>
    </w:p>
    <w:p w14:paraId="36CB7340" w14:textId="77777777" w:rsidR="005374AB" w:rsidRDefault="005374AB" w:rsidP="006351A4">
      <w:pPr>
        <w:numPr>
          <w:ilvl w:val="2"/>
          <w:numId w:val="23"/>
        </w:numPr>
        <w:tabs>
          <w:tab w:val="clear" w:pos="1134"/>
          <w:tab w:val="left" w:pos="2835"/>
          <w:tab w:val="left" w:pos="3402"/>
          <w:tab w:val="left" w:pos="3969"/>
        </w:tabs>
        <w:spacing w:before="120" w:after="120"/>
        <w:ind w:left="1710" w:hanging="630"/>
        <w:rPr>
          <w:lang w:val="ru-RU"/>
        </w:rPr>
      </w:pPr>
      <w:r w:rsidRPr="00827F9B">
        <w:rPr>
          <w:lang w:val="ru-RU"/>
        </w:rPr>
        <w:t>Сквозные выводы;</w:t>
      </w:r>
    </w:p>
    <w:p w14:paraId="361136E4" w14:textId="77777777" w:rsidR="005374AB" w:rsidRPr="00827F9B" w:rsidRDefault="005374AB" w:rsidP="006351A4">
      <w:pPr>
        <w:numPr>
          <w:ilvl w:val="2"/>
          <w:numId w:val="23"/>
        </w:numPr>
        <w:tabs>
          <w:tab w:val="clear" w:pos="1134"/>
          <w:tab w:val="left" w:pos="2835"/>
          <w:tab w:val="left" w:pos="3402"/>
          <w:tab w:val="left" w:pos="3969"/>
        </w:tabs>
        <w:spacing w:before="120" w:after="120"/>
        <w:ind w:left="1710" w:hanging="630"/>
        <w:rPr>
          <w:lang w:val="ru-RU"/>
        </w:rPr>
      </w:pPr>
      <w:r w:rsidRPr="00884834">
        <w:rPr>
          <w:lang w:val="ru-RU"/>
        </w:rPr>
        <w:t>Предлагаемые корректировки (существенные или незначительные).</w:t>
      </w:r>
      <w:r w:rsidRPr="00827F9B">
        <w:rPr>
          <w:lang w:val="ru-RU"/>
        </w:rPr>
        <w:t xml:space="preserve">  </w:t>
      </w:r>
    </w:p>
    <w:p w14:paraId="4D739E19" w14:textId="77777777" w:rsidR="005374AB" w:rsidRPr="00884834" w:rsidRDefault="005374AB" w:rsidP="006351A4">
      <w:pPr>
        <w:numPr>
          <w:ilvl w:val="0"/>
          <w:numId w:val="25"/>
        </w:numPr>
        <w:tabs>
          <w:tab w:val="clear" w:pos="1134"/>
          <w:tab w:val="clear" w:pos="1701"/>
          <w:tab w:val="clear" w:pos="9357"/>
          <w:tab w:val="num" w:pos="0"/>
          <w:tab w:val="left" w:pos="1170"/>
          <w:tab w:val="left" w:pos="2835"/>
          <w:tab w:val="left" w:pos="3402"/>
          <w:tab w:val="left" w:pos="3969"/>
        </w:tabs>
        <w:spacing w:before="120" w:after="120"/>
        <w:rPr>
          <w:lang w:val="ru-RU"/>
        </w:rPr>
      </w:pPr>
      <w:r w:rsidRPr="00884834">
        <w:rPr>
          <w:lang w:val="ru-RU"/>
        </w:rPr>
        <w:t>Кроме того, доклад должен включать четыре приложения</w:t>
      </w:r>
      <w:r>
        <w:rPr>
          <w:lang w:val="ru-RU"/>
        </w:rPr>
        <w:t xml:space="preserve"> в отношении следующего</w:t>
      </w:r>
      <w:r w:rsidRPr="00884834">
        <w:rPr>
          <w:lang w:val="ru-RU"/>
        </w:rPr>
        <w:t>: таблицы данных</w:t>
      </w:r>
      <w:r>
        <w:rPr>
          <w:lang w:val="ru-RU"/>
        </w:rPr>
        <w:t>,</w:t>
      </w:r>
      <w:r w:rsidRPr="00884834">
        <w:rPr>
          <w:lang w:val="ru-RU"/>
        </w:rPr>
        <w:t xml:space="preserve"> </w:t>
      </w:r>
      <w:r>
        <w:rPr>
          <w:lang w:val="ru-RU"/>
        </w:rPr>
        <w:t>о</w:t>
      </w:r>
      <w:r w:rsidRPr="00884834">
        <w:rPr>
          <w:lang w:val="ru-RU"/>
        </w:rPr>
        <w:t>бобщение результатов консультаций</w:t>
      </w:r>
      <w:r>
        <w:rPr>
          <w:lang w:val="ru-RU"/>
        </w:rPr>
        <w:t>,</w:t>
      </w:r>
      <w:r w:rsidRPr="00884834">
        <w:rPr>
          <w:lang w:val="ru-RU"/>
        </w:rPr>
        <w:t xml:space="preserve"> </w:t>
      </w:r>
      <w:r>
        <w:rPr>
          <w:lang w:val="ru-RU"/>
        </w:rPr>
        <w:t>о</w:t>
      </w:r>
      <w:r w:rsidRPr="00884834">
        <w:rPr>
          <w:lang w:val="ru-RU"/>
        </w:rPr>
        <w:t xml:space="preserve">твет руководства и </w:t>
      </w:r>
      <w:r>
        <w:rPr>
          <w:lang w:val="ru-RU"/>
        </w:rPr>
        <w:t>о</w:t>
      </w:r>
      <w:r w:rsidRPr="00884834">
        <w:rPr>
          <w:lang w:val="ru-RU"/>
        </w:rPr>
        <w:t>тчет о независимом экспертном рецензировании.</w:t>
      </w:r>
    </w:p>
    <w:p w14:paraId="6784F3AE" w14:textId="77777777" w:rsidR="005374AB" w:rsidRPr="00B07B0E" w:rsidRDefault="005374AB" w:rsidP="005374AB">
      <w:pPr>
        <w:keepNext/>
        <w:keepLines/>
        <w:tabs>
          <w:tab w:val="left" w:pos="2835"/>
          <w:tab w:val="left" w:pos="3402"/>
        </w:tabs>
        <w:ind w:left="540" w:hanging="567"/>
        <w:rPr>
          <w:b/>
          <w:lang w:val="ru-RU"/>
        </w:rPr>
      </w:pPr>
      <w:r w:rsidRPr="00B07B0E">
        <w:rPr>
          <w:b/>
          <w:lang w:val="ru-RU"/>
        </w:rPr>
        <w:t>C.</w:t>
      </w:r>
      <w:r w:rsidRPr="00B07B0E">
        <w:rPr>
          <w:b/>
          <w:lang w:val="ru-RU"/>
        </w:rPr>
        <w:tab/>
        <w:t xml:space="preserve">Ответ </w:t>
      </w:r>
      <w:r>
        <w:rPr>
          <w:b/>
          <w:lang w:val="ru-RU"/>
        </w:rPr>
        <w:t>р</w:t>
      </w:r>
      <w:r w:rsidRPr="00B07B0E">
        <w:rPr>
          <w:b/>
          <w:lang w:val="ru-RU"/>
        </w:rPr>
        <w:t>уководящего комитета по итогам оценки</w:t>
      </w:r>
    </w:p>
    <w:p w14:paraId="728548CD"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 xml:space="preserve">Ответ руководства отражает позицию </w:t>
      </w:r>
      <w:r>
        <w:rPr>
          <w:lang w:val="ru-RU"/>
        </w:rPr>
        <w:t>р</w:t>
      </w:r>
      <w:r w:rsidRPr="00827F9B">
        <w:rPr>
          <w:lang w:val="ru-RU"/>
        </w:rPr>
        <w:t xml:space="preserve">уководящего комитета в отношении рекомендаций, содержащихся в докладе об оценке. По каждой рекомендации выносится одно из следующих </w:t>
      </w:r>
      <w:r w:rsidRPr="00827F9B">
        <w:rPr>
          <w:lang w:val="ru-RU"/>
        </w:rPr>
        <w:lastRenderedPageBreak/>
        <w:t>решений: принять, принять с изменениями либо отклонить с изложением причин. По каждой принятой рекомендации разрабатывается [предлагаемый] план действий с указанием соответствующих мероприятий, ответственного органа, сроков выполнения и последствий с точки зрения ресурсов. Рекомендации, предусматривающие существенные изменения</w:t>
      </w:r>
      <w:r>
        <w:rPr>
          <w:lang w:val="ru-RU"/>
        </w:rPr>
        <w:t xml:space="preserve"> в многостороннем механизме</w:t>
      </w:r>
      <w:r w:rsidRPr="00827F9B">
        <w:rPr>
          <w:lang w:val="ru-RU"/>
        </w:rPr>
        <w:t>, подлежат представлению на рассмотрение Конференции Сторон для утверждения. Доклад о ходе выполнения указанных планов действий должен быть представлен до начала следующего цикла обзора.</w:t>
      </w:r>
    </w:p>
    <w:p w14:paraId="7E46E491" w14:textId="77777777" w:rsidR="005374AB" w:rsidRPr="00A46678" w:rsidRDefault="005374AB" w:rsidP="005374AB">
      <w:pPr>
        <w:keepNext/>
        <w:keepLines/>
        <w:tabs>
          <w:tab w:val="left" w:pos="2835"/>
          <w:tab w:val="left" w:pos="3402"/>
        </w:tabs>
        <w:ind w:left="540" w:hanging="567"/>
        <w:rPr>
          <w:b/>
          <w:lang w:val="ru-RU"/>
        </w:rPr>
      </w:pPr>
      <w:r w:rsidRPr="00A46678">
        <w:rPr>
          <w:b/>
          <w:lang w:val="ru-RU"/>
        </w:rPr>
        <w:t>D.</w:t>
      </w:r>
      <w:r w:rsidRPr="00A46678">
        <w:rPr>
          <w:b/>
          <w:lang w:val="ru-RU"/>
        </w:rPr>
        <w:tab/>
        <w:t>Последующая деятельность в связи с докладом</w:t>
      </w:r>
    </w:p>
    <w:p w14:paraId="00BB97E0" w14:textId="77777777" w:rsidR="005374A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Поскольку информация о ходе выполнения плана действий по итогам предыдущего обзора должна представляться до начала следующего обзорного цикла, выполнение рекомендаций следует отражать с использованием оценочных категорий «</w:t>
      </w:r>
      <w:r w:rsidRPr="00827F9B">
        <w:rPr>
          <w:bCs/>
          <w:lang w:val="ru-RU"/>
        </w:rPr>
        <w:t>выполнено в установленный срок», «выполнено с задержкой», «выполнено частично» и</w:t>
      </w:r>
      <w:r>
        <w:rPr>
          <w:bCs/>
          <w:lang w:val="ru-RU"/>
        </w:rPr>
        <w:t>ли</w:t>
      </w:r>
      <w:r w:rsidRPr="00827F9B">
        <w:rPr>
          <w:bCs/>
          <w:lang w:val="ru-RU"/>
        </w:rPr>
        <w:t xml:space="preserve"> «выполнение еще не начато»</w:t>
      </w:r>
      <w:r w:rsidRPr="00827F9B">
        <w:rPr>
          <w:lang w:val="ru-RU"/>
        </w:rPr>
        <w:t xml:space="preserve">, с указанием причин любой задержки и, при необходимости, пересмотренных сроков выполнения. Если какое-либо предусмотренное планом действий мероприятие не выполнено без представления надлежащего обоснования, это следует рассматривать как недостаток в реализации плана действий и отражать в разделе «Сквозные выводы» следующего доклада об обзоре в рамках </w:t>
      </w:r>
      <w:r w:rsidRPr="00827F9B">
        <w:rPr>
          <w:bCs/>
          <w:lang w:val="ru-RU"/>
        </w:rPr>
        <w:t>ОР1.iii («Качество ответа руководства»)</w:t>
      </w:r>
      <w:r w:rsidRPr="00827F9B">
        <w:rPr>
          <w:lang w:val="ru-RU"/>
        </w:rPr>
        <w:t xml:space="preserve">. </w:t>
      </w:r>
    </w:p>
    <w:p w14:paraId="37BE0FF7" w14:textId="77777777" w:rsidR="005374AB" w:rsidRPr="00827F9B" w:rsidRDefault="005374AB" w:rsidP="006351A4">
      <w:pPr>
        <w:numPr>
          <w:ilvl w:val="0"/>
          <w:numId w:val="25"/>
        </w:numPr>
        <w:tabs>
          <w:tab w:val="clear" w:pos="9357"/>
          <w:tab w:val="num" w:pos="0"/>
          <w:tab w:val="left" w:pos="2835"/>
          <w:tab w:val="left" w:pos="3402"/>
          <w:tab w:val="left" w:pos="3969"/>
        </w:tabs>
        <w:spacing w:before="120" w:after="120"/>
        <w:rPr>
          <w:lang w:val="ru-RU"/>
        </w:rPr>
      </w:pPr>
      <w:r w:rsidRPr="00827F9B">
        <w:rPr>
          <w:lang w:val="ru-RU"/>
        </w:rPr>
        <w:t xml:space="preserve">Ответ руководства является постоянно дорабатываемым документом: </w:t>
      </w:r>
      <w:r>
        <w:rPr>
          <w:lang w:val="ru-RU"/>
        </w:rPr>
        <w:t>р</w:t>
      </w:r>
      <w:r w:rsidRPr="00827F9B">
        <w:rPr>
          <w:lang w:val="ru-RU"/>
        </w:rPr>
        <w:t>уководящий комитет может обновлять его в межобзорный период с учетом изменившихся обстоятельств, однако обязан сообщать Конференции Сторон о таких изменениях, а также о</w:t>
      </w:r>
      <w:r>
        <w:rPr>
          <w:lang w:val="ru-RU"/>
        </w:rPr>
        <w:t xml:space="preserve"> связанных с ними</w:t>
      </w:r>
      <w:r w:rsidRPr="00827F9B">
        <w:rPr>
          <w:lang w:val="ru-RU"/>
        </w:rPr>
        <w:t xml:space="preserve"> причинах и последствиях.</w:t>
      </w:r>
    </w:p>
    <w:p w14:paraId="11775B4A" w14:textId="77777777" w:rsidR="005374AB" w:rsidRPr="00884834" w:rsidRDefault="005374AB" w:rsidP="005374AB">
      <w:pPr>
        <w:keepNext/>
        <w:keepLines/>
        <w:tabs>
          <w:tab w:val="left" w:pos="2835"/>
          <w:tab w:val="left" w:pos="3402"/>
        </w:tabs>
        <w:spacing w:before="240" w:after="120"/>
        <w:ind w:left="567" w:hanging="567"/>
        <w:jc w:val="left"/>
        <w:outlineLvl w:val="0"/>
        <w:rPr>
          <w:b/>
          <w:sz w:val="24"/>
          <w:szCs w:val="24"/>
          <w:lang w:val="ru-RU"/>
        </w:rPr>
      </w:pPr>
      <w:r w:rsidRPr="00884834">
        <w:rPr>
          <w:b/>
          <w:sz w:val="24"/>
          <w:szCs w:val="24"/>
          <w:lang w:val="ru-RU"/>
        </w:rPr>
        <w:t>III.</w:t>
      </w:r>
      <w:r w:rsidRPr="00884834">
        <w:rPr>
          <w:b/>
          <w:sz w:val="24"/>
          <w:szCs w:val="24"/>
          <w:lang w:val="ru-RU"/>
        </w:rPr>
        <w:tab/>
        <w:t>Управление, функции и обязанности</w:t>
      </w:r>
    </w:p>
    <w:p w14:paraId="2AF5DBAF"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[После принятия методологии] Конференция Сторон рассматривает [свой][итоговый] доклад, подготовленный по ее результатам. Руководящий комитет, являясь директивным органом в рамках многостороннего механизма, включая Калийский фонд, [осуществляет надзор за] [руководит] разработкой методологии и сбором данных и готовит итоговый доклад. Затем</w:t>
      </w:r>
      <w:r>
        <w:rPr>
          <w:lang w:val="ru-RU"/>
        </w:rPr>
        <w:t xml:space="preserve"> р</w:t>
      </w:r>
      <w:r w:rsidRPr="00827F9B">
        <w:rPr>
          <w:lang w:val="ru-RU"/>
        </w:rPr>
        <w:t xml:space="preserve">уководящий комитет готовит проект ответа руководства. При этом следует учитывать, что деятельность самого комитета подлежит оценке в рамках </w:t>
      </w:r>
      <w:r w:rsidRPr="00827F9B">
        <w:rPr>
          <w:bCs/>
          <w:lang w:val="ru-RU"/>
        </w:rPr>
        <w:t>ОР1</w:t>
      </w:r>
      <w:r w:rsidRPr="00827F9B">
        <w:rPr>
          <w:lang w:val="ru-RU"/>
        </w:rPr>
        <w:t>, а независимость</w:t>
      </w:r>
      <w:r>
        <w:rPr>
          <w:lang w:val="ru-RU"/>
        </w:rPr>
        <w:t xml:space="preserve"> и обеспечение качества</w:t>
      </w:r>
      <w:r w:rsidRPr="00827F9B">
        <w:rPr>
          <w:lang w:val="ru-RU"/>
        </w:rPr>
        <w:t xml:space="preserve"> такой оценки обеспечивается в соответствии с требованиями раздела II.A.    </w:t>
      </w:r>
    </w:p>
    <w:p w14:paraId="34F98C16"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[Секретариат Конвенции о биологическом разнообразии, в настоящее время выступающий как временный] </w:t>
      </w:r>
      <w:r>
        <w:rPr>
          <w:lang w:val="en-US"/>
        </w:rPr>
        <w:t>C</w:t>
      </w:r>
      <w:r w:rsidRPr="00827F9B">
        <w:rPr>
          <w:lang w:val="ru-RU"/>
        </w:rPr>
        <w:t>екретариат Фонда</w:t>
      </w:r>
      <w:r w:rsidRPr="00CF198D">
        <w:rPr>
          <w:lang w:val="ru-RU"/>
        </w:rPr>
        <w:t>[</w:t>
      </w:r>
      <w:r w:rsidRPr="00827F9B">
        <w:rPr>
          <w:lang w:val="ru-RU"/>
        </w:rPr>
        <w:t>,</w:t>
      </w:r>
      <w:r w:rsidRPr="00CF198D">
        <w:rPr>
          <w:lang w:val="ru-RU"/>
        </w:rPr>
        <w:t>]</w:t>
      </w:r>
      <w:r w:rsidRPr="00827F9B">
        <w:rPr>
          <w:lang w:val="ru-RU"/>
        </w:rPr>
        <w:t xml:space="preserve"> [осуществляет][поддерживает] разработку методологии, подготавливает необходимые материалы, координирует сбор данных и обобщает полученную информацию.   </w:t>
      </w:r>
    </w:p>
    <w:p w14:paraId="647FF4B8"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Мандаты Конференции Сторон и ее Секретариата, с одной стороны, и </w:t>
      </w:r>
      <w:r>
        <w:rPr>
          <w:lang w:val="ru-RU"/>
        </w:rPr>
        <w:t>р</w:t>
      </w:r>
      <w:r w:rsidRPr="00827F9B">
        <w:rPr>
          <w:lang w:val="ru-RU"/>
        </w:rPr>
        <w:t xml:space="preserve">уководящего комитета и его временного </w:t>
      </w:r>
      <w:r>
        <w:rPr>
          <w:lang w:val="ru-RU"/>
        </w:rPr>
        <w:t>С</w:t>
      </w:r>
      <w:r w:rsidRPr="00827F9B">
        <w:rPr>
          <w:lang w:val="ru-RU"/>
        </w:rPr>
        <w:t>екретариата – с другой, являются различными, хотя отдельные сотрудники могут выполнять функции в обеих структурах. Риск совмещения функций, связанный с тем, что Секретариат одновременно готовит данные и содействует их интерпретации, регулируется требованиями к обеспечению независимости,</w:t>
      </w:r>
      <w:r>
        <w:rPr>
          <w:lang w:val="ru-RU"/>
        </w:rPr>
        <w:t xml:space="preserve"> </w:t>
      </w:r>
      <w:r w:rsidRPr="00827F9B">
        <w:rPr>
          <w:lang w:val="ru-RU"/>
        </w:rPr>
        <w:t>предусмотренн</w:t>
      </w:r>
      <w:r>
        <w:rPr>
          <w:lang w:val="ru-RU"/>
        </w:rPr>
        <w:t>ыми</w:t>
      </w:r>
      <w:r w:rsidRPr="00827F9B">
        <w:rPr>
          <w:lang w:val="ru-RU"/>
        </w:rPr>
        <w:t xml:space="preserve"> в разделе II.A</w:t>
      </w:r>
      <w:r>
        <w:rPr>
          <w:lang w:val="ru-RU"/>
        </w:rPr>
        <w:t xml:space="preserve"> выше</w:t>
      </w:r>
      <w:r w:rsidRPr="00827F9B">
        <w:rPr>
          <w:lang w:val="ru-RU"/>
        </w:rPr>
        <w:t xml:space="preserve">. </w:t>
      </w:r>
      <w:r>
        <w:rPr>
          <w:lang w:val="ru-RU"/>
        </w:rPr>
        <w:t>О</w:t>
      </w:r>
      <w:r w:rsidRPr="00827F9B">
        <w:rPr>
          <w:lang w:val="ru-RU"/>
        </w:rPr>
        <w:t xml:space="preserve">ценщики должны по мере возможности независимо проверять представленные </w:t>
      </w:r>
      <w:r>
        <w:rPr>
          <w:lang w:val="ru-RU"/>
        </w:rPr>
        <w:t>С</w:t>
      </w:r>
      <w:r w:rsidRPr="00827F9B">
        <w:rPr>
          <w:lang w:val="ru-RU"/>
        </w:rPr>
        <w:t>екретариатом данные по их первичным источникам</w:t>
      </w:r>
      <w:r>
        <w:rPr>
          <w:lang w:val="ru-RU"/>
        </w:rPr>
        <w:t>.</w:t>
      </w:r>
      <w:r w:rsidRPr="00827F9B">
        <w:rPr>
          <w:lang w:val="ru-RU"/>
        </w:rPr>
        <w:t xml:space="preserve"> </w:t>
      </w:r>
      <w:r>
        <w:rPr>
          <w:lang w:val="ru-RU"/>
        </w:rPr>
        <w:t>С</w:t>
      </w:r>
      <w:r w:rsidRPr="00827F9B">
        <w:rPr>
          <w:lang w:val="ru-RU"/>
        </w:rPr>
        <w:t>ведения о любых выявленных замечаниях в отношении качества данных</w:t>
      </w:r>
      <w:r>
        <w:rPr>
          <w:lang w:val="ru-RU"/>
        </w:rPr>
        <w:t xml:space="preserve"> должны быть отражены в о</w:t>
      </w:r>
      <w:r w:rsidRPr="00827F9B">
        <w:rPr>
          <w:lang w:val="ru-RU"/>
        </w:rPr>
        <w:t>тчет</w:t>
      </w:r>
      <w:r>
        <w:rPr>
          <w:lang w:val="ru-RU"/>
        </w:rPr>
        <w:t>е</w:t>
      </w:r>
      <w:r w:rsidRPr="00827F9B">
        <w:rPr>
          <w:lang w:val="ru-RU"/>
        </w:rPr>
        <w:t xml:space="preserve"> о независимом экспертном рецензировании (см. пункт </w:t>
      </w:r>
      <w:r w:rsidRPr="007C5FFF">
        <w:rPr>
          <w:lang w:val="ru-RU"/>
        </w:rPr>
        <w:t>11</w:t>
      </w:r>
      <w:r w:rsidRPr="00827F9B">
        <w:rPr>
          <w:lang w:val="ru-RU"/>
        </w:rPr>
        <w:t xml:space="preserve"> выше).  </w:t>
      </w:r>
    </w:p>
    <w:p w14:paraId="1BDC10AF"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Управление многосторонних целевых фондов предоставляет финансовую информацию в рамках своих обязательств по публичной отчетности, включая журналы учета взносов, данные о перечислении средств, аудиторские отчеты и заверенные финансовые ведомости.  </w:t>
      </w:r>
    </w:p>
    <w:p w14:paraId="6478DB3F"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Стороны представляют данные в рамках процессов планирования, мониторинга, отчетности и обзора хода осуществления Куньминско-Монреальской глобальной рамочной программы в области биоразнообразия. Кроме того, Сторонам следует [будет предложено] представить информацию об административных, политических или законодательных мерах, а также о мерах по </w:t>
      </w:r>
      <w:r w:rsidRPr="00827F9B">
        <w:rPr>
          <w:lang w:val="ru-RU"/>
        </w:rPr>
        <w:lastRenderedPageBreak/>
        <w:t>стимулированию пользователей, находящихся под их юрисдикци</w:t>
      </w:r>
      <w:r>
        <w:rPr>
          <w:lang w:val="ru-RU"/>
        </w:rPr>
        <w:t>ями</w:t>
      </w:r>
      <w:r w:rsidRPr="00827F9B">
        <w:rPr>
          <w:lang w:val="ru-RU"/>
        </w:rPr>
        <w:t xml:space="preserve">. Наконец, Стороны рассматривают проект выводов в рамках процесса обзора.     </w:t>
      </w:r>
    </w:p>
    <w:p w14:paraId="0B7FD948"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С коренными народами и местными общинами проводятся консультации по вопросам обращения с данными в соответствии с принципами CARE. Они также представляют фактические материалы о полученных выгодах и рассматривают разделы доклада, содержащие конфиденциальную информацию. </w:t>
      </w:r>
    </w:p>
    <w:p w14:paraId="42BF4705"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 xml:space="preserve">Операторам баз данных [следует][будет предложено] представить отчеты о показателях функционирования интерфейсов, статистику доступа и ежегодные оценки качества данных с точки зрения их происхождения.  </w:t>
      </w:r>
    </w:p>
    <w:p w14:paraId="3F145692" w14:textId="77777777" w:rsidR="005374AB" w:rsidRPr="00827F9B" w:rsidRDefault="005374AB" w:rsidP="006351A4">
      <w:pPr>
        <w:numPr>
          <w:ilvl w:val="0"/>
          <w:numId w:val="25"/>
        </w:numPr>
        <w:tabs>
          <w:tab w:val="clear" w:pos="9357"/>
          <w:tab w:val="num" w:pos="270"/>
          <w:tab w:val="left" w:pos="2835"/>
          <w:tab w:val="left" w:pos="3402"/>
          <w:tab w:val="left" w:pos="3969"/>
        </w:tabs>
        <w:spacing w:before="120" w:after="120"/>
        <w:rPr>
          <w:lang w:val="ru-RU"/>
        </w:rPr>
      </w:pPr>
      <w:r w:rsidRPr="00827F9B">
        <w:rPr>
          <w:lang w:val="ru-RU"/>
        </w:rPr>
        <w:t>Наконец, донорам из частного сектора [следует][будет предложено] представить ответы на вопросники и принять участие в консультациях.</w:t>
      </w:r>
    </w:p>
    <w:p w14:paraId="0253E1E1" w14:textId="51E0AE6B" w:rsidR="00957B4F" w:rsidRPr="009C3C96" w:rsidRDefault="00820272" w:rsidP="006F1F54">
      <w:pPr>
        <w:pStyle w:val="CBDNormalNumber"/>
        <w:numPr>
          <w:ilvl w:val="0"/>
          <w:numId w:val="0"/>
        </w:numPr>
        <w:ind w:left="567"/>
        <w:rPr>
          <w:lang w:val="ru-RU"/>
        </w:rPr>
      </w:pPr>
      <w:r w:rsidRPr="009C3C96">
        <w:rPr>
          <w:lang w:val="ru-RU"/>
        </w:rPr>
        <w:t>]</w:t>
      </w:r>
    </w:p>
    <w:p w14:paraId="4CF3D425" w14:textId="77777777" w:rsidR="00957B4F" w:rsidRPr="009C3C96" w:rsidRDefault="00957B4F" w:rsidP="00F51A14">
      <w:pPr>
        <w:pStyle w:val="CBDNormalNumber"/>
        <w:numPr>
          <w:ilvl w:val="0"/>
          <w:numId w:val="0"/>
        </w:numPr>
        <w:ind w:left="567"/>
        <w:rPr>
          <w:lang w:val="ru-RU"/>
        </w:rPr>
      </w:pPr>
    </w:p>
    <w:p w14:paraId="753ABFA9" w14:textId="3D17DD7C" w:rsidR="00792A18" w:rsidRPr="009C3C96" w:rsidRDefault="00792A18" w:rsidP="00F51A14">
      <w:pPr>
        <w:pStyle w:val="CBDNormalNumber"/>
        <w:numPr>
          <w:ilvl w:val="0"/>
          <w:numId w:val="0"/>
        </w:numPr>
        <w:rPr>
          <w:lang w:val="ru-RU"/>
        </w:rPr>
      </w:pPr>
    </w:p>
    <w:p w14:paraId="44EDE8FD" w14:textId="77777777" w:rsidR="00011316" w:rsidRPr="009C3C96" w:rsidRDefault="00011316" w:rsidP="00F51A14">
      <w:pPr>
        <w:pStyle w:val="CBDAgendaItem"/>
        <w:keepLines/>
        <w:rPr>
          <w:rFonts w:hint="eastAsia"/>
          <w:lang w:val="ru-RU"/>
        </w:rPr>
        <w:sectPr w:rsidR="00011316" w:rsidRPr="009C3C96" w:rsidSect="00101E2D">
          <w:pgSz w:w="12240" w:h="15840"/>
          <w:pgMar w:top="567" w:right="1440" w:bottom="1134" w:left="1440" w:header="709" w:footer="709" w:gutter="0"/>
          <w:cols w:space="708"/>
          <w:docGrid w:linePitch="360"/>
        </w:sectPr>
      </w:pPr>
    </w:p>
    <w:p w14:paraId="20A3D04A" w14:textId="49553748" w:rsidR="00990836" w:rsidRPr="00972BD7" w:rsidRDefault="00D12407" w:rsidP="00F51A14">
      <w:pPr>
        <w:pStyle w:val="CBDAgendaItem"/>
        <w:rPr>
          <w:rFonts w:hint="eastAsia"/>
          <w:sz w:val="26"/>
          <w:szCs w:val="26"/>
          <w:lang w:val="ru-RU"/>
        </w:rPr>
      </w:pPr>
      <w:bookmarkStart w:id="62" w:name="_Toc241071526"/>
      <w:bookmarkStart w:id="63" w:name="_Toc241486241"/>
      <w:bookmarkStart w:id="64" w:name="_Toc241589672"/>
      <w:r w:rsidRPr="00363F43">
        <w:rPr>
          <w:rFonts w:ascii="Times New Roman" w:hAnsi="Times New Roman" w:cs="Times New Roman"/>
          <w:sz w:val="26"/>
          <w:szCs w:val="26"/>
          <w:lang w:val="ru-RU"/>
        </w:rPr>
        <w:lastRenderedPageBreak/>
        <w:t>Пункт</w:t>
      </w:r>
      <w:r w:rsidR="00792A18" w:rsidRPr="00690600">
        <w:rPr>
          <w:rFonts w:hint="eastAsia"/>
          <w:b w:val="0"/>
          <w:sz w:val="26"/>
          <w:szCs w:val="26"/>
          <w:lang w:val="ru-RU"/>
        </w:rPr>
        <w:t xml:space="preserve"> 12 </w:t>
      </w:r>
      <w:r w:rsidR="00577F88">
        <w:rPr>
          <w:sz w:val="26"/>
          <w:szCs w:val="26"/>
        </w:rPr>
        <w:t>a</w:t>
      </w:r>
      <w:r w:rsidR="00577F88" w:rsidRPr="00690600">
        <w:rPr>
          <w:sz w:val="26"/>
          <w:szCs w:val="26"/>
          <w:lang w:val="ru-RU"/>
        </w:rPr>
        <w:t>)</w:t>
      </w:r>
      <w:r w:rsidR="00DA5945" w:rsidRPr="00690600">
        <w:rPr>
          <w:rFonts w:hint="eastAsia"/>
          <w:b w:val="0"/>
          <w:sz w:val="26"/>
          <w:szCs w:val="26"/>
          <w:lang w:val="ru-RU"/>
        </w:rPr>
        <w:br/>
      </w:r>
      <w:r w:rsidR="00C25BB8" w:rsidRPr="00690600">
        <w:rPr>
          <w:b w:val="0"/>
          <w:sz w:val="26"/>
          <w:szCs w:val="26"/>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w:t>
      </w:r>
      <w:r w:rsidR="00577F88" w:rsidRPr="00690600">
        <w:rPr>
          <w:sz w:val="26"/>
          <w:szCs w:val="26"/>
          <w:lang w:val="ru-RU"/>
        </w:rPr>
        <w:t>:</w:t>
      </w:r>
      <w:r w:rsidR="00577F88" w:rsidRPr="00690600">
        <w:rPr>
          <w:rFonts w:hint="eastAsia"/>
          <w:sz w:val="26"/>
          <w:szCs w:val="26"/>
          <w:lang w:val="ru-RU"/>
        </w:rPr>
        <w:t xml:space="preserve"> </w:t>
      </w:r>
      <w:bookmarkEnd w:id="62"/>
      <w:bookmarkEnd w:id="63"/>
      <w:bookmarkEnd w:id="64"/>
      <w:r w:rsidR="00972BD7" w:rsidRPr="00972BD7">
        <w:rPr>
          <w:b w:val="0"/>
          <w:sz w:val="26"/>
          <w:szCs w:val="26"/>
          <w:lang w:val="ru-RU"/>
        </w:rPr>
        <w:t>создание и развитие потенциала и научно-техническое сотрудничество</w:t>
      </w:r>
    </w:p>
    <w:tbl>
      <w:tblPr>
        <w:tblStyle w:val="TableGrid"/>
        <w:tblW w:w="0" w:type="auto"/>
        <w:tblLook w:val="04A0" w:firstRow="1" w:lastRow="0" w:firstColumn="1" w:lastColumn="0" w:noHBand="0" w:noVBand="1"/>
      </w:tblPr>
      <w:tblGrid>
        <w:gridCol w:w="9360"/>
      </w:tblGrid>
      <w:tr w:rsidR="00990836" w:rsidRPr="00E03582" w14:paraId="7D51BD1A" w14:textId="77777777" w:rsidTr="00F51A14">
        <w:tc>
          <w:tcPr>
            <w:tcW w:w="9360" w:type="dxa"/>
            <w:tcBorders>
              <w:left w:val="nil"/>
              <w:right w:val="nil"/>
            </w:tcBorders>
          </w:tcPr>
          <w:p w14:paraId="2607338F" w14:textId="18B2CC6C" w:rsidR="00990836" w:rsidRPr="00C1643E" w:rsidRDefault="00C1643E" w:rsidP="00F51A14">
            <w:pPr>
              <w:pStyle w:val="CBDcompilation-blurb"/>
              <w:rPr>
                <w:lang w:val="ru-RU"/>
              </w:rPr>
            </w:pPr>
            <w:r w:rsidRPr="00C1643E">
              <w:rPr>
                <w:lang w:val="ru-RU"/>
              </w:rPr>
              <w:t>Следующий проект решения приводится по рекомендациям</w:t>
            </w:r>
            <w:r w:rsidR="00990836" w:rsidRPr="00C1643E">
              <w:rPr>
                <w:lang w:val="ru-RU"/>
              </w:rPr>
              <w:t xml:space="preserve"> </w:t>
            </w:r>
            <w:bookmarkStart w:id="65" w:name="_Hlt241585148"/>
            <w:bookmarkStart w:id="66" w:name="_Hlt241585149"/>
            <w:r w:rsidR="00CA1435" w:rsidRPr="00B87A50">
              <w:fldChar w:fldCharType="begin"/>
            </w:r>
            <w:r w:rsidR="00CA1435" w:rsidRPr="00B87A50">
              <w:instrText>HYPERLINK</w:instrText>
            </w:r>
            <w:r w:rsidR="00CA1435" w:rsidRPr="00C1643E">
              <w:rPr>
                <w:lang w:val="ru-RU"/>
              </w:rPr>
              <w:instrText xml:space="preserve"> "</w:instrText>
            </w:r>
            <w:r w:rsidR="00CA1435" w:rsidRPr="00B87A50">
              <w:instrText>https</w:instrText>
            </w:r>
            <w:r w:rsidR="00CA1435" w:rsidRPr="00C1643E">
              <w:rPr>
                <w:lang w:val="ru-RU"/>
              </w:rPr>
              <w:instrText>://</w:instrText>
            </w:r>
            <w:r w:rsidR="00CA1435" w:rsidRPr="00B87A50">
              <w:instrText>www</w:instrText>
            </w:r>
            <w:r w:rsidR="00CA1435" w:rsidRPr="00C1643E">
              <w:rPr>
                <w:lang w:val="ru-RU"/>
              </w:rPr>
              <w:instrText>.</w:instrText>
            </w:r>
            <w:r w:rsidR="00CA1435" w:rsidRPr="00B87A50">
              <w:instrText>cbd</w:instrText>
            </w:r>
            <w:r w:rsidR="00CA1435" w:rsidRPr="00C1643E">
              <w:rPr>
                <w:lang w:val="ru-RU"/>
              </w:rPr>
              <w:instrText>.</w:instrText>
            </w:r>
            <w:r w:rsidR="00CA1435" w:rsidRPr="00B87A50">
              <w:instrText>int</w:instrText>
            </w:r>
            <w:r w:rsidR="00CA1435" w:rsidRPr="00C1643E">
              <w:rPr>
                <w:lang w:val="ru-RU"/>
              </w:rPr>
              <w:instrText>/</w:instrText>
            </w:r>
            <w:r w:rsidR="00CA1435" w:rsidRPr="00B87A50">
              <w:instrText>recommendations</w:instrText>
            </w:r>
            <w:r w:rsidR="00CA1435" w:rsidRPr="00C1643E">
              <w:rPr>
                <w:lang w:val="ru-RU"/>
              </w:rPr>
              <w:instrText>/</w:instrText>
            </w:r>
            <w:r w:rsidR="00CA1435" w:rsidRPr="00B87A50">
              <w:instrText>sbi</w:instrText>
            </w:r>
            <w:r w:rsidR="00CA1435" w:rsidRPr="00C1643E">
              <w:rPr>
                <w:lang w:val="ru-RU"/>
              </w:rPr>
              <w:instrText>/?</w:instrText>
            </w:r>
            <w:r w:rsidR="00CA1435" w:rsidRPr="00B87A50">
              <w:instrText>m</w:instrText>
            </w:r>
            <w:r w:rsidR="00CA1435" w:rsidRPr="00C1643E">
              <w:rPr>
                <w:lang w:val="ru-RU"/>
              </w:rPr>
              <w:instrText>=</w:instrText>
            </w:r>
            <w:r w:rsidR="00CA1435" w:rsidRPr="00B87A50">
              <w:instrText>sbi</w:instrText>
            </w:r>
            <w:r w:rsidR="00CA1435" w:rsidRPr="00C1643E">
              <w:rPr>
                <w:lang w:val="ru-RU"/>
              </w:rPr>
              <w:instrText>-06"</w:instrText>
            </w:r>
            <w:r w:rsidR="00CA1435" w:rsidRPr="00B87A50">
              <w:fldChar w:fldCharType="separate"/>
            </w:r>
            <w:r w:rsidR="00B77250" w:rsidRPr="00C1643E">
              <w:rPr>
                <w:rStyle w:val="Hyperlink"/>
                <w:lang w:val="ru-RU"/>
              </w:rPr>
              <w:t>6/5</w:t>
            </w:r>
            <w:r w:rsidR="00CA1435" w:rsidRPr="00B87A50">
              <w:fldChar w:fldCharType="end"/>
            </w:r>
            <w:bookmarkEnd w:id="65"/>
            <w:bookmarkEnd w:id="66"/>
            <w:r w:rsidR="00B77250" w:rsidRPr="00C1643E">
              <w:rPr>
                <w:lang w:val="ru-RU"/>
              </w:rPr>
              <w:t xml:space="preserve"> </w:t>
            </w:r>
            <w:r>
              <w:rPr>
                <w:lang w:val="ru-RU"/>
              </w:rPr>
              <w:t>и</w:t>
            </w:r>
            <w:r w:rsidR="005F3F6C" w:rsidRPr="00C1643E">
              <w:rPr>
                <w:lang w:val="ru-RU"/>
              </w:rPr>
              <w:t xml:space="preserve"> </w:t>
            </w:r>
            <w:hyperlink r:id="rId69" w:history="1">
              <w:r w:rsidR="005F3F6C" w:rsidRPr="00C1643E">
                <w:rPr>
                  <w:rStyle w:val="Hyperlink"/>
                  <w:lang w:val="ru-RU"/>
                </w:rPr>
                <w:t>7</w:t>
              </w:r>
              <w:bookmarkStart w:id="67" w:name="_Hlt241585151"/>
              <w:bookmarkStart w:id="68" w:name="_Hlt241585152"/>
              <w:r w:rsidR="005F3F6C" w:rsidRPr="00C1643E">
                <w:rPr>
                  <w:rStyle w:val="Hyperlink"/>
                  <w:lang w:val="ru-RU"/>
                </w:rPr>
                <w:t>/</w:t>
              </w:r>
              <w:bookmarkEnd w:id="67"/>
              <w:bookmarkEnd w:id="68"/>
              <w:r w:rsidR="005F3F6C" w:rsidRPr="00C1643E">
                <w:rPr>
                  <w:rStyle w:val="Hyperlink"/>
                  <w:lang w:val="ru-RU"/>
                </w:rPr>
                <w:t>9</w:t>
              </w:r>
            </w:hyperlink>
            <w:r w:rsidR="005F3F6C" w:rsidRPr="00C1643E">
              <w:rPr>
                <w:lang w:val="ru-RU"/>
              </w:rPr>
              <w:t xml:space="preserve"> </w:t>
            </w:r>
            <w:r w:rsidR="00704942" w:rsidRPr="00C1643E">
              <w:rPr>
                <w:lang w:val="ru-RU"/>
              </w:rPr>
              <w:t>Вспомогательного органа по осуществлению. Преамбула</w:t>
            </w:r>
            <w:r w:rsidR="00704942" w:rsidRPr="003309F8">
              <w:rPr>
                <w:lang w:val="ru-RU"/>
              </w:rPr>
              <w:t xml:space="preserve">, </w:t>
            </w:r>
            <w:r w:rsidR="00704942" w:rsidRPr="00C1643E">
              <w:rPr>
                <w:lang w:val="ru-RU"/>
              </w:rPr>
              <w:t>пункты</w:t>
            </w:r>
            <w:r w:rsidR="00704942" w:rsidRPr="003309F8">
              <w:rPr>
                <w:lang w:val="ru-RU"/>
              </w:rPr>
              <w:t xml:space="preserve"> </w:t>
            </w:r>
            <w:r w:rsidR="00345990" w:rsidRPr="003309F8">
              <w:rPr>
                <w:lang w:val="ru-RU"/>
              </w:rPr>
              <w:t>2</w:t>
            </w:r>
            <w:r w:rsidR="00704942" w:rsidRPr="003309F8">
              <w:rPr>
                <w:lang w:val="ru-RU"/>
              </w:rPr>
              <w:t>–</w:t>
            </w:r>
            <w:r w:rsidR="00345990" w:rsidRPr="003309F8">
              <w:rPr>
                <w:lang w:val="ru-RU"/>
              </w:rPr>
              <w:t>6, 14</w:t>
            </w:r>
            <w:r w:rsidR="00761CCD" w:rsidRPr="003309F8">
              <w:rPr>
                <w:lang w:val="ru-RU"/>
              </w:rPr>
              <w:t xml:space="preserve">, 15 </w:t>
            </w:r>
            <w:r w:rsidR="00761CCD" w:rsidRPr="00B87A50">
              <w:t>a</w:t>
            </w:r>
            <w:r w:rsidR="00761CCD" w:rsidRPr="003309F8">
              <w:rPr>
                <w:lang w:val="ru-RU"/>
              </w:rPr>
              <w:t xml:space="preserve">), </w:t>
            </w:r>
            <w:r w:rsidR="00761CCD" w:rsidRPr="00B87A50">
              <w:t>b</w:t>
            </w:r>
            <w:r w:rsidR="00761CCD" w:rsidRPr="003309F8">
              <w:rPr>
                <w:lang w:val="ru-RU"/>
              </w:rPr>
              <w:t xml:space="preserve">) </w:t>
            </w:r>
            <w:r w:rsidR="00704942">
              <w:rPr>
                <w:lang w:val="ru-RU"/>
              </w:rPr>
              <w:t>и</w:t>
            </w:r>
            <w:r w:rsidR="00704942" w:rsidRPr="003309F8">
              <w:rPr>
                <w:lang w:val="ru-RU"/>
              </w:rPr>
              <w:t xml:space="preserve"> </w:t>
            </w:r>
            <w:r w:rsidR="00761CCD" w:rsidRPr="00B87A50">
              <w:t>e</w:t>
            </w:r>
            <w:r w:rsidR="00761CCD" w:rsidRPr="003309F8">
              <w:rPr>
                <w:lang w:val="ru-RU"/>
              </w:rPr>
              <w:t xml:space="preserve">), 34 </w:t>
            </w:r>
            <w:r w:rsidR="00761CCD" w:rsidRPr="00B87A50">
              <w:t>c</w:t>
            </w:r>
            <w:r w:rsidR="00761CCD" w:rsidRPr="003309F8">
              <w:rPr>
                <w:lang w:val="ru-RU"/>
              </w:rPr>
              <w:t xml:space="preserve">) </w:t>
            </w:r>
            <w:r w:rsidR="003309F8">
              <w:rPr>
                <w:lang w:val="ru-RU"/>
              </w:rPr>
              <w:t>и</w:t>
            </w:r>
            <w:r w:rsidR="003309F8" w:rsidRPr="003309F8">
              <w:rPr>
                <w:lang w:val="ru-RU"/>
              </w:rPr>
              <w:t xml:space="preserve"> </w:t>
            </w:r>
            <w:r w:rsidR="003309F8">
              <w:rPr>
                <w:lang w:val="ru-RU"/>
              </w:rPr>
              <w:t>приложение</w:t>
            </w:r>
            <w:r w:rsidR="003309F8" w:rsidRPr="003309F8">
              <w:rPr>
                <w:lang w:val="ru-RU"/>
              </w:rPr>
              <w:t xml:space="preserve"> </w:t>
            </w:r>
            <w:r w:rsidR="00761CCD" w:rsidRPr="00B87A50">
              <w:t>I</w:t>
            </w:r>
            <w:r w:rsidR="00761CCD" w:rsidRPr="003309F8">
              <w:rPr>
                <w:lang w:val="ru-RU"/>
              </w:rPr>
              <w:t xml:space="preserve"> </w:t>
            </w:r>
            <w:r w:rsidR="003309F8" w:rsidRPr="00C1643E">
              <w:rPr>
                <w:lang w:val="ru-RU"/>
              </w:rPr>
              <w:t>привод</w:t>
            </w:r>
            <w:r w:rsidR="00D553AC">
              <w:rPr>
                <w:lang w:val="ru-RU"/>
              </w:rPr>
              <w:t>я</w:t>
            </w:r>
            <w:r w:rsidR="003309F8" w:rsidRPr="00C1643E">
              <w:rPr>
                <w:lang w:val="ru-RU"/>
              </w:rPr>
              <w:t>тся по рекомендаци</w:t>
            </w:r>
            <w:r w:rsidR="003309F8">
              <w:rPr>
                <w:lang w:val="ru-RU"/>
              </w:rPr>
              <w:t>и</w:t>
            </w:r>
            <w:r w:rsidR="003309F8" w:rsidRPr="00C1643E">
              <w:rPr>
                <w:lang w:val="ru-RU"/>
              </w:rPr>
              <w:t xml:space="preserve"> </w:t>
            </w:r>
            <w:hyperlink r:id="rId70" w:history="1">
              <w:r w:rsidR="00761CCD" w:rsidRPr="003309F8">
                <w:rPr>
                  <w:rStyle w:val="Hyperlink"/>
                  <w:lang w:val="ru-RU"/>
                </w:rPr>
                <w:t>6/5</w:t>
              </w:r>
            </w:hyperlink>
            <w:r w:rsidR="00761CCD" w:rsidRPr="003309F8">
              <w:rPr>
                <w:lang w:val="ru-RU"/>
              </w:rPr>
              <w:t xml:space="preserve">. </w:t>
            </w:r>
            <w:r w:rsidR="00D553AC" w:rsidRPr="00C1643E">
              <w:rPr>
                <w:lang w:val="ru-RU"/>
              </w:rPr>
              <w:t>Пункты</w:t>
            </w:r>
            <w:r w:rsidR="00D553AC" w:rsidRPr="00187CFA">
              <w:rPr>
                <w:lang w:val="ru-RU"/>
              </w:rPr>
              <w:t xml:space="preserve"> </w:t>
            </w:r>
            <w:r w:rsidR="00761CCD" w:rsidRPr="00187CFA">
              <w:rPr>
                <w:lang w:val="ru-RU"/>
              </w:rPr>
              <w:t>1, 7</w:t>
            </w:r>
            <w:r w:rsidR="00D553AC" w:rsidRPr="00187CFA">
              <w:rPr>
                <w:lang w:val="ru-RU"/>
              </w:rPr>
              <w:t>–</w:t>
            </w:r>
            <w:r w:rsidR="00761CCD" w:rsidRPr="00187CFA">
              <w:rPr>
                <w:lang w:val="ru-RU"/>
              </w:rPr>
              <w:t>13</w:t>
            </w:r>
            <w:r w:rsidR="002A6ABE" w:rsidRPr="00187CFA">
              <w:rPr>
                <w:lang w:val="ru-RU"/>
              </w:rPr>
              <w:t xml:space="preserve">, 15 </w:t>
            </w:r>
            <w:r w:rsidR="002A6ABE" w:rsidRPr="00B87A50">
              <w:t>c</w:t>
            </w:r>
            <w:r w:rsidR="002A6ABE" w:rsidRPr="00187CFA">
              <w:rPr>
                <w:lang w:val="ru-RU"/>
              </w:rPr>
              <w:t xml:space="preserve">), </w:t>
            </w:r>
            <w:r w:rsidR="002A6ABE" w:rsidRPr="00B87A50">
              <w:t>d</w:t>
            </w:r>
            <w:r w:rsidR="002A6ABE" w:rsidRPr="00187CFA">
              <w:rPr>
                <w:lang w:val="ru-RU"/>
              </w:rPr>
              <w:t>)</w:t>
            </w:r>
            <w:r w:rsidR="00D553AC" w:rsidRPr="00187CFA">
              <w:rPr>
                <w:lang w:val="ru-RU"/>
              </w:rPr>
              <w:t xml:space="preserve"> </w:t>
            </w:r>
            <w:r w:rsidR="00D553AC">
              <w:rPr>
                <w:lang w:val="ru-RU"/>
              </w:rPr>
              <w:t>и</w:t>
            </w:r>
            <w:r w:rsidR="00D553AC" w:rsidRPr="00187CFA">
              <w:rPr>
                <w:lang w:val="ru-RU"/>
              </w:rPr>
              <w:t xml:space="preserve"> </w:t>
            </w:r>
            <w:r w:rsidR="002A6ABE" w:rsidRPr="00B87A50">
              <w:t>f</w:t>
            </w:r>
            <w:r w:rsidR="002A6ABE" w:rsidRPr="00187CFA">
              <w:rPr>
                <w:lang w:val="ru-RU"/>
              </w:rPr>
              <w:t>)</w:t>
            </w:r>
            <w:r w:rsidR="00183202" w:rsidRPr="00187CFA">
              <w:rPr>
                <w:lang w:val="ru-RU"/>
              </w:rPr>
              <w:t>–</w:t>
            </w:r>
            <w:proofErr w:type="spellStart"/>
            <w:r w:rsidR="00E131B7" w:rsidRPr="00B87A50">
              <w:t>i</w:t>
            </w:r>
            <w:proofErr w:type="spellEnd"/>
            <w:r w:rsidR="00B34D3D" w:rsidRPr="00187CFA">
              <w:rPr>
                <w:lang w:val="ru-RU"/>
              </w:rPr>
              <w:t>)</w:t>
            </w:r>
            <w:r w:rsidR="00E131B7" w:rsidRPr="00187CFA">
              <w:rPr>
                <w:lang w:val="ru-RU"/>
              </w:rPr>
              <w:t>, 16</w:t>
            </w:r>
            <w:r w:rsidR="00183202" w:rsidRPr="00187CFA">
              <w:rPr>
                <w:lang w:val="ru-RU"/>
              </w:rPr>
              <w:t>–</w:t>
            </w:r>
            <w:r w:rsidR="00E131B7" w:rsidRPr="00187CFA">
              <w:rPr>
                <w:lang w:val="ru-RU"/>
              </w:rPr>
              <w:t xml:space="preserve">34 </w:t>
            </w:r>
            <w:r w:rsidR="00E131B7" w:rsidRPr="00B87A50">
              <w:t>a</w:t>
            </w:r>
            <w:r w:rsidR="00E131B7" w:rsidRPr="00187CFA">
              <w:rPr>
                <w:lang w:val="ru-RU"/>
              </w:rPr>
              <w:t xml:space="preserve">), </w:t>
            </w:r>
            <w:r w:rsidR="00E131B7" w:rsidRPr="00B87A50">
              <w:t>b</w:t>
            </w:r>
            <w:r w:rsidR="00E131B7" w:rsidRPr="00187CFA">
              <w:rPr>
                <w:lang w:val="ru-RU"/>
              </w:rPr>
              <w:t>)</w:t>
            </w:r>
            <w:r w:rsidR="00C04D1A" w:rsidRPr="00187CFA">
              <w:rPr>
                <w:lang w:val="ru-RU"/>
              </w:rPr>
              <w:t xml:space="preserve">, </w:t>
            </w:r>
            <w:r w:rsidR="00C04D1A" w:rsidRPr="00B87A50">
              <w:t>d</w:t>
            </w:r>
            <w:r w:rsidR="00C04D1A" w:rsidRPr="00187CFA">
              <w:rPr>
                <w:lang w:val="ru-RU"/>
              </w:rPr>
              <w:t xml:space="preserve">) </w:t>
            </w:r>
            <w:r w:rsidR="005412FE">
              <w:rPr>
                <w:lang w:val="ru-RU"/>
              </w:rPr>
              <w:t>и</w:t>
            </w:r>
            <w:r w:rsidR="005412FE" w:rsidRPr="00187CFA">
              <w:rPr>
                <w:lang w:val="ru-RU"/>
              </w:rPr>
              <w:t xml:space="preserve"> </w:t>
            </w:r>
            <w:r w:rsidR="00C04D1A" w:rsidRPr="00B87A50">
              <w:t>e</w:t>
            </w:r>
            <w:r w:rsidR="00C04D1A" w:rsidRPr="00187CFA">
              <w:rPr>
                <w:lang w:val="ru-RU"/>
              </w:rPr>
              <w:t xml:space="preserve">) </w:t>
            </w:r>
            <w:r w:rsidR="005412FE" w:rsidRPr="00C1643E">
              <w:rPr>
                <w:lang w:val="ru-RU"/>
              </w:rPr>
              <w:t>привод</w:t>
            </w:r>
            <w:r w:rsidR="005412FE">
              <w:rPr>
                <w:lang w:val="ru-RU"/>
              </w:rPr>
              <w:t>я</w:t>
            </w:r>
            <w:r w:rsidR="005412FE" w:rsidRPr="00C1643E">
              <w:rPr>
                <w:lang w:val="ru-RU"/>
              </w:rPr>
              <w:t>тся по рекомендаци</w:t>
            </w:r>
            <w:r w:rsidR="005412FE">
              <w:rPr>
                <w:lang w:val="ru-RU"/>
              </w:rPr>
              <w:t>и</w:t>
            </w:r>
            <w:r w:rsidR="005412FE" w:rsidRPr="00187CFA">
              <w:rPr>
                <w:lang w:val="ru-RU"/>
              </w:rPr>
              <w:t xml:space="preserve"> </w:t>
            </w:r>
            <w:hyperlink r:id="rId71" w:history="1">
              <w:r w:rsidR="00C74930" w:rsidRPr="00187CFA">
                <w:rPr>
                  <w:rStyle w:val="Hyperlink"/>
                  <w:lang w:val="ru-RU"/>
                </w:rPr>
                <w:t>7/9</w:t>
              </w:r>
            </w:hyperlink>
            <w:r w:rsidR="00C74930" w:rsidRPr="00187CFA">
              <w:rPr>
                <w:lang w:val="ru-RU"/>
              </w:rPr>
              <w:t>.</w:t>
            </w:r>
            <w:r w:rsidR="00345990" w:rsidRPr="00187CFA">
              <w:rPr>
                <w:lang w:val="ru-RU"/>
              </w:rPr>
              <w:t xml:space="preserve"> </w:t>
            </w:r>
            <w:r w:rsidR="00187CFA" w:rsidRPr="00187CFA">
              <w:rPr>
                <w:lang w:val="ru-RU"/>
              </w:rPr>
              <w:t xml:space="preserve">соответствии с поручением Вспомогательного органа, изложенным в указанной выше рекомендации, секретариат пересмотрел план работы и бюджет, содержащиеся в документе </w:t>
            </w:r>
            <w:hyperlink r:id="rId72" w:history="1">
              <w:r w:rsidR="008C28E3" w:rsidRPr="00B87A50">
                <w:rPr>
                  <w:rStyle w:val="Hyperlink"/>
                </w:rPr>
                <w:t>CBD</w:t>
              </w:r>
              <w:r w:rsidR="008C28E3" w:rsidRPr="00187CFA">
                <w:rPr>
                  <w:rStyle w:val="Hyperlink"/>
                  <w:lang w:val="ru-RU"/>
                </w:rPr>
                <w:t>/</w:t>
              </w:r>
              <w:r w:rsidR="008C28E3" w:rsidRPr="00B87A50">
                <w:rPr>
                  <w:rStyle w:val="Hyperlink"/>
                </w:rPr>
                <w:t>SBI</w:t>
              </w:r>
              <w:r w:rsidR="008C28E3" w:rsidRPr="00187CFA">
                <w:rPr>
                  <w:rStyle w:val="Hyperlink"/>
                  <w:lang w:val="ru-RU"/>
                </w:rPr>
                <w:t>/7/10</w:t>
              </w:r>
            </w:hyperlink>
            <w:r w:rsidR="00A00800">
              <w:rPr>
                <w:lang w:val="ru-RU"/>
              </w:rPr>
              <w:t>,</w:t>
            </w:r>
            <w:r w:rsidR="00A97FC9" w:rsidRPr="00187CFA">
              <w:rPr>
                <w:lang w:val="ru-RU"/>
              </w:rPr>
              <w:t xml:space="preserve"> </w:t>
            </w:r>
            <w:r w:rsidR="00332543" w:rsidRPr="00332543">
              <w:rPr>
                <w:lang w:val="ru-RU"/>
              </w:rPr>
              <w:t xml:space="preserve">в результате чего было составлено </w:t>
            </w:r>
            <w:r w:rsidR="00332543">
              <w:rPr>
                <w:lang w:val="ru-RU"/>
              </w:rPr>
              <w:t xml:space="preserve">нижеследующее </w:t>
            </w:r>
            <w:r w:rsidR="00332543" w:rsidRPr="00332543">
              <w:rPr>
                <w:lang w:val="ru-RU"/>
              </w:rPr>
              <w:t xml:space="preserve">приложение </w:t>
            </w:r>
            <w:r w:rsidR="00A97FC9" w:rsidRPr="00B87A50">
              <w:t>II</w:t>
            </w:r>
            <w:r w:rsidRPr="00C1643E">
              <w:rPr>
                <w:lang w:val="ru-RU"/>
              </w:rPr>
              <w:t>.</w:t>
            </w:r>
          </w:p>
        </w:tc>
      </w:tr>
    </w:tbl>
    <w:p w14:paraId="44448D50" w14:textId="3AD69D92" w:rsidR="005D58D2" w:rsidRPr="00972BD7" w:rsidRDefault="00332543" w:rsidP="00F51A14">
      <w:pPr>
        <w:pStyle w:val="CBDcompilationH2"/>
        <w:rPr>
          <w:lang w:val="ru-RU"/>
        </w:rPr>
      </w:pPr>
      <w:bookmarkStart w:id="69" w:name="_Toc241071527"/>
      <w:r>
        <w:rPr>
          <w:lang w:val="ru-RU"/>
        </w:rPr>
        <w:t>С</w:t>
      </w:r>
      <w:r w:rsidR="00972BD7" w:rsidRPr="00972BD7">
        <w:rPr>
          <w:lang w:val="ru-RU"/>
        </w:rPr>
        <w:t>оздание и развитие потенциала и научно-техническое сотрудничество</w:t>
      </w:r>
      <w:r w:rsidR="009839BE" w:rsidRPr="00972BD7" w:rsidDel="00577F88">
        <w:rPr>
          <w:rFonts w:hint="eastAsia"/>
          <w:lang w:val="ru-RU"/>
        </w:rPr>
        <w:t xml:space="preserve"> </w:t>
      </w:r>
      <w:bookmarkEnd w:id="69"/>
    </w:p>
    <w:p w14:paraId="11F769D7" w14:textId="77777777" w:rsidR="004E4FE5" w:rsidRPr="004E4FE5" w:rsidRDefault="004E4FE5" w:rsidP="00177830">
      <w:pPr>
        <w:pStyle w:val="CBDDesicionText"/>
        <w:ind w:left="562" w:firstLine="562"/>
        <w:rPr>
          <w:lang w:val="ru-RU"/>
        </w:rPr>
      </w:pPr>
      <w:r w:rsidRPr="004E4FE5">
        <w:rPr>
          <w:i/>
          <w:lang w:val="ru-RU"/>
        </w:rPr>
        <w:t>Конференция Сторон</w:t>
      </w:r>
      <w:r w:rsidRPr="004E4FE5">
        <w:rPr>
          <w:lang w:val="ru-RU"/>
        </w:rPr>
        <w:t>,</w:t>
      </w:r>
    </w:p>
    <w:p w14:paraId="147A026C" w14:textId="409B6E64" w:rsidR="00813AB4" w:rsidRPr="00813AB4" w:rsidRDefault="00634774" w:rsidP="00177830">
      <w:pPr>
        <w:pStyle w:val="CBDH2"/>
        <w:tabs>
          <w:tab w:val="clear" w:pos="567"/>
        </w:tabs>
        <w:spacing w:before="240" w:line="360" w:lineRule="auto"/>
        <w:ind w:firstLine="0"/>
        <w:rPr>
          <w:lang w:val="ru-RU"/>
        </w:rPr>
      </w:pPr>
      <w:r w:rsidRPr="00B87A50">
        <w:t>I</w:t>
      </w:r>
      <w:r w:rsidRPr="009C3C96">
        <w:rPr>
          <w:lang w:val="ru-RU"/>
        </w:rPr>
        <w:tab/>
      </w:r>
      <w:r w:rsidRPr="009C3C96">
        <w:rPr>
          <w:lang w:val="ru-RU"/>
        </w:rPr>
        <w:br/>
      </w:r>
      <w:r w:rsidR="00A372F9" w:rsidRPr="009C3C96">
        <w:rPr>
          <w:lang w:val="ru-RU"/>
        </w:rPr>
        <w:t>Создание и развитие потенциала</w:t>
      </w:r>
    </w:p>
    <w:p w14:paraId="278331FA" w14:textId="77777777" w:rsidR="004E4FE5" w:rsidRPr="004E4FE5" w:rsidRDefault="004E4FE5" w:rsidP="00813AB4">
      <w:pPr>
        <w:pStyle w:val="CBDDesicionText"/>
        <w:ind w:left="562" w:firstLine="562"/>
        <w:rPr>
          <w:lang w:val="ru-RU"/>
        </w:rPr>
      </w:pPr>
      <w:r w:rsidRPr="004E4FE5">
        <w:rPr>
          <w:i/>
          <w:lang w:val="ru-RU"/>
        </w:rPr>
        <w:t>ссылаясь</w:t>
      </w:r>
      <w:r w:rsidRPr="004E4FE5">
        <w:rPr>
          <w:lang w:val="ru-RU"/>
        </w:rPr>
        <w:t xml:space="preserve"> 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sidRPr="004E4FE5">
        <w:rPr>
          <w:rStyle w:val="Hyperlink"/>
          <w:lang w:val="ru-RU"/>
        </w:rPr>
        <w:t>15/8</w:t>
      </w:r>
      <w:r>
        <w:fldChar w:fldCharType="end"/>
      </w:r>
      <w:r w:rsidRPr="004E4FE5">
        <w:rPr>
          <w:lang w:val="ru-RU"/>
        </w:rPr>
        <w:t xml:space="preserve"> от 19 декабря 2022</w:t>
      </w:r>
      <w:r>
        <w:t> </w:t>
      </w:r>
      <w:r w:rsidRPr="004E4FE5">
        <w:rPr>
          <w:lang w:val="ru-RU"/>
        </w:rPr>
        <w:t xml:space="preserve">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sidRPr="004E4FE5">
        <w:rPr>
          <w:rStyle w:val="Hyperlink"/>
          <w:lang w:val="ru-RU"/>
        </w:rPr>
        <w:t>16/3</w:t>
      </w:r>
      <w:r>
        <w:fldChar w:fldCharType="end"/>
      </w:r>
      <w:r w:rsidRPr="004E4FE5">
        <w:rPr>
          <w:lang w:val="ru-RU"/>
        </w:rPr>
        <w:t xml:space="preserve"> от 1 ноября 2024</w:t>
      </w:r>
      <w:r>
        <w:t> </w:t>
      </w:r>
      <w:r w:rsidRPr="004E4FE5">
        <w:rPr>
          <w:lang w:val="ru-RU"/>
        </w:rPr>
        <w:t xml:space="preserve">года, </w:t>
      </w:r>
    </w:p>
    <w:p w14:paraId="6F20FE69" w14:textId="77777777" w:rsidR="004E4FE5" w:rsidRPr="004E4FE5" w:rsidRDefault="004E4FE5" w:rsidP="00813AB4">
      <w:pPr>
        <w:pStyle w:val="CBDDesicionText"/>
        <w:ind w:left="562" w:firstLine="562"/>
        <w:rPr>
          <w:rStyle w:val="normaltextrun"/>
          <w:rFonts w:eastAsiaTheme="majorEastAsia"/>
          <w:lang w:val="ru-RU"/>
        </w:rPr>
      </w:pPr>
      <w:r w:rsidRPr="004E4FE5">
        <w:rPr>
          <w:rStyle w:val="normaltextrun"/>
          <w:i/>
          <w:lang w:val="ru-RU"/>
        </w:rPr>
        <w:t>с признательностью</w:t>
      </w:r>
      <w:r w:rsidRPr="004E4FE5">
        <w:rPr>
          <w:rStyle w:val="normaltextrun"/>
          <w:lang w:val="ru-RU"/>
        </w:rPr>
        <w:t xml:space="preserve"> </w:t>
      </w:r>
      <w:r w:rsidRPr="004E4FE5">
        <w:rPr>
          <w:rStyle w:val="normaltextrun"/>
          <w:i/>
          <w:lang w:val="ru-RU"/>
        </w:rPr>
        <w:t xml:space="preserve">отмечая </w:t>
      </w:r>
      <w:r w:rsidRPr="004E4FE5">
        <w:rPr>
          <w:rStyle w:val="normaltextrun"/>
          <w:lang w:val="ru-RU"/>
        </w:rPr>
        <w:t>работу, проделанную в межсессионный период Неофициальной консультативной группой по научно-техническому сотрудничеству,</w:t>
      </w:r>
    </w:p>
    <w:p w14:paraId="09629CAC" w14:textId="41351813" w:rsidR="0060384F" w:rsidRPr="00131F16" w:rsidRDefault="00BE1DC5" w:rsidP="00131F16">
      <w:pPr>
        <w:pStyle w:val="CBDNormalNoNumber"/>
        <w:ind w:firstLine="567"/>
        <w:rPr>
          <w:i/>
          <w:iCs/>
          <w:lang w:val="ru-RU"/>
        </w:rPr>
      </w:pPr>
      <w:r w:rsidRPr="00131F16">
        <w:rPr>
          <w:lang w:val="ru-RU"/>
        </w:rPr>
        <w:t>1</w:t>
      </w:r>
      <w:r w:rsidR="0060384F" w:rsidRPr="00131F16">
        <w:rPr>
          <w:lang w:val="ru-RU"/>
        </w:rPr>
        <w:t>.</w:t>
      </w:r>
      <w:r w:rsidR="0060384F" w:rsidRPr="00131F16">
        <w:rPr>
          <w:lang w:val="ru-RU"/>
        </w:rPr>
        <w:tab/>
      </w:r>
      <w:r w:rsidR="00C36E57" w:rsidRPr="00C36E57">
        <w:rPr>
          <w:i/>
          <w:iCs/>
          <w:lang w:val="ru-RU"/>
        </w:rPr>
        <w:t xml:space="preserve">также принимает к сведению </w:t>
      </w:r>
      <w:r w:rsidR="00C36E57" w:rsidRPr="00131F16">
        <w:rPr>
          <w:lang w:val="ru-RU"/>
        </w:rPr>
        <w:t>пробелы и препятствия, выявленные в глобальном докладе о коллективном прогрессе в осуществлении Куньминско-Монреальской глобальной рамочной программы в области биоразнообразия</w:t>
      </w:r>
      <w:r w:rsidR="00C36E57" w:rsidRPr="00131F16">
        <w:rPr>
          <w:vertAlign w:val="superscript"/>
        </w:rPr>
        <w:footnoteReference w:id="129"/>
      </w:r>
      <w:r w:rsidR="00C36E57" w:rsidRPr="00131F16">
        <w:rPr>
          <w:lang w:val="ru-RU"/>
        </w:rPr>
        <w:t>, и подчеркивает неотложную необходимость преодоления этих препятствий</w:t>
      </w:r>
      <w:r w:rsidR="0060384F" w:rsidRPr="00131F16">
        <w:rPr>
          <w:lang w:val="ru-RU"/>
        </w:rPr>
        <w:t>;</w:t>
      </w:r>
    </w:p>
    <w:p w14:paraId="04492CA9" w14:textId="25F1D46C" w:rsidR="004D66DC" w:rsidRPr="00825610" w:rsidRDefault="00825610" w:rsidP="00825610">
      <w:pPr>
        <w:pStyle w:val="CBDDesicionText"/>
        <w:tabs>
          <w:tab w:val="clear" w:pos="1134"/>
        </w:tabs>
        <w:ind w:left="567"/>
        <w:rPr>
          <w:lang w:val="ru-RU"/>
        </w:rPr>
      </w:pPr>
      <w:r>
        <w:rPr>
          <w:lang w:val="ru-RU"/>
        </w:rPr>
        <w:t>2</w:t>
      </w:r>
      <w:r w:rsidR="004D66DC" w:rsidRPr="00825610">
        <w:rPr>
          <w:lang w:val="ru-RU"/>
        </w:rPr>
        <w:t>.</w:t>
      </w:r>
      <w:r w:rsidR="004D66DC" w:rsidRPr="00825610">
        <w:rPr>
          <w:lang w:val="ru-RU"/>
        </w:rPr>
        <w:tab/>
        <w:t>принимает к сведению доклад Неофициальной консультативной группы по научно-техническому сотрудничеству о работе ее пятого совещания</w:t>
      </w:r>
      <w:r w:rsidR="004D66DC" w:rsidRPr="004F128E">
        <w:rPr>
          <w:vertAlign w:val="superscript"/>
        </w:rPr>
        <w:footnoteReference w:id="130"/>
      </w:r>
      <w:r w:rsidR="004D66DC" w:rsidRPr="00825610">
        <w:rPr>
          <w:lang w:val="ru-RU"/>
        </w:rPr>
        <w:t>, отмечая трудности,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 в частности для развивающихся стран, которые сталкиваются со значительной нехваткой потенциала, из-за ограниченности имеющихся данных для анализа таких пробелов;</w:t>
      </w:r>
    </w:p>
    <w:p w14:paraId="0643007A" w14:textId="198938AC" w:rsidR="004D66DC" w:rsidRPr="00825610" w:rsidRDefault="00825610" w:rsidP="00825610">
      <w:pPr>
        <w:pStyle w:val="CBDDesicionText"/>
        <w:tabs>
          <w:tab w:val="clear" w:pos="1134"/>
        </w:tabs>
        <w:ind w:left="567"/>
        <w:rPr>
          <w:lang w:val="ru-RU"/>
        </w:rPr>
      </w:pPr>
      <w:r>
        <w:rPr>
          <w:lang w:val="ru-RU"/>
        </w:rPr>
        <w:t>3</w:t>
      </w:r>
      <w:r w:rsidR="004D66DC" w:rsidRPr="00825610">
        <w:rPr>
          <w:lang w:val="ru-RU"/>
        </w:rPr>
        <w:t>.</w:t>
      </w:r>
      <w:r w:rsidR="004D66DC" w:rsidRPr="00825610">
        <w:rPr>
          <w:lang w:val="ru-RU"/>
        </w:rPr>
        <w:tab/>
        <w:t>возобновляет свое поручение Неофициальной консультативной группе в сотрудничестве с секретариатом Конвенции о биологическом разнообразии</w:t>
      </w:r>
      <w:r w:rsidR="004D66DC" w:rsidRPr="004F128E">
        <w:rPr>
          <w:vertAlign w:val="superscript"/>
        </w:rPr>
        <w:footnoteReference w:id="131"/>
      </w:r>
      <w:r w:rsidR="004D66DC" w:rsidRPr="00825610">
        <w:rPr>
          <w:lang w:val="ru-RU"/>
        </w:rPr>
        <w:t xml:space="preserve"> и региональными и субрегиональными центрами поддержки научно-технического сотрудничества определить варианты дальнейшего устранения выявленных Сторонами пробелов в технологическом, техническом и институциональном потенциале на основе анализа информации, содержащейся в: (а)</w:t>
      </w:r>
      <w:r w:rsidR="004D66DC">
        <w:t> </w:t>
      </w:r>
      <w:r w:rsidR="004D66DC" w:rsidRPr="00825610">
        <w:rPr>
          <w:lang w:val="ru-RU"/>
        </w:rPr>
        <w:t>национальных стратегиях и планах действий по сохранению биоразнообразия; (</w:t>
      </w:r>
      <w:r w:rsidR="004D66DC">
        <w:t>b</w:t>
      </w:r>
      <w:r w:rsidR="004D66DC" w:rsidRPr="00825610">
        <w:rPr>
          <w:lang w:val="ru-RU"/>
        </w:rPr>
        <w:t>)</w:t>
      </w:r>
      <w:r w:rsidR="004D66DC">
        <w:t> </w:t>
      </w:r>
      <w:r w:rsidR="004D66DC" w:rsidRPr="00825610">
        <w:rPr>
          <w:lang w:val="ru-RU"/>
        </w:rPr>
        <w:t>седьмых национальных докладах в рамках Конвенции; (</w:t>
      </w:r>
      <w:r w:rsidR="004D66DC">
        <w:t>c</w:t>
      </w:r>
      <w:r w:rsidR="004D66DC" w:rsidRPr="00825610">
        <w:rPr>
          <w:lang w:val="ru-RU"/>
        </w:rPr>
        <w:t>)</w:t>
      </w:r>
      <w:r w:rsidR="004D66DC">
        <w:t> </w:t>
      </w:r>
      <w:r w:rsidR="004D66DC" w:rsidRPr="00825610">
        <w:rPr>
          <w:lang w:val="ru-RU"/>
        </w:rPr>
        <w:t>пятых национальных докладах в рамках Картахенского протокола по биобезопасности</w:t>
      </w:r>
      <w:r w:rsidR="004D66DC" w:rsidRPr="004F128E">
        <w:rPr>
          <w:vertAlign w:val="superscript"/>
        </w:rPr>
        <w:footnoteReference w:id="132"/>
      </w:r>
      <w:r w:rsidR="004D66DC" w:rsidRPr="00825610">
        <w:rPr>
          <w:lang w:val="ru-RU"/>
        </w:rPr>
        <w:t>, (</w:t>
      </w:r>
      <w:r w:rsidR="004D66DC">
        <w:t>d</w:t>
      </w:r>
      <w:r w:rsidR="004D66DC" w:rsidRPr="00825610">
        <w:rPr>
          <w:lang w:val="ru-RU"/>
        </w:rPr>
        <w:t>)</w:t>
      </w:r>
      <w:r w:rsidR="004D66DC">
        <w:t> </w:t>
      </w:r>
      <w:r w:rsidR="004D66DC" w:rsidRPr="00825610">
        <w:rPr>
          <w:lang w:val="ru-RU"/>
        </w:rPr>
        <w:t xml:space="preserve">первых национальных докладах в рамках Нагойского протокола регулирования доступа к </w:t>
      </w:r>
      <w:r w:rsidR="004D66DC" w:rsidRPr="00825610">
        <w:rPr>
          <w:lang w:val="ru-RU"/>
        </w:rPr>
        <w:lastRenderedPageBreak/>
        <w:t>генетическим ресурсам и совместного использования на справедливой и равной основе выгод от их применения</w:t>
      </w:r>
      <w:r w:rsidR="004D66DC" w:rsidRPr="004F128E">
        <w:rPr>
          <w:vertAlign w:val="superscript"/>
        </w:rPr>
        <w:footnoteReference w:id="133"/>
      </w:r>
      <w:r w:rsidR="004D66DC" w:rsidRPr="00825610">
        <w:rPr>
          <w:lang w:val="ru-RU"/>
        </w:rPr>
        <w:t>; (</w:t>
      </w:r>
      <w:r w:rsidR="004D66DC">
        <w:t>e</w:t>
      </w:r>
      <w:r w:rsidR="004D66DC" w:rsidRPr="00825610">
        <w:rPr>
          <w:lang w:val="ru-RU"/>
        </w:rPr>
        <w:t>)</w:t>
      </w:r>
      <w:r w:rsidR="004D66DC">
        <w:t> </w:t>
      </w:r>
      <w:r w:rsidR="004D66DC" w:rsidRPr="00825610">
        <w:rPr>
          <w:lang w:val="ru-RU"/>
        </w:rPr>
        <w:t>глобальном докладе о коллективном прогрессе в осуществлении Куньминско-Монреальской глобальной рамочной программы в области биоразнообразия; (</w:t>
      </w:r>
      <w:r w:rsidR="004D66DC">
        <w:t>f</w:t>
      </w:r>
      <w:r w:rsidR="004D66DC" w:rsidRPr="00825610">
        <w:rPr>
          <w:lang w:val="ru-RU"/>
        </w:rPr>
        <w:t>)</w:t>
      </w:r>
      <w:r w:rsidR="004D66DC">
        <w:t> </w:t>
      </w:r>
      <w:r w:rsidR="004D66DC" w:rsidRPr="00825610">
        <w:rPr>
          <w:lang w:val="ru-RU"/>
        </w:rPr>
        <w:t>соответствующих итогах промежуточного обзора осуществления Плана действий по обеспечению гендерного равенства (2023-2030 годы)</w:t>
      </w:r>
      <w:r w:rsidR="008C6CCC" w:rsidRPr="00FE6D99">
        <w:rPr>
          <w:rStyle w:val="FootnoteReference"/>
          <w:lang w:val="ru-RU"/>
        </w:rPr>
        <w:t xml:space="preserve"> </w:t>
      </w:r>
      <w:r w:rsidR="008C6CCC" w:rsidRPr="00B87A50">
        <w:rPr>
          <w:rStyle w:val="FootnoteReference"/>
        </w:rPr>
        <w:footnoteReference w:id="134"/>
      </w:r>
      <w:r w:rsidR="008C6CCC" w:rsidRPr="00FE6D99">
        <w:rPr>
          <w:rStyle w:val="normaltextrun"/>
          <w:vertAlign w:val="superscript"/>
          <w:lang w:val="ru-RU"/>
        </w:rPr>
        <w:t>,</w:t>
      </w:r>
      <w:r w:rsidR="008C6CCC" w:rsidRPr="00B87A50">
        <w:rPr>
          <w:rStyle w:val="FootnoteReference"/>
        </w:rPr>
        <w:footnoteReference w:id="135"/>
      </w:r>
      <w:r w:rsidR="008C6CCC" w:rsidRPr="00FE6D99">
        <w:rPr>
          <w:rStyle w:val="normaltextrun"/>
          <w:lang w:val="ru-RU"/>
        </w:rPr>
        <w:t xml:space="preserve"> </w:t>
      </w:r>
      <w:r w:rsidR="004D66DC" w:rsidRPr="00825610">
        <w:rPr>
          <w:lang w:val="ru-RU"/>
        </w:rPr>
        <w:t>и (</w:t>
      </w:r>
      <w:r w:rsidR="004D66DC" w:rsidRPr="00825610">
        <w:t>g</w:t>
      </w:r>
      <w:r w:rsidR="004D66DC" w:rsidRPr="00825610">
        <w:rPr>
          <w:lang w:val="ru-RU"/>
        </w:rPr>
        <w:t>)</w:t>
      </w:r>
      <w:r w:rsidR="004D66DC">
        <w:t> </w:t>
      </w:r>
      <w:r w:rsidR="004D66DC" w:rsidRPr="00825610">
        <w:rPr>
          <w:lang w:val="ru-RU"/>
        </w:rPr>
        <w:t>оценках потенциала, проведенных центрами поддержки и соответствующими организациями, для рассмотрения Вспомогательным органом по осуществлению на его 8-м совещании и Конференцией Сторон на ее 18-м совещании;</w:t>
      </w:r>
    </w:p>
    <w:p w14:paraId="5375FAD2" w14:textId="19417BD5" w:rsidR="004D66DC" w:rsidRPr="00825610" w:rsidRDefault="00825610" w:rsidP="00825610">
      <w:pPr>
        <w:pStyle w:val="CBDDesicionText"/>
        <w:tabs>
          <w:tab w:val="clear" w:pos="1134"/>
        </w:tabs>
        <w:ind w:left="567"/>
        <w:rPr>
          <w:lang w:val="ru-RU"/>
        </w:rPr>
      </w:pPr>
      <w:r>
        <w:rPr>
          <w:lang w:val="ru-RU"/>
        </w:rPr>
        <w:t>4</w:t>
      </w:r>
      <w:r w:rsidR="004D66DC" w:rsidRPr="00825610">
        <w:rPr>
          <w:lang w:val="ru-RU"/>
        </w:rPr>
        <w:t>.</w:t>
      </w:r>
      <w:r w:rsidR="004D66DC" w:rsidRPr="00825610">
        <w:rPr>
          <w:lang w:val="ru-RU"/>
        </w:rPr>
        <w:tab/>
        <w:t>призывает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включая научно-исследовательские и образовательные учреждения, взаимодействовать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подтвердить результаты оценки;</w:t>
      </w:r>
    </w:p>
    <w:p w14:paraId="70243476" w14:textId="0B269B33" w:rsidR="004D66DC" w:rsidRPr="00825610" w:rsidRDefault="00825610" w:rsidP="00825610">
      <w:pPr>
        <w:pStyle w:val="CBDDesicionText"/>
        <w:tabs>
          <w:tab w:val="clear" w:pos="1134"/>
        </w:tabs>
        <w:ind w:left="567"/>
        <w:rPr>
          <w:lang w:val="ru-RU"/>
        </w:rPr>
      </w:pPr>
      <w:r>
        <w:rPr>
          <w:lang w:val="ru-RU"/>
        </w:rPr>
        <w:t>5</w:t>
      </w:r>
      <w:r w:rsidR="004D66DC" w:rsidRPr="00825610">
        <w:rPr>
          <w:lang w:val="ru-RU"/>
        </w:rPr>
        <w:t>.</w:t>
      </w:r>
      <w:r w:rsidR="004D66DC" w:rsidRPr="00825610">
        <w:rPr>
          <w:lang w:val="ru-RU"/>
        </w:rPr>
        <w:tab/>
        <w:t>также призывает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представлять в рамках проводимых центрами поддержки научно-технического сотрудничества и соответствующими партнерами оценок конкретную информацию о своих потребностях и пробелах в области технологического, технического и институционального потенциала, связанных с осуществлением национальных стратегий и планов действий по сохранению биоразнообразия и Рамочной программы;</w:t>
      </w:r>
    </w:p>
    <w:p w14:paraId="4150E5C1" w14:textId="5DFD68E0" w:rsidR="00F85A0C" w:rsidRPr="00825610" w:rsidRDefault="00825610" w:rsidP="004D66DC">
      <w:pPr>
        <w:pStyle w:val="CBDDesicionText"/>
        <w:tabs>
          <w:tab w:val="clear" w:pos="1134"/>
        </w:tabs>
        <w:ind w:left="567"/>
        <w:rPr>
          <w:lang w:val="ru-RU"/>
        </w:rPr>
      </w:pPr>
      <w:r>
        <w:rPr>
          <w:lang w:val="ru-RU"/>
        </w:rPr>
        <w:t>6</w:t>
      </w:r>
      <w:r w:rsidR="004D66DC" w:rsidRPr="00825610">
        <w:rPr>
          <w:i/>
          <w:lang w:val="ru-RU"/>
        </w:rPr>
        <w:t>.</w:t>
      </w:r>
      <w:r w:rsidR="004D66DC" w:rsidRPr="00825610">
        <w:rPr>
          <w:i/>
          <w:lang w:val="ru-RU"/>
        </w:rPr>
        <w:tab/>
      </w:r>
      <w:r w:rsidR="004D66DC" w:rsidRPr="00825610">
        <w:rPr>
          <w:i/>
          <w:iCs/>
          <w:lang w:val="ru-RU"/>
        </w:rPr>
        <w:t>поручает</w:t>
      </w:r>
      <w:r w:rsidR="004D66DC" w:rsidRPr="00825610">
        <w:rPr>
          <w:lang w:val="ru-RU"/>
        </w:rPr>
        <w:t xml:space="preserve"> Неофициальной консультативной группе при условии наличия ресурсов в сотрудничестве с Секретариатом и глобальным координационным органом, размещенным на его базе в соответствии с решением </w:t>
      </w:r>
      <w:r w:rsidR="004D66DC">
        <w:fldChar w:fldCharType="begin"/>
      </w:r>
      <w:r w:rsidR="004D66DC">
        <w:instrText>HYPERLINK</w:instrText>
      </w:r>
      <w:r w:rsidR="004D66DC" w:rsidRPr="00E03582">
        <w:rPr>
          <w:lang w:val="ru-RU"/>
        </w:rPr>
        <w:instrText xml:space="preserve"> "</w:instrText>
      </w:r>
      <w:r w:rsidR="004D66DC">
        <w:instrText>https</w:instrText>
      </w:r>
      <w:r w:rsidR="004D66DC" w:rsidRPr="00E03582">
        <w:rPr>
          <w:lang w:val="ru-RU"/>
        </w:rPr>
        <w:instrText>://</w:instrText>
      </w:r>
      <w:r w:rsidR="004D66DC">
        <w:instrText>www</w:instrText>
      </w:r>
      <w:r w:rsidR="004D66DC" w:rsidRPr="00E03582">
        <w:rPr>
          <w:lang w:val="ru-RU"/>
        </w:rPr>
        <w:instrText>.</w:instrText>
      </w:r>
      <w:r w:rsidR="004D66DC">
        <w:instrText>cbd</w:instrText>
      </w:r>
      <w:r w:rsidR="004D66DC" w:rsidRPr="00E03582">
        <w:rPr>
          <w:lang w:val="ru-RU"/>
        </w:rPr>
        <w:instrText>.</w:instrText>
      </w:r>
      <w:r w:rsidR="004D66DC">
        <w:instrText>int</w:instrText>
      </w:r>
      <w:r w:rsidR="004D66DC" w:rsidRPr="00E03582">
        <w:rPr>
          <w:lang w:val="ru-RU"/>
        </w:rPr>
        <w:instrText>/</w:instrText>
      </w:r>
      <w:r w:rsidR="004D66DC">
        <w:instrText>doc</w:instrText>
      </w:r>
      <w:r w:rsidR="004D66DC" w:rsidRPr="00E03582">
        <w:rPr>
          <w:lang w:val="ru-RU"/>
        </w:rPr>
        <w:instrText>/</w:instrText>
      </w:r>
      <w:r w:rsidR="004D66DC">
        <w:instrText>decisions</w:instrText>
      </w:r>
      <w:r w:rsidR="004D66DC" w:rsidRPr="00E03582">
        <w:rPr>
          <w:lang w:val="ru-RU"/>
        </w:rPr>
        <w:instrText>/</w:instrText>
      </w:r>
      <w:r w:rsidR="004D66DC">
        <w:instrText>cop</w:instrText>
      </w:r>
      <w:r w:rsidR="004D66DC" w:rsidRPr="00E03582">
        <w:rPr>
          <w:lang w:val="ru-RU"/>
        </w:rPr>
        <w:instrText>-16/</w:instrText>
      </w:r>
      <w:r w:rsidR="004D66DC">
        <w:instrText>cop</w:instrText>
      </w:r>
      <w:r w:rsidR="004D66DC" w:rsidRPr="00E03582">
        <w:rPr>
          <w:lang w:val="ru-RU"/>
        </w:rPr>
        <w:instrText>-16-</w:instrText>
      </w:r>
      <w:r w:rsidR="004D66DC">
        <w:instrText>dec</w:instrText>
      </w:r>
      <w:r w:rsidR="004D66DC" w:rsidRPr="00E03582">
        <w:rPr>
          <w:lang w:val="ru-RU"/>
        </w:rPr>
        <w:instrText>-03-</w:instrText>
      </w:r>
      <w:r w:rsidR="004D66DC">
        <w:instrText>ru</w:instrText>
      </w:r>
      <w:r w:rsidR="004D66DC" w:rsidRPr="00E03582">
        <w:rPr>
          <w:lang w:val="ru-RU"/>
        </w:rPr>
        <w:instrText>.</w:instrText>
      </w:r>
      <w:r w:rsidR="004D66DC">
        <w:instrText>pdf</w:instrText>
      </w:r>
      <w:r w:rsidR="004D66DC" w:rsidRPr="00E03582">
        <w:rPr>
          <w:lang w:val="ru-RU"/>
        </w:rPr>
        <w:instrText>"</w:instrText>
      </w:r>
      <w:r w:rsidR="004D66DC">
        <w:fldChar w:fldCharType="separate"/>
      </w:r>
      <w:r w:rsidR="004D66DC" w:rsidRPr="00825610">
        <w:rPr>
          <w:rStyle w:val="Hyperlink"/>
          <w:lang w:val="ru-RU"/>
        </w:rPr>
        <w:t>16/3</w:t>
      </w:r>
      <w:r w:rsidR="004D66DC">
        <w:fldChar w:fldCharType="end"/>
      </w:r>
      <w:r w:rsidR="004D66DC" w:rsidRPr="00825610">
        <w:rPr>
          <w:lang w:val="ru-RU"/>
        </w:rPr>
        <w:t>, разработать структуру и методику оценки, включая типологию потребностей и пробелов в потенциале, для обеспечения возможности проведения центрами поддержки научно-технического сотрудничества будущих оценок потребностей в потенциале на структурированной и согласованной основе;</w:t>
      </w:r>
    </w:p>
    <w:p w14:paraId="0E7B4801" w14:textId="76C8F79D" w:rsidR="00634774" w:rsidRPr="006F5C4F" w:rsidRDefault="00BE1DC5" w:rsidP="00F51A14">
      <w:pPr>
        <w:pStyle w:val="CBDNormalNoNumber"/>
        <w:tabs>
          <w:tab w:val="clear" w:pos="567"/>
          <w:tab w:val="clear" w:pos="1134"/>
        </w:tabs>
        <w:ind w:firstLine="567"/>
        <w:rPr>
          <w:lang w:val="ru-RU"/>
        </w:rPr>
      </w:pPr>
      <w:r w:rsidRPr="006F5C4F">
        <w:rPr>
          <w:iCs/>
          <w:lang w:val="ru-RU"/>
        </w:rPr>
        <w:t>7</w:t>
      </w:r>
      <w:r w:rsidR="00634774" w:rsidRPr="006F5C4F">
        <w:rPr>
          <w:iCs/>
          <w:lang w:val="ru-RU"/>
        </w:rPr>
        <w:t>.</w:t>
      </w:r>
      <w:r w:rsidR="00634774" w:rsidRPr="006F5C4F">
        <w:rPr>
          <w:iCs/>
          <w:lang w:val="ru-RU"/>
        </w:rPr>
        <w:tab/>
      </w:r>
      <w:r w:rsidR="006F5C4F" w:rsidRPr="006F5C4F">
        <w:rPr>
          <w:i/>
          <w:iCs/>
          <w:lang w:val="ru-RU"/>
        </w:rPr>
        <w:t xml:space="preserve">принимает к сведению </w:t>
      </w:r>
      <w:r w:rsidR="006F5C4F" w:rsidRPr="006F5C4F">
        <w:rPr>
          <w:lang w:val="ru-RU"/>
        </w:rPr>
        <w:t>итоги первого совещания Форума по созданию и развитию потенциала в области биоразнообразия, состоявшегося в Кали (Колумбия) 19</w:t>
      </w:r>
      <w:r w:rsidR="006F5C4F" w:rsidRPr="006F5C4F">
        <w:t> </w:t>
      </w:r>
      <w:r w:rsidR="006F5C4F" w:rsidRPr="006F5C4F">
        <w:rPr>
          <w:lang w:val="ru-RU"/>
        </w:rPr>
        <w:t>октября 2024 года</w:t>
      </w:r>
      <w:r w:rsidR="00B2356A" w:rsidRPr="00B87A50">
        <w:rPr>
          <w:rStyle w:val="FootnoteReference"/>
        </w:rPr>
        <w:footnoteReference w:id="136"/>
      </w:r>
      <w:r w:rsidR="0016622C" w:rsidRPr="006F5C4F">
        <w:rPr>
          <w:lang w:val="ru-RU"/>
        </w:rPr>
        <w:t>;</w:t>
      </w:r>
    </w:p>
    <w:p w14:paraId="68220C9F" w14:textId="20E7C3EA" w:rsidR="003172AD" w:rsidRPr="003172AD" w:rsidRDefault="00ED1F10" w:rsidP="00ED1F10">
      <w:pPr>
        <w:pStyle w:val="CBDNormalNoNumber"/>
        <w:tabs>
          <w:tab w:val="clear" w:pos="1134"/>
        </w:tabs>
        <w:ind w:left="562" w:firstLine="562"/>
        <w:rPr>
          <w:iCs/>
          <w:lang w:val="ru-RU"/>
        </w:rPr>
      </w:pPr>
      <w:r>
        <w:rPr>
          <w:iCs/>
          <w:lang w:val="ru-RU"/>
        </w:rPr>
        <w:t>8</w:t>
      </w:r>
      <w:r w:rsidR="003172AD" w:rsidRPr="003172AD">
        <w:rPr>
          <w:iCs/>
          <w:lang w:val="ru-RU"/>
        </w:rPr>
        <w:t>.</w:t>
      </w:r>
      <w:r w:rsidR="003172AD" w:rsidRPr="003172AD">
        <w:rPr>
          <w:iCs/>
          <w:lang w:val="ru-RU"/>
        </w:rPr>
        <w:tab/>
      </w:r>
      <w:r w:rsidR="003172AD" w:rsidRPr="003172AD">
        <w:rPr>
          <w:i/>
          <w:iCs/>
          <w:lang w:val="ru-RU"/>
        </w:rPr>
        <w:t>предлагает</w:t>
      </w:r>
      <w:r w:rsidR="003172AD"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в надлежащих случаях учитывать ключевые выводы и рекомендации Форума</w:t>
      </w:r>
      <w:r w:rsidR="003172AD" w:rsidRPr="003172AD">
        <w:rPr>
          <w:iCs/>
          <w:vertAlign w:val="superscript"/>
        </w:rPr>
        <w:footnoteReference w:id="137"/>
      </w:r>
      <w:r w:rsidR="003172AD" w:rsidRPr="003172AD">
        <w:rPr>
          <w:iCs/>
          <w:lang w:val="ru-RU"/>
        </w:rP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 </w:t>
      </w:r>
      <w:r w:rsidR="003172AD" w:rsidRPr="003172AD">
        <w:rPr>
          <w:i/>
          <w:iCs/>
          <w:lang w:val="ru-RU"/>
        </w:rPr>
        <w:t xml:space="preserve"> </w:t>
      </w:r>
    </w:p>
    <w:p w14:paraId="7D4B1CC7" w14:textId="03D0AF92" w:rsidR="003172AD" w:rsidRPr="003172AD" w:rsidRDefault="00ED1F10" w:rsidP="00ED1F10">
      <w:pPr>
        <w:pStyle w:val="CBDNormalNoNumber"/>
        <w:tabs>
          <w:tab w:val="clear" w:pos="1134"/>
        </w:tabs>
        <w:ind w:left="562" w:firstLine="562"/>
        <w:rPr>
          <w:iCs/>
          <w:lang w:val="ru-RU"/>
        </w:rPr>
      </w:pPr>
      <w:r>
        <w:rPr>
          <w:iCs/>
          <w:lang w:val="ru-RU"/>
        </w:rPr>
        <w:t>9</w:t>
      </w:r>
      <w:r w:rsidR="003172AD" w:rsidRPr="003172AD">
        <w:rPr>
          <w:iCs/>
          <w:lang w:val="ru-RU"/>
        </w:rPr>
        <w:t>.</w:t>
      </w:r>
      <w:r w:rsidR="003172AD" w:rsidRPr="003172AD">
        <w:rPr>
          <w:iCs/>
          <w:lang w:val="ru-RU"/>
        </w:rPr>
        <w:tab/>
      </w:r>
      <w:r w:rsidR="003172AD" w:rsidRPr="003172AD">
        <w:rPr>
          <w:i/>
          <w:iCs/>
          <w:lang w:val="ru-RU"/>
        </w:rPr>
        <w:t>предлагает</w:t>
      </w:r>
      <w:r w:rsidR="003172AD" w:rsidRPr="003172AD">
        <w:rPr>
          <w:iCs/>
          <w:lang w:val="ru-RU"/>
        </w:rP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народов и местных общин, женщин, молодежи и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 обмену опытом, информацией о передовой практике и извлеченными уроками в области создания и развития потенциала в поддержку национальных </w:t>
      </w:r>
      <w:r w:rsidR="003172AD" w:rsidRPr="003172AD">
        <w:rPr>
          <w:iCs/>
          <w:lang w:val="ru-RU"/>
        </w:rPr>
        <w:lastRenderedPageBreak/>
        <w:t>и региональных стратегий и планов действий по сохранению биоразнообразия и Рамочной программы;</w:t>
      </w:r>
    </w:p>
    <w:p w14:paraId="459C0982" w14:textId="3D43BAAD" w:rsidR="003172AD" w:rsidRPr="003172AD" w:rsidRDefault="00ED1F10" w:rsidP="00ED1F10">
      <w:pPr>
        <w:pStyle w:val="CBDNormalNoNumber"/>
        <w:tabs>
          <w:tab w:val="clear" w:pos="1134"/>
        </w:tabs>
        <w:ind w:left="562" w:firstLine="562"/>
        <w:rPr>
          <w:iCs/>
          <w:lang w:val="ru-RU"/>
        </w:rPr>
      </w:pPr>
      <w:r>
        <w:rPr>
          <w:iCs/>
          <w:lang w:val="ru-RU"/>
        </w:rPr>
        <w:t>10</w:t>
      </w:r>
      <w:r w:rsidR="003172AD" w:rsidRPr="003172AD">
        <w:rPr>
          <w:iCs/>
          <w:lang w:val="ru-RU"/>
        </w:rPr>
        <w:t>.</w:t>
      </w:r>
      <w:r w:rsidR="003172AD" w:rsidRPr="003172AD">
        <w:rPr>
          <w:iCs/>
          <w:lang w:val="ru-RU"/>
        </w:rPr>
        <w:tab/>
      </w:r>
      <w:r w:rsidR="003172AD" w:rsidRPr="003172AD">
        <w:rPr>
          <w:i/>
          <w:iCs/>
          <w:lang w:val="ru-RU"/>
        </w:rPr>
        <w:t>принимает к сведению</w:t>
      </w:r>
      <w:r w:rsidR="003172AD" w:rsidRPr="003172AD">
        <w:rPr>
          <w:iCs/>
          <w:lang w:val="ru-RU"/>
        </w:rPr>
        <w:t xml:space="preserve"> доклад</w:t>
      </w:r>
      <w:r w:rsidR="003172AD" w:rsidRPr="003172AD">
        <w:rPr>
          <w:iCs/>
          <w:vertAlign w:val="superscript"/>
        </w:rPr>
        <w:footnoteReference w:id="138"/>
      </w:r>
      <w:r w:rsidR="003172AD" w:rsidRPr="003172AD">
        <w:rPr>
          <w:iCs/>
          <w:lang w:val="ru-RU"/>
        </w:rPr>
        <w:t xml:space="preserve"> о ходе реализации долгосрочной стратегической структуры по созданию и развитию потенциала</w:t>
      </w:r>
      <w:r w:rsidR="003172AD" w:rsidRPr="003172AD">
        <w:rPr>
          <w:iCs/>
          <w:vertAlign w:val="superscript"/>
        </w:rPr>
        <w:footnoteReference w:id="139"/>
      </w:r>
      <w:r w:rsidR="003172AD" w:rsidRPr="003172AD">
        <w:rPr>
          <w:iCs/>
          <w:lang w:val="ru-RU"/>
        </w:rPr>
        <w:t xml:space="preserve">; </w:t>
      </w:r>
    </w:p>
    <w:p w14:paraId="0E25ACF3" w14:textId="3D3DB9CD" w:rsidR="003172AD" w:rsidRPr="003172AD" w:rsidRDefault="00ED1F10" w:rsidP="00ED1F10">
      <w:pPr>
        <w:pStyle w:val="CBDNormalNoNumber"/>
        <w:tabs>
          <w:tab w:val="clear" w:pos="1134"/>
        </w:tabs>
        <w:ind w:left="562" w:firstLine="562"/>
        <w:rPr>
          <w:iCs/>
          <w:lang w:val="ru-RU"/>
        </w:rPr>
      </w:pPr>
      <w:r>
        <w:rPr>
          <w:iCs/>
          <w:lang w:val="ru-RU"/>
        </w:rPr>
        <w:t>11</w:t>
      </w:r>
      <w:r w:rsidR="003172AD" w:rsidRPr="003172AD">
        <w:rPr>
          <w:iCs/>
          <w:lang w:val="ru-RU"/>
        </w:rPr>
        <w:t>.</w:t>
      </w:r>
      <w:r w:rsidR="003172AD" w:rsidRPr="003172AD">
        <w:rPr>
          <w:iCs/>
          <w:lang w:val="ru-RU"/>
        </w:rPr>
        <w:tab/>
      </w:r>
      <w:r w:rsidR="003172AD" w:rsidRPr="003172AD">
        <w:rPr>
          <w:i/>
          <w:iCs/>
          <w:lang w:val="ru-RU"/>
        </w:rPr>
        <w:t>предлагает</w:t>
      </w:r>
      <w:r w:rsidR="003172AD"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обмениваться опытом и приобретенными навыками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 </w:t>
      </w:r>
    </w:p>
    <w:p w14:paraId="5668AF42" w14:textId="552D1D68" w:rsidR="003172AD" w:rsidRPr="003172AD" w:rsidRDefault="00ED1F10" w:rsidP="00ED1F10">
      <w:pPr>
        <w:pStyle w:val="CBDNormalNoNumber"/>
        <w:tabs>
          <w:tab w:val="clear" w:pos="1134"/>
        </w:tabs>
        <w:ind w:left="562" w:firstLine="562"/>
        <w:rPr>
          <w:iCs/>
          <w:lang w:val="ru-RU"/>
        </w:rPr>
      </w:pPr>
      <w:r>
        <w:rPr>
          <w:iCs/>
          <w:lang w:val="ru-RU"/>
        </w:rPr>
        <w:t>12</w:t>
      </w:r>
      <w:r w:rsidR="003172AD" w:rsidRPr="003172AD">
        <w:rPr>
          <w:iCs/>
          <w:lang w:val="ru-RU"/>
        </w:rPr>
        <w:t>.</w:t>
      </w:r>
      <w:r w:rsidR="003172AD" w:rsidRPr="003172AD">
        <w:rPr>
          <w:iCs/>
          <w:lang w:val="ru-RU"/>
        </w:rPr>
        <w:tab/>
      </w:r>
      <w:r w:rsidR="003172AD" w:rsidRPr="003172AD">
        <w:rPr>
          <w:i/>
          <w:iCs/>
          <w:lang w:val="ru-RU"/>
        </w:rPr>
        <w:t>настоятельно</w:t>
      </w:r>
      <w:r w:rsidR="003172AD" w:rsidRPr="003172AD">
        <w:rPr>
          <w:iCs/>
          <w:lang w:val="ru-RU"/>
        </w:rPr>
        <w:t xml:space="preserve"> </w:t>
      </w:r>
      <w:r w:rsidR="003172AD" w:rsidRPr="003172AD">
        <w:rPr>
          <w:i/>
          <w:iCs/>
          <w:lang w:val="ru-RU"/>
        </w:rPr>
        <w:t>призывает</w:t>
      </w:r>
      <w:r w:rsidR="003172AD" w:rsidRPr="003172AD">
        <w:rPr>
          <w:iCs/>
          <w:lang w:val="ru-RU"/>
        </w:rPr>
        <w:t xml:space="preserve"> Стороны, в соответствии со статьями 20 и 21 Конвенции о биологическом разнообразии, и предлагает 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развитыми из этих стран и малыми островными развивающимися государствами, а также Стороны из числа стран с переходной экономикой,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14:paraId="671B0369" w14:textId="2C5DAA6C" w:rsidR="00634774" w:rsidRPr="000116D3" w:rsidRDefault="00ED1F10" w:rsidP="000116D3">
      <w:pPr>
        <w:pStyle w:val="CBDNormalNoNumber"/>
        <w:ind w:left="562" w:firstLine="562"/>
        <w:rPr>
          <w:iCs/>
          <w:lang w:val="ru-RU"/>
        </w:rPr>
      </w:pPr>
      <w:r>
        <w:rPr>
          <w:iCs/>
          <w:lang w:val="ru-RU"/>
        </w:rPr>
        <w:t>13</w:t>
      </w:r>
      <w:r w:rsidR="003172AD" w:rsidRPr="003172AD">
        <w:rPr>
          <w:iCs/>
          <w:lang w:val="ru-RU"/>
        </w:rPr>
        <w:t>.</w:t>
      </w:r>
      <w:r w:rsidR="003172AD" w:rsidRPr="003172AD">
        <w:rPr>
          <w:iCs/>
          <w:lang w:val="ru-RU"/>
        </w:rPr>
        <w:tab/>
      </w:r>
      <w:r w:rsidR="003172AD" w:rsidRPr="003172AD">
        <w:rPr>
          <w:i/>
          <w:iCs/>
          <w:lang w:val="ru-RU"/>
        </w:rPr>
        <w:t>поручает</w:t>
      </w:r>
      <w:r w:rsidR="003172AD" w:rsidRPr="003172AD">
        <w:rPr>
          <w:iCs/>
          <w:lang w:val="ru-RU"/>
        </w:rPr>
        <w:t xml:space="preserve"> центрам поддержки научно-технического сотрудничества, при условии наличия ресурсов, и предлагает соответствующим организациям с учетом запросов, представленных Сторонами, разрабатывать и проводить мероприятия по созданию и развитию потенциала с использованием руководящих указаний, содержащихся в долгосрочной стратегической структуре, в частности по укреплению регионального сотрудничества, обмену опытом и взаимному обучению;</w:t>
      </w:r>
      <w:r w:rsidR="00634774" w:rsidRPr="00AA77B4">
        <w:rPr>
          <w:lang w:val="ru-RU"/>
        </w:rPr>
        <w:t xml:space="preserve"> </w:t>
      </w:r>
    </w:p>
    <w:p w14:paraId="1E25567D" w14:textId="1807D8EC" w:rsidR="00D74085" w:rsidRPr="00B27348" w:rsidRDefault="00D47950" w:rsidP="00F51A14">
      <w:pPr>
        <w:pStyle w:val="CBDDesicionText"/>
        <w:tabs>
          <w:tab w:val="clear" w:pos="1134"/>
        </w:tabs>
        <w:ind w:left="567"/>
        <w:rPr>
          <w:lang w:val="ru-RU"/>
        </w:rPr>
      </w:pPr>
      <w:r w:rsidRPr="00B27348">
        <w:rPr>
          <w:lang w:val="ru-RU"/>
        </w:rPr>
        <w:t>14</w:t>
      </w:r>
      <w:r w:rsidR="00D74085" w:rsidRPr="00B27348">
        <w:rPr>
          <w:i/>
          <w:iCs/>
          <w:lang w:val="ru-RU"/>
        </w:rPr>
        <w:t>.</w:t>
      </w:r>
      <w:r w:rsidR="00D74085" w:rsidRPr="00B27348">
        <w:rPr>
          <w:i/>
          <w:iCs/>
          <w:lang w:val="ru-RU"/>
        </w:rPr>
        <w:tab/>
      </w:r>
      <w:r w:rsidR="00B27348" w:rsidRPr="00B27348">
        <w:rPr>
          <w:i/>
          <w:iCs/>
          <w:lang w:val="ru-RU"/>
        </w:rPr>
        <w:t xml:space="preserve">утверждает </w:t>
      </w:r>
      <w:r w:rsidR="00B27348" w:rsidRPr="00B27348">
        <w:rPr>
          <w:lang w:val="ru-RU"/>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r w:rsidR="00D74085" w:rsidRPr="00B27348">
        <w:rPr>
          <w:lang w:val="ru-RU"/>
        </w:rPr>
        <w:t>;</w:t>
      </w:r>
    </w:p>
    <w:p w14:paraId="125EB72D" w14:textId="2A86F11A" w:rsidR="00634774" w:rsidRPr="002A4E71" w:rsidRDefault="00D47950" w:rsidP="00F51A14">
      <w:pPr>
        <w:pStyle w:val="CBDNormalNoNumber"/>
        <w:keepNext/>
        <w:tabs>
          <w:tab w:val="clear" w:pos="567"/>
          <w:tab w:val="clear" w:pos="1134"/>
        </w:tabs>
        <w:ind w:firstLine="567"/>
        <w:rPr>
          <w:lang w:val="ru-RU"/>
        </w:rPr>
      </w:pPr>
      <w:r w:rsidRPr="002A4E71">
        <w:rPr>
          <w:lang w:val="ru-RU"/>
        </w:rPr>
        <w:t>15</w:t>
      </w:r>
      <w:r w:rsidR="00634774" w:rsidRPr="002A4E71">
        <w:rPr>
          <w:iCs/>
          <w:lang w:val="ru-RU"/>
        </w:rPr>
        <w:t>.</w:t>
      </w:r>
      <w:r w:rsidR="00634774" w:rsidRPr="002A4E71">
        <w:rPr>
          <w:iCs/>
          <w:lang w:val="ru-RU"/>
        </w:rPr>
        <w:tab/>
      </w:r>
      <w:r w:rsidR="002A4E71" w:rsidRPr="002A4E71">
        <w:rPr>
          <w:i/>
          <w:iCs/>
          <w:lang w:val="ru-RU"/>
        </w:rPr>
        <w:t xml:space="preserve">поручает </w:t>
      </w:r>
      <w:r w:rsidR="002A4E71" w:rsidRPr="002A4E71">
        <w:rPr>
          <w:lang w:val="ru-RU"/>
        </w:rPr>
        <w:t>Исполнительному секретарю при условии наличия ресурсов</w:t>
      </w:r>
      <w:r w:rsidR="00634774" w:rsidRPr="002A4E71">
        <w:rPr>
          <w:lang w:val="ru-RU"/>
        </w:rPr>
        <w:t>:</w:t>
      </w:r>
    </w:p>
    <w:p w14:paraId="7AA20B00" w14:textId="77777777" w:rsidR="00D8288D" w:rsidRPr="00D8288D" w:rsidRDefault="00D8288D" w:rsidP="00564DCC">
      <w:pPr>
        <w:pStyle w:val="CBDDesicionText"/>
        <w:ind w:left="562" w:firstLine="562"/>
        <w:rPr>
          <w:lang w:val="ru-RU"/>
        </w:rPr>
      </w:pPr>
      <w:r>
        <w:t>a</w:t>
      </w:r>
      <w:r w:rsidRPr="00D8288D">
        <w:rPr>
          <w:lang w:val="ru-RU"/>
        </w:rPr>
        <w:t>)</w:t>
      </w:r>
      <w:r w:rsidRPr="00D8288D">
        <w:rPr>
          <w:lang w:val="ru-RU"/>
        </w:rPr>
        <w:tab/>
        <w:t>оказывать поддержку Неофициальной консультативной группе в проведении анализа потребностей и пробелов в потенциале, выявленных Сторонами, в целях содействия ее работе по определению вариантов дальнейшего устранения пробелов в техническом, технологическом и институциональном потенциале, упомянутых в пункте</w:t>
      </w:r>
      <w:r>
        <w:t> </w:t>
      </w:r>
      <w:r w:rsidRPr="00D8288D">
        <w:rPr>
          <w:lang w:val="ru-RU"/>
        </w:rPr>
        <w:t>2 выше, для рассмотрения Вспомогательным органом по осуществлению на его 8-м совещании и Конференцией Сторон на ее 18-м совещании;</w:t>
      </w:r>
    </w:p>
    <w:p w14:paraId="358CEE6B" w14:textId="4D013342" w:rsidR="00D8288D" w:rsidRPr="00D06C8C" w:rsidRDefault="00D8288D" w:rsidP="00564DCC">
      <w:pPr>
        <w:pStyle w:val="CBDDesicionText"/>
        <w:ind w:left="562" w:firstLine="562"/>
        <w:rPr>
          <w:strike/>
          <w:lang w:val="ru-RU"/>
        </w:rPr>
      </w:pPr>
      <w:r>
        <w:t>b</w:t>
      </w:r>
      <w:r w:rsidRPr="00D06C8C">
        <w:rPr>
          <w:lang w:val="ru-RU"/>
        </w:rPr>
        <w:t>)</w:t>
      </w:r>
      <w:r w:rsidRPr="00D06C8C">
        <w:rPr>
          <w:lang w:val="ru-RU"/>
        </w:rPr>
        <w:tab/>
        <w:t xml:space="preserve">оказывать поддержку Неофициальной консультативной группе в сотрудничестве с соответствующими организациями в разработке структуры и методики оценки, упомянутых в пункте </w:t>
      </w:r>
      <w:r w:rsidR="00D06C8C">
        <w:rPr>
          <w:lang w:val="ru-RU"/>
        </w:rPr>
        <w:t>6</w:t>
      </w:r>
      <w:r w:rsidRPr="00D06C8C">
        <w:rPr>
          <w:lang w:val="ru-RU"/>
        </w:rPr>
        <w:t xml:space="preserve"> выше;</w:t>
      </w:r>
      <w:r w:rsidRPr="00D06C8C">
        <w:rPr>
          <w:strike/>
          <w:lang w:val="ru-RU"/>
        </w:rPr>
        <w:t xml:space="preserve"> </w:t>
      </w:r>
    </w:p>
    <w:p w14:paraId="606C1B6D" w14:textId="43AB7477" w:rsidR="00F9186B" w:rsidRPr="00E32DA1" w:rsidRDefault="00D47950" w:rsidP="00F51A14">
      <w:pPr>
        <w:pStyle w:val="CBDNormalNoNumber"/>
        <w:tabs>
          <w:tab w:val="clear" w:pos="567"/>
          <w:tab w:val="clear" w:pos="1134"/>
        </w:tabs>
        <w:ind w:firstLine="567"/>
        <w:rPr>
          <w:lang w:val="ru-RU"/>
        </w:rPr>
      </w:pPr>
      <w:r w:rsidRPr="00B87A50">
        <w:t>c</w:t>
      </w:r>
      <w:r w:rsidR="00F9186B" w:rsidRPr="00E32DA1">
        <w:rPr>
          <w:lang w:val="ru-RU"/>
        </w:rPr>
        <w:t>)</w:t>
      </w:r>
      <w:r w:rsidR="00F9186B" w:rsidRPr="00E32DA1">
        <w:rPr>
          <w:lang w:val="ru-RU"/>
        </w:rPr>
        <w:tab/>
      </w:r>
      <w:r w:rsidR="00E32DA1" w:rsidRPr="00E32DA1">
        <w:rPr>
          <w:lang w:val="ru-RU"/>
        </w:rPr>
        <w:t xml:space="preserve">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w:t>
      </w:r>
      <w:r w:rsidR="00E32DA1" w:rsidRPr="00E32DA1">
        <w:rPr>
          <w:lang w:val="ru-RU"/>
        </w:rPr>
        <w:lastRenderedPageBreak/>
        <w:t>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r w:rsidR="00F9186B" w:rsidRPr="00E32DA1">
        <w:rPr>
          <w:lang w:val="ru-RU"/>
        </w:rPr>
        <w:t>;</w:t>
      </w:r>
    </w:p>
    <w:p w14:paraId="4AC2A5EA" w14:textId="39AF799C" w:rsidR="002A3562" w:rsidRPr="00C61610" w:rsidRDefault="00975CB6" w:rsidP="00F51A14">
      <w:pPr>
        <w:pStyle w:val="CBDNormalNoNumber"/>
        <w:tabs>
          <w:tab w:val="clear" w:pos="567"/>
          <w:tab w:val="clear" w:pos="1134"/>
        </w:tabs>
        <w:ind w:firstLine="567"/>
        <w:rPr>
          <w:lang w:val="ru-RU"/>
        </w:rPr>
      </w:pPr>
      <w:r w:rsidRPr="00B87A50">
        <w:t>d</w:t>
      </w:r>
      <w:r w:rsidR="002A3562" w:rsidRPr="00C61610">
        <w:rPr>
          <w:lang w:val="ru-RU"/>
        </w:rPr>
        <w:t>)</w:t>
      </w:r>
      <w:r w:rsidR="002A3562" w:rsidRPr="00C61610">
        <w:rPr>
          <w:lang w:val="ru-RU"/>
        </w:rPr>
        <w:tab/>
      </w:r>
      <w:r w:rsidR="00C61610" w:rsidRPr="00C61610">
        <w:rPr>
          <w:lang w:val="ru-RU"/>
        </w:rPr>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r w:rsidR="002A3562" w:rsidRPr="00C61610">
        <w:rPr>
          <w:lang w:val="ru-RU"/>
        </w:rPr>
        <w:t>;</w:t>
      </w:r>
    </w:p>
    <w:p w14:paraId="55A046B4" w14:textId="121BB312" w:rsidR="001D78F2" w:rsidRPr="00B87A50" w:rsidRDefault="00975CB6" w:rsidP="00F51A14">
      <w:pPr>
        <w:pStyle w:val="Para10"/>
        <w:numPr>
          <w:ilvl w:val="0"/>
          <w:numId w:val="0"/>
        </w:numPr>
        <w:tabs>
          <w:tab w:val="clear" w:pos="1134"/>
          <w:tab w:val="left" w:pos="1701"/>
        </w:tabs>
        <w:ind w:left="567" w:firstLine="567"/>
      </w:pPr>
      <w:r w:rsidRPr="00B87A50">
        <w:t>e</w:t>
      </w:r>
      <w:r w:rsidR="00E04ED4" w:rsidRPr="00D52876">
        <w:rPr>
          <w:lang w:val="ru-RU"/>
        </w:rPr>
        <w:t>)</w:t>
      </w:r>
      <w:r w:rsidR="00E04ED4" w:rsidRPr="00D52876">
        <w:rPr>
          <w:lang w:val="ru-RU"/>
        </w:rPr>
        <w:tab/>
      </w:r>
      <w:r w:rsidR="00D52876" w:rsidRPr="00D52876">
        <w:rPr>
          <w:lang w:val="ru-RU"/>
        </w:rPr>
        <w:t xml:space="preserve">поручить проведение независимых оценок, упомянутых в пункте </w:t>
      </w:r>
      <w:r w:rsidR="00D52876">
        <w:rPr>
          <w:lang w:val="ru-RU"/>
        </w:rPr>
        <w:t>14</w:t>
      </w:r>
      <w:r w:rsidR="00D52876" w:rsidRPr="00D52876">
        <w:rPr>
          <w:lang w:val="ru-RU"/>
        </w:rPr>
        <w:t xml:space="preserve"> выше, на основе круга полномочий, содержащегося в приложении к настоящему решению, для их рассмотрения Вспомогательным органом по осуществлению на совещании, предшествующем 19-му совещанию </w:t>
      </w:r>
      <w:proofErr w:type="spellStart"/>
      <w:r w:rsidR="00D52876" w:rsidRPr="009531B5">
        <w:t>Конференции</w:t>
      </w:r>
      <w:proofErr w:type="spellEnd"/>
      <w:r w:rsidR="00D52876" w:rsidRPr="009531B5">
        <w:t xml:space="preserve"> Сторон, и </w:t>
      </w:r>
      <w:proofErr w:type="spellStart"/>
      <w:r w:rsidR="00D52876" w:rsidRPr="009531B5">
        <w:t>Конференцией</w:t>
      </w:r>
      <w:proofErr w:type="spellEnd"/>
      <w:r w:rsidR="00D52876" w:rsidRPr="009531B5">
        <w:t xml:space="preserve"> </w:t>
      </w:r>
      <w:proofErr w:type="spellStart"/>
      <w:r w:rsidR="00D52876" w:rsidRPr="009531B5">
        <w:t>Сторон</w:t>
      </w:r>
      <w:proofErr w:type="spellEnd"/>
      <w:r w:rsidR="00D52876" w:rsidRPr="009531B5">
        <w:t xml:space="preserve"> </w:t>
      </w:r>
      <w:proofErr w:type="spellStart"/>
      <w:r w:rsidR="00D52876" w:rsidRPr="009531B5">
        <w:t>на</w:t>
      </w:r>
      <w:proofErr w:type="spellEnd"/>
      <w:r w:rsidR="00D52876" w:rsidRPr="009531B5">
        <w:t xml:space="preserve"> </w:t>
      </w:r>
      <w:proofErr w:type="spellStart"/>
      <w:r w:rsidR="00D52876" w:rsidRPr="009531B5">
        <w:t>ее</w:t>
      </w:r>
      <w:proofErr w:type="spellEnd"/>
      <w:r w:rsidR="00D52876" w:rsidRPr="009531B5">
        <w:t xml:space="preserve"> 19-м </w:t>
      </w:r>
      <w:proofErr w:type="spellStart"/>
      <w:r w:rsidR="00D52876" w:rsidRPr="009531B5">
        <w:t>совещании</w:t>
      </w:r>
      <w:proofErr w:type="spellEnd"/>
      <w:r w:rsidR="00E04ED4" w:rsidRPr="00B87A50">
        <w:t>;</w:t>
      </w:r>
    </w:p>
    <w:p w14:paraId="394CABDD" w14:textId="6AFFE9BD" w:rsidR="00634774" w:rsidRPr="009364EE" w:rsidRDefault="00975CB6" w:rsidP="00F51A14">
      <w:pPr>
        <w:pStyle w:val="CBDNormalNoNumber"/>
        <w:tabs>
          <w:tab w:val="clear" w:pos="567"/>
          <w:tab w:val="clear" w:pos="1134"/>
        </w:tabs>
        <w:ind w:firstLine="567"/>
        <w:rPr>
          <w:lang w:val="ru-RU"/>
        </w:rPr>
      </w:pPr>
      <w:r w:rsidRPr="00B87A50">
        <w:t>f</w:t>
      </w:r>
      <w:r w:rsidR="00634774" w:rsidRPr="009364EE">
        <w:rPr>
          <w:lang w:val="ru-RU"/>
        </w:rPr>
        <w:t>)</w:t>
      </w:r>
      <w:r w:rsidR="00634774" w:rsidRPr="009364EE">
        <w:rPr>
          <w:lang w:val="ru-RU"/>
        </w:rPr>
        <w:tab/>
      </w:r>
      <w:r w:rsidR="009364EE" w:rsidRPr="009364EE">
        <w:rPr>
          <w:lang w:val="ru-RU"/>
        </w:rPr>
        <w:t xml:space="preserve">способствовать в сотрудничестве с центрами поддержки 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w:t>
      </w:r>
      <w:proofErr w:type="gramStart"/>
      <w:r w:rsidR="009364EE" w:rsidRPr="009364EE">
        <w:rPr>
          <w:lang w:val="ru-RU"/>
        </w:rPr>
        <w:t>инструкторов[,][</w:t>
      </w:r>
      <w:proofErr w:type="gramEnd"/>
      <w:r w:rsidR="009364EE" w:rsidRPr="009364EE">
        <w:rPr>
          <w:lang w:val="ru-RU"/>
        </w:rPr>
        <w:t xml:space="preserve"> и] взаимное </w:t>
      </w:r>
      <w:proofErr w:type="gramStart"/>
      <w:r w:rsidR="009364EE" w:rsidRPr="009364EE">
        <w:rPr>
          <w:lang w:val="ru-RU"/>
        </w:rPr>
        <w:t>обучение[</w:t>
      </w:r>
      <w:proofErr w:type="gramEnd"/>
      <w:r w:rsidR="009364EE" w:rsidRPr="009364EE">
        <w:rPr>
          <w:lang w:val="ru-RU"/>
        </w:rPr>
        <w:t>, техническое наставничество и консультативную поддержку] для Сторон, субнациональных и местных правительств, коренных народов и местных общин, женщин, молодежи и других соответствующих субъектов деятельности</w:t>
      </w:r>
      <w:r w:rsidR="00634774" w:rsidRPr="009364EE">
        <w:rPr>
          <w:lang w:val="ru-RU"/>
        </w:rPr>
        <w:t>;</w:t>
      </w:r>
    </w:p>
    <w:p w14:paraId="4D6A1819" w14:textId="2EFA8B09" w:rsidR="00634774" w:rsidRPr="00375F0B" w:rsidRDefault="00975CB6" w:rsidP="00F51A14">
      <w:pPr>
        <w:pStyle w:val="CBDNormalNoNumber"/>
        <w:tabs>
          <w:tab w:val="clear" w:pos="567"/>
          <w:tab w:val="clear" w:pos="1134"/>
        </w:tabs>
        <w:ind w:firstLine="567"/>
        <w:rPr>
          <w:lang w:val="ru-RU"/>
        </w:rPr>
      </w:pPr>
      <w:r w:rsidRPr="00B87A50">
        <w:t>g</w:t>
      </w:r>
      <w:r w:rsidR="00634774" w:rsidRPr="00375F0B">
        <w:rPr>
          <w:lang w:val="ru-RU"/>
        </w:rPr>
        <w:t>)</w:t>
      </w:r>
      <w:r w:rsidR="00634774" w:rsidRPr="00375F0B">
        <w:rPr>
          <w:lang w:val="ru-RU"/>
        </w:rPr>
        <w:tab/>
      </w:r>
      <w:r w:rsidR="00375F0B" w:rsidRPr="00375F0B">
        <w:rPr>
          <w:lang w:val="ru-RU"/>
        </w:rPr>
        <w:t>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развитыми из этих стран и малыми островными развивающимися государствами, а также Сторон из числа стран с переходной экономикой, включая их министерства, отвечающие за финансы, экономическое планирование и национальное развитие, и другие соответствующие министерства в надлежащих случаях и коренные народы и местные общины, а также женские и молодежные организации и другие соответствующие субъекты деятельности в надлежащих случаях,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w:t>
      </w:r>
      <w:r w:rsidR="00634774" w:rsidRPr="00375F0B">
        <w:rPr>
          <w:lang w:val="ru-RU"/>
        </w:rPr>
        <w:t xml:space="preserve">; </w:t>
      </w:r>
    </w:p>
    <w:p w14:paraId="7A2B569D" w14:textId="3D015A04" w:rsidR="00634774" w:rsidRPr="00150C45" w:rsidRDefault="00975CB6" w:rsidP="00F51A14">
      <w:pPr>
        <w:pStyle w:val="CBDNormalNoNumber"/>
        <w:tabs>
          <w:tab w:val="clear" w:pos="567"/>
          <w:tab w:val="clear" w:pos="1134"/>
        </w:tabs>
        <w:ind w:firstLine="567"/>
        <w:rPr>
          <w:lang w:val="ru-RU"/>
        </w:rPr>
      </w:pPr>
      <w:r w:rsidRPr="00B87A50">
        <w:t>h</w:t>
      </w:r>
      <w:r w:rsidR="00634774" w:rsidRPr="00150C45">
        <w:rPr>
          <w:lang w:val="ru-RU"/>
        </w:rPr>
        <w:t>)</w:t>
      </w:r>
      <w:r w:rsidR="00634774" w:rsidRPr="00150C45">
        <w:rPr>
          <w:lang w:val="ru-RU"/>
        </w:rPr>
        <w:tab/>
      </w:r>
      <w:r w:rsidR="00150C45" w:rsidRPr="00150C45">
        <w:rPr>
          <w:lang w:val="ru-RU"/>
        </w:rPr>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r w:rsidR="00634774" w:rsidRPr="00150C45">
        <w:rPr>
          <w:lang w:val="ru-RU"/>
        </w:rPr>
        <w:t>;</w:t>
      </w:r>
    </w:p>
    <w:p w14:paraId="7590C202" w14:textId="577F6F32" w:rsidR="00634774" w:rsidRPr="00FD7475" w:rsidRDefault="00975CB6" w:rsidP="00F51A14">
      <w:pPr>
        <w:pStyle w:val="CBDNormalNoNumber"/>
        <w:tabs>
          <w:tab w:val="clear" w:pos="567"/>
          <w:tab w:val="clear" w:pos="1134"/>
        </w:tabs>
        <w:ind w:firstLine="567"/>
        <w:rPr>
          <w:lang w:val="ru-RU"/>
        </w:rPr>
      </w:pPr>
      <w:proofErr w:type="spellStart"/>
      <w:r w:rsidRPr="00B87A50">
        <w:t>i</w:t>
      </w:r>
      <w:proofErr w:type="spellEnd"/>
      <w:r w:rsidR="00634774" w:rsidRPr="00FD7475">
        <w:rPr>
          <w:lang w:val="ru-RU"/>
        </w:rPr>
        <w:t>)</w:t>
      </w:r>
      <w:r w:rsidR="00634774" w:rsidRPr="00FD7475">
        <w:rPr>
          <w:lang w:val="ru-RU"/>
        </w:rPr>
        <w:tab/>
      </w:r>
      <w:r w:rsidR="00FD7475" w:rsidRPr="00FD7475">
        <w:rPr>
          <w:lang w:val="ru-RU"/>
        </w:rPr>
        <w:t xml:space="preserve">представить доклад о ходе осуществления мероприятий, указанных выше, в подпунктах </w:t>
      </w:r>
      <w:r w:rsidR="00FD7475" w:rsidRPr="00FD7475">
        <w:t>a</w:t>
      </w:r>
      <w:r w:rsidR="00FD7475" w:rsidRPr="00FD7475">
        <w:rPr>
          <w:lang w:val="ru-RU"/>
        </w:rPr>
        <w:t xml:space="preserve">) – </w:t>
      </w:r>
      <w:r w:rsidR="002D79BA" w:rsidRPr="00B87A50">
        <w:t>d</w:t>
      </w:r>
      <w:r w:rsidR="00FD7475" w:rsidRPr="00FD7475">
        <w:rPr>
          <w:lang w:val="ru-RU"/>
        </w:rPr>
        <w:t>), Вспомогательному органу по осуществлению на совещании, которое будет проведено до 18-го совещания Конференции Сторон, и Конференции Сторон на ее 18-м совещании</w:t>
      </w:r>
      <w:r w:rsidR="00634774" w:rsidRPr="00FD7475">
        <w:rPr>
          <w:lang w:val="ru-RU"/>
        </w:rPr>
        <w:t>;</w:t>
      </w:r>
    </w:p>
    <w:p w14:paraId="4D6FBF70" w14:textId="04166AA6" w:rsidR="00634774" w:rsidRDefault="00634774" w:rsidP="00F51A14">
      <w:pPr>
        <w:pStyle w:val="CBDH2"/>
        <w:tabs>
          <w:tab w:val="clear" w:pos="567"/>
          <w:tab w:val="clear" w:pos="1134"/>
        </w:tabs>
        <w:spacing w:before="240" w:after="120"/>
        <w:ind w:firstLine="0"/>
        <w:rPr>
          <w:lang w:val="ru-RU"/>
        </w:rPr>
      </w:pPr>
      <w:r w:rsidRPr="00B87A50">
        <w:rPr>
          <w:bCs/>
          <w:iCs/>
        </w:rPr>
        <w:t>II</w:t>
      </w:r>
      <w:r w:rsidRPr="0075463D">
        <w:rPr>
          <w:bCs/>
          <w:iCs/>
          <w:lang w:val="ru-RU"/>
        </w:rPr>
        <w:t xml:space="preserve"> </w:t>
      </w:r>
      <w:r w:rsidRPr="0075463D">
        <w:rPr>
          <w:bCs/>
          <w:iCs/>
          <w:lang w:val="ru-RU"/>
        </w:rPr>
        <w:br/>
      </w:r>
      <w:r w:rsidR="0075463D" w:rsidRPr="0075463D">
        <w:rPr>
          <w:lang w:val="ru-RU"/>
        </w:rPr>
        <w:t>Научно-техническое сотрудничество и передача технологий</w:t>
      </w:r>
    </w:p>
    <w:p w14:paraId="58833BA5" w14:textId="13C3E9B0" w:rsidR="001C5719" w:rsidRDefault="001C5719" w:rsidP="00D53BB1">
      <w:pPr>
        <w:pStyle w:val="CBDNormalNoNumber"/>
        <w:tabs>
          <w:tab w:val="clear" w:pos="567"/>
        </w:tabs>
        <w:ind w:left="562" w:firstLine="567"/>
        <w:rPr>
          <w:lang w:val="ru-RU"/>
        </w:rPr>
      </w:pPr>
      <w:r>
        <w:rPr>
          <w:lang w:val="ru-RU"/>
        </w:rPr>
        <w:t>1</w:t>
      </w:r>
      <w:r w:rsidR="0032741A">
        <w:rPr>
          <w:lang w:val="ru-RU"/>
        </w:rPr>
        <w:t>6</w:t>
      </w:r>
      <w:r>
        <w:rPr>
          <w:lang w:val="ru-RU"/>
        </w:rPr>
        <w:t>.</w:t>
      </w:r>
      <w:r>
        <w:rPr>
          <w:lang w:val="ru-RU"/>
        </w:rPr>
        <w:tab/>
      </w:r>
      <w:r>
        <w:rPr>
          <w:i/>
          <w:lang w:val="ru-RU"/>
        </w:rPr>
        <w:t xml:space="preserve"> </w:t>
      </w:r>
      <w:r>
        <w:rPr>
          <w:i/>
          <w:iCs/>
          <w:lang w:val="ru-RU"/>
        </w:rPr>
        <w:t>принимает к сведению</w:t>
      </w:r>
      <w:r>
        <w:rPr>
          <w:lang w:val="ru-RU"/>
        </w:rPr>
        <w:t xml:space="preserve"> доклад о работе механизма научно-технического сотрудничества</w:t>
      </w:r>
      <w:r>
        <w:rPr>
          <w:vertAlign w:val="superscript"/>
        </w:rPr>
        <w:footnoteReference w:id="140"/>
      </w:r>
      <w:r>
        <w:rPr>
          <w:lang w:val="ru-RU"/>
        </w:rPr>
        <w:t xml:space="preserve">; </w:t>
      </w:r>
    </w:p>
    <w:p w14:paraId="3D940FBF" w14:textId="45815A76" w:rsidR="001C5719" w:rsidRDefault="001C5719" w:rsidP="00D53BB1">
      <w:pPr>
        <w:pStyle w:val="CBDNormalNoNumber"/>
        <w:tabs>
          <w:tab w:val="clear" w:pos="567"/>
        </w:tabs>
        <w:ind w:left="562" w:firstLine="567"/>
        <w:rPr>
          <w:lang w:val="ru-RU"/>
        </w:rPr>
      </w:pPr>
      <w:r>
        <w:rPr>
          <w:lang w:val="ru-RU"/>
        </w:rPr>
        <w:t>1</w:t>
      </w:r>
      <w:r w:rsidR="0032741A">
        <w:rPr>
          <w:lang w:val="ru-RU"/>
        </w:rPr>
        <w:t>7</w:t>
      </w:r>
      <w:r>
        <w:rPr>
          <w:lang w:val="ru-RU"/>
        </w:rPr>
        <w:t>.</w:t>
      </w:r>
      <w:r>
        <w:rPr>
          <w:lang w:val="ru-RU"/>
        </w:rPr>
        <w:tab/>
      </w:r>
      <w:r>
        <w:rPr>
          <w:i/>
          <w:iCs/>
          <w:lang w:val="ru-RU"/>
        </w:rPr>
        <w:t>отмечает с обеспокоенностью</w:t>
      </w:r>
      <w:r>
        <w:rPr>
          <w:lang w:val="ru-RU"/>
        </w:rP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 научно-технического сотрудничества и глобального координационного </w:t>
      </w:r>
      <w:r>
        <w:rPr>
          <w:lang w:val="ru-RU"/>
        </w:rPr>
        <w:lastRenderedPageBreak/>
        <w:t xml:space="preserve">органа, а также тот факт, что их функционирование носит неравномерный характер от региона к региону; </w:t>
      </w:r>
    </w:p>
    <w:p w14:paraId="742CD96A" w14:textId="66366E09" w:rsidR="001C5719" w:rsidRDefault="001C5719" w:rsidP="00D53BB1">
      <w:pPr>
        <w:pStyle w:val="CBDNormalNoNumber"/>
        <w:tabs>
          <w:tab w:val="clear" w:pos="567"/>
        </w:tabs>
        <w:ind w:left="562" w:firstLine="567"/>
        <w:rPr>
          <w:lang w:val="ru-RU"/>
        </w:rPr>
      </w:pPr>
      <w:r>
        <w:rPr>
          <w:lang w:val="ru-RU"/>
        </w:rPr>
        <w:t>1</w:t>
      </w:r>
      <w:r w:rsidR="009C3F0C">
        <w:rPr>
          <w:lang w:val="ru-RU"/>
        </w:rPr>
        <w:t>8</w:t>
      </w:r>
      <w:r>
        <w:rPr>
          <w:lang w:val="ru-RU"/>
        </w:rPr>
        <w:t>.</w:t>
      </w:r>
      <w:r>
        <w:rPr>
          <w:lang w:val="ru-RU"/>
        </w:rPr>
        <w:tab/>
      </w:r>
      <w:r>
        <w:rPr>
          <w:i/>
          <w:iCs/>
          <w:lang w:val="ru-RU"/>
        </w:rPr>
        <w:t>выражает признательность</w:t>
      </w:r>
      <w:r>
        <w:rPr>
          <w:lang w:val="ru-RU"/>
        </w:rPr>
        <w:t xml:space="preserve"> Секретариату Конвенции за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  </w:t>
      </w:r>
    </w:p>
    <w:p w14:paraId="779DBF33" w14:textId="0DC65CF3" w:rsidR="001C5719" w:rsidRDefault="001C5719" w:rsidP="00D53BB1">
      <w:pPr>
        <w:pStyle w:val="CBDNormalNoNumber"/>
        <w:tabs>
          <w:tab w:val="clear" w:pos="567"/>
        </w:tabs>
        <w:ind w:left="562" w:firstLine="567"/>
        <w:rPr>
          <w:lang w:val="ru-RU"/>
        </w:rPr>
      </w:pPr>
      <w:r>
        <w:rPr>
          <w:lang w:val="ru-RU"/>
        </w:rPr>
        <w:t>1</w:t>
      </w:r>
      <w:r w:rsidR="009C3F0C">
        <w:rPr>
          <w:lang w:val="ru-RU"/>
        </w:rPr>
        <w:t>9</w:t>
      </w:r>
      <w:r>
        <w:rPr>
          <w:lang w:val="ru-RU"/>
        </w:rPr>
        <w:t>.</w:t>
      </w:r>
      <w:r>
        <w:rPr>
          <w:lang w:val="ru-RU"/>
        </w:rPr>
        <w:tab/>
      </w:r>
      <w:r>
        <w:rPr>
          <w:i/>
          <w:iCs/>
          <w:lang w:val="ru-RU"/>
        </w:rPr>
        <w:t>также выражает признательность</w:t>
      </w:r>
      <w:r>
        <w:rPr>
          <w:lang w:val="ru-RU"/>
        </w:rPr>
        <w:t xml:space="preserve"> центрам поддержки научного и технического сотрудничества за их неизменную приверженность активизации научно-технического сотрудничества и вносимый в нее вклад;</w:t>
      </w:r>
    </w:p>
    <w:p w14:paraId="79BD05EE" w14:textId="0F829F53" w:rsidR="001C5719" w:rsidRDefault="009C3F0C" w:rsidP="00D53BB1">
      <w:pPr>
        <w:pStyle w:val="CBDNormalNoNumber"/>
        <w:tabs>
          <w:tab w:val="clear" w:pos="567"/>
        </w:tabs>
        <w:ind w:left="562" w:firstLine="567"/>
        <w:rPr>
          <w:lang w:val="ru-RU"/>
        </w:rPr>
      </w:pPr>
      <w:r>
        <w:rPr>
          <w:lang w:val="ru-RU"/>
        </w:rPr>
        <w:t>20</w:t>
      </w:r>
      <w:r w:rsidR="001C5719">
        <w:rPr>
          <w:lang w:val="ru-RU"/>
        </w:rPr>
        <w:t>.</w:t>
      </w:r>
      <w:r w:rsidR="001C5719">
        <w:rPr>
          <w:lang w:val="ru-RU"/>
        </w:rPr>
        <w:tab/>
      </w:r>
      <w:r w:rsidR="001C5719">
        <w:rPr>
          <w:i/>
          <w:iCs/>
          <w:lang w:val="ru-RU"/>
        </w:rPr>
        <w:t>далее выражает признательность</w:t>
      </w:r>
      <w:r w:rsidR="001C5719">
        <w:rPr>
          <w:lang w:val="ru-RU"/>
        </w:rP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добровольный финансовый взнос Европейского союза, способствовавший первоначальному введению в действие глобального координационного органа;  </w:t>
      </w:r>
    </w:p>
    <w:p w14:paraId="639965C8" w14:textId="5F548315" w:rsidR="001C5719" w:rsidRDefault="009C3F0C" w:rsidP="00D53BB1">
      <w:pPr>
        <w:pStyle w:val="CBDNormalNoNumber"/>
        <w:tabs>
          <w:tab w:val="clear" w:pos="567"/>
        </w:tabs>
        <w:ind w:left="562" w:firstLine="567"/>
        <w:rPr>
          <w:lang w:val="ru-RU"/>
        </w:rPr>
      </w:pPr>
      <w:r>
        <w:rPr>
          <w:lang w:val="ru-RU"/>
        </w:rPr>
        <w:t>21</w:t>
      </w:r>
      <w:r w:rsidR="001C5719">
        <w:rPr>
          <w:lang w:val="ru-RU"/>
        </w:rPr>
        <w:t>.</w:t>
      </w:r>
      <w:r w:rsidR="001C5719">
        <w:rPr>
          <w:lang w:val="ru-RU"/>
        </w:rPr>
        <w:tab/>
        <w:t>[</w:t>
      </w:r>
      <w:r w:rsidR="001C5719">
        <w:rPr>
          <w:i/>
          <w:lang w:val="ru-RU"/>
        </w:rPr>
        <w:t>утверждает</w:t>
      </w:r>
      <w:r w:rsidR="001C5719">
        <w:rPr>
          <w:lang w:val="ru-RU"/>
        </w:rPr>
        <w:t>][</w:t>
      </w:r>
      <w:r w:rsidR="001C5719">
        <w:rPr>
          <w:i/>
          <w:iCs/>
          <w:lang w:val="ru-RU"/>
        </w:rPr>
        <w:t>принимает к сведению</w:t>
      </w:r>
      <w:r w:rsidR="001C5719">
        <w:rPr>
          <w:lang w:val="ru-RU"/>
        </w:rPr>
        <w:t>] [предложенный] план работы [и бюджет] глобального координационного органа на двухлетний период 2027–2028 годов, содержащиеся в приложении к настоящему решению</w:t>
      </w:r>
      <w:r w:rsidR="001C5719">
        <w:rPr>
          <w:rStyle w:val="FootnoteReference"/>
        </w:rPr>
        <w:footnoteReference w:id="141"/>
      </w:r>
      <w:r w:rsidR="001C5719">
        <w:rPr>
          <w:lang w:val="ru-RU"/>
        </w:rPr>
        <w:t>;</w:t>
      </w:r>
    </w:p>
    <w:p w14:paraId="0EE2A045" w14:textId="4449A806" w:rsidR="001C5719" w:rsidRDefault="003770CB" w:rsidP="00D53BB1">
      <w:pPr>
        <w:pStyle w:val="CBDNormalNoNumber"/>
        <w:ind w:left="562" w:firstLine="567"/>
        <w:rPr>
          <w:lang w:val="ru-RU"/>
        </w:rPr>
      </w:pPr>
      <w:r>
        <w:rPr>
          <w:lang w:val="ru-RU"/>
        </w:rPr>
        <w:t>22</w:t>
      </w:r>
      <w:r w:rsidR="001C5719">
        <w:rPr>
          <w:lang w:val="ru-RU"/>
        </w:rPr>
        <w:t>.</w:t>
      </w:r>
      <w:r w:rsidR="001C5719">
        <w:rPr>
          <w:lang w:val="ru-RU"/>
        </w:rPr>
        <w:tab/>
      </w:r>
      <w:r w:rsidR="001C5719">
        <w:rPr>
          <w:i/>
          <w:iCs/>
          <w:lang w:val="ru-RU"/>
        </w:rPr>
        <w:t>поручает</w:t>
      </w:r>
      <w:r w:rsidR="001C5719">
        <w:rPr>
          <w:lang w:val="ru-RU"/>
        </w:rPr>
        <w:t xml:space="preserve"> центрам поддержки 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r w:rsidR="001C5719">
        <w:fldChar w:fldCharType="begin"/>
      </w:r>
      <w:r w:rsidR="001C5719">
        <w:instrText>HYPERLINK</w:instrText>
      </w:r>
      <w:r w:rsidR="001C5719" w:rsidRPr="00E03582">
        <w:rPr>
          <w:lang w:val="ru-RU"/>
        </w:rPr>
        <w:instrText xml:space="preserve"> "</w:instrText>
      </w:r>
      <w:r w:rsidR="001C5719">
        <w:instrText>https</w:instrText>
      </w:r>
      <w:r w:rsidR="001C5719" w:rsidRPr="00E03582">
        <w:rPr>
          <w:lang w:val="ru-RU"/>
        </w:rPr>
        <w:instrText>://</w:instrText>
      </w:r>
      <w:r w:rsidR="001C5719">
        <w:instrText>www</w:instrText>
      </w:r>
      <w:r w:rsidR="001C5719" w:rsidRPr="00E03582">
        <w:rPr>
          <w:lang w:val="ru-RU"/>
        </w:rPr>
        <w:instrText>.</w:instrText>
      </w:r>
      <w:r w:rsidR="001C5719">
        <w:instrText>cbd</w:instrText>
      </w:r>
      <w:r w:rsidR="001C5719" w:rsidRPr="00E03582">
        <w:rPr>
          <w:lang w:val="ru-RU"/>
        </w:rPr>
        <w:instrText>.</w:instrText>
      </w:r>
      <w:r w:rsidR="001C5719">
        <w:instrText>int</w:instrText>
      </w:r>
      <w:r w:rsidR="001C5719" w:rsidRPr="00E03582">
        <w:rPr>
          <w:lang w:val="ru-RU"/>
        </w:rPr>
        <w:instrText>/</w:instrText>
      </w:r>
      <w:r w:rsidR="001C5719">
        <w:instrText>documents</w:instrText>
      </w:r>
      <w:r w:rsidR="001C5719" w:rsidRPr="00E03582">
        <w:rPr>
          <w:lang w:val="ru-RU"/>
        </w:rPr>
        <w:instrText>/</w:instrText>
      </w:r>
      <w:r w:rsidR="001C5719">
        <w:instrText>CBD</w:instrText>
      </w:r>
      <w:r w:rsidR="001C5719" w:rsidRPr="00E03582">
        <w:rPr>
          <w:lang w:val="ru-RU"/>
        </w:rPr>
        <w:instrText>/</w:instrText>
      </w:r>
      <w:r w:rsidR="001C5719">
        <w:instrText>SBSTTA</w:instrText>
      </w:r>
      <w:r w:rsidR="001C5719" w:rsidRPr="00E03582">
        <w:rPr>
          <w:lang w:val="ru-RU"/>
        </w:rPr>
        <w:instrText>/28/</w:instrText>
      </w:r>
      <w:r w:rsidR="001C5719">
        <w:instrText>INF</w:instrText>
      </w:r>
      <w:r w:rsidR="001C5719" w:rsidRPr="00E03582">
        <w:rPr>
          <w:lang w:val="ru-RU"/>
        </w:rPr>
        <w:instrText>/11"</w:instrText>
      </w:r>
      <w:r w:rsidR="001C5719">
        <w:fldChar w:fldCharType="separate"/>
      </w:r>
      <w:r w:rsidR="001C5719">
        <w:rPr>
          <w:rStyle w:val="Hyperlink"/>
        </w:rPr>
        <w:t>CBD</w:t>
      </w:r>
      <w:r w:rsidR="001C5719">
        <w:rPr>
          <w:rStyle w:val="Hyperlink"/>
          <w:lang w:val="ru-RU"/>
        </w:rPr>
        <w:t>/</w:t>
      </w:r>
      <w:r w:rsidR="001C5719">
        <w:rPr>
          <w:rStyle w:val="Hyperlink"/>
        </w:rPr>
        <w:t>SBSTTA</w:t>
      </w:r>
      <w:r w:rsidR="001C5719">
        <w:rPr>
          <w:rStyle w:val="Hyperlink"/>
          <w:lang w:val="ru-RU"/>
        </w:rPr>
        <w:t>/28/</w:t>
      </w:r>
      <w:r w:rsidR="001C5719">
        <w:rPr>
          <w:rStyle w:val="Hyperlink"/>
        </w:rPr>
        <w:t>INF</w:t>
      </w:r>
      <w:r w:rsidR="001C5719">
        <w:rPr>
          <w:rStyle w:val="Hyperlink"/>
          <w:lang w:val="ru-RU"/>
        </w:rPr>
        <w:t>/11</w:t>
      </w:r>
      <w:r w:rsidR="001C5719">
        <w:fldChar w:fldCharType="end"/>
      </w:r>
      <w:r w:rsidR="001C5719">
        <w:rPr>
          <w:lang w:val="ru-RU"/>
        </w:rPr>
        <w:t xml:space="preserve">, при оказании Сторонам поддержки в области создания и развития потенциала; </w:t>
      </w:r>
    </w:p>
    <w:p w14:paraId="272B3F26" w14:textId="666D69B5" w:rsidR="001C5719" w:rsidRDefault="003770CB" w:rsidP="00D53BB1">
      <w:pPr>
        <w:pStyle w:val="CBDNormalNoNumber"/>
        <w:ind w:left="562" w:firstLine="567"/>
        <w:rPr>
          <w:lang w:val="ru-RU"/>
        </w:rPr>
      </w:pPr>
      <w:r>
        <w:rPr>
          <w:lang w:val="ru-RU"/>
        </w:rPr>
        <w:t>23</w:t>
      </w:r>
      <w:r w:rsidR="001C5719">
        <w:rPr>
          <w:lang w:val="ru-RU"/>
        </w:rPr>
        <w:t>.</w:t>
      </w:r>
      <w:r w:rsidR="001C5719">
        <w:rPr>
          <w:lang w:val="ru-RU"/>
        </w:rPr>
        <w:tab/>
      </w:r>
      <w:r w:rsidR="001C5719">
        <w:rPr>
          <w:i/>
          <w:iCs/>
          <w:lang w:val="ru-RU"/>
        </w:rPr>
        <w:t>также</w:t>
      </w:r>
      <w:r w:rsidR="001C5719">
        <w:rPr>
          <w:lang w:val="ru-RU"/>
        </w:rPr>
        <w:t xml:space="preserve"> </w:t>
      </w:r>
      <w:r w:rsidR="001C5719">
        <w:rPr>
          <w:i/>
          <w:lang w:val="ru-RU"/>
        </w:rPr>
        <w:t>поручает</w:t>
      </w:r>
      <w:r w:rsidR="001C5719">
        <w:rPr>
          <w:lang w:val="ru-RU"/>
        </w:rPr>
        <w:t xml:space="preserve"> центрам поддержки научно-технического сотрудничества при оказании поддержки в области создания и развития потенциала Сторонам Картахенского протокола по биобезопасности 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684D6F">
        <w:rPr>
          <w:vertAlign w:val="superscript"/>
          <w:lang w:val="ru-RU"/>
        </w:rPr>
        <w:t xml:space="preserve"> </w:t>
      </w:r>
      <w:r w:rsidR="001C5719">
        <w:rPr>
          <w:lang w:val="ru-RU"/>
        </w:rPr>
        <w:t>учитывать пробелы, потребности и вызовы, отмеченные в ходе пятой оценки и обзора эффективности осуществления Картахенского протокола</w:t>
      </w:r>
      <w:r w:rsidR="001C5719">
        <w:rPr>
          <w:vertAlign w:val="superscript"/>
        </w:rPr>
        <w:footnoteReference w:id="142"/>
      </w:r>
      <w:r w:rsidR="001C5719">
        <w:rPr>
          <w:lang w:val="ru-RU"/>
        </w:rPr>
        <w:t>, второй оценки и обзора эффективности осуществления Нагойского протокола</w:t>
      </w:r>
      <w:r w:rsidR="001C5719">
        <w:rPr>
          <w:vertAlign w:val="superscript"/>
        </w:rPr>
        <w:footnoteReference w:id="143"/>
      </w:r>
      <w:r w:rsidR="001C5719">
        <w:rPr>
          <w:lang w:val="ru-RU"/>
        </w:rPr>
        <w:t xml:space="preserve"> и в национальных докладах Сторон;</w:t>
      </w:r>
    </w:p>
    <w:p w14:paraId="4122649B" w14:textId="04F51984" w:rsidR="001C5719" w:rsidRDefault="003770CB" w:rsidP="00D53BB1">
      <w:pPr>
        <w:pStyle w:val="CBDNormalNoNumber"/>
        <w:tabs>
          <w:tab w:val="clear" w:pos="567"/>
        </w:tabs>
        <w:ind w:left="562" w:firstLine="567"/>
        <w:rPr>
          <w:lang w:val="ru-RU"/>
        </w:rPr>
      </w:pPr>
      <w:r>
        <w:rPr>
          <w:iCs/>
          <w:lang w:val="ru-RU"/>
        </w:rPr>
        <w:t>24</w:t>
      </w:r>
      <w:r w:rsidR="001C5719">
        <w:rPr>
          <w:iCs/>
          <w:lang w:val="ru-RU"/>
        </w:rPr>
        <w:t>.</w:t>
      </w:r>
      <w:r w:rsidR="001C5719">
        <w:rPr>
          <w:iCs/>
          <w:lang w:val="ru-RU"/>
        </w:rPr>
        <w:tab/>
      </w:r>
      <w:r w:rsidR="001C5719">
        <w:rPr>
          <w:i/>
          <w:lang w:val="ru-RU"/>
        </w:rPr>
        <w:t>предлагает</w:t>
      </w:r>
      <w:r w:rsidR="001C5719">
        <w:rPr>
          <w:iCs/>
          <w:lang w:val="ru-RU"/>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sidR="001C5719">
        <w:rPr>
          <w:lang w:val="ru-RU"/>
        </w:rPr>
        <w:t>агентствам по развитию, научно-исследовательским учреждениям, образовательным учреждениям, частному сектору и другим субъектам деятельности,</w:t>
      </w:r>
      <w:r w:rsidR="001C5719">
        <w:rPr>
          <w:iCs/>
          <w:lang w:val="ru-RU"/>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или взносы в натуральной форме, либо и то, и другое, для поддержки программ и долгосрочной деятельности глобального координационного органа и центров поддержки научно-технического сотрудничества</w:t>
      </w:r>
      <w:r w:rsidR="001C5719">
        <w:rPr>
          <w:lang w:val="ru-RU"/>
        </w:rPr>
        <w:t>;</w:t>
      </w:r>
    </w:p>
    <w:p w14:paraId="5F7A52F1" w14:textId="5C5D8321" w:rsidR="001C5719" w:rsidRDefault="001C5719" w:rsidP="00D53BB1">
      <w:pPr>
        <w:pStyle w:val="CBDNormalNoNumber"/>
        <w:tabs>
          <w:tab w:val="clear" w:pos="567"/>
        </w:tabs>
        <w:ind w:left="562" w:hanging="1170"/>
        <w:rPr>
          <w:lang w:val="ru-RU"/>
        </w:rPr>
      </w:pPr>
      <w:r>
        <w:rPr>
          <w:lang w:val="ru-RU"/>
        </w:rPr>
        <w:tab/>
      </w:r>
      <w:r>
        <w:rPr>
          <w:lang w:val="ru-RU"/>
        </w:rPr>
        <w:tab/>
      </w:r>
      <w:r w:rsidR="00407316">
        <w:rPr>
          <w:lang w:val="ru-RU"/>
        </w:rPr>
        <w:t>25</w:t>
      </w:r>
      <w:r>
        <w:rPr>
          <w:lang w:val="ru-RU"/>
        </w:rPr>
        <w:t>.</w:t>
      </w:r>
      <w:r>
        <w:rPr>
          <w:lang w:val="ru-RU"/>
        </w:rPr>
        <w:tab/>
      </w:r>
      <w:r>
        <w:rPr>
          <w:i/>
          <w:iCs/>
          <w:lang w:val="ru-RU"/>
        </w:rPr>
        <w:t xml:space="preserve">предлагает </w:t>
      </w:r>
      <w:r>
        <w:rPr>
          <w:lang w:val="ru-RU"/>
        </w:rPr>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Pr>
          <w:iCs/>
          <w:lang w:val="ru-RU"/>
        </w:rPr>
        <w:t xml:space="preserve"> научно-технического сотрудничества</w:t>
      </w:r>
      <w:r>
        <w:rPr>
          <w:lang w:val="ru-RU"/>
        </w:rPr>
        <w:t xml:space="preserve"> и глобальным координационным органом, предоставляя свои экспертные знания, инструменты и другие соответствующие ресурсы;</w:t>
      </w:r>
    </w:p>
    <w:p w14:paraId="72CCD013" w14:textId="32423552" w:rsidR="001C5719" w:rsidRDefault="001C5719" w:rsidP="00D53BB1">
      <w:pPr>
        <w:pStyle w:val="CBDNormalNoNumber"/>
        <w:ind w:left="562" w:firstLine="567"/>
        <w:rPr>
          <w:rFonts w:eastAsia="Times New Roman"/>
          <w:szCs w:val="24"/>
          <w:lang w:val="ru-RU"/>
        </w:rPr>
      </w:pPr>
      <w:r>
        <w:rPr>
          <w:rFonts w:eastAsia="Times New Roman"/>
          <w:szCs w:val="24"/>
          <w:lang w:val="ru-RU"/>
        </w:rPr>
        <w:lastRenderedPageBreak/>
        <w:t>2</w:t>
      </w:r>
      <w:r w:rsidR="00407316">
        <w:rPr>
          <w:rFonts w:eastAsia="Times New Roman"/>
          <w:szCs w:val="24"/>
          <w:lang w:val="ru-RU"/>
        </w:rPr>
        <w:t>6</w:t>
      </w:r>
      <w:r>
        <w:rPr>
          <w:rFonts w:eastAsia="Times New Roman"/>
          <w:szCs w:val="24"/>
          <w:lang w:val="ru-RU"/>
        </w:rPr>
        <w:t>.</w:t>
      </w:r>
      <w:r>
        <w:rPr>
          <w:rFonts w:eastAsia="Times New Roman"/>
          <w:i/>
          <w:iCs/>
          <w:szCs w:val="24"/>
          <w:lang w:val="ru-RU"/>
        </w:rPr>
        <w:tab/>
      </w:r>
      <w:r>
        <w:rPr>
          <w:i/>
          <w:iCs/>
          <w:szCs w:val="24"/>
          <w:lang w:val="ru-RU"/>
        </w:rPr>
        <w:t>вновь поручает</w:t>
      </w:r>
      <w:r>
        <w:rPr>
          <w:rFonts w:eastAsia="Times New Roman"/>
          <w:i/>
          <w:iCs/>
          <w:szCs w:val="24"/>
          <w:lang w:val="ru-RU"/>
        </w:rPr>
        <w:t xml:space="preserve"> </w:t>
      </w:r>
      <w:r>
        <w:rPr>
          <w:szCs w:val="24"/>
          <w:lang w:val="ru-RU"/>
        </w:rPr>
        <w:t xml:space="preserve">Глобальному экологическому фонду, как предусмотрено в пункте 23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Pr>
          <w:rStyle w:val="Hyperlink"/>
          <w:szCs w:val="24"/>
          <w:lang w:val="ru-RU"/>
        </w:rPr>
        <w:t>16/3</w:t>
      </w:r>
      <w:r>
        <w:fldChar w:fldCharType="end"/>
      </w:r>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Pr>
          <w:rFonts w:eastAsia="Times New Roman"/>
          <w:szCs w:val="24"/>
          <w:lang w:val="ru-RU"/>
        </w:rPr>
        <w:t>,</w:t>
      </w:r>
      <w:r>
        <w:rPr>
          <w:szCs w:val="24"/>
          <w:lang w:val="ru-RU"/>
        </w:rPr>
        <w:t xml:space="preserve"> в соответствии с их мандатами</w:t>
      </w:r>
      <w:r>
        <w:rPr>
          <w:rFonts w:eastAsia="Times New Roman"/>
          <w:szCs w:val="24"/>
          <w:lang w:val="ru-RU"/>
        </w:rPr>
        <w:t xml:space="preserve">, </w:t>
      </w:r>
      <w:r>
        <w:rPr>
          <w:szCs w:val="24"/>
          <w:lang w:val="ru-RU"/>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Pr>
          <w:rFonts w:eastAsia="Times New Roman"/>
          <w:szCs w:val="24"/>
          <w:lang w:val="ru-RU"/>
        </w:rPr>
        <w:t>;</w:t>
      </w:r>
    </w:p>
    <w:p w14:paraId="365751A7" w14:textId="0C95F434" w:rsidR="001C5719" w:rsidRDefault="001C5719" w:rsidP="00D53BB1">
      <w:pPr>
        <w:pStyle w:val="CBDNormalNoNumber"/>
        <w:ind w:left="562" w:firstLine="567"/>
        <w:rPr>
          <w:rFonts w:eastAsia="Times New Roman"/>
          <w:szCs w:val="24"/>
          <w:lang w:val="ru-RU"/>
        </w:rPr>
      </w:pPr>
      <w:r>
        <w:rPr>
          <w:rFonts w:eastAsia="Times New Roman"/>
          <w:szCs w:val="24"/>
          <w:lang w:val="ru-RU"/>
        </w:rPr>
        <w:t>2</w:t>
      </w:r>
      <w:r w:rsidR="00407316">
        <w:rPr>
          <w:rFonts w:eastAsia="Times New Roman"/>
          <w:szCs w:val="24"/>
          <w:lang w:val="ru-RU"/>
        </w:rPr>
        <w:t>7</w:t>
      </w:r>
      <w:r>
        <w:rPr>
          <w:rFonts w:eastAsia="Times New Roman"/>
          <w:szCs w:val="24"/>
          <w:lang w:val="ru-RU"/>
        </w:rPr>
        <w:t>.</w:t>
      </w:r>
      <w:r>
        <w:rPr>
          <w:rFonts w:eastAsia="Times New Roman"/>
          <w:szCs w:val="24"/>
          <w:lang w:val="ru-RU"/>
        </w:rPr>
        <w:tab/>
      </w:r>
      <w:r>
        <w:rPr>
          <w:i/>
          <w:iCs/>
          <w:szCs w:val="24"/>
          <w:lang w:val="ru-RU"/>
        </w:rPr>
        <w:t>вновь поручает также</w:t>
      </w:r>
      <w:r>
        <w:rPr>
          <w:rFonts w:eastAsia="Times New Roman"/>
          <w:szCs w:val="24"/>
          <w:lang w:val="ru-RU"/>
        </w:rPr>
        <w:t xml:space="preserve"> </w:t>
      </w:r>
      <w:r>
        <w:rPr>
          <w:szCs w:val="24"/>
          <w:lang w:val="ru-RU"/>
        </w:rPr>
        <w:t xml:space="preserve">Глобальному экологическому фонду, как предусмотрено в пункте 24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Pr>
          <w:rStyle w:val="Hyperlink"/>
          <w:szCs w:val="24"/>
          <w:lang w:val="ru-RU"/>
        </w:rPr>
        <w:t>16/3</w:t>
      </w:r>
      <w:r>
        <w:fldChar w:fldCharType="end"/>
      </w:r>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 в соответствии с их мандатами,</w:t>
      </w:r>
      <w:r>
        <w:rPr>
          <w:rFonts w:eastAsia="Times New Roman"/>
          <w:szCs w:val="24"/>
          <w:lang w:val="ru-RU"/>
        </w:rPr>
        <w:t xml:space="preserve"> </w:t>
      </w:r>
      <w:r>
        <w:rPr>
          <w:szCs w:val="24"/>
          <w:lang w:val="ru-RU"/>
        </w:rPr>
        <w:t xml:space="preserve">содействовать обеспечению функционирования и деятельности центров поддержки </w:t>
      </w:r>
      <w:r>
        <w:rPr>
          <w:iCs/>
          <w:lang w:val="ru-RU"/>
        </w:rPr>
        <w:t>научно-технического сотрудничества</w:t>
      </w:r>
      <w:r>
        <w:rPr>
          <w:lang w:val="ru-RU"/>
        </w:rPr>
        <w:t xml:space="preserve"> </w:t>
      </w:r>
      <w:r>
        <w:rPr>
          <w:szCs w:val="24"/>
          <w:lang w:val="ru-RU"/>
        </w:rPr>
        <w:t xml:space="preserve">в </w:t>
      </w:r>
      <w:r>
        <w:rPr>
          <w:iCs/>
          <w:lang w:val="ru-RU"/>
        </w:rPr>
        <w:t>Сторонах, являющихся развивающимися странами, в частности</w:t>
      </w:r>
      <w:r>
        <w:rPr>
          <w:szCs w:val="24"/>
          <w:lang w:val="ru-RU"/>
        </w:rPr>
        <w:t xml:space="preserve"> наименее </w:t>
      </w:r>
      <w:r>
        <w:rPr>
          <w:iCs/>
          <w:lang w:val="ru-RU"/>
        </w:rPr>
        <w:t>развитыми из этих стран и малыми островными развивающимися государствами</w:t>
      </w:r>
      <w:r>
        <w:rPr>
          <w:szCs w:val="24"/>
          <w:lang w:val="ru-RU"/>
        </w:rPr>
        <w:t xml:space="preserve">, а также в Сторонах из числа стран с переходной экономикой </w:t>
      </w:r>
      <w:r>
        <w:rPr>
          <w:lang w:val="ru-RU"/>
        </w:rPr>
        <w:t>в надлежащих случаях</w:t>
      </w:r>
      <w:r>
        <w:rPr>
          <w:szCs w:val="24"/>
          <w:lang w:val="ru-RU"/>
        </w:rPr>
        <w:t xml:space="preserve"> во исполнение заявок Сторон в их соответствующих субрегионах, в контексте</w:t>
      </w:r>
      <w:r>
        <w:rPr>
          <w:rFonts w:eastAsia="Times New Roman"/>
          <w:szCs w:val="24"/>
          <w:lang w:val="ru-RU"/>
        </w:rPr>
        <w:t xml:space="preserve"> </w:t>
      </w:r>
      <w:r>
        <w:rPr>
          <w:szCs w:val="24"/>
          <w:lang w:val="ru-RU"/>
        </w:rPr>
        <w:t>страновых проектов в странах, имеющих право на получение помощи</w:t>
      </w:r>
      <w:r>
        <w:rPr>
          <w:rFonts w:eastAsia="Times New Roman"/>
          <w:szCs w:val="24"/>
          <w:lang w:val="ru-RU"/>
        </w:rPr>
        <w:t>;</w:t>
      </w:r>
    </w:p>
    <w:p w14:paraId="4EE44B1C" w14:textId="20747290" w:rsidR="001C5719" w:rsidRDefault="001C5719" w:rsidP="00D53BB1">
      <w:pPr>
        <w:pStyle w:val="CBDNormalNoNumber"/>
        <w:tabs>
          <w:tab w:val="clear" w:pos="567"/>
        </w:tabs>
        <w:ind w:left="562" w:firstLine="567"/>
        <w:rPr>
          <w:lang w:val="ru-RU"/>
        </w:rPr>
      </w:pPr>
      <w:r>
        <w:rPr>
          <w:iCs/>
          <w:lang w:val="ru-RU"/>
        </w:rPr>
        <w:t>[2</w:t>
      </w:r>
      <w:r w:rsidR="00407316">
        <w:rPr>
          <w:iCs/>
          <w:lang w:val="ru-RU"/>
        </w:rPr>
        <w:t>8</w:t>
      </w:r>
      <w:r>
        <w:rPr>
          <w:iCs/>
          <w:lang w:val="ru-RU"/>
        </w:rPr>
        <w:t>.</w:t>
      </w:r>
      <w:r>
        <w:rPr>
          <w:iCs/>
          <w:lang w:val="ru-RU"/>
        </w:rPr>
        <w:tab/>
      </w:r>
      <w:r>
        <w:rPr>
          <w:i/>
          <w:lang w:val="ru-RU"/>
        </w:rPr>
        <w:t>предлагает</w:t>
      </w:r>
      <w:r>
        <w:rPr>
          <w:iCs/>
          <w:lang w:val="ru-RU"/>
        </w:rPr>
        <w:t xml:space="preserve"> Зеленому климатическому фонду, признавая критически важную взаимосвязь между биоразнообразием и изменением климата, рассмотреть возможности оказания содействия центрам поддержки научно-технического сотрудничества, в частности их деятельности, связанной со страновыми проектами по осуществлению Куньминско-Монреальской глобальной рамочной программы в области биоразнообразия в Сторонах, являющихся развивающимися странами, в частности в наименее развитыми из этих стран и малыми островными развивающимися государствами, а также в Сторонах из числа стран с переходной экономикой, [таким образом, [чтобы избежать двойного учета] [чтобы значительно повысить прозрачность учета]];] </w:t>
      </w:r>
    </w:p>
    <w:p w14:paraId="27224A0A" w14:textId="221A8B29" w:rsidR="001C5719" w:rsidRDefault="001C5719" w:rsidP="00D53BB1">
      <w:pPr>
        <w:pStyle w:val="CBDNormalNoNumber"/>
        <w:tabs>
          <w:tab w:val="clear" w:pos="567"/>
        </w:tabs>
        <w:ind w:left="562" w:firstLine="567"/>
        <w:rPr>
          <w:lang w:val="ru-RU"/>
        </w:rPr>
      </w:pPr>
      <w:r>
        <w:rPr>
          <w:lang w:val="ru-RU"/>
        </w:rPr>
        <w:t>2</w:t>
      </w:r>
      <w:r w:rsidR="00DC3425">
        <w:rPr>
          <w:lang w:val="ru-RU"/>
        </w:rPr>
        <w:t>9</w:t>
      </w:r>
      <w:r>
        <w:rPr>
          <w:lang w:val="ru-RU"/>
        </w:rPr>
        <w:t>.</w:t>
      </w:r>
      <w:r>
        <w:rPr>
          <w:lang w:val="ru-RU"/>
        </w:rPr>
        <w:tab/>
      </w:r>
      <w:r>
        <w:rPr>
          <w:i/>
          <w:lang w:val="ru-RU"/>
        </w:rPr>
        <w:t>настоятельно призывает</w:t>
      </w:r>
      <w:r>
        <w:rPr>
          <w:lang w:val="ru-RU"/>
        </w:rPr>
        <w:t xml:space="preserve"> Стороны и предлагает правительствам других стран,</w:t>
      </w:r>
      <w:r>
        <w:rPr>
          <w:iCs/>
          <w:lang w:val="ru-RU"/>
        </w:rPr>
        <w:t xml:space="preserve"> субнациональным и местным органам власти</w:t>
      </w:r>
      <w:r>
        <w:rPr>
          <w:lang w:val="ru-RU"/>
        </w:rPr>
        <w:t xml:space="preserve">, </w:t>
      </w:r>
      <w:r>
        <w:rPr>
          <w:iCs/>
          <w:lang w:val="ru-RU"/>
        </w:rPr>
        <w:t xml:space="preserve">структурам Организации Объединенных Наций, соответствующим международным организациям, </w:t>
      </w:r>
      <w:r>
        <w:rPr>
          <w:lang w:val="ru-RU"/>
        </w:rPr>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Pr>
          <w:iCs/>
          <w:lang w:val="ru-RU"/>
        </w:rPr>
        <w:t>научно-технического сотрудничества</w:t>
      </w:r>
      <w:r>
        <w:rPr>
          <w:lang w:val="ru-RU"/>
        </w:rPr>
        <w:t xml:space="preserve"> и глобальным координационным органом и оказывать им поддержку в преодолении проблем, ограничивающих их деятельность и эффективность;</w:t>
      </w:r>
    </w:p>
    <w:p w14:paraId="697F2571" w14:textId="2800E610" w:rsidR="001C5719" w:rsidRDefault="00DC3425" w:rsidP="00D53BB1">
      <w:pPr>
        <w:pStyle w:val="CBDNormalNoNumber"/>
        <w:tabs>
          <w:tab w:val="clear" w:pos="567"/>
        </w:tabs>
        <w:ind w:left="562" w:firstLine="567"/>
        <w:rPr>
          <w:lang w:val="ru-RU"/>
        </w:rPr>
      </w:pPr>
      <w:r>
        <w:rPr>
          <w:lang w:val="ru-RU"/>
        </w:rPr>
        <w:t>30</w:t>
      </w:r>
      <w:r w:rsidR="001C5719">
        <w:rPr>
          <w:lang w:val="ru-RU"/>
        </w:rPr>
        <w:t>.</w:t>
      </w:r>
      <w:r w:rsidR="001C5719">
        <w:rPr>
          <w:lang w:val="ru-RU"/>
        </w:rPr>
        <w:tab/>
      </w:r>
      <w:r w:rsidR="001C5719">
        <w:rPr>
          <w:i/>
          <w:iCs/>
          <w:lang w:val="ru-RU"/>
        </w:rPr>
        <w:t>призывает</w:t>
      </w:r>
      <w:r w:rsidR="001C5719">
        <w:rPr>
          <w:lang w:val="ru-RU"/>
        </w:rPr>
        <w:t xml:space="preserve"> Стороны в рамках их взаимодействия с центрами поддержки </w:t>
      </w:r>
      <w:r w:rsidR="001C5719">
        <w:rPr>
          <w:iCs/>
          <w:lang w:val="ru-RU"/>
        </w:rPr>
        <w:t>научно-технического сотрудничества</w:t>
      </w:r>
      <w:r w:rsidR="001C5719">
        <w:rPr>
          <w:lang w:val="ru-RU"/>
        </w:rPr>
        <w:t xml:space="preserve"> и соответствующими организациями обеспечивать осуществление деятельности в области научно-технического сотрудничества и создания потенциала при всестороннем и эффективном участии коренных народов и местных общин, женщин, молодежи и других соответствующих субъектов деятельности в соответствии с 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14:paraId="4DCC48A6" w14:textId="43AB47F9" w:rsidR="001C5719" w:rsidRDefault="00DC3425" w:rsidP="00D53BB1">
      <w:pPr>
        <w:pStyle w:val="CBDNormalNoNumber"/>
        <w:tabs>
          <w:tab w:val="clear" w:pos="567"/>
        </w:tabs>
        <w:ind w:left="562" w:firstLine="567"/>
        <w:rPr>
          <w:lang w:val="ru-RU"/>
        </w:rPr>
      </w:pPr>
      <w:r>
        <w:rPr>
          <w:iCs/>
          <w:lang w:val="ru-RU"/>
        </w:rPr>
        <w:t>31</w:t>
      </w:r>
      <w:r w:rsidR="001C5719">
        <w:rPr>
          <w:iCs/>
          <w:lang w:val="ru-RU"/>
        </w:rPr>
        <w:t>.</w:t>
      </w:r>
      <w:r w:rsidR="001C5719">
        <w:rPr>
          <w:iCs/>
          <w:lang w:val="ru-RU"/>
        </w:rPr>
        <w:tab/>
      </w:r>
      <w:r w:rsidR="001C5719">
        <w:rPr>
          <w:i/>
          <w:iCs/>
          <w:lang w:val="ru-RU"/>
        </w:rPr>
        <w:t>поручает</w:t>
      </w:r>
      <w:r w:rsidR="001C5719">
        <w:rPr>
          <w:lang w:val="ru-RU"/>
        </w:rPr>
        <w:t xml:space="preserve"> центрам поддержки научно-технического сотрудничества:</w:t>
      </w:r>
    </w:p>
    <w:p w14:paraId="310BF806" w14:textId="77777777" w:rsidR="001C5719" w:rsidRDefault="001C5719" w:rsidP="00D53BB1">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укреплять создание и введение в действие своих структур управления и институциональных механизмов; </w:t>
      </w:r>
    </w:p>
    <w:p w14:paraId="3336D15A" w14:textId="77777777" w:rsidR="001C5719" w:rsidRDefault="001C5719" w:rsidP="00D53BB1">
      <w:pPr>
        <w:pStyle w:val="CBDNormalNoNumber"/>
        <w:tabs>
          <w:tab w:val="clear" w:pos="567"/>
        </w:tabs>
        <w:ind w:left="562" w:firstLine="567"/>
        <w:rPr>
          <w:lang w:val="ru-RU"/>
        </w:rPr>
      </w:pPr>
      <w:r>
        <w:rPr>
          <w:lang w:val="ru-RU"/>
        </w:rPr>
        <w:t xml:space="preserve"> </w:t>
      </w:r>
      <w:r>
        <w:t>b</w:t>
      </w:r>
      <w:r>
        <w:rPr>
          <w:lang w:val="ru-RU"/>
        </w:rPr>
        <w:t xml:space="preserve">) </w:t>
      </w:r>
      <w:r>
        <w:rPr>
          <w:lang w:val="ru-RU"/>
        </w:rPr>
        <w:tab/>
        <w:t>к концу первого квартала 2027 года представить глобальному координационному органу свои планы работы на двухлетний период 2027-2028 годов на основе потребностей и приоритетов, выявленных Сторонами, поддержку которым они оказывают;</w:t>
      </w:r>
    </w:p>
    <w:p w14:paraId="590A34FF" w14:textId="77777777" w:rsidR="001C5719" w:rsidRDefault="001C5719" w:rsidP="00D53BB1">
      <w:pPr>
        <w:pStyle w:val="CBDNormalNoNumber"/>
        <w:tabs>
          <w:tab w:val="clear" w:pos="567"/>
        </w:tabs>
        <w:ind w:left="562" w:firstLine="567"/>
        <w:rPr>
          <w:lang w:val="ru-RU"/>
        </w:rPr>
      </w:pPr>
      <w:r>
        <w:rPr>
          <w:lang w:val="ru-RU"/>
        </w:rPr>
        <w:lastRenderedPageBreak/>
        <w:t xml:space="preserve"> </w:t>
      </w:r>
      <w:r>
        <w:t>c</w:t>
      </w:r>
      <w:r>
        <w:rPr>
          <w:lang w:val="ru-RU"/>
        </w:rPr>
        <w:t xml:space="preserve">) </w:t>
      </w:r>
      <w:r>
        <w:rPr>
          <w:lang w:val="ru-RU"/>
        </w:rPr>
        <w:tab/>
        <w:t xml:space="preserve">представить глобальному координационному органу доклады о деятельности за двухлетний период 2027–2028 годов по его поручению, в соответствии с подпунктом 27 </w:t>
      </w:r>
      <w:r>
        <w:t>d</w:t>
      </w:r>
      <w:r>
        <w:rPr>
          <w:lang w:val="ru-RU"/>
        </w:rPr>
        <w:t>) настоящего решения;</w:t>
      </w:r>
    </w:p>
    <w:p w14:paraId="77A00987" w14:textId="0333ECF2" w:rsidR="001C5719" w:rsidRDefault="00C25A17" w:rsidP="00D53BB1">
      <w:pPr>
        <w:pStyle w:val="CBDNormalNoNumber"/>
        <w:tabs>
          <w:tab w:val="clear" w:pos="567"/>
        </w:tabs>
        <w:ind w:left="562" w:firstLine="567"/>
        <w:rPr>
          <w:lang w:val="ru-RU"/>
        </w:rPr>
      </w:pPr>
      <w:r>
        <w:rPr>
          <w:lang w:val="ru-RU"/>
        </w:rPr>
        <w:t>32</w:t>
      </w:r>
      <w:r w:rsidR="001C5719">
        <w:rPr>
          <w:lang w:val="ru-RU"/>
        </w:rPr>
        <w:t>.</w:t>
      </w:r>
      <w:r w:rsidR="001C5719">
        <w:rPr>
          <w:lang w:val="ru-RU"/>
        </w:rPr>
        <w:tab/>
      </w:r>
      <w:r w:rsidR="001C5719">
        <w:rPr>
          <w:i/>
          <w:lang w:val="ru-RU"/>
        </w:rPr>
        <w:t xml:space="preserve">также </w:t>
      </w:r>
      <w:r w:rsidR="001C5719">
        <w:rPr>
          <w:i/>
          <w:iCs/>
          <w:lang w:val="ru-RU"/>
        </w:rPr>
        <w:t>поручает</w:t>
      </w:r>
      <w:r w:rsidR="001C5719">
        <w:rPr>
          <w:lang w:val="ru-RU"/>
        </w:rPr>
        <w:t xml:space="preserve"> центрам поддержки научно-технического сотрудничества при условии наличия ресурсов:</w:t>
      </w:r>
    </w:p>
    <w:p w14:paraId="519A79A7" w14:textId="77777777" w:rsidR="001C5719" w:rsidRDefault="001C5719" w:rsidP="00D53BB1">
      <w:pPr>
        <w:pStyle w:val="CBDNormalNoNumber"/>
        <w:tabs>
          <w:tab w:val="clear" w:pos="567"/>
        </w:tabs>
        <w:ind w:left="562" w:firstLine="567"/>
        <w:rPr>
          <w:lang w:val="ru-RU"/>
        </w:rPr>
      </w:pPr>
      <w:r>
        <w:rPr>
          <w:lang w:val="ru-RU"/>
        </w:rPr>
        <w:t xml:space="preserve"> </w:t>
      </w:r>
      <w:r>
        <w:t>a</w:t>
      </w:r>
      <w:r>
        <w:rPr>
          <w:lang w:val="ru-RU"/>
        </w:rPr>
        <w:t xml:space="preserve">)  разрабатывать и постепенно расширять обусловленные спросом меры поддержки Сторон, коренных народов и местных общин, женщин, молодежи и других соответствующих субъектов деятельности,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w:t>
      </w:r>
      <w:proofErr w:type="gramStart"/>
      <w:r>
        <w:rPr>
          <w:lang w:val="ru-RU"/>
        </w:rPr>
        <w:t>поддержки[</w:t>
      </w:r>
      <w:proofErr w:type="gramEnd"/>
      <w:r>
        <w:rPr>
          <w:lang w:val="ru-RU"/>
        </w:rPr>
        <w:t>, в том числе посредством проведения совместных научных исследований и разработки технологий] для удовлетворения спроса на помощь;</w:t>
      </w:r>
    </w:p>
    <w:p w14:paraId="2E39CE04" w14:textId="77777777" w:rsidR="001C5719" w:rsidRDefault="001C5719" w:rsidP="00D53BB1">
      <w:pPr>
        <w:pStyle w:val="CBDNormalNoNumber"/>
        <w:tabs>
          <w:tab w:val="clear" w:pos="567"/>
        </w:tabs>
        <w:ind w:left="562" w:firstLine="567"/>
        <w:rPr>
          <w:lang w:val="ru-RU"/>
        </w:rPr>
      </w:pPr>
      <w:r>
        <w:rPr>
          <w:lang w:val="ru-RU"/>
        </w:rPr>
        <w:t xml:space="preserve"> </w:t>
      </w:r>
      <w:r>
        <w:t>b</w:t>
      </w:r>
      <w:r>
        <w:rPr>
          <w:lang w:val="ru-RU"/>
        </w:rPr>
        <w:t>)</w:t>
      </w:r>
      <w:r>
        <w:rPr>
          <w:lang w:val="ru-RU"/>
        </w:rPr>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14:paraId="7AA13AD4" w14:textId="562EEF01" w:rsidR="001C5719" w:rsidRDefault="001C5719" w:rsidP="00D53BB1">
      <w:pPr>
        <w:pStyle w:val="CBDNormalNoNumber"/>
        <w:keepNext/>
        <w:tabs>
          <w:tab w:val="clear" w:pos="567"/>
        </w:tabs>
        <w:ind w:left="562" w:firstLine="567"/>
        <w:rPr>
          <w:i/>
          <w:lang w:val="ru-RU"/>
        </w:rPr>
      </w:pPr>
      <w:r>
        <w:rPr>
          <w:iCs/>
          <w:lang w:val="ru-RU"/>
        </w:rPr>
        <w:t>[</w:t>
      </w:r>
      <w:r w:rsidR="00C25A17">
        <w:rPr>
          <w:iCs/>
          <w:lang w:val="ru-RU"/>
        </w:rPr>
        <w:t>33</w:t>
      </w:r>
      <w:r>
        <w:rPr>
          <w:iCs/>
          <w:lang w:val="ru-RU"/>
        </w:rPr>
        <w:t>.</w:t>
      </w:r>
      <w:r>
        <w:rPr>
          <w:iCs/>
          <w:lang w:val="ru-RU"/>
        </w:rPr>
        <w:tab/>
      </w:r>
      <w:r>
        <w:rPr>
          <w:i/>
          <w:spacing w:val="-1"/>
          <w:lang w:val="ru-RU"/>
        </w:rPr>
        <w:t xml:space="preserve">поручает </w:t>
      </w:r>
      <w:r>
        <w:rPr>
          <w:spacing w:val="-1"/>
          <w:lang w:val="ru-RU"/>
        </w:rPr>
        <w:t>глобальному координационному органу[ при условии наличия ресурсов]</w:t>
      </w:r>
      <w:r>
        <w:rPr>
          <w:lang w:val="ru-RU"/>
        </w:rPr>
        <w:t>:</w:t>
      </w:r>
    </w:p>
    <w:p w14:paraId="165ACCE1" w14:textId="77777777" w:rsidR="001C5719" w:rsidRDefault="001C5719" w:rsidP="00D53BB1">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активизировать усилия по мобилизации ресурсов и помогать центрам поддержки </w:t>
      </w:r>
      <w:r>
        <w:rPr>
          <w:iCs/>
          <w:lang w:val="ru-RU"/>
        </w:rPr>
        <w:t>научно-технического сотрудничества</w:t>
      </w:r>
      <w:r>
        <w:rPr>
          <w:lang w:val="ru-RU"/>
        </w:rPr>
        <w:t xml:space="preserve"> делать то же самое, в частности, путем оказания поддержки в разработке проектных предложений и выявления и привлечения потенциальных партнеров по финансированию, в том числе путем созыва круглых столов, и оказывать содействие центрам по их запросу в разработке многолетнего бюджета с конкретными целевыми показателями финансирования и сроками и стратегий мобилизации ресурсов;</w:t>
      </w:r>
    </w:p>
    <w:p w14:paraId="3472A2F0" w14:textId="77777777" w:rsidR="001C5719" w:rsidRDefault="001C5719" w:rsidP="00D53BB1">
      <w:pPr>
        <w:pStyle w:val="CBDNormalNoNumber"/>
        <w:tabs>
          <w:tab w:val="clear" w:pos="567"/>
        </w:tabs>
        <w:ind w:left="562" w:firstLine="567"/>
        <w:rPr>
          <w:lang w:val="ru-RU"/>
        </w:rPr>
      </w:pPr>
      <w:r>
        <w:rPr>
          <w:lang w:val="ru-RU"/>
        </w:rPr>
        <w:t xml:space="preserve"> </w:t>
      </w:r>
      <w:r>
        <w:t>b</w:t>
      </w:r>
      <w:r>
        <w:rPr>
          <w:lang w:val="ru-RU"/>
        </w:rPr>
        <w:t>)</w:t>
      </w:r>
      <w:r>
        <w:rPr>
          <w:lang w:val="ru-RU"/>
        </w:rPr>
        <w:tab/>
        <w:t xml:space="preserve">укреплять координацию, сотрудничество и обмен знаниями между центрами поддержки </w:t>
      </w:r>
      <w:r>
        <w:rPr>
          <w:iCs/>
          <w:lang w:val="ru-RU"/>
        </w:rPr>
        <w:t>научно-технического сотрудничества</w:t>
      </w:r>
      <w:r>
        <w:rPr>
          <w:lang w:val="ru-RU"/>
        </w:rPr>
        <w:t>,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14:paraId="2CE1AACE" w14:textId="77777777" w:rsidR="001C5719" w:rsidRDefault="001C5719" w:rsidP="00D53BB1">
      <w:pPr>
        <w:pStyle w:val="CBDNormalNoNumber"/>
        <w:tabs>
          <w:tab w:val="clear" w:pos="567"/>
        </w:tabs>
        <w:ind w:left="562" w:firstLine="567"/>
        <w:rPr>
          <w:lang w:val="ru-RU"/>
        </w:rPr>
      </w:pPr>
      <w:r>
        <w:rPr>
          <w:lang w:val="ru-RU"/>
        </w:rPr>
        <w:t xml:space="preserve"> </w:t>
      </w:r>
      <w:r>
        <w:t>c</w:t>
      </w:r>
      <w:r>
        <w:rPr>
          <w:lang w:val="ru-RU"/>
        </w:rPr>
        <w:t>)</w:t>
      </w:r>
      <w:r>
        <w:rPr>
          <w:lang w:val="ru-RU"/>
        </w:rPr>
        <w:tab/>
        <w:t xml:space="preserve">разработать в консультации с центрами поддержки </w:t>
      </w:r>
      <w:r>
        <w:rPr>
          <w:iCs/>
          <w:lang w:val="ru-RU"/>
        </w:rPr>
        <w:t>научно-технического сотрудничества</w:t>
      </w:r>
      <w:r>
        <w:rPr>
          <w:lang w:val="ru-RU"/>
        </w:rPr>
        <w:t xml:space="preserve"> и при содействии Неофициальной консультативной группы общий механизм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органом по осуществлению на совещании, которое будет проведено до 18-го совещания Конференции Сторон;</w:t>
      </w:r>
    </w:p>
    <w:p w14:paraId="68625D9A" w14:textId="77777777" w:rsidR="001C5719" w:rsidRDefault="001C5719" w:rsidP="00D53BB1">
      <w:pPr>
        <w:pStyle w:val="CBDNormalNoNumber"/>
        <w:tabs>
          <w:tab w:val="clear" w:pos="567"/>
        </w:tabs>
        <w:ind w:left="562" w:firstLine="567"/>
        <w:rPr>
          <w:lang w:val="ru-RU"/>
        </w:rPr>
      </w:pPr>
      <w:r>
        <w:rPr>
          <w:lang w:val="ru-RU"/>
        </w:rPr>
        <w:t xml:space="preserve"> </w:t>
      </w:r>
      <w:r>
        <w:t>d</w:t>
      </w:r>
      <w:r>
        <w:rPr>
          <w:lang w:val="ru-RU"/>
        </w:rPr>
        <w:t>)</w:t>
      </w:r>
      <w:r>
        <w:rPr>
          <w:lang w:val="ru-RU"/>
        </w:rPr>
        <w:tab/>
        <w:t xml:space="preserve">представить Секретариату доклад о работе механизма научно-технического сотрудничества за двухлетний период 2027–2028 годов на основе своей работы и двухгодичных докладов о деятельности центров поддержки </w:t>
      </w:r>
      <w:r>
        <w:rPr>
          <w:iCs/>
          <w:lang w:val="ru-RU"/>
        </w:rPr>
        <w:t>научно-технического сотрудничества</w:t>
      </w:r>
      <w:r>
        <w:rPr>
          <w:lang w:val="ru-RU"/>
        </w:rPr>
        <w:t xml:space="preserve"> для распространения в качестве информационного документа на совещании Вспомогательного органа по осуществлению, которое будет проведено до 18-го совещания Конференции </w:t>
      </w:r>
      <w:proofErr w:type="gramStart"/>
      <w:r>
        <w:rPr>
          <w:lang w:val="ru-RU"/>
        </w:rPr>
        <w:t>Сторон[</w:t>
      </w:r>
      <w:proofErr w:type="gramEnd"/>
      <w:r>
        <w:rPr>
          <w:lang w:val="ru-RU"/>
        </w:rPr>
        <w:t>, и для дальнейшего рассмотрения на 18-м совещании Конференции Сторон];</w:t>
      </w:r>
    </w:p>
    <w:p w14:paraId="20ADC2B3" w14:textId="77777777" w:rsidR="001C5719" w:rsidRDefault="001C5719" w:rsidP="00D53BB1">
      <w:pPr>
        <w:pStyle w:val="CBDNormalNoNumber"/>
        <w:tabs>
          <w:tab w:val="clear" w:pos="567"/>
        </w:tabs>
        <w:ind w:left="562" w:firstLine="567"/>
        <w:rPr>
          <w:lang w:val="ru-RU"/>
        </w:rPr>
      </w:pPr>
      <w:r>
        <w:rPr>
          <w:lang w:val="ru-RU"/>
        </w:rPr>
        <w:t xml:space="preserve"> [</w:t>
      </w:r>
      <w:r>
        <w:t>e</w:t>
      </w:r>
      <w:r>
        <w:rPr>
          <w:lang w:val="ru-RU"/>
        </w:rPr>
        <w:t>)</w:t>
      </w:r>
      <w:r>
        <w:rPr>
          <w:lang w:val="ru-RU"/>
        </w:rPr>
        <w:tab/>
        <w:t>представить Секретариату предлагаемые план работы и бюджет на двухлетний период 2029–2030 годов для рассмотрения Вспомогательным органом по осуществлению на совещании, которое будет проведено до 18-го совещания Конференции Сторон, и Конференцией Сторон на ее 18-м совещании;]]</w:t>
      </w:r>
    </w:p>
    <w:p w14:paraId="45131A21" w14:textId="57B89C19" w:rsidR="001C5719" w:rsidRDefault="00C25A17" w:rsidP="00D53BB1">
      <w:pPr>
        <w:pStyle w:val="CBDNormalNoNumber"/>
        <w:keepNext/>
        <w:tabs>
          <w:tab w:val="clear" w:pos="567"/>
        </w:tabs>
        <w:ind w:left="562" w:firstLine="567"/>
        <w:rPr>
          <w:lang w:val="ru-RU"/>
        </w:rPr>
      </w:pPr>
      <w:r>
        <w:rPr>
          <w:iCs/>
          <w:lang w:val="ru-RU"/>
        </w:rPr>
        <w:t>34</w:t>
      </w:r>
      <w:r w:rsidR="001C5719">
        <w:rPr>
          <w:iCs/>
          <w:lang w:val="ru-RU"/>
        </w:rPr>
        <w:t>.</w:t>
      </w:r>
      <w:r w:rsidR="001C5719">
        <w:rPr>
          <w:iCs/>
          <w:lang w:val="ru-RU"/>
        </w:rPr>
        <w:tab/>
      </w:r>
      <w:r w:rsidR="001C5719">
        <w:rPr>
          <w:i/>
          <w:iCs/>
          <w:lang w:val="ru-RU"/>
        </w:rPr>
        <w:t xml:space="preserve">поручает </w:t>
      </w:r>
      <w:r w:rsidR="001C5719">
        <w:rPr>
          <w:lang w:val="ru-RU"/>
        </w:rPr>
        <w:t>Исполнительному секретарю при условии наличия ресурсов:</w:t>
      </w:r>
    </w:p>
    <w:p w14:paraId="08DE3A4F" w14:textId="77777777" w:rsidR="001C5719" w:rsidRDefault="001C5719" w:rsidP="00D53BB1">
      <w:pPr>
        <w:pStyle w:val="CBDNormalNoNumber"/>
        <w:tabs>
          <w:tab w:val="clear" w:pos="567"/>
        </w:tabs>
        <w:ind w:left="562" w:firstLine="567"/>
        <w:rPr>
          <w:lang w:val="ru-RU"/>
        </w:rPr>
      </w:pPr>
      <w:r>
        <w:rPr>
          <w:lang w:val="ru-RU"/>
        </w:rPr>
        <w:t>[</w:t>
      </w:r>
      <w:r>
        <w:t>a</w:t>
      </w:r>
      <w:r>
        <w:rPr>
          <w:lang w:val="ru-RU"/>
        </w:rPr>
        <w:t>)</w:t>
      </w:r>
      <w:r>
        <w:rPr>
          <w:lang w:val="ru-RU"/>
        </w:rPr>
        <w:tab/>
        <w:t>и далее содействовать полному и эффективному введению в действие глобального координационного органа;]</w:t>
      </w:r>
    </w:p>
    <w:p w14:paraId="506FA5C4" w14:textId="77777777" w:rsidR="001C5719" w:rsidRDefault="001C5719" w:rsidP="00B4123F">
      <w:pPr>
        <w:tabs>
          <w:tab w:val="clear" w:pos="567"/>
          <w:tab w:val="clear" w:pos="1134"/>
          <w:tab w:val="clear" w:pos="1701"/>
          <w:tab w:val="clear" w:pos="2268"/>
        </w:tabs>
        <w:ind w:left="562" w:firstLine="562"/>
        <w:jc w:val="left"/>
        <w:rPr>
          <w:rFonts w:eastAsiaTheme="minorEastAsia"/>
          <w:sz w:val="24"/>
          <w:szCs w:val="24"/>
          <w:lang w:val="ru-RU"/>
        </w:rPr>
      </w:pPr>
      <w:r>
        <w:rPr>
          <w:lang w:val="ru-RU"/>
        </w:rPr>
        <w:lastRenderedPageBreak/>
        <w:t xml:space="preserve"> </w:t>
      </w:r>
      <w:r>
        <w:t>b</w:t>
      </w:r>
      <w:r>
        <w:rPr>
          <w:lang w:val="ru-RU"/>
        </w:rPr>
        <w:t>)</w:t>
      </w:r>
      <w:r>
        <w:rPr>
          <w:lang w:val="ru-RU"/>
        </w:rPr>
        <w:tab/>
        <w:t>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 в надлежащих случаях с многосторонними источниками финансирования, такими как двусторонние и многосторонние финансовые учреждения, банки развития, благотворительные организации и частный сектор, с целью обеспечения достаточного и предсказуемого финансирования, доступного для глобального координационного органа и центров научной и технической поддержки[, при признании того, что поддержка со стороны частного сектора должна дополнять, но не заменять собой международную государственную поддержку в наращивании потенциала];</w:t>
      </w:r>
      <w:r w:rsidRPr="001C5719">
        <w:rPr>
          <w:rFonts w:eastAsiaTheme="minorEastAsia"/>
          <w:sz w:val="24"/>
          <w:szCs w:val="24"/>
          <w:lang w:val="ru-RU"/>
        </w:rPr>
        <w:t xml:space="preserve"> </w:t>
      </w:r>
    </w:p>
    <w:p w14:paraId="12FC6999" w14:textId="2583886A" w:rsidR="00F1435B" w:rsidRDefault="00F1435B" w:rsidP="00B4123F">
      <w:pPr>
        <w:tabs>
          <w:tab w:val="clear" w:pos="567"/>
          <w:tab w:val="clear" w:pos="1134"/>
          <w:tab w:val="clear" w:pos="1701"/>
          <w:tab w:val="clear" w:pos="2268"/>
        </w:tabs>
        <w:ind w:left="562" w:firstLine="562"/>
        <w:jc w:val="left"/>
        <w:rPr>
          <w:lang w:val="ru-RU"/>
        </w:rPr>
      </w:pPr>
      <w:r>
        <w:rPr>
          <w:lang w:val="ru-RU"/>
        </w:rPr>
        <w:t>с</w:t>
      </w:r>
      <w:r w:rsidRPr="00F1435B">
        <w:rPr>
          <w:lang w:val="ru-RU"/>
        </w:rPr>
        <w:t>)</w:t>
      </w:r>
      <w:r w:rsidRPr="00F1435B">
        <w:rPr>
          <w:lang w:val="ru-RU"/>
        </w:rPr>
        <w:tab/>
        <w:t xml:space="preserve">и далее в сотрудничестве с глобальным координационным органом и в соответствии с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sidRPr="00F1435B">
        <w:rPr>
          <w:rStyle w:val="Hyperlink"/>
          <w:lang w:val="ru-RU"/>
        </w:rPr>
        <w:t>16/3</w:t>
      </w:r>
      <w:r>
        <w:fldChar w:fldCharType="end"/>
      </w:r>
      <w:r w:rsidRPr="00F1435B">
        <w:rPr>
          <w:lang w:val="ru-RU"/>
        </w:rPr>
        <w:t xml:space="preserve"> содействовать центрам поддержки научно-технического сотрудничества в выявлении предсказуемых источников финансирования и получении доступа к ним, в том числе через соответствующих партнеров, для того чтобы они могли оказывать Сторонам эффективную, учитывающую конкретные условия и ориентированную на потребности поддержку в области создания и развития потенциала</w:t>
      </w:r>
      <w:r>
        <w:rPr>
          <w:lang w:val="ru-RU"/>
        </w:rPr>
        <w:t>;</w:t>
      </w:r>
    </w:p>
    <w:p w14:paraId="39A6BDC9" w14:textId="69105318" w:rsidR="00156502" w:rsidRPr="00156502" w:rsidRDefault="00156502" w:rsidP="00156502">
      <w:pPr>
        <w:tabs>
          <w:tab w:val="clear" w:pos="567"/>
          <w:tab w:val="clear" w:pos="1134"/>
          <w:tab w:val="clear" w:pos="1701"/>
          <w:tab w:val="clear" w:pos="2268"/>
        </w:tabs>
        <w:ind w:left="562" w:firstLine="562"/>
        <w:jc w:val="left"/>
        <w:rPr>
          <w:lang w:val="ru-RU"/>
        </w:rPr>
      </w:pPr>
      <w:r w:rsidRPr="00156502">
        <w:rPr>
          <w:lang w:val="ru-RU"/>
        </w:rPr>
        <w:t>d)</w:t>
      </w:r>
      <w:r w:rsidRPr="00156502">
        <w:rPr>
          <w:lang w:val="ru-RU"/>
        </w:rPr>
        <w:tab/>
        <w:t>укреплять сотрудничество с секретариатами других конвенций, связанных с биоразнообразием, и многосторонних природоохранных соглашений,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14:paraId="4CCB9FD6" w14:textId="5A8CE432" w:rsidR="00156502" w:rsidRPr="00156502" w:rsidRDefault="00156502" w:rsidP="00156502">
      <w:pPr>
        <w:tabs>
          <w:tab w:val="clear" w:pos="567"/>
          <w:tab w:val="clear" w:pos="1134"/>
          <w:tab w:val="clear" w:pos="1701"/>
          <w:tab w:val="clear" w:pos="2268"/>
        </w:tabs>
        <w:ind w:left="562" w:firstLine="562"/>
        <w:jc w:val="left"/>
        <w:rPr>
          <w:lang w:val="ru-RU"/>
        </w:rPr>
      </w:pPr>
      <w:r w:rsidRPr="00156502">
        <w:rPr>
          <w:lang w:val="ru-RU"/>
        </w:rPr>
        <w:t xml:space="preserve"> e)</w:t>
      </w:r>
      <w:r w:rsidRPr="00156502">
        <w:rPr>
          <w:lang w:val="ru-RU"/>
        </w:rPr>
        <w:tab/>
        <w:t>представить доклад о работе механизма научно-технического сотрудничества[, подготовленный глобальным координационным органом во исполнение подпункта 27 d) выше,] в качестве информационного документа на совещании Вспомогательного органа по осуществлению, которое будет проведено до 18-го совещания Конференции Сторон[, и для рассмотрения на 18-м совещании Конференции Сторон].</w:t>
      </w:r>
    </w:p>
    <w:p w14:paraId="3AA5869E" w14:textId="77777777" w:rsidR="00F1435B" w:rsidRPr="001C5719" w:rsidRDefault="00F1435B" w:rsidP="00B4123F">
      <w:pPr>
        <w:tabs>
          <w:tab w:val="clear" w:pos="567"/>
          <w:tab w:val="clear" w:pos="1134"/>
          <w:tab w:val="clear" w:pos="1701"/>
          <w:tab w:val="clear" w:pos="2268"/>
        </w:tabs>
        <w:ind w:left="562" w:firstLine="562"/>
        <w:jc w:val="left"/>
        <w:rPr>
          <w:rFonts w:eastAsiaTheme="minorEastAsia"/>
          <w:sz w:val="24"/>
          <w:szCs w:val="24"/>
          <w:lang w:val="ru-RU"/>
        </w:rPr>
      </w:pPr>
    </w:p>
    <w:p w14:paraId="18854F86" w14:textId="6DF743DB" w:rsidR="001618C6" w:rsidRPr="001510AA" w:rsidRDefault="00212D25" w:rsidP="00F51A14">
      <w:pPr>
        <w:pStyle w:val="CBDDesicionAnnex"/>
        <w:rPr>
          <w:lang w:val="ru-RU" w:bidi="ar-SY"/>
        </w:rPr>
      </w:pPr>
      <w:r w:rsidRPr="001510AA">
        <w:rPr>
          <w:lang w:val="ru-RU" w:bidi="ar-SY"/>
        </w:rPr>
        <w:t>Приложение</w:t>
      </w:r>
      <w:r w:rsidR="001618C6" w:rsidRPr="001510AA">
        <w:rPr>
          <w:lang w:val="ru-RU" w:bidi="ar-SY"/>
        </w:rPr>
        <w:t xml:space="preserve"> </w:t>
      </w:r>
      <w:r w:rsidR="00E22075" w:rsidRPr="00B87A50">
        <w:rPr>
          <w:lang w:bidi="ar-SY"/>
        </w:rPr>
        <w:t>I</w:t>
      </w:r>
    </w:p>
    <w:p w14:paraId="4D4895C1" w14:textId="57CCE920" w:rsidR="001618C6" w:rsidRPr="001510AA" w:rsidRDefault="001510AA" w:rsidP="00F51A14">
      <w:pPr>
        <w:pStyle w:val="CBDDesicionAnnex"/>
        <w:spacing w:before="120"/>
        <w:rPr>
          <w:lang w:val="ru-RU" w:bidi="ar-SY"/>
        </w:rPr>
      </w:pPr>
      <w:r w:rsidRPr="001510AA">
        <w:rPr>
          <w:lang w:val="ru-RU" w:bidi="ar-SY"/>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35B39644"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1.</w:t>
      </w:r>
      <w:r w:rsidRPr="00AE0D01">
        <w:rPr>
          <w:lang w:val="ru-RU"/>
        </w:rPr>
        <w:tab/>
        <w:t>Настоящий круг полномочий разделен на два компонента (долгосрочная стратегическая структура по созданию и развитию потенциала и механизм научно-технического сотрудничества), что позволяет проводить две отдельные, но взаимосвязанные оценки. В свою очередь, каждый компонент разделен на два подраздела (цели и сфера охвата оценки; методика и источники информации), что должно послужить руководством для организации оценки.</w:t>
      </w:r>
    </w:p>
    <w:p w14:paraId="459885C5" w14:textId="77777777" w:rsidR="000E11A5" w:rsidRPr="00AE0D01" w:rsidRDefault="000E11A5" w:rsidP="000E11A5">
      <w:pPr>
        <w:pStyle w:val="CBDH2"/>
        <w:tabs>
          <w:tab w:val="clear" w:pos="567"/>
          <w:tab w:val="clear" w:pos="1701"/>
        </w:tabs>
        <w:ind w:left="1134"/>
        <w:jc w:val="left"/>
        <w:rPr>
          <w:lang w:val="ru-RU"/>
        </w:rPr>
      </w:pPr>
      <w:r>
        <w:t>I</w:t>
      </w:r>
      <w:r w:rsidRPr="00AE0D01">
        <w:rPr>
          <w:lang w:val="ru-RU"/>
        </w:rPr>
        <w:t>.</w:t>
      </w:r>
      <w:r w:rsidRPr="00AE0D01">
        <w:rPr>
          <w:lang w:val="ru-RU"/>
        </w:rPr>
        <w:tab/>
        <w:t xml:space="preserve">Оценка целесообразности и эффективности долгосрочной стратегической структуры по созданию и развитию потенциала </w:t>
      </w:r>
    </w:p>
    <w:p w14:paraId="0750B2F5" w14:textId="77777777" w:rsidR="000E11A5" w:rsidRPr="00AE0D01" w:rsidRDefault="000E11A5" w:rsidP="000E11A5">
      <w:pPr>
        <w:pStyle w:val="CBDH3"/>
        <w:tabs>
          <w:tab w:val="clear" w:pos="567"/>
        </w:tabs>
        <w:ind w:left="1134"/>
        <w:rPr>
          <w:snapToGrid w:val="0"/>
          <w:lang w:val="ru-RU"/>
        </w:rPr>
      </w:pPr>
      <w:r>
        <w:rPr>
          <w:snapToGrid w:val="0"/>
        </w:rPr>
        <w:t>A</w:t>
      </w:r>
      <w:r w:rsidRPr="00AE0D01">
        <w:rPr>
          <w:snapToGrid w:val="0"/>
          <w:lang w:val="ru-RU"/>
        </w:rPr>
        <w:t>.</w:t>
      </w:r>
      <w:r w:rsidRPr="00AE0D01">
        <w:rPr>
          <w:snapToGrid w:val="0"/>
          <w:lang w:val="ru-RU"/>
        </w:rPr>
        <w:tab/>
        <w:t>Цели и сфера охвата оценки</w:t>
      </w:r>
    </w:p>
    <w:p w14:paraId="3DEE130E"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2.</w:t>
      </w:r>
      <w:r w:rsidRPr="00AE0D01">
        <w:rPr>
          <w:lang w:val="ru-RU"/>
        </w:rPr>
        <w:tab/>
        <w:t xml:space="preserve">В соответствии с пунктом 7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sidRPr="00AE0D01">
        <w:rPr>
          <w:rStyle w:val="Hyperlink"/>
          <w:lang w:val="ru-RU"/>
        </w:rPr>
        <w:t>16/3</w:t>
      </w:r>
      <w:r>
        <w:fldChar w:fldCharType="end"/>
      </w:r>
      <w:r w:rsidRPr="00AE0D01">
        <w:rPr>
          <w:lang w:val="ru-RU"/>
        </w:rPr>
        <w:t xml:space="preserve"> от 1 ноября 2024 года и с учетом соответствующих частей раздела С Куньминско-Монреальской глобальной рамочной программы в области биоразнообразия</w:t>
      </w:r>
      <w:r w:rsidRPr="00A14DB6">
        <w:rPr>
          <w:rStyle w:val="FootnoteReference"/>
        </w:rPr>
        <w:footnoteReference w:id="144"/>
      </w:r>
      <w:r w:rsidRPr="00AE0D01">
        <w:rPr>
          <w:lang w:val="ru-RU"/>
        </w:rPr>
        <w:t xml:space="preserve"> цель независимой оценки долгосрочной стратегической структуры состоит в том, чтобы оценить ее целесообразность и эффективность в плане руководства усилиями правительственных и неправительственных субъектов по созданию и развитию потенциала в поддержку </w:t>
      </w:r>
      <w:r w:rsidRPr="00AE0D01">
        <w:rPr>
          <w:lang w:val="ru-RU"/>
        </w:rPr>
        <w:lastRenderedPageBreak/>
        <w:t>осуществления Рамочной программы и подготовить рекомендации для ее возможного пересмотра в период после 2030</w:t>
      </w:r>
      <w:r>
        <w:t> </w:t>
      </w:r>
      <w:r w:rsidRPr="00AE0D01">
        <w:rPr>
          <w:lang w:val="ru-RU"/>
        </w:rPr>
        <w:t xml:space="preserve">года. </w:t>
      </w:r>
    </w:p>
    <w:p w14:paraId="715DE6CF"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3.</w:t>
      </w:r>
      <w:r w:rsidRPr="00AE0D01">
        <w:rPr>
          <w:lang w:val="ru-RU"/>
        </w:rPr>
        <w:tab/>
        <w:t>Оценка будет заключаться в изучении того, как Стороны, коренные народы и местные общины, женские и молодежные организации, а также другие соответствующие организации использовали долгосрочную стратегическую структуру, послужила ли она для институционализации создания и развития потенциала в рамках осуществления национальных стратегий и планов действий по сохранению биоразнообразия, и того, в какой степени она способствовала обеспечению большей эффективности, результативности и устойчивости усилий по созданию и развитию потенциала.</w:t>
      </w:r>
    </w:p>
    <w:p w14:paraId="3A6C9487" w14:textId="77777777" w:rsidR="000E11A5" w:rsidRPr="00AE0D01" w:rsidRDefault="000E11A5" w:rsidP="000E11A5">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14:paraId="728AC64C"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4.</w:t>
      </w:r>
      <w:r w:rsidRPr="00AE0D01">
        <w:rPr>
          <w:lang w:val="ru-RU"/>
        </w:rPr>
        <w:tab/>
        <w:t>При условии наличия ресурсов секретариат Конвенции о биологическом разнообразии</w:t>
      </w:r>
      <w:r>
        <w:rPr>
          <w:rStyle w:val="FootnoteReference"/>
          <w:color w:val="000000" w:themeColor="text1"/>
        </w:rPr>
        <w:footnoteReference w:id="145"/>
      </w:r>
      <w:r w:rsidRPr="00AE0D01">
        <w:rPr>
          <w:lang w:val="ru-RU"/>
        </w:rPr>
        <w:t xml:space="preserve"> поручит провести независимую оценку в 2029</w:t>
      </w:r>
      <w:r>
        <w:t> </w:t>
      </w:r>
      <w:r w:rsidRPr="00AE0D01">
        <w:rPr>
          <w:lang w:val="ru-RU"/>
        </w:rPr>
        <w:t>году параллельно со вторым глобальным обзором Рамочной программы.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собеседования с представителями соответствующих Сторон, коренных народов и местных общин, женских и молодежных организаций, а также других соответствующих организаций, участвующих в создании и развитии потенциала как в качестве поставщиков, так и в качестве получателей. Далее собранная на мировом уровне информация будет проанализирована и дезагрегирована по регионам и субрегионам. В докладе по итогам оценки будут содержаться подробные сведения об организации и выбранных методах оценки.</w:t>
      </w:r>
    </w:p>
    <w:p w14:paraId="50E647D8"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5.</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14:paraId="2D5F1B96" w14:textId="77777777" w:rsidR="000E11A5" w:rsidRPr="00AE0D01" w:rsidRDefault="000E11A5" w:rsidP="000E11A5">
      <w:pPr>
        <w:pStyle w:val="CBDDesicionText"/>
        <w:rPr>
          <w:lang w:val="ru-RU"/>
        </w:rPr>
      </w:pPr>
      <w:r>
        <w:t>a</w:t>
      </w:r>
      <w:r w:rsidRPr="00AE0D01">
        <w:rPr>
          <w:lang w:val="ru-RU"/>
        </w:rPr>
        <w:t>)</w:t>
      </w:r>
      <w:r w:rsidRPr="00AE0D01">
        <w:rPr>
          <w:lang w:val="ru-RU"/>
        </w:rPr>
        <w:tab/>
        <w:t>степень осведомленности Сторон, коренных народов и местных общин, женских и молодежных организаций, а также других соответствующих организаций о роли долгосрочной стратегической структуры в руководстве усилиями по созданию и развитию потенциала;</w:t>
      </w:r>
    </w:p>
    <w:p w14:paraId="34B21578" w14:textId="77777777" w:rsidR="000E11A5" w:rsidRPr="00AE0D01" w:rsidRDefault="000E11A5" w:rsidP="000E11A5">
      <w:pPr>
        <w:pStyle w:val="CBDDesicionText"/>
        <w:rPr>
          <w:lang w:val="ru-RU"/>
        </w:rPr>
      </w:pPr>
      <w:r>
        <w:t>b</w:t>
      </w:r>
      <w:r w:rsidRPr="00AE0D01">
        <w:rPr>
          <w:lang w:val="ru-RU"/>
        </w:rPr>
        <w:t>)</w:t>
      </w:r>
      <w:r w:rsidRPr="00AE0D01">
        <w:rPr>
          <w:lang w:val="ru-RU"/>
        </w:rPr>
        <w:tab/>
        <w:t>степень использования Сторонами, коренными народами и местными общинами, женскими и молодежными организациями, а также другими соответствующими организациями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2EEE7D7A" w14:textId="77777777" w:rsidR="000E11A5" w:rsidRPr="00AE0D01" w:rsidRDefault="000E11A5" w:rsidP="000E11A5">
      <w:pPr>
        <w:pStyle w:val="CBDDesicionText"/>
        <w:rPr>
          <w:lang w:val="ru-RU"/>
        </w:rPr>
      </w:pPr>
      <w:r>
        <w:t>c</w:t>
      </w:r>
      <w:r w:rsidRPr="00AE0D01">
        <w:rPr>
          <w:lang w:val="ru-RU"/>
        </w:rPr>
        <w:t>)</w:t>
      </w:r>
      <w:r w:rsidRPr="00AE0D01">
        <w:rPr>
          <w:lang w:val="ru-RU"/>
        </w:rPr>
        <w:tab/>
        <w:t>определение наиболее эффективных стратегий, подходов и механизмов для внедрения долгосрочной стратегической структуры;</w:t>
      </w:r>
    </w:p>
    <w:p w14:paraId="0E5085D8" w14:textId="77777777" w:rsidR="000E11A5" w:rsidRPr="00AE0D01" w:rsidRDefault="000E11A5" w:rsidP="000E11A5">
      <w:pPr>
        <w:pStyle w:val="CBDDesicionText"/>
        <w:rPr>
          <w:lang w:val="ru-RU"/>
        </w:rPr>
      </w:pPr>
      <w:r>
        <w:t>d</w:t>
      </w:r>
      <w:r w:rsidRPr="00AE0D01">
        <w:rPr>
          <w:lang w:val="ru-RU"/>
        </w:rPr>
        <w:t>)</w:t>
      </w:r>
      <w:r w:rsidRPr="00AE0D01">
        <w:rPr>
          <w:lang w:val="ru-RU"/>
        </w:rPr>
        <w:tab/>
        <w:t>основные проблемы или препятствия при применении руководящих указаний, сформулированных в долгосрочной стратегической структуре;</w:t>
      </w:r>
    </w:p>
    <w:p w14:paraId="422B5EC0" w14:textId="77777777" w:rsidR="000E11A5" w:rsidRPr="00AE0D01" w:rsidRDefault="000E11A5" w:rsidP="000E11A5">
      <w:pPr>
        <w:pStyle w:val="CBDDesicionText"/>
        <w:rPr>
          <w:lang w:val="ru-RU"/>
        </w:rPr>
      </w:pPr>
      <w:r w:rsidRPr="000E7DA8">
        <w:t>e</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содействовали и помогали Сторонам, коренным народам и местным общинам, женским и молодежным организациям, а также другими соответствующим организациям в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14DEB6D5" w14:textId="77777777" w:rsidR="000E11A5" w:rsidRPr="00AE0D01" w:rsidRDefault="000E11A5" w:rsidP="000E11A5">
      <w:pPr>
        <w:pStyle w:val="CBDDesicionText"/>
        <w:rPr>
          <w:lang w:val="ru-RU"/>
        </w:rPr>
      </w:pPr>
      <w:r w:rsidRPr="000E7DA8">
        <w:lastRenderedPageBreak/>
        <w:t>f</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выполнение задачи 20 Куньминско-Монреальской глобальной рамочной программы в области биоразнообразия и обеспечение ориентировочных среднесрочных результатов по созданию потенциала, намеченных в стратегической структуре;</w:t>
      </w:r>
    </w:p>
    <w:p w14:paraId="3F18BD01" w14:textId="77777777" w:rsidR="000E11A5" w:rsidRPr="00AE0D01" w:rsidRDefault="000E11A5" w:rsidP="000E11A5">
      <w:pPr>
        <w:pStyle w:val="CBDDesicionText"/>
        <w:rPr>
          <w:lang w:val="ru-RU"/>
        </w:rPr>
      </w:pPr>
      <w:r w:rsidRPr="000E7DA8">
        <w:t>g</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коренных народов и местных общин, женских и молодежных организаций, а также других соответствующих организаций по созданию и развитию потенциала;</w:t>
      </w:r>
    </w:p>
    <w:p w14:paraId="3317AEF9" w14:textId="77777777" w:rsidR="000E11A5" w:rsidRPr="00AE0D01" w:rsidRDefault="000E11A5" w:rsidP="000E11A5">
      <w:pPr>
        <w:pStyle w:val="CBDDesicionText"/>
        <w:rPr>
          <w:lang w:val="ru-RU"/>
        </w:rPr>
      </w:pPr>
      <w:r w:rsidRPr="000E7DA8">
        <w:t>h</w:t>
      </w:r>
      <w:r w:rsidRPr="00AE0D01">
        <w:rPr>
          <w:lang w:val="ru-RU"/>
        </w:rPr>
        <w:t>)</w:t>
      </w:r>
      <w:r w:rsidRPr="00AE0D01">
        <w:rPr>
          <w:lang w:val="ru-RU"/>
        </w:rPr>
        <w:tab/>
        <w:t>степень использования соответствующими организациями и субъектами деятельности руководящих указаний, сформулированных в долгосрочной стратегической структуре, особенно в отношении разработки долгосрочных и программных подходов;</w:t>
      </w:r>
    </w:p>
    <w:p w14:paraId="2EA0579B" w14:textId="77777777" w:rsidR="000E11A5" w:rsidRPr="00AE0D01" w:rsidRDefault="000E11A5" w:rsidP="000E11A5">
      <w:pPr>
        <w:pStyle w:val="CBDDesicionText"/>
        <w:rPr>
          <w:snapToGrid w:val="0"/>
          <w:lang w:val="ru-RU"/>
        </w:rPr>
      </w:pPr>
      <w:proofErr w:type="spellStart"/>
      <w:r w:rsidRPr="000E7DA8">
        <w:t>i</w:t>
      </w:r>
      <w:proofErr w:type="spellEnd"/>
      <w:r w:rsidRPr="00AE0D01">
        <w:rPr>
          <w:lang w:val="ru-RU"/>
        </w:rPr>
        <w:t>)</w:t>
      </w:r>
      <w:r w:rsidRPr="00AE0D01">
        <w:rPr>
          <w:lang w:val="ru-RU"/>
        </w:rPr>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коренных народов и местных общин, женских и молодежных организаций, а также других соответствующих организаций в области создания и развития потенциала;</w:t>
      </w:r>
    </w:p>
    <w:p w14:paraId="584DA448" w14:textId="77777777" w:rsidR="000E11A5" w:rsidRPr="00AE0D01" w:rsidRDefault="000E11A5" w:rsidP="000E11A5">
      <w:pPr>
        <w:pStyle w:val="CBDDesicionText"/>
        <w:rPr>
          <w:snapToGrid w:val="0"/>
          <w:lang w:val="ru-RU"/>
        </w:rPr>
      </w:pPr>
      <w:r>
        <w:t>j</w:t>
      </w:r>
      <w:r w:rsidRPr="00AE0D01">
        <w:rPr>
          <w:lang w:val="ru-RU"/>
        </w:rPr>
        <w:t>)</w:t>
      </w:r>
      <w:r w:rsidRPr="00AE0D01">
        <w:rPr>
          <w:lang w:val="ru-RU"/>
        </w:rPr>
        <w:tab/>
        <w:t>компоненты и аспекты долгосрочной стратегической структуры, которые Стороны, коренные народы и местные общины, женские и молодежные организации, а также другие соответствующие организации сочли целесообразными и полезными для руководства своими усилиями по созданию и развитию потенциала;</w:t>
      </w:r>
    </w:p>
    <w:p w14:paraId="35A4493B" w14:textId="77777777" w:rsidR="000E11A5" w:rsidRPr="00AE0D01" w:rsidRDefault="000E11A5" w:rsidP="000E11A5">
      <w:pPr>
        <w:pStyle w:val="CBDDesicionText"/>
        <w:rPr>
          <w:snapToGrid w:val="0"/>
          <w:lang w:val="ru-RU"/>
        </w:rPr>
      </w:pPr>
      <w:r>
        <w:rPr>
          <w:snapToGrid w:val="0"/>
        </w:rPr>
        <w:t>k</w:t>
      </w:r>
      <w:r w:rsidRPr="00AE0D01">
        <w:rPr>
          <w:snapToGrid w:val="0"/>
          <w:lang w:val="ru-RU"/>
        </w:rPr>
        <w:t>)</w:t>
      </w:r>
      <w:r w:rsidRPr="00AE0D01">
        <w:rPr>
          <w:snapToGrid w:val="0"/>
          <w:lang w:val="ru-RU"/>
        </w:rPr>
        <w:tab/>
        <w:t xml:space="preserve">как изменилась целесообразность любого из компонентов и аспектов долгосрочной стратегической структуры с момента принятия </w:t>
      </w:r>
      <w:r w:rsidRPr="00AE0D01">
        <w:rPr>
          <w:lang w:val="ru-RU"/>
        </w:rPr>
        <w:t>Куньминско-Монреальской глобальной рамочной программы</w:t>
      </w:r>
      <w:r w:rsidRPr="00AE0D01">
        <w:rPr>
          <w:snapToGrid w:val="0"/>
          <w:lang w:val="ru-RU"/>
        </w:rPr>
        <w:t>;</w:t>
      </w:r>
    </w:p>
    <w:p w14:paraId="7A9A258F" w14:textId="77777777" w:rsidR="000E11A5" w:rsidRPr="00AE0D01" w:rsidRDefault="000E11A5" w:rsidP="000E11A5">
      <w:pPr>
        <w:pStyle w:val="CBDDesicionText"/>
        <w:rPr>
          <w:snapToGrid w:val="0"/>
          <w:lang w:val="ru-RU"/>
        </w:rPr>
      </w:pPr>
      <w:r>
        <w:rPr>
          <w:snapToGrid w:val="0"/>
        </w:rPr>
        <w:t>l</w:t>
      </w:r>
      <w:r w:rsidRPr="00AE0D01">
        <w:rPr>
          <w:snapToGrid w:val="0"/>
          <w:lang w:val="ru-RU"/>
        </w:rPr>
        <w:t>)</w:t>
      </w:r>
      <w:r w:rsidRPr="00AE0D01">
        <w:rPr>
          <w:snapToGrid w:val="0"/>
          <w:lang w:val="ru-RU"/>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069FE9F2" w14:textId="77777777" w:rsidR="000E11A5" w:rsidRPr="00AE0D01" w:rsidRDefault="000E11A5" w:rsidP="000E11A5">
      <w:pPr>
        <w:pStyle w:val="CBDDesicionText"/>
        <w:rPr>
          <w:snapToGrid w:val="0"/>
          <w:lang w:val="ru-RU"/>
        </w:rPr>
      </w:pPr>
      <w:r>
        <w:rPr>
          <w:snapToGrid w:val="0"/>
        </w:rPr>
        <w:t>m</w:t>
      </w:r>
      <w:r w:rsidRPr="00AE0D01">
        <w:rPr>
          <w:snapToGrid w:val="0"/>
          <w:lang w:val="ru-RU"/>
        </w:rPr>
        <w:t>)</w:t>
      </w:r>
      <w:r w:rsidRPr="00AE0D01">
        <w:rPr>
          <w:snapToGrid w:val="0"/>
          <w:lang w:val="ru-RU"/>
        </w:rPr>
        <w:tab/>
        <w:t xml:space="preserve">элементы, доказавшие свою эффективность, включая передовые методы и извлеченные уроки, и элементы, не принесшие ожидаемых результатов, непреодоленные препятствия и сохраняющиеся пробелы; </w:t>
      </w:r>
    </w:p>
    <w:p w14:paraId="3FDE9A4B" w14:textId="77777777" w:rsidR="000E11A5" w:rsidRPr="00AE0D01" w:rsidRDefault="000E11A5" w:rsidP="000E11A5">
      <w:pPr>
        <w:pStyle w:val="CBDDesicionText"/>
        <w:rPr>
          <w:snapToGrid w:val="0"/>
          <w:lang w:val="ru-RU"/>
        </w:rPr>
      </w:pPr>
      <w:r>
        <w:rPr>
          <w:snapToGrid w:val="0"/>
        </w:rPr>
        <w:t>n</w:t>
      </w:r>
      <w:r w:rsidRPr="00AE0D01">
        <w:rPr>
          <w:snapToGrid w:val="0"/>
          <w:lang w:val="ru-RU"/>
        </w:rPr>
        <w:t>)</w:t>
      </w:r>
      <w:r w:rsidRPr="00AE0D01">
        <w:rPr>
          <w:snapToGrid w:val="0"/>
          <w:lang w:val="ru-RU"/>
        </w:rPr>
        <w:tab/>
        <w:t>требуется ли дополнительная поддержка (например, руководящие указания, наборы инструментов или обучение), которая позволит активизировать освоение долгосрочной стратегической структуры и повысить ее применимость;</w:t>
      </w:r>
    </w:p>
    <w:p w14:paraId="59D1FD9F" w14:textId="77777777" w:rsidR="000E11A5" w:rsidRPr="00AE0D01" w:rsidRDefault="000E11A5" w:rsidP="000E11A5">
      <w:pPr>
        <w:pStyle w:val="CBDDesicionText"/>
        <w:rPr>
          <w:snapToGrid w:val="0"/>
          <w:lang w:val="ru-RU"/>
        </w:rPr>
      </w:pPr>
      <w:r>
        <w:rPr>
          <w:snapToGrid w:val="0"/>
        </w:rPr>
        <w:t>o</w:t>
      </w:r>
      <w:r w:rsidRPr="00AE0D01">
        <w:rPr>
          <w:snapToGrid w:val="0"/>
          <w:lang w:val="ru-RU"/>
        </w:rPr>
        <w:t>)</w:t>
      </w:r>
      <w:r w:rsidRPr="00AE0D01">
        <w:rPr>
          <w:snapToGrid w:val="0"/>
          <w:lang w:val="ru-RU"/>
        </w:rPr>
        <w:tab/>
        <w:t>рекомендации в отношении подходов к созданию и развитию потенциала в период после 2030</w:t>
      </w:r>
      <w:r>
        <w:rPr>
          <w:snapToGrid w:val="0"/>
        </w:rPr>
        <w:t> </w:t>
      </w:r>
      <w:r w:rsidRPr="00AE0D01">
        <w:rPr>
          <w:snapToGrid w:val="0"/>
          <w:lang w:val="ru-RU"/>
        </w:rPr>
        <w:t>года (например, продолжение использования долгосрочной стратегической структуры, ее преобразование или замена на другую структуру или другой подход к созданию и развитию потенциала).</w:t>
      </w:r>
    </w:p>
    <w:p w14:paraId="67FB9673"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6.</w:t>
      </w:r>
      <w:r w:rsidRPr="00AE0D01">
        <w:rPr>
          <w:lang w:val="ru-RU"/>
        </w:rPr>
        <w:tab/>
        <w:t>Помимо перечисленных выше элементов и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41EFD">
        <w:rPr>
          <w:rStyle w:val="FootnoteReference"/>
          <w:kern w:val="22"/>
        </w:rPr>
        <w:footnoteReference w:id="146"/>
      </w:r>
      <w:r w:rsidRPr="00AE0D01">
        <w:rPr>
          <w:lang w:val="ru-RU"/>
        </w:rPr>
        <w:t xml:space="preserve">: </w:t>
      </w:r>
    </w:p>
    <w:p w14:paraId="39C7A3E0" w14:textId="77777777" w:rsidR="000E11A5" w:rsidRPr="00AE0D01" w:rsidRDefault="000E11A5" w:rsidP="000E11A5">
      <w:pPr>
        <w:pStyle w:val="CBDDesicionText"/>
        <w:rPr>
          <w:snapToGrid w:val="0"/>
          <w:lang w:val="ru-RU"/>
        </w:rPr>
      </w:pPr>
      <w:r>
        <w:rPr>
          <w:snapToGrid w:val="0"/>
        </w:rPr>
        <w:lastRenderedPageBreak/>
        <w:t>a</w:t>
      </w:r>
      <w:r w:rsidRPr="00AE0D01">
        <w:rPr>
          <w:snapToGrid w:val="0"/>
          <w:lang w:val="ru-RU"/>
        </w:rPr>
        <w:t>)</w:t>
      </w:r>
      <w:r w:rsidRPr="00AE0D01">
        <w:rPr>
          <w:snapToGrid w:val="0"/>
          <w:lang w:val="ru-RU"/>
        </w:rPr>
        <w:tab/>
        <w:t>количество национальных организаций, применяющих элементы долгосрочной стратегической структуры;</w:t>
      </w:r>
    </w:p>
    <w:p w14:paraId="3AE6AA02" w14:textId="77777777" w:rsidR="000E11A5" w:rsidRPr="00AE0D01" w:rsidRDefault="000E11A5" w:rsidP="000E11A5">
      <w:pPr>
        <w:pStyle w:val="CBDDesicionText"/>
        <w:rPr>
          <w:snapToGrid w:val="0"/>
          <w:lang w:val="ru-RU"/>
        </w:rPr>
      </w:pPr>
      <w:r>
        <w:rPr>
          <w:snapToGrid w:val="0"/>
        </w:rPr>
        <w:t>b</w:t>
      </w:r>
      <w:r w:rsidRPr="00AE0D01">
        <w:rPr>
          <w:snapToGrid w:val="0"/>
          <w:lang w:val="ru-RU"/>
        </w:rPr>
        <w:t>)</w:t>
      </w:r>
      <w:r w:rsidRPr="00AE0D01">
        <w:rPr>
          <w:snapToGrid w:val="0"/>
          <w:lang w:val="ru-RU"/>
        </w:rPr>
        <w:tab/>
        <w:t>количество стран, разработавших национальные планы по развитию потенциала;</w:t>
      </w:r>
    </w:p>
    <w:p w14:paraId="3E14DC34" w14:textId="77777777" w:rsidR="000E11A5" w:rsidRPr="00AE0D01" w:rsidRDefault="000E11A5" w:rsidP="000E11A5">
      <w:pPr>
        <w:pStyle w:val="CBDDesicionText"/>
        <w:rPr>
          <w:snapToGrid w:val="0"/>
          <w:lang w:val="ru-RU"/>
        </w:rPr>
      </w:pPr>
      <w:r>
        <w:rPr>
          <w:snapToGrid w:val="0"/>
        </w:rPr>
        <w:t>c</w:t>
      </w:r>
      <w:r w:rsidRPr="00AE0D01">
        <w:rPr>
          <w:snapToGrid w:val="0"/>
          <w:lang w:val="ru-RU"/>
        </w:rPr>
        <w:t>)</w:t>
      </w:r>
      <w:r w:rsidRPr="00AE0D01">
        <w:rPr>
          <w:snapToGrid w:val="0"/>
          <w:lang w:val="ru-RU"/>
        </w:rPr>
        <w:tab/>
        <w:t>количество тематических планов действий по развитию потенциала в поддержку осуществления Рамочной программы;</w:t>
      </w:r>
    </w:p>
    <w:p w14:paraId="415089B0" w14:textId="77777777" w:rsidR="000E11A5" w:rsidRPr="00AE0D01" w:rsidRDefault="000E11A5" w:rsidP="000E11A5">
      <w:pPr>
        <w:pStyle w:val="CBDDesicionText"/>
        <w:rPr>
          <w:snapToGrid w:val="0"/>
          <w:lang w:val="ru-RU"/>
        </w:rPr>
      </w:pPr>
      <w:r>
        <w:rPr>
          <w:snapToGrid w:val="0"/>
        </w:rPr>
        <w:t>d</w:t>
      </w:r>
      <w:r w:rsidRPr="00AE0D01">
        <w:rPr>
          <w:snapToGrid w:val="0"/>
          <w:lang w:val="ru-RU"/>
        </w:rPr>
        <w:t>)</w:t>
      </w:r>
      <w:r w:rsidRPr="00AE0D01">
        <w:rPr>
          <w:snapToGrid w:val="0"/>
          <w:lang w:val="ru-RU"/>
        </w:rPr>
        <w:tab/>
        <w:t>количество долгосрочных инициатив в области создания и развития потенциала, учрежденных в поддержку осуществления Рамочной программы;</w:t>
      </w:r>
    </w:p>
    <w:p w14:paraId="49BEF3C3" w14:textId="77777777" w:rsidR="000E11A5" w:rsidRPr="00AE0D01" w:rsidRDefault="000E11A5" w:rsidP="000E11A5">
      <w:pPr>
        <w:pStyle w:val="CBDDesicionText"/>
        <w:rPr>
          <w:snapToGrid w:val="0"/>
          <w:lang w:val="ru-RU"/>
        </w:rPr>
      </w:pPr>
      <w:r>
        <w:rPr>
          <w:snapToGrid w:val="0"/>
        </w:rPr>
        <w:t>e</w:t>
      </w:r>
      <w:r w:rsidRPr="00AE0D01">
        <w:rPr>
          <w:snapToGrid w:val="0"/>
          <w:lang w:val="ru-RU"/>
        </w:rPr>
        <w:t>)</w:t>
      </w:r>
      <w:r w:rsidRPr="00AE0D01">
        <w:rPr>
          <w:snapToGrid w:val="0"/>
          <w:lang w:val="ru-RU"/>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3D9A5CFA"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7.</w:t>
      </w:r>
      <w:r w:rsidRPr="00AE0D01">
        <w:rPr>
          <w:lang w:val="ru-RU"/>
        </w:rPr>
        <w:tab/>
        <w:t>В обзоре будет использоваться информация из различных источников, в том числе следующих:</w:t>
      </w:r>
    </w:p>
    <w:p w14:paraId="65EDB431" w14:textId="77777777" w:rsidR="000E11A5" w:rsidRPr="00AE0D01" w:rsidRDefault="000E11A5" w:rsidP="000E11A5">
      <w:pPr>
        <w:pStyle w:val="CBDDesicionText"/>
        <w:rPr>
          <w:lang w:val="ru-RU"/>
        </w:rPr>
      </w:pPr>
      <w:r>
        <w:t>a</w:t>
      </w:r>
      <w:r w:rsidRPr="00AE0D01">
        <w:rPr>
          <w:lang w:val="ru-RU"/>
        </w:rPr>
        <w:t>)</w:t>
      </w:r>
      <w:r w:rsidRPr="00AE0D01">
        <w:rPr>
          <w:lang w:val="ru-RU"/>
        </w:rPr>
        <w:tab/>
        <w:t>национальные доклады;</w:t>
      </w:r>
    </w:p>
    <w:p w14:paraId="6B269FAE" w14:textId="77777777" w:rsidR="000E11A5" w:rsidRPr="00AE0D01" w:rsidRDefault="000E11A5" w:rsidP="000E11A5">
      <w:pPr>
        <w:pStyle w:val="CBDDesicionText"/>
        <w:rPr>
          <w:lang w:val="ru-RU"/>
        </w:rPr>
      </w:pPr>
      <w:r>
        <w:t>b</w:t>
      </w:r>
      <w:r w:rsidRPr="00AE0D01">
        <w:rPr>
          <w:lang w:val="ru-RU"/>
        </w:rPr>
        <w:t>)</w:t>
      </w:r>
      <w:r w:rsidRPr="00AE0D01">
        <w:rPr>
          <w:lang w:val="ru-RU"/>
        </w:rPr>
        <w:tab/>
        <w:t>Национальные стратегии и планы действий по сохранению биоразнообразия;</w:t>
      </w:r>
    </w:p>
    <w:p w14:paraId="43C8B4EC" w14:textId="77777777" w:rsidR="000E11A5" w:rsidRPr="00AE0D01" w:rsidRDefault="000E11A5" w:rsidP="000E11A5">
      <w:pPr>
        <w:pStyle w:val="CBDDesicionText"/>
        <w:rPr>
          <w:lang w:val="ru-RU"/>
        </w:rPr>
      </w:pPr>
      <w:r w:rsidRPr="00AE0D01">
        <w:rPr>
          <w:lang w:val="ru-RU"/>
        </w:rPr>
        <w:t>с)</w:t>
      </w:r>
      <w:r w:rsidRPr="00AE0D01">
        <w:rPr>
          <w:lang w:val="ru-RU"/>
        </w:rPr>
        <w:tab/>
        <w:t>информация, опубликованная с помощью онлайнового инструмента представления отчетности;</w:t>
      </w:r>
    </w:p>
    <w:p w14:paraId="05D18BFE" w14:textId="77777777" w:rsidR="000E11A5" w:rsidRPr="00AE0D01" w:rsidRDefault="000E11A5" w:rsidP="000E11A5">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14:paraId="52F442F9" w14:textId="77777777" w:rsidR="000E11A5" w:rsidRPr="00AE0D01" w:rsidRDefault="000E11A5" w:rsidP="000E11A5">
      <w:pPr>
        <w:pStyle w:val="CBDDesicionText"/>
        <w:rPr>
          <w:lang w:val="ru-RU"/>
        </w:rPr>
      </w:pPr>
      <w:r>
        <w:t>e</w:t>
      </w:r>
      <w:r w:rsidRPr="00AE0D01">
        <w:rPr>
          <w:lang w:val="ru-RU"/>
        </w:rPr>
        <w:t>)</w:t>
      </w:r>
      <w:r w:rsidRPr="00AE0D01">
        <w:rPr>
          <w:lang w:val="ru-RU"/>
        </w:rP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Куньминский фонд биоразнообразия, а также соответствующих организаций, субъектов деятельности, инициатив и партнерств, участвующих в создании и развитии потенциала или оказывающих поддержку этой деятельности; </w:t>
      </w:r>
    </w:p>
    <w:p w14:paraId="7FBA3108" w14:textId="77777777" w:rsidR="000E11A5" w:rsidRPr="00AE0D01" w:rsidRDefault="000E11A5" w:rsidP="000E11A5">
      <w:pPr>
        <w:pStyle w:val="CBDDesicionText"/>
        <w:rPr>
          <w:lang w:val="ru-RU"/>
        </w:rPr>
      </w:pPr>
      <w:r>
        <w:t>f</w:t>
      </w:r>
      <w:r w:rsidRPr="00AE0D01">
        <w:rPr>
          <w:lang w:val="ru-RU"/>
        </w:rPr>
        <w:t>)</w:t>
      </w:r>
      <w:r w:rsidRPr="00AE0D01">
        <w:rPr>
          <w:lang w:val="ru-RU"/>
        </w:rPr>
        <w:tab/>
        <w:t>доклады региональных и субрегиональных центров поддержки научно-технического сотрудничества;</w:t>
      </w:r>
    </w:p>
    <w:p w14:paraId="24F7F34C" w14:textId="77777777" w:rsidR="000E11A5" w:rsidRPr="00AE0D01" w:rsidRDefault="000E11A5" w:rsidP="000E11A5">
      <w:pPr>
        <w:pStyle w:val="CBDDesicionText"/>
        <w:rPr>
          <w:lang w:val="ru-RU"/>
        </w:rPr>
      </w:pPr>
      <w:r>
        <w:t>g</w:t>
      </w:r>
      <w:r w:rsidRPr="00AE0D01">
        <w:rPr>
          <w:lang w:val="ru-RU"/>
        </w:rPr>
        <w:t>)</w:t>
      </w:r>
      <w:r w:rsidRPr="00AE0D01">
        <w:rPr>
          <w:lang w:val="ru-RU"/>
        </w:rPr>
        <w:tab/>
        <w:t>доклады, подготовленные коренными народами и местными общинами, женскими и молодежными организациями, а также другими соответствующими организациями по касающимся их вопросам;</w:t>
      </w:r>
    </w:p>
    <w:p w14:paraId="573D79F5" w14:textId="77777777" w:rsidR="000E11A5" w:rsidRPr="00AE0D01" w:rsidRDefault="000E11A5" w:rsidP="000E11A5">
      <w:pPr>
        <w:pStyle w:val="CBDDesicionText"/>
        <w:rPr>
          <w:lang w:val="ru-RU"/>
        </w:rPr>
      </w:pPr>
      <w:r>
        <w:t>h</w:t>
      </w:r>
      <w:r w:rsidRPr="00AE0D01">
        <w:rPr>
          <w:lang w:val="ru-RU"/>
        </w:rPr>
        <w:t>)</w:t>
      </w:r>
      <w:r w:rsidRPr="00AE0D01">
        <w:rPr>
          <w:lang w:val="ru-RU"/>
        </w:rPr>
        <w:tab/>
        <w:t>доклад по обзору Плана действий по обеспечению гендерного равенства (2023–2030 годы)</w:t>
      </w:r>
      <w:r>
        <w:rPr>
          <w:rStyle w:val="FootnoteReference"/>
        </w:rPr>
        <w:footnoteReference w:id="147"/>
      </w:r>
      <w:r w:rsidRPr="00AE0D01">
        <w:rPr>
          <w:lang w:val="ru-RU"/>
        </w:rPr>
        <w:t>;</w:t>
      </w:r>
    </w:p>
    <w:p w14:paraId="6C7C938D" w14:textId="77777777" w:rsidR="000E11A5" w:rsidRPr="00AE0D01" w:rsidRDefault="000E11A5" w:rsidP="000E11A5">
      <w:pPr>
        <w:pStyle w:val="CBDDesicionText"/>
        <w:rPr>
          <w:lang w:val="ru-RU"/>
        </w:rPr>
      </w:pPr>
      <w:proofErr w:type="spellStart"/>
      <w:r>
        <w:t>i</w:t>
      </w:r>
      <w:proofErr w:type="spellEnd"/>
      <w:r w:rsidRPr="00AE0D01">
        <w:rPr>
          <w:lang w:val="ru-RU"/>
        </w:rPr>
        <w:t>)</w:t>
      </w:r>
      <w:r w:rsidRPr="00AE0D01">
        <w:rPr>
          <w:lang w:val="ru-RU"/>
        </w:rPr>
        <w:tab/>
        <w:t>информация, собранная с помощью онлайнового опроса и целенаправленных собеседований с регионально сбалансированной группой Сторон, коренными народами и местными общинами, женскими и молодежными организациями, финансовыми учреждениями и другими субъектами деятельности, с тем чтобы обеспечить выявление трудностей, связанных с конкретными условиями.</w:t>
      </w:r>
    </w:p>
    <w:p w14:paraId="0235897A" w14:textId="77777777" w:rsidR="000E11A5" w:rsidRPr="00AE0D01" w:rsidRDefault="000E11A5" w:rsidP="000E11A5">
      <w:pPr>
        <w:pStyle w:val="CBDH2"/>
        <w:tabs>
          <w:tab w:val="clear" w:pos="567"/>
        </w:tabs>
        <w:ind w:left="1134"/>
        <w:rPr>
          <w:lang w:val="ru-RU"/>
        </w:rPr>
      </w:pPr>
      <w:r>
        <w:t>II</w:t>
      </w:r>
      <w:r w:rsidRPr="00AE0D01">
        <w:rPr>
          <w:lang w:val="ru-RU"/>
        </w:rPr>
        <w:t>.</w:t>
      </w:r>
      <w:r w:rsidRPr="00AE0D01">
        <w:rPr>
          <w:lang w:val="ru-RU"/>
        </w:rPr>
        <w:tab/>
        <w:t>Оценка механизма научно-технического сотрудничества</w:t>
      </w:r>
    </w:p>
    <w:p w14:paraId="5AE7CD88" w14:textId="77777777" w:rsidR="000E11A5" w:rsidRPr="00AE0D01" w:rsidRDefault="000E11A5" w:rsidP="000E11A5">
      <w:pPr>
        <w:pStyle w:val="CBDH3"/>
        <w:tabs>
          <w:tab w:val="clear" w:pos="567"/>
        </w:tabs>
        <w:ind w:left="1134"/>
        <w:rPr>
          <w:snapToGrid w:val="0"/>
          <w:lang w:val="ru-RU"/>
        </w:rPr>
      </w:pPr>
      <w:r>
        <w:rPr>
          <w:snapToGrid w:val="0"/>
        </w:rPr>
        <w:t>A</w:t>
      </w:r>
      <w:r w:rsidRPr="00AE0D01">
        <w:rPr>
          <w:snapToGrid w:val="0"/>
          <w:lang w:val="ru-RU"/>
        </w:rPr>
        <w:t>.</w:t>
      </w:r>
      <w:r w:rsidRPr="00AE0D01">
        <w:rPr>
          <w:snapToGrid w:val="0"/>
          <w:lang w:val="ru-RU"/>
        </w:rPr>
        <w:tab/>
        <w:t>Цели и сфера охвата оценки</w:t>
      </w:r>
    </w:p>
    <w:p w14:paraId="09C4CDCD"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8.</w:t>
      </w:r>
      <w:r w:rsidRPr="00AE0D01">
        <w:rPr>
          <w:lang w:val="ru-RU"/>
        </w:rPr>
        <w:tab/>
        <w:t xml:space="preserve">В соответствии с пунктом 7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sidRPr="00AE0D01">
        <w:rPr>
          <w:rStyle w:val="Hyperlink"/>
          <w:lang w:val="ru-RU"/>
        </w:rPr>
        <w:t>16/3</w:t>
      </w:r>
      <w:r>
        <w:fldChar w:fldCharType="end"/>
      </w:r>
      <w:r w:rsidRPr="00AE0D01">
        <w:rPr>
          <w:lang w:val="ru-RU"/>
        </w:rPr>
        <w:t xml:space="preserve"> и с учетом соответствующих частей раздела С Рамочной программы цель независимой оценки механизма научно-технического сотрудничества состоит в том, чтобы оценить его целесообразность и </w:t>
      </w:r>
      <w:r w:rsidRPr="00AE0D01">
        <w:rPr>
          <w:lang w:val="ru-RU"/>
        </w:rPr>
        <w:lastRenderedPageBreak/>
        <w:t xml:space="preserve">эффективность в плане поддержки осуществления Рамочной программы. Конкретные цели оценки заключаются в следующем: </w:t>
      </w:r>
    </w:p>
    <w:p w14:paraId="5E17F176" w14:textId="77777777" w:rsidR="000E11A5" w:rsidRPr="00AE0D01" w:rsidRDefault="000E11A5" w:rsidP="000E11A5">
      <w:pPr>
        <w:pStyle w:val="CBDDesicionText"/>
        <w:rPr>
          <w:lang w:val="ru-RU"/>
        </w:rPr>
      </w:pPr>
      <w:r>
        <w:t>a</w:t>
      </w:r>
      <w:r w:rsidRPr="00AE0D01">
        <w:rPr>
          <w:lang w:val="ru-RU"/>
        </w:rPr>
        <w:t>)</w:t>
      </w:r>
      <w:r w:rsidRPr="00AE0D01">
        <w:rPr>
          <w:lang w:val="ru-RU"/>
        </w:rPr>
        <w:tab/>
        <w:t>обзор эффективности механизма научно-технического сотрудничества как средства содействия осуществлению Конвенции и протоколов к ней и Рамочной программы;</w:t>
      </w:r>
    </w:p>
    <w:p w14:paraId="57971A5A" w14:textId="77777777" w:rsidR="000E11A5" w:rsidRPr="00AE0D01" w:rsidRDefault="000E11A5" w:rsidP="000E11A5">
      <w:pPr>
        <w:pStyle w:val="CBDDesicionText"/>
        <w:rPr>
          <w:lang w:val="ru-RU"/>
        </w:rPr>
      </w:pPr>
      <w:r>
        <w:t>b</w:t>
      </w:r>
      <w:r w:rsidRPr="00AE0D01">
        <w:rPr>
          <w:lang w:val="ru-RU"/>
        </w:rPr>
        <w:t>)</w:t>
      </w:r>
      <w:r w:rsidRPr="00AE0D01">
        <w:rPr>
          <w:lang w:val="ru-RU"/>
        </w:rPr>
        <w:tab/>
        <w:t>анализ основных успехов, достигнутых центрами поддержки научно-технического сотрудничества и глобальным координационным органом, а также проблем, с которыми они столкнулись;</w:t>
      </w:r>
    </w:p>
    <w:p w14:paraId="5ADACA68" w14:textId="77777777" w:rsidR="000E11A5" w:rsidRPr="00AE0D01" w:rsidRDefault="000E11A5" w:rsidP="000E11A5">
      <w:pPr>
        <w:pStyle w:val="CBDDesicionText"/>
        <w:rPr>
          <w:lang w:val="ru-RU"/>
        </w:rPr>
      </w:pPr>
      <w:r>
        <w:t>c</w:t>
      </w:r>
      <w:r w:rsidRPr="00AE0D01">
        <w:rPr>
          <w:lang w:val="ru-RU"/>
        </w:rPr>
        <w:t>)</w:t>
      </w:r>
      <w:r w:rsidRPr="00AE0D01">
        <w:rPr>
          <w:lang w:val="ru-RU"/>
        </w:rPr>
        <w:tab/>
        <w:t>выявление методов передовой практики и извлеченных уроков, а также формулирование рекомендаций по совершенствованию механизма сотрудничества для оказания поддержки национальным стратегиям и планам действий по сохранению биоразнообразия в целях осуществления Рамочной программы в период после 2030</w:t>
      </w:r>
      <w:r>
        <w:t> </w:t>
      </w:r>
      <w:r w:rsidRPr="00AE0D01">
        <w:rPr>
          <w:lang w:val="ru-RU"/>
        </w:rPr>
        <w:t>года.</w:t>
      </w:r>
    </w:p>
    <w:p w14:paraId="1693DE36" w14:textId="77777777" w:rsidR="000E11A5" w:rsidRPr="00AE0D01" w:rsidRDefault="000E11A5" w:rsidP="000E11A5">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14:paraId="41C07CB5" w14:textId="77777777" w:rsidR="000E11A5" w:rsidRPr="00AE0D01" w:rsidRDefault="000E11A5" w:rsidP="000E11A5">
      <w:pPr>
        <w:pStyle w:val="CBDNormalNumber"/>
        <w:numPr>
          <w:ilvl w:val="0"/>
          <w:numId w:val="0"/>
        </w:numPr>
        <w:tabs>
          <w:tab w:val="clear" w:pos="567"/>
        </w:tabs>
        <w:ind w:left="1134"/>
        <w:rPr>
          <w:lang w:val="ru-RU"/>
        </w:rPr>
      </w:pPr>
      <w:r w:rsidRPr="00AE0D01">
        <w:rPr>
          <w:lang w:val="ru-RU"/>
        </w:rPr>
        <w:t>9.</w:t>
      </w:r>
      <w:r w:rsidRPr="00AE0D01">
        <w:rPr>
          <w:lang w:val="ru-RU"/>
        </w:rPr>
        <w:tab/>
        <w:t>При условии наличия ресурсов секретариат поручит провести независимую оценку в 2029</w:t>
      </w:r>
      <w:r>
        <w:t> </w:t>
      </w:r>
      <w:r w:rsidRPr="00AE0D01">
        <w:rPr>
          <w:lang w:val="ru-RU"/>
        </w:rPr>
        <w:t>году параллельно со вторым глобальным обзором Рамочной программы с уделением основного внимания механизму научно-технического сотрудничества.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органа,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 xml:space="preserve">собеседования с представителями соответствующих Сторон, коренных народов и местных общин, женских и молодежных организаций, других соответствующих организаций, сотрудниками центров поддержки и глобального координационного органа, а также с ключевыми партнерами. </w:t>
      </w:r>
      <w:r w:rsidRPr="00AE0D01">
        <w:rPr>
          <w:color w:val="000000" w:themeColor="text1"/>
          <w:lang w:val="ru-RU"/>
        </w:rPr>
        <w:t xml:space="preserve">Далее собранная </w:t>
      </w:r>
      <w:r w:rsidRPr="00AE0D01">
        <w:rPr>
          <w:lang w:val="ru-RU"/>
        </w:rPr>
        <w:t xml:space="preserve">на мировом уровне </w:t>
      </w:r>
      <w:r w:rsidRPr="00AE0D01">
        <w:rPr>
          <w:color w:val="000000" w:themeColor="text1"/>
          <w:lang w:val="ru-RU"/>
        </w:rPr>
        <w:t>информация будет проанализирована и дезагрегирована по регионам и субрегионам</w:t>
      </w:r>
      <w:r w:rsidRPr="00AE0D01">
        <w:rPr>
          <w:lang w:val="ru-RU"/>
        </w:rPr>
        <w:t>. В докладе по итогам оценки будут содержаться подробные сведения об организации и выбранных методах оценки.</w:t>
      </w:r>
    </w:p>
    <w:p w14:paraId="107D0359"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10.</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14:paraId="26F62DC6" w14:textId="77777777" w:rsidR="000E11A5" w:rsidRPr="00AE0D01" w:rsidRDefault="000E11A5" w:rsidP="000E11A5">
      <w:pPr>
        <w:pStyle w:val="CBDDesicionText"/>
        <w:rPr>
          <w:lang w:val="ru-RU"/>
        </w:rPr>
      </w:pPr>
      <w:r>
        <w:t>a</w:t>
      </w:r>
      <w:r w:rsidRPr="00AE0D01">
        <w:rPr>
          <w:lang w:val="ru-RU"/>
        </w:rPr>
        <w:t>)</w:t>
      </w:r>
      <w:r w:rsidRPr="00AE0D01">
        <w:rPr>
          <w:lang w:val="ru-RU"/>
        </w:rPr>
        <w:tab/>
        <w:t>степень эффективности механизма в плане поощрения научно-технического сотрудничества между Сторонами, коренными народами и местными общинами, женскими и молодежными организациями, а также другими соответствующими организациями в поддержку осуществления Рамочной программы и национальных стратегий и планов действий по сохранению биоразнообразия;</w:t>
      </w:r>
    </w:p>
    <w:p w14:paraId="4D46C07F" w14:textId="77777777" w:rsidR="000E11A5" w:rsidRPr="00AE0D01" w:rsidRDefault="000E11A5" w:rsidP="000E11A5">
      <w:pPr>
        <w:pStyle w:val="CBDDesicionText"/>
        <w:rPr>
          <w:lang w:val="ru-RU"/>
        </w:rPr>
      </w:pPr>
      <w:r>
        <w:t>b</w:t>
      </w:r>
      <w:r w:rsidRPr="00AE0D01">
        <w:rPr>
          <w:lang w:val="ru-RU"/>
        </w:rPr>
        <w:t>)</w:t>
      </w:r>
      <w:r w:rsidRPr="00AE0D01">
        <w:rPr>
          <w:lang w:val="ru-RU"/>
        </w:rPr>
        <w:tab/>
        <w:t>степень, в которой механизм способствовал расширению технического и институционального потенциала в отношении науки, технологий и инноваций;</w:t>
      </w:r>
    </w:p>
    <w:p w14:paraId="2E53B17D" w14:textId="77777777" w:rsidR="000E11A5" w:rsidRPr="00AE0D01" w:rsidRDefault="000E11A5" w:rsidP="000E11A5">
      <w:pPr>
        <w:pStyle w:val="CBDDesicionText"/>
        <w:rPr>
          <w:lang w:val="ru-RU"/>
        </w:rPr>
      </w:pPr>
      <w:r>
        <w:t>c</w:t>
      </w:r>
      <w:r w:rsidRPr="00AE0D01">
        <w:rPr>
          <w:lang w:val="ru-RU"/>
        </w:rPr>
        <w:t>)</w:t>
      </w:r>
      <w:r w:rsidRPr="00AE0D01">
        <w:rPr>
          <w:lang w:val="ru-RU"/>
        </w:rPr>
        <w:tab/>
        <w:t>выявление эффективных стратегий, осуществляемых в целях поощрения и стимулирования научно-технического сотрудничества, а также разработки, передачи и использования технологий на добровольных и взаимосогласованных условиях;</w:t>
      </w:r>
    </w:p>
    <w:p w14:paraId="5BCCCAB8" w14:textId="77777777" w:rsidR="000E11A5" w:rsidRPr="00AE0D01" w:rsidRDefault="000E11A5" w:rsidP="000E11A5">
      <w:pPr>
        <w:pStyle w:val="CBDDesicionText"/>
        <w:rPr>
          <w:lang w:val="ru-RU"/>
        </w:rPr>
      </w:pPr>
      <w:r>
        <w:t>d</w:t>
      </w:r>
      <w:r w:rsidRPr="00AE0D01">
        <w:rPr>
          <w:lang w:val="ru-RU"/>
        </w:rPr>
        <w:t>)</w:t>
      </w:r>
      <w:r w:rsidRPr="00AE0D01">
        <w:rPr>
          <w:lang w:val="ru-RU"/>
        </w:rPr>
        <w:tab/>
        <w:t xml:space="preserve">степень учета принципов, изложенных в разделе В приложения </w:t>
      </w:r>
      <w:r>
        <w:t>II</w:t>
      </w:r>
      <w:r w:rsidRPr="00AE0D01">
        <w:rPr>
          <w:lang w:val="ru-RU"/>
        </w:rPr>
        <w:t xml:space="preserve">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sidRPr="00AE0D01">
        <w:rPr>
          <w:rStyle w:val="Hyperlink"/>
          <w:lang w:val="ru-RU"/>
        </w:rPr>
        <w:t>15/8</w:t>
      </w:r>
      <w:r>
        <w:fldChar w:fldCharType="end"/>
      </w:r>
      <w:r w:rsidRPr="00AE0D01">
        <w:rPr>
          <w:lang w:val="ru-RU"/>
        </w:rPr>
        <w:t xml:space="preserve"> от 19 декабря 2022 года, при реализации мероприятий и проектов в рамках механизма научно-технического сотрудничества;</w:t>
      </w:r>
    </w:p>
    <w:p w14:paraId="5A89EB87" w14:textId="77777777" w:rsidR="000E11A5" w:rsidRPr="00AE0D01" w:rsidRDefault="000E11A5" w:rsidP="000E11A5">
      <w:pPr>
        <w:pStyle w:val="CBDDesicionText"/>
        <w:rPr>
          <w:lang w:val="ru-RU"/>
        </w:rPr>
      </w:pPr>
      <w:r>
        <w:t>e</w:t>
      </w:r>
      <w:r w:rsidRPr="00AE0D01">
        <w:rPr>
          <w:lang w:val="ru-RU"/>
        </w:rPr>
        <w:t>)</w:t>
      </w:r>
      <w:r w:rsidRPr="00AE0D01">
        <w:rPr>
          <w:lang w:val="ru-RU"/>
        </w:rP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sidRPr="00AE0D01">
        <w:rPr>
          <w:rStyle w:val="Hyperlink"/>
          <w:lang w:val="ru-RU"/>
        </w:rPr>
        <w:t>15/8</w:t>
      </w:r>
      <w:r>
        <w:fldChar w:fldCharType="end"/>
      </w:r>
      <w:r w:rsidRPr="00AE0D01">
        <w:rPr>
          <w:lang w:val="ru-RU"/>
        </w:rPr>
        <w:t>;</w:t>
      </w:r>
    </w:p>
    <w:p w14:paraId="781D8F74" w14:textId="77777777" w:rsidR="000E11A5" w:rsidRPr="00AE0D01" w:rsidRDefault="000E11A5" w:rsidP="000E11A5">
      <w:pPr>
        <w:pStyle w:val="CBDDesicionText"/>
        <w:rPr>
          <w:lang w:val="ru-RU"/>
        </w:rPr>
      </w:pPr>
      <w:r>
        <w:lastRenderedPageBreak/>
        <w:t>f</w:t>
      </w:r>
      <w:r w:rsidRPr="00AE0D01">
        <w:rPr>
          <w:lang w:val="ru-RU"/>
        </w:rPr>
        <w:t>)</w:t>
      </w:r>
      <w:r w:rsidRPr="00AE0D01">
        <w:rPr>
          <w:lang w:val="ru-RU"/>
        </w:rPr>
        <w:tab/>
        <w:t>то, каким образом наличие ресурсов сказалось на выполнении своих функций центрами поддержки научно-технического сотрудничества;</w:t>
      </w:r>
    </w:p>
    <w:p w14:paraId="2115472F" w14:textId="77777777" w:rsidR="000E11A5" w:rsidRPr="00AE0D01" w:rsidRDefault="000E11A5" w:rsidP="000E11A5">
      <w:pPr>
        <w:pStyle w:val="CBDDesicionText"/>
        <w:rPr>
          <w:lang w:val="ru-RU"/>
        </w:rPr>
      </w:pPr>
      <w:r w:rsidRPr="008B1B87">
        <w:t>g</w:t>
      </w:r>
      <w:r w:rsidRPr="00AE0D01">
        <w:rPr>
          <w:lang w:val="ru-RU"/>
        </w:rPr>
        <w:t>)</w:t>
      </w:r>
      <w:r w:rsidRPr="00AE0D01">
        <w:rPr>
          <w:lang w:val="ru-RU"/>
        </w:rPr>
        <w:tab/>
      </w:r>
      <w:r w:rsidRPr="00AE0D01">
        <w:rPr>
          <w:snapToGrid w:val="0"/>
          <w:shd w:val="clear" w:color="auto" w:fill="FFFFFF" w:themeFill="background1"/>
          <w:lang w:val="ru-RU"/>
        </w:rPr>
        <w:t>элементы, доказавшие свою эффективность, включая передовые методы и извлеченные уроки, и элементы, не принесшие ожидаемых результатов при</w:t>
      </w:r>
      <w:r w:rsidRPr="00AE0D01">
        <w:rPr>
          <w:shd w:val="clear" w:color="auto" w:fill="FFFFFF" w:themeFill="background1"/>
          <w:lang w:val="ru-RU"/>
        </w:rPr>
        <w:t xml:space="preserve"> введении в действие центров поддержки научно-технического сотрудничества и глобального координационного</w:t>
      </w:r>
      <w:r w:rsidRPr="00AE0D01">
        <w:rPr>
          <w:lang w:val="ru-RU"/>
        </w:rPr>
        <w:t xml:space="preserve"> органа;</w:t>
      </w:r>
    </w:p>
    <w:p w14:paraId="48589B3C" w14:textId="77777777" w:rsidR="000E11A5" w:rsidRPr="00AE0D01" w:rsidRDefault="000E11A5" w:rsidP="000E11A5">
      <w:pPr>
        <w:pStyle w:val="CBDDesicionText"/>
        <w:rPr>
          <w:lang w:val="ru-RU"/>
        </w:rPr>
      </w:pPr>
      <w:r>
        <w:t>h</w:t>
      </w:r>
      <w:r w:rsidRPr="00AE0D01">
        <w:rPr>
          <w:lang w:val="ru-RU"/>
        </w:rPr>
        <w:t>)</w:t>
      </w:r>
      <w:r w:rsidRPr="00AE0D01">
        <w:rPr>
          <w:lang w:val="ru-RU"/>
        </w:rPr>
        <w:tab/>
        <w:t>основные трудности, возникшие при введении в действие центров поддержки научно-технического сотрудничества и глобального координационного органа;</w:t>
      </w:r>
    </w:p>
    <w:p w14:paraId="0A481961" w14:textId="77777777" w:rsidR="000E11A5" w:rsidRPr="00AE0D01" w:rsidRDefault="000E11A5" w:rsidP="000E11A5">
      <w:pPr>
        <w:pStyle w:val="CBDDesicionText"/>
        <w:rPr>
          <w:lang w:val="ru-RU"/>
        </w:rPr>
      </w:pPr>
      <w:proofErr w:type="spellStart"/>
      <w:r>
        <w:t>i</w:t>
      </w:r>
      <w:proofErr w:type="spellEnd"/>
      <w:r w:rsidRPr="00AE0D01">
        <w:rPr>
          <w:lang w:val="ru-RU"/>
        </w:rPr>
        <w:t>)</w:t>
      </w:r>
      <w:r w:rsidRPr="00AE0D01">
        <w:rPr>
          <w:lang w:val="ru-RU"/>
        </w:rP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0B0243C8" w14:textId="77777777" w:rsidR="000E11A5" w:rsidRPr="00AE0D01" w:rsidRDefault="000E11A5" w:rsidP="000E11A5">
      <w:pPr>
        <w:pStyle w:val="CBDDesicionText"/>
        <w:rPr>
          <w:lang w:val="ru-RU"/>
        </w:rPr>
      </w:pPr>
      <w:r>
        <w:t>j</w:t>
      </w:r>
      <w:r w:rsidRPr="00AE0D01">
        <w:rPr>
          <w:lang w:val="ru-RU"/>
        </w:rPr>
        <w:t>)</w:t>
      </w:r>
      <w:r w:rsidRPr="00AE0D01">
        <w:rPr>
          <w:lang w:val="ru-RU"/>
        </w:rPr>
        <w:tab/>
        <w:t>степень, в которой центры поддержки научно-технического сотрудничества смогли эффективно координировать свою совместную деятельность и деятельность с другими соответствующими инициативами, платформами, центрами или сетями, в том числе с участием коренных народов и местных общин, женщин и молодежи, в своих соответствующих регионах или субрегионах;</w:t>
      </w:r>
    </w:p>
    <w:p w14:paraId="70EF0334" w14:textId="77777777" w:rsidR="000E11A5" w:rsidRPr="00AE0D01" w:rsidRDefault="000E11A5" w:rsidP="000E11A5">
      <w:pPr>
        <w:pStyle w:val="CBDDesicionText"/>
        <w:rPr>
          <w:lang w:val="ru-RU"/>
        </w:rPr>
      </w:pPr>
      <w:r>
        <w:t>k</w:t>
      </w:r>
      <w:r w:rsidRPr="00AE0D01">
        <w:rPr>
          <w:lang w:val="ru-RU"/>
        </w:rPr>
        <w:t>)</w:t>
      </w:r>
      <w:r w:rsidRPr="00AE0D01">
        <w:rPr>
          <w:lang w:val="ru-RU"/>
        </w:rPr>
        <w:tab/>
        <w:t>степень удовлетворенности Сторон, коренных народов и местных общин, женских и молодежных организаций и других соответствующих организаций поддержкой, которую они получили от центров поддержки научно-технического сотрудничества;</w:t>
      </w:r>
    </w:p>
    <w:p w14:paraId="1C5AE0E6" w14:textId="77777777" w:rsidR="000E11A5" w:rsidRPr="00AE0D01" w:rsidRDefault="000E11A5" w:rsidP="000E11A5">
      <w:pPr>
        <w:pStyle w:val="CBDDesicionText"/>
        <w:rPr>
          <w:lang w:val="ru-RU"/>
        </w:rPr>
      </w:pPr>
      <w:r>
        <w:t>l</w:t>
      </w:r>
      <w:r w:rsidRPr="00AE0D01">
        <w:rPr>
          <w:lang w:val="ru-RU"/>
        </w:rPr>
        <w:t>)</w:t>
      </w:r>
      <w:r w:rsidRPr="00AE0D01">
        <w:rPr>
          <w:lang w:val="ru-RU"/>
        </w:rPr>
        <w:tab/>
        <w:t xml:space="preserve">степень удовлетворенности центров поддержки научно-технического сотрудничества координацией, осуществляемой глобальным координационным органом, и его услугами; </w:t>
      </w:r>
    </w:p>
    <w:p w14:paraId="65728688" w14:textId="77777777" w:rsidR="000E11A5" w:rsidRPr="00AE0D01" w:rsidRDefault="000E11A5" w:rsidP="000E11A5">
      <w:pPr>
        <w:pStyle w:val="CBDDesicionText"/>
        <w:rPr>
          <w:snapToGrid w:val="0"/>
          <w:lang w:val="ru-RU"/>
        </w:rPr>
      </w:pPr>
      <w:r>
        <w:rPr>
          <w:snapToGrid w:val="0"/>
        </w:rPr>
        <w:t>m</w:t>
      </w:r>
      <w:r w:rsidRPr="00AE0D01">
        <w:rPr>
          <w:snapToGrid w:val="0"/>
          <w:lang w:val="ru-RU"/>
        </w:rPr>
        <w:t>)</w:t>
      </w:r>
      <w:r w:rsidRPr="00AE0D01">
        <w:rPr>
          <w:snapToGrid w:val="0"/>
          <w:lang w:val="ru-RU"/>
        </w:rPr>
        <w:tab/>
        <w:t>основные рекомендации по совершенствованию в соответствующих случаях механизма научно-технического сотрудничества в период после 2030</w:t>
      </w:r>
      <w:r>
        <w:rPr>
          <w:snapToGrid w:val="0"/>
        </w:rPr>
        <w:t> </w:t>
      </w:r>
      <w:r w:rsidRPr="00AE0D01">
        <w:rPr>
          <w:snapToGrid w:val="0"/>
          <w:lang w:val="ru-RU"/>
        </w:rPr>
        <w:t xml:space="preserve">года. </w:t>
      </w:r>
    </w:p>
    <w:p w14:paraId="75A00B56"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11.</w:t>
      </w:r>
      <w:r w:rsidRPr="00AE0D01">
        <w:rPr>
          <w:lang w:val="ru-RU"/>
        </w:rPr>
        <w:tab/>
        <w:t>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E0D01">
        <w:rPr>
          <w:rStyle w:val="FootnoteReference"/>
          <w:kern w:val="22"/>
          <w:lang w:val="ru-RU"/>
        </w:rPr>
        <w:t xml:space="preserve"> </w:t>
      </w:r>
      <w:r w:rsidRPr="00696DFB">
        <w:rPr>
          <w:rStyle w:val="FootnoteReference"/>
          <w:kern w:val="22"/>
        </w:rPr>
        <w:footnoteReference w:id="148"/>
      </w:r>
      <w:r w:rsidRPr="00AE0D01">
        <w:rPr>
          <w:lang w:val="ru-RU"/>
        </w:rPr>
        <w:t>:</w:t>
      </w:r>
    </w:p>
    <w:p w14:paraId="17DFCCB8" w14:textId="77777777" w:rsidR="000E11A5" w:rsidRPr="00AE0D01" w:rsidRDefault="000E11A5" w:rsidP="000E11A5">
      <w:pPr>
        <w:pStyle w:val="CBDDesicionText"/>
        <w:rPr>
          <w:lang w:val="ru-RU"/>
        </w:rPr>
      </w:pPr>
      <w:r>
        <w:t>a</w:t>
      </w:r>
      <w:r w:rsidRPr="00AE0D01">
        <w:rPr>
          <w:lang w:val="ru-RU"/>
        </w:rPr>
        <w:t>)</w:t>
      </w:r>
      <w:r w:rsidRPr="00AE0D01">
        <w:rPr>
          <w:lang w:val="ru-RU"/>
        </w:rPr>
        <w:tab/>
        <w:t>количество стран, получающих поддержку от центров поддержки научно-технического сотрудничества;</w:t>
      </w:r>
    </w:p>
    <w:p w14:paraId="7FBD66A9" w14:textId="77777777" w:rsidR="000E11A5" w:rsidRPr="00AE0D01" w:rsidRDefault="000E11A5" w:rsidP="000E11A5">
      <w:pPr>
        <w:pStyle w:val="CBDDesicionText"/>
        <w:rPr>
          <w:lang w:val="ru-RU"/>
        </w:rPr>
      </w:pPr>
      <w:r>
        <w:t>b</w:t>
      </w:r>
      <w:r w:rsidRPr="00AE0D01">
        <w:rPr>
          <w:lang w:val="ru-RU"/>
        </w:rPr>
        <w:t>)</w:t>
      </w:r>
      <w:r w:rsidRPr="00AE0D01">
        <w:rPr>
          <w:lang w:val="ru-RU"/>
        </w:rP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20186DF6" w14:textId="77777777" w:rsidR="000E11A5" w:rsidRPr="00AE0D01" w:rsidRDefault="000E11A5" w:rsidP="000E11A5">
      <w:pPr>
        <w:pStyle w:val="CBDDesicionText"/>
        <w:rPr>
          <w:lang w:val="ru-RU"/>
        </w:rPr>
      </w:pPr>
      <w:r>
        <w:t>c</w:t>
      </w:r>
      <w:r w:rsidRPr="00AE0D01">
        <w:rPr>
          <w:lang w:val="ru-RU"/>
        </w:rPr>
        <w:t>)</w:t>
      </w:r>
      <w:r w:rsidRPr="00AE0D01">
        <w:rPr>
          <w:lang w:val="ru-RU"/>
        </w:rP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14:paraId="643F46EA" w14:textId="77777777" w:rsidR="000E11A5" w:rsidRPr="00AE0D01" w:rsidRDefault="000E11A5" w:rsidP="000E11A5">
      <w:pPr>
        <w:pStyle w:val="CBDDesicionText"/>
        <w:rPr>
          <w:lang w:val="ru-RU"/>
        </w:rPr>
      </w:pPr>
      <w:r>
        <w:t>d</w:t>
      </w:r>
      <w:r w:rsidRPr="00AE0D01">
        <w:rPr>
          <w:lang w:val="ru-RU"/>
        </w:rPr>
        <w:t>)</w:t>
      </w:r>
      <w:r w:rsidRPr="00AE0D01">
        <w:rPr>
          <w:lang w:val="ru-RU"/>
        </w:rPr>
        <w:tab/>
        <w:t>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женскими и молодежными организациями и другими соответствующими организациями;</w:t>
      </w:r>
    </w:p>
    <w:p w14:paraId="6A9062F6" w14:textId="77777777" w:rsidR="000E11A5" w:rsidRPr="00AE0D01" w:rsidRDefault="000E11A5" w:rsidP="000E11A5">
      <w:pPr>
        <w:pStyle w:val="CBDDesicionText"/>
        <w:rPr>
          <w:lang w:val="ru-RU"/>
        </w:rPr>
      </w:pPr>
      <w:r>
        <w:lastRenderedPageBreak/>
        <w:t>e</w:t>
      </w:r>
      <w:r w:rsidRPr="00AE0D01">
        <w:rPr>
          <w:lang w:val="ru-RU"/>
        </w:rPr>
        <w:t>)</w:t>
      </w:r>
      <w:r w:rsidRPr="00AE0D01">
        <w:rPr>
          <w:lang w:val="ru-RU"/>
        </w:rPr>
        <w:tab/>
        <w:t>количество успешных мероприятий по налаживанию связей;</w:t>
      </w:r>
    </w:p>
    <w:p w14:paraId="40315D0C" w14:textId="77777777" w:rsidR="000E11A5" w:rsidRPr="00AE0D01" w:rsidRDefault="000E11A5" w:rsidP="000E11A5">
      <w:pPr>
        <w:pStyle w:val="CBDDesicionText"/>
        <w:rPr>
          <w:lang w:val="ru-RU"/>
        </w:rPr>
      </w:pPr>
      <w:r>
        <w:t>f</w:t>
      </w:r>
      <w:r w:rsidRPr="00AE0D01">
        <w:rPr>
          <w:lang w:val="ru-RU"/>
        </w:rPr>
        <w:t>)</w:t>
      </w:r>
      <w:r w:rsidRPr="00AE0D01">
        <w:rPr>
          <w:lang w:val="ru-RU"/>
        </w:rPr>
        <w:tab/>
        <w:t>количество прикладных технологий, внедренных на межстрановом уровне;</w:t>
      </w:r>
    </w:p>
    <w:p w14:paraId="40CB5B7E" w14:textId="77777777" w:rsidR="000E11A5" w:rsidRPr="00AE0D01" w:rsidRDefault="000E11A5" w:rsidP="000E11A5">
      <w:pPr>
        <w:pStyle w:val="CBDDesicionText"/>
        <w:rPr>
          <w:lang w:val="ru-RU"/>
        </w:rPr>
      </w:pPr>
      <w:r>
        <w:t>g</w:t>
      </w:r>
      <w:r w:rsidRPr="00AE0D01">
        <w:rPr>
          <w:lang w:val="ru-RU"/>
        </w:rPr>
        <w:t>)</w:t>
      </w:r>
      <w:r w:rsidRPr="00AE0D01">
        <w:rPr>
          <w:lang w:val="ru-RU"/>
        </w:rPr>
        <w:tab/>
        <w:t>количество реализованных программ обмена экспертами;</w:t>
      </w:r>
    </w:p>
    <w:p w14:paraId="5481CB36" w14:textId="77777777" w:rsidR="000E11A5" w:rsidRPr="00AE0D01" w:rsidRDefault="000E11A5" w:rsidP="000E11A5">
      <w:pPr>
        <w:pStyle w:val="CBDDesicionText"/>
        <w:rPr>
          <w:lang w:val="ru-RU"/>
        </w:rPr>
      </w:pPr>
      <w:r>
        <w:t>h</w:t>
      </w:r>
      <w:r w:rsidRPr="00AE0D01">
        <w:rPr>
          <w:lang w:val="ru-RU"/>
        </w:rPr>
        <w:t>)</w:t>
      </w:r>
      <w:r w:rsidRPr="00AE0D01">
        <w:rPr>
          <w:lang w:val="ru-RU"/>
        </w:rPr>
        <w:tab/>
        <w:t>количество реализованных программ совместных исследований;</w:t>
      </w:r>
    </w:p>
    <w:p w14:paraId="125DB9AD" w14:textId="77777777" w:rsidR="000E11A5" w:rsidRPr="00AE0D01" w:rsidRDefault="000E11A5" w:rsidP="000E11A5">
      <w:pPr>
        <w:pStyle w:val="CBDDesicionText"/>
        <w:rPr>
          <w:lang w:val="ru-RU"/>
        </w:rPr>
      </w:pPr>
      <w:proofErr w:type="spellStart"/>
      <w:r>
        <w:t>i</w:t>
      </w:r>
      <w:proofErr w:type="spellEnd"/>
      <w:r w:rsidRPr="00AE0D01">
        <w:rPr>
          <w:lang w:val="ru-RU"/>
        </w:rPr>
        <w:t>)</w:t>
      </w:r>
      <w:r w:rsidRPr="00AE0D01">
        <w:rPr>
          <w:lang w:val="ru-RU"/>
        </w:rPr>
        <w:tab/>
        <w:t>количество реализованных совместных проектов в области технологического развития.</w:t>
      </w:r>
    </w:p>
    <w:p w14:paraId="30A8DA45" w14:textId="77777777" w:rsidR="000E11A5" w:rsidRPr="00AE0D01" w:rsidRDefault="000E11A5" w:rsidP="000E11A5">
      <w:pPr>
        <w:pStyle w:val="CBDNormalNumber"/>
        <w:numPr>
          <w:ilvl w:val="0"/>
          <w:numId w:val="0"/>
        </w:numPr>
        <w:tabs>
          <w:tab w:val="clear" w:pos="567"/>
        </w:tabs>
        <w:ind w:left="1134"/>
        <w:rPr>
          <w:kern w:val="22"/>
          <w:lang w:val="ru-RU"/>
        </w:rPr>
      </w:pPr>
      <w:r w:rsidRPr="00AE0D01">
        <w:rPr>
          <w:lang w:val="ru-RU"/>
        </w:rPr>
        <w:t>12.</w:t>
      </w:r>
      <w:r w:rsidRPr="00AE0D01">
        <w:rPr>
          <w:lang w:val="ru-RU"/>
        </w:rPr>
        <w:tab/>
        <w:t>В обзоре будет использоваться информация из различных источников, в том числе следующих:</w:t>
      </w:r>
    </w:p>
    <w:p w14:paraId="58CA5A4A" w14:textId="77777777" w:rsidR="000E11A5" w:rsidRPr="00AE0D01" w:rsidRDefault="000E11A5" w:rsidP="000E11A5">
      <w:pPr>
        <w:pStyle w:val="CBDDesicionText"/>
        <w:rPr>
          <w:lang w:val="ru-RU"/>
        </w:rPr>
      </w:pPr>
      <w:r>
        <w:t>a</w:t>
      </w:r>
      <w:r w:rsidRPr="00AE0D01">
        <w:rPr>
          <w:lang w:val="ru-RU"/>
        </w:rPr>
        <w:t>)</w:t>
      </w:r>
      <w:r w:rsidRPr="00AE0D01">
        <w:rPr>
          <w:lang w:val="ru-RU"/>
        </w:rPr>
        <w:tab/>
        <w:t>планы работы, подготовленные для центров поддержки научно-технического сотрудничества и глобального координационного органа;</w:t>
      </w:r>
    </w:p>
    <w:p w14:paraId="65F69ED3" w14:textId="77777777" w:rsidR="000E11A5" w:rsidRPr="00AE0D01" w:rsidRDefault="000E11A5" w:rsidP="000E11A5">
      <w:pPr>
        <w:pStyle w:val="CBDDesicionText"/>
        <w:rPr>
          <w:lang w:val="ru-RU"/>
        </w:rPr>
      </w:pPr>
      <w:r>
        <w:t>b</w:t>
      </w:r>
      <w:r w:rsidRPr="00AE0D01">
        <w:rPr>
          <w:lang w:val="ru-RU"/>
        </w:rPr>
        <w:t>)</w:t>
      </w:r>
      <w:r w:rsidRPr="00AE0D01">
        <w:rPr>
          <w:lang w:val="ru-RU"/>
        </w:rPr>
        <w:tab/>
        <w:t>доклады о деятельности за двухгодичный период;</w:t>
      </w:r>
    </w:p>
    <w:p w14:paraId="4137EB9B" w14:textId="77777777" w:rsidR="000E11A5" w:rsidRPr="00AE0D01" w:rsidRDefault="000E11A5" w:rsidP="000E11A5">
      <w:pPr>
        <w:pStyle w:val="CBDDesicionText"/>
        <w:rPr>
          <w:lang w:val="ru-RU"/>
        </w:rPr>
      </w:pPr>
      <w:r>
        <w:t>c</w:t>
      </w:r>
      <w:r w:rsidRPr="00AE0D01">
        <w:rPr>
          <w:lang w:val="ru-RU"/>
        </w:rPr>
        <w:t>)</w:t>
      </w:r>
      <w:r w:rsidRPr="00AE0D01">
        <w:rPr>
          <w:lang w:val="ru-RU"/>
        </w:rPr>
        <w:tab/>
        <w:t>доклады о ходе работы, подготовленные секретариатом для рассмотрения Конференцией Сторон;</w:t>
      </w:r>
    </w:p>
    <w:p w14:paraId="195662D1" w14:textId="77777777" w:rsidR="000E11A5" w:rsidRPr="00AE0D01" w:rsidRDefault="000E11A5" w:rsidP="000E11A5">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14:paraId="48D53087" w14:textId="6B71C665" w:rsidR="000E11A5" w:rsidRPr="00AE0D01" w:rsidRDefault="007F3CC8" w:rsidP="000E11A5">
      <w:pPr>
        <w:pStyle w:val="CBDNormalNumber"/>
        <w:numPr>
          <w:ilvl w:val="0"/>
          <w:numId w:val="0"/>
        </w:numPr>
        <w:tabs>
          <w:tab w:val="clear" w:pos="567"/>
        </w:tabs>
        <w:ind w:left="567"/>
        <w:rPr>
          <w:lang w:val="ru-RU"/>
        </w:rPr>
      </w:pPr>
      <w:r w:rsidRPr="009C3C96">
        <w:rPr>
          <w:lang w:val="ru-RU"/>
        </w:rPr>
        <w:tab/>
      </w:r>
      <w:r w:rsidRPr="009C3C96">
        <w:rPr>
          <w:lang w:val="ru-RU"/>
        </w:rPr>
        <w:tab/>
      </w:r>
      <w:r w:rsidR="000E11A5">
        <w:t>e</w:t>
      </w:r>
      <w:r w:rsidR="000E11A5" w:rsidRPr="00AE0D01">
        <w:rPr>
          <w:lang w:val="ru-RU"/>
        </w:rPr>
        <w:t>)</w:t>
      </w:r>
      <w:r w:rsidR="000E11A5" w:rsidRPr="00AE0D01">
        <w:rPr>
          <w:lang w:val="ru-RU"/>
        </w:rPr>
        <w:tab/>
        <w:t>информация, собранная посредством онлайнового опроса и целенаправленных собеседований.</w:t>
      </w:r>
    </w:p>
    <w:p w14:paraId="69C9EB06" w14:textId="77777777" w:rsidR="005D58D2" w:rsidRPr="00AE0D01" w:rsidRDefault="005D58D2" w:rsidP="00F51A14">
      <w:pPr>
        <w:pStyle w:val="CBDNormal"/>
        <w:rPr>
          <w:lang w:val="ru-RU"/>
        </w:rPr>
      </w:pPr>
    </w:p>
    <w:p w14:paraId="6321F21F" w14:textId="77777777" w:rsidR="002A732B" w:rsidRPr="00AE0D01" w:rsidRDefault="002A732B" w:rsidP="00F51A14">
      <w:pPr>
        <w:pStyle w:val="CBDDesicionAnnex"/>
        <w:spacing w:before="120"/>
        <w:ind w:left="0"/>
        <w:rPr>
          <w:lang w:val="ru-RU"/>
        </w:rPr>
        <w:sectPr w:rsidR="002A732B" w:rsidRPr="00AE0D01" w:rsidSect="00101E2D">
          <w:pgSz w:w="12240" w:h="15840"/>
          <w:pgMar w:top="567" w:right="1440" w:bottom="1134" w:left="1440" w:header="709" w:footer="709" w:gutter="0"/>
          <w:cols w:space="708"/>
          <w:docGrid w:linePitch="360"/>
        </w:sectPr>
      </w:pPr>
    </w:p>
    <w:p w14:paraId="17D52A21" w14:textId="3B7F6390" w:rsidR="008A4DCE" w:rsidRPr="00264D23" w:rsidRDefault="00962F0D" w:rsidP="00F51A14">
      <w:pPr>
        <w:pStyle w:val="CBDDesicionAnnex"/>
        <w:spacing w:before="120"/>
        <w:ind w:left="0"/>
        <w:rPr>
          <w:lang w:val="ru-RU"/>
        </w:rPr>
      </w:pPr>
      <w:r w:rsidRPr="00264D23">
        <w:rPr>
          <w:lang w:val="ru-RU"/>
        </w:rPr>
        <w:lastRenderedPageBreak/>
        <w:t>Приложение</w:t>
      </w:r>
      <w:r w:rsidR="002A732B" w:rsidRPr="00264D23">
        <w:rPr>
          <w:lang w:val="ru-RU"/>
        </w:rPr>
        <w:t xml:space="preserve"> </w:t>
      </w:r>
      <w:r w:rsidR="002A732B">
        <w:t>II</w:t>
      </w:r>
    </w:p>
    <w:p w14:paraId="7E8A08C7" w14:textId="680DF6B5" w:rsidR="00496548" w:rsidRPr="00D64A0A" w:rsidRDefault="00264D23" w:rsidP="00F51A14">
      <w:pPr>
        <w:pStyle w:val="CBDDesicionAnnex"/>
        <w:spacing w:before="120"/>
        <w:ind w:left="0"/>
        <w:rPr>
          <w:lang w:val="ru-RU"/>
        </w:rPr>
      </w:pPr>
      <w:r w:rsidRPr="00264D23">
        <w:rPr>
          <w:lang w:val="ru-RU"/>
        </w:rPr>
        <w:t>План работы и бюджет глобального координационного органа на двухлетний период 2027-2028 годов</w:t>
      </w:r>
    </w:p>
    <w:p w14:paraId="107FA5D1" w14:textId="501CD5FC" w:rsidR="00496548" w:rsidRDefault="00D64A0A" w:rsidP="00F51A14">
      <w:pPr>
        <w:pStyle w:val="CBDTableTitle"/>
        <w:tabs>
          <w:tab w:val="clear" w:pos="567"/>
        </w:tabs>
        <w:ind w:left="0"/>
        <w:rPr>
          <w:lang w:val="ru-RU"/>
        </w:rPr>
      </w:pPr>
      <w:r>
        <w:rPr>
          <w:b w:val="0"/>
          <w:bCs/>
          <w:lang w:val="ru-RU"/>
        </w:rPr>
        <w:t>Та</w:t>
      </w:r>
      <w:r w:rsidR="00102FBE">
        <w:rPr>
          <w:b w:val="0"/>
          <w:bCs/>
          <w:lang w:val="ru-RU"/>
        </w:rPr>
        <w:t>блица</w:t>
      </w:r>
      <w:r w:rsidR="00496548" w:rsidRPr="001D3F8A">
        <w:rPr>
          <w:b w:val="0"/>
          <w:bCs/>
          <w:lang w:val="ru-RU"/>
        </w:rPr>
        <w:t xml:space="preserve"> 1</w:t>
      </w:r>
      <w:r w:rsidR="00496548" w:rsidRPr="001D3F8A">
        <w:rPr>
          <w:lang w:val="ru-RU"/>
        </w:rPr>
        <w:br/>
      </w:r>
      <w:r w:rsidR="001D3F8A" w:rsidRPr="001D3F8A">
        <w:rPr>
          <w:lang w:val="ru-RU"/>
        </w:rPr>
        <w:t>План работы на двухлетний период</w:t>
      </w:r>
    </w:p>
    <w:p w14:paraId="70BEB0DB" w14:textId="77777777" w:rsidR="0047692D" w:rsidRPr="001D3F8A" w:rsidRDefault="0047692D" w:rsidP="00F51A14">
      <w:pPr>
        <w:pStyle w:val="CBDTableTitle"/>
        <w:tabs>
          <w:tab w:val="clear" w:pos="567"/>
        </w:tabs>
        <w:ind w:left="0"/>
        <w:rPr>
          <w:lang w:val="ru-RU"/>
        </w:rPr>
      </w:pPr>
    </w:p>
    <w:tbl>
      <w:tblPr>
        <w:tblStyle w:val="TableGrid"/>
        <w:tblW w:w="13239" w:type="dxa"/>
        <w:tblInd w:w="-289" w:type="dxa"/>
        <w:tblLook w:val="04A0" w:firstRow="1" w:lastRow="0" w:firstColumn="1" w:lastColumn="0" w:noHBand="0" w:noVBand="1"/>
      </w:tblPr>
      <w:tblGrid>
        <w:gridCol w:w="1991"/>
        <w:gridCol w:w="1842"/>
        <w:gridCol w:w="3966"/>
        <w:gridCol w:w="2409"/>
        <w:gridCol w:w="1275"/>
        <w:gridCol w:w="1756"/>
      </w:tblGrid>
      <w:tr w:rsidR="00496548" w:rsidRPr="00375DEA" w14:paraId="43A5FC34" w14:textId="77777777">
        <w:trPr>
          <w:tblHeader/>
        </w:trPr>
        <w:tc>
          <w:tcPr>
            <w:tcW w:w="1985" w:type="dxa"/>
          </w:tcPr>
          <w:p w14:paraId="0C090F95" w14:textId="58EC4B39" w:rsidR="00496548" w:rsidRPr="00C9006F" w:rsidRDefault="000E5439" w:rsidP="00F51A14">
            <w:pPr>
              <w:spacing w:before="40" w:after="40"/>
              <w:jc w:val="left"/>
              <w:rPr>
                <w:i/>
                <w:iCs/>
                <w:sz w:val="20"/>
                <w:szCs w:val="20"/>
              </w:rPr>
            </w:pPr>
            <w:r w:rsidRPr="000E5439">
              <w:rPr>
                <w:i/>
                <w:iCs/>
                <w:sz w:val="20"/>
                <w:szCs w:val="20"/>
                <w:lang w:val="ru-RU"/>
              </w:rPr>
              <w:t>Стратегические приоритеты и результаты</w:t>
            </w:r>
          </w:p>
        </w:tc>
        <w:tc>
          <w:tcPr>
            <w:tcW w:w="1843" w:type="dxa"/>
          </w:tcPr>
          <w:p w14:paraId="52A773A3" w14:textId="609471A1" w:rsidR="00496548" w:rsidRPr="000E5439" w:rsidRDefault="000E5439" w:rsidP="00F51A14">
            <w:pPr>
              <w:spacing w:before="40" w:after="40"/>
              <w:rPr>
                <w:i/>
                <w:iCs/>
                <w:sz w:val="20"/>
                <w:szCs w:val="20"/>
                <w:lang w:val="ru-RU"/>
              </w:rPr>
            </w:pPr>
            <w:r>
              <w:rPr>
                <w:i/>
                <w:iCs/>
                <w:sz w:val="20"/>
                <w:szCs w:val="20"/>
                <w:lang w:val="ru-RU"/>
              </w:rPr>
              <w:t>Итоги</w:t>
            </w:r>
          </w:p>
        </w:tc>
        <w:tc>
          <w:tcPr>
            <w:tcW w:w="3969" w:type="dxa"/>
          </w:tcPr>
          <w:p w14:paraId="7D0C0A01" w14:textId="152DF1CB" w:rsidR="00496548" w:rsidRPr="004007F4" w:rsidRDefault="004007F4" w:rsidP="00F51A14">
            <w:pPr>
              <w:spacing w:before="40" w:after="40"/>
              <w:rPr>
                <w:i/>
                <w:iCs/>
                <w:sz w:val="20"/>
                <w:szCs w:val="20"/>
                <w:lang w:val="ru-RU"/>
              </w:rPr>
            </w:pPr>
            <w:r>
              <w:rPr>
                <w:i/>
                <w:iCs/>
                <w:sz w:val="20"/>
                <w:szCs w:val="20"/>
                <w:lang w:val="ru-RU"/>
              </w:rPr>
              <w:t>Мероприятия</w:t>
            </w:r>
          </w:p>
        </w:tc>
        <w:tc>
          <w:tcPr>
            <w:tcW w:w="2410" w:type="dxa"/>
          </w:tcPr>
          <w:p w14:paraId="51E8C7BE" w14:textId="5FDDFF0E" w:rsidR="00496548" w:rsidRPr="00A07A29" w:rsidRDefault="00A07A29" w:rsidP="00F51A14">
            <w:pPr>
              <w:spacing w:before="40" w:after="40"/>
              <w:rPr>
                <w:i/>
                <w:iCs/>
                <w:sz w:val="20"/>
                <w:szCs w:val="20"/>
                <w:lang w:val="ru-RU"/>
              </w:rPr>
            </w:pPr>
            <w:r>
              <w:rPr>
                <w:i/>
                <w:iCs/>
                <w:sz w:val="20"/>
                <w:szCs w:val="20"/>
                <w:lang w:val="ru-RU"/>
              </w:rPr>
              <w:t>Индикаторы</w:t>
            </w:r>
          </w:p>
        </w:tc>
        <w:tc>
          <w:tcPr>
            <w:tcW w:w="1276" w:type="dxa"/>
          </w:tcPr>
          <w:p w14:paraId="6A4395C5" w14:textId="364A6BDC" w:rsidR="00496548" w:rsidRPr="00337DAD" w:rsidRDefault="00337DAD" w:rsidP="00F51A14">
            <w:pPr>
              <w:spacing w:before="40" w:after="40"/>
              <w:jc w:val="left"/>
              <w:rPr>
                <w:i/>
                <w:iCs/>
                <w:sz w:val="20"/>
                <w:szCs w:val="20"/>
                <w:lang w:val="ru-RU"/>
              </w:rPr>
            </w:pPr>
            <w:r>
              <w:rPr>
                <w:i/>
                <w:iCs/>
                <w:sz w:val="20"/>
                <w:szCs w:val="20"/>
                <w:lang w:val="ru-RU"/>
              </w:rPr>
              <w:t>Исходый уровень и цель</w:t>
            </w:r>
          </w:p>
        </w:tc>
        <w:tc>
          <w:tcPr>
            <w:tcW w:w="1756" w:type="dxa"/>
          </w:tcPr>
          <w:p w14:paraId="3DD586ED" w14:textId="63CD99E7" w:rsidR="00496548" w:rsidRPr="00C9006F" w:rsidRDefault="00303BD6" w:rsidP="00F51A14">
            <w:pPr>
              <w:spacing w:before="40" w:after="40"/>
              <w:rPr>
                <w:i/>
                <w:iCs/>
                <w:sz w:val="20"/>
                <w:szCs w:val="20"/>
              </w:rPr>
            </w:pPr>
            <w:r w:rsidRPr="00303BD6">
              <w:rPr>
                <w:i/>
                <w:iCs/>
                <w:sz w:val="20"/>
                <w:szCs w:val="20"/>
                <w:lang w:val="ru-RU"/>
              </w:rPr>
              <w:t>Сроки</w:t>
            </w:r>
          </w:p>
        </w:tc>
      </w:tr>
      <w:tr w:rsidR="00496548" w:rsidRPr="00375DEA" w14:paraId="4DC644D1" w14:textId="77777777">
        <w:tc>
          <w:tcPr>
            <w:tcW w:w="1985" w:type="dxa"/>
            <w:vMerge w:val="restart"/>
          </w:tcPr>
          <w:p w14:paraId="51C92304" w14:textId="1E3075FB" w:rsidR="00496548" w:rsidRPr="00F7340A" w:rsidRDefault="00496548" w:rsidP="00F51A14">
            <w:pPr>
              <w:spacing w:before="40" w:after="40"/>
              <w:jc w:val="left"/>
              <w:rPr>
                <w:sz w:val="20"/>
                <w:szCs w:val="20"/>
                <w:lang w:val="ru-RU"/>
              </w:rPr>
            </w:pPr>
            <w:r w:rsidRPr="00F7340A">
              <w:rPr>
                <w:sz w:val="20"/>
                <w:szCs w:val="20"/>
                <w:lang w:val="ru-RU"/>
              </w:rPr>
              <w:t xml:space="preserve">1. </w:t>
            </w:r>
            <w:r w:rsidR="00F7340A" w:rsidRPr="00F7340A">
              <w:rPr>
                <w:sz w:val="20"/>
                <w:szCs w:val="20"/>
                <w:lang w:val="ru-RU"/>
              </w:rPr>
              <w:t>Укрепление институционального и оперативного потенциала Глобального координационного органа</w:t>
            </w:r>
          </w:p>
        </w:tc>
        <w:tc>
          <w:tcPr>
            <w:tcW w:w="1843" w:type="dxa"/>
            <w:vMerge w:val="restart"/>
          </w:tcPr>
          <w:p w14:paraId="2C513F46" w14:textId="78507D50" w:rsidR="00496548" w:rsidRPr="002A495C" w:rsidRDefault="00496548" w:rsidP="00F51A14">
            <w:pPr>
              <w:spacing w:before="40" w:after="40"/>
              <w:jc w:val="left"/>
              <w:rPr>
                <w:sz w:val="20"/>
                <w:szCs w:val="20"/>
                <w:lang w:val="ru-RU"/>
              </w:rPr>
            </w:pPr>
            <w:r w:rsidRPr="002A495C">
              <w:rPr>
                <w:sz w:val="20"/>
                <w:szCs w:val="20"/>
                <w:lang w:val="ru-RU"/>
              </w:rPr>
              <w:t xml:space="preserve">1.1 </w:t>
            </w:r>
            <w:r w:rsidR="002A495C" w:rsidRPr="002A495C">
              <w:rPr>
                <w:sz w:val="20"/>
                <w:szCs w:val="20"/>
                <w:lang w:val="ru-RU"/>
              </w:rPr>
              <w:t>Глобальный координационный орган укомплектован персоналом и функционирует в полном объеме</w:t>
            </w:r>
          </w:p>
        </w:tc>
        <w:tc>
          <w:tcPr>
            <w:tcW w:w="3969" w:type="dxa"/>
          </w:tcPr>
          <w:p w14:paraId="43F52CB5" w14:textId="74811A46" w:rsidR="00496548" w:rsidRPr="002A495C" w:rsidRDefault="002A495C" w:rsidP="00F51A14">
            <w:pPr>
              <w:spacing w:before="40" w:after="40"/>
              <w:jc w:val="left"/>
              <w:rPr>
                <w:sz w:val="20"/>
                <w:szCs w:val="20"/>
                <w:lang w:val="ru-RU"/>
              </w:rPr>
            </w:pPr>
            <w:r w:rsidRPr="002A495C">
              <w:rPr>
                <w:sz w:val="20"/>
                <w:szCs w:val="20"/>
                <w:lang w:val="ru-RU"/>
              </w:rPr>
              <w:t xml:space="preserve">Набор и введение в должность постоянных основных сотрудников Глобального координационного органа (1 </w:t>
            </w:r>
            <w:r w:rsidRPr="002A495C">
              <w:rPr>
                <w:sz w:val="20"/>
                <w:szCs w:val="20"/>
              </w:rPr>
              <w:t>P</w:t>
            </w:r>
            <w:r w:rsidRPr="002A495C">
              <w:rPr>
                <w:sz w:val="20"/>
                <w:szCs w:val="20"/>
                <w:lang w:val="ru-RU"/>
              </w:rPr>
              <w:t xml:space="preserve">-4, 1 </w:t>
            </w:r>
            <w:r w:rsidRPr="002A495C">
              <w:rPr>
                <w:sz w:val="20"/>
                <w:szCs w:val="20"/>
              </w:rPr>
              <w:t>P</w:t>
            </w:r>
            <w:r w:rsidRPr="002A495C">
              <w:rPr>
                <w:sz w:val="20"/>
                <w:szCs w:val="20"/>
                <w:lang w:val="ru-RU"/>
              </w:rPr>
              <w:t xml:space="preserve">-2 и 1 </w:t>
            </w:r>
            <w:r w:rsidRPr="002A495C">
              <w:rPr>
                <w:sz w:val="20"/>
                <w:szCs w:val="20"/>
              </w:rPr>
              <w:t>G</w:t>
            </w:r>
            <w:r w:rsidRPr="002A495C">
              <w:rPr>
                <w:sz w:val="20"/>
                <w:szCs w:val="20"/>
                <w:lang w:val="ru-RU"/>
              </w:rPr>
              <w:t>-7</w:t>
            </w:r>
            <w:r w:rsidR="00496548" w:rsidRPr="002A495C">
              <w:rPr>
                <w:sz w:val="20"/>
                <w:szCs w:val="20"/>
                <w:lang w:val="ru-RU"/>
              </w:rPr>
              <w:t>)</w:t>
            </w:r>
          </w:p>
        </w:tc>
        <w:tc>
          <w:tcPr>
            <w:tcW w:w="2410" w:type="dxa"/>
          </w:tcPr>
          <w:p w14:paraId="2FC0F226" w14:textId="4F2C7B89" w:rsidR="00496548" w:rsidRPr="0073101D" w:rsidRDefault="0073101D" w:rsidP="00F51A14">
            <w:pPr>
              <w:spacing w:before="40" w:after="40"/>
              <w:jc w:val="left"/>
              <w:rPr>
                <w:sz w:val="20"/>
                <w:szCs w:val="20"/>
                <w:lang w:val="ru-RU"/>
              </w:rPr>
            </w:pPr>
            <w:r w:rsidRPr="0073101D">
              <w:rPr>
                <w:sz w:val="20"/>
                <w:szCs w:val="20"/>
                <w:lang w:val="ru-RU"/>
              </w:rPr>
              <w:t>Число нанятых и прошедших вводный инструктаж сотрудников</w:t>
            </w:r>
          </w:p>
        </w:tc>
        <w:tc>
          <w:tcPr>
            <w:tcW w:w="1276" w:type="dxa"/>
          </w:tcPr>
          <w:p w14:paraId="18165FD8" w14:textId="323B0A8B" w:rsidR="00496548" w:rsidRPr="00E90763" w:rsidRDefault="00E90763" w:rsidP="00F51A14">
            <w:pPr>
              <w:spacing w:before="40" w:after="40"/>
              <w:jc w:val="left"/>
              <w:rPr>
                <w:sz w:val="20"/>
                <w:szCs w:val="20"/>
              </w:rPr>
            </w:pPr>
            <w:r w:rsidRPr="00E90763">
              <w:rPr>
                <w:sz w:val="20"/>
                <w:szCs w:val="20"/>
                <w:lang w:val="ru-RU"/>
              </w:rPr>
              <w:t>Исходый уровень</w:t>
            </w:r>
            <w:r w:rsidR="00496548" w:rsidRPr="00E90763">
              <w:rPr>
                <w:sz w:val="20"/>
                <w:szCs w:val="20"/>
              </w:rPr>
              <w:t>: 0</w:t>
            </w:r>
          </w:p>
          <w:p w14:paraId="2D679240" w14:textId="04394E4E" w:rsidR="00496548" w:rsidRPr="00E90763" w:rsidRDefault="00E90763" w:rsidP="00F51A14">
            <w:pPr>
              <w:spacing w:before="40" w:after="40"/>
              <w:jc w:val="left"/>
              <w:rPr>
                <w:sz w:val="20"/>
                <w:szCs w:val="20"/>
              </w:rPr>
            </w:pPr>
            <w:r w:rsidRPr="00E90763">
              <w:rPr>
                <w:sz w:val="20"/>
                <w:szCs w:val="20"/>
                <w:lang w:val="ru-RU"/>
              </w:rPr>
              <w:t>Цель</w:t>
            </w:r>
            <w:r w:rsidR="00496548" w:rsidRPr="00E90763">
              <w:rPr>
                <w:sz w:val="20"/>
                <w:szCs w:val="20"/>
              </w:rPr>
              <w:t>: 3</w:t>
            </w:r>
          </w:p>
        </w:tc>
        <w:tc>
          <w:tcPr>
            <w:tcW w:w="1756" w:type="dxa"/>
          </w:tcPr>
          <w:p w14:paraId="79625E3D" w14:textId="6ED51D51" w:rsidR="00496548" w:rsidRPr="00C9006F" w:rsidRDefault="00824E1E" w:rsidP="00F51A14">
            <w:pPr>
              <w:spacing w:before="40" w:after="40"/>
              <w:jc w:val="left"/>
              <w:rPr>
                <w:sz w:val="20"/>
                <w:szCs w:val="20"/>
              </w:rPr>
            </w:pPr>
            <w:r w:rsidRPr="00824E1E">
              <w:rPr>
                <w:sz w:val="20"/>
                <w:szCs w:val="20"/>
                <w:lang w:val="ru-RU"/>
              </w:rPr>
              <w:t>Второй квартал</w:t>
            </w:r>
            <w:r w:rsidRPr="00824E1E">
              <w:rPr>
                <w:sz w:val="20"/>
                <w:szCs w:val="20"/>
              </w:rPr>
              <w:t xml:space="preserve"> 2027</w:t>
            </w:r>
            <w:r w:rsidRPr="00824E1E">
              <w:rPr>
                <w:sz w:val="20"/>
                <w:szCs w:val="20"/>
                <w:lang w:val="ru-RU"/>
              </w:rPr>
              <w:t xml:space="preserve"> г.</w:t>
            </w:r>
          </w:p>
        </w:tc>
      </w:tr>
      <w:tr w:rsidR="00496548" w:rsidRPr="00E03582" w14:paraId="040840CD" w14:textId="77777777">
        <w:tc>
          <w:tcPr>
            <w:tcW w:w="1985" w:type="dxa"/>
            <w:vMerge/>
          </w:tcPr>
          <w:p w14:paraId="4A4AED1A" w14:textId="77777777" w:rsidR="00496548" w:rsidRPr="00C9006F" w:rsidRDefault="00496548" w:rsidP="00F51A14">
            <w:pPr>
              <w:spacing w:before="40" w:after="40"/>
              <w:jc w:val="left"/>
              <w:rPr>
                <w:sz w:val="20"/>
                <w:szCs w:val="20"/>
              </w:rPr>
            </w:pPr>
          </w:p>
        </w:tc>
        <w:tc>
          <w:tcPr>
            <w:tcW w:w="1843" w:type="dxa"/>
            <w:vMerge/>
          </w:tcPr>
          <w:p w14:paraId="3776DCDB" w14:textId="77777777" w:rsidR="00496548" w:rsidRPr="00C9006F" w:rsidRDefault="00496548" w:rsidP="00F51A14">
            <w:pPr>
              <w:spacing w:before="40" w:after="40"/>
              <w:jc w:val="left"/>
              <w:rPr>
                <w:sz w:val="20"/>
                <w:szCs w:val="20"/>
              </w:rPr>
            </w:pPr>
          </w:p>
        </w:tc>
        <w:tc>
          <w:tcPr>
            <w:tcW w:w="3969" w:type="dxa"/>
          </w:tcPr>
          <w:p w14:paraId="6603924D" w14:textId="118A86D0" w:rsidR="00496548" w:rsidRPr="00F85D05" w:rsidRDefault="00496548" w:rsidP="00F51A14">
            <w:pPr>
              <w:spacing w:before="40" w:after="40"/>
              <w:jc w:val="left"/>
              <w:rPr>
                <w:sz w:val="20"/>
                <w:szCs w:val="20"/>
                <w:lang w:val="ru-RU"/>
              </w:rPr>
            </w:pPr>
            <w:r w:rsidRPr="00F85D05">
              <w:rPr>
                <w:sz w:val="20"/>
                <w:szCs w:val="20"/>
                <w:lang w:val="ru-RU"/>
              </w:rPr>
              <w:t xml:space="preserve">1.1.2 </w:t>
            </w:r>
            <w:r w:rsidR="00F85D05" w:rsidRPr="00F85D05">
              <w:rPr>
                <w:sz w:val="20"/>
                <w:szCs w:val="20"/>
                <w:lang w:val="ru-RU"/>
              </w:rPr>
              <w:t>Создание и укрепление механизмов административного и финансового управления Глобальной координационной структурой (кадры, финансы и администрация) совместно с Секретариатом Конвенции о биологическом разнообразии</w:t>
            </w:r>
            <w:r>
              <w:rPr>
                <w:rStyle w:val="FootnoteReference"/>
                <w:sz w:val="20"/>
                <w:szCs w:val="20"/>
              </w:rPr>
              <w:footnoteReference w:id="149"/>
            </w:r>
          </w:p>
        </w:tc>
        <w:tc>
          <w:tcPr>
            <w:tcW w:w="2410" w:type="dxa"/>
          </w:tcPr>
          <w:p w14:paraId="32107E86" w14:textId="21AAECDB" w:rsidR="00496548" w:rsidRPr="0041044F" w:rsidRDefault="0041044F" w:rsidP="00F51A14">
            <w:pPr>
              <w:spacing w:before="40" w:after="40"/>
              <w:jc w:val="left"/>
              <w:rPr>
                <w:sz w:val="20"/>
                <w:szCs w:val="20"/>
                <w:lang w:val="ru-RU"/>
              </w:rPr>
            </w:pPr>
            <w:r w:rsidRPr="0041044F">
              <w:rPr>
                <w:sz w:val="20"/>
                <w:szCs w:val="20"/>
                <w:lang w:val="ru-RU"/>
              </w:rPr>
              <w:t>Число административных процедур и процессов для Глобального координационного органа, созданных или находящихся под управлением Секретариата Конвенции</w:t>
            </w:r>
          </w:p>
        </w:tc>
        <w:tc>
          <w:tcPr>
            <w:tcW w:w="1276" w:type="dxa"/>
          </w:tcPr>
          <w:p w14:paraId="3DD29965" w14:textId="541A3D6C" w:rsidR="00496548" w:rsidRPr="00E90763" w:rsidRDefault="00E90763" w:rsidP="00F51A14">
            <w:pPr>
              <w:spacing w:before="40" w:after="40"/>
              <w:jc w:val="left"/>
              <w:rPr>
                <w:sz w:val="20"/>
                <w:szCs w:val="20"/>
              </w:rPr>
            </w:pPr>
            <w:r w:rsidRPr="00E90763">
              <w:rPr>
                <w:sz w:val="20"/>
                <w:szCs w:val="20"/>
                <w:lang w:val="ru-RU"/>
              </w:rPr>
              <w:t>Исходый уровень</w:t>
            </w:r>
            <w:r w:rsidR="00496548" w:rsidRPr="00E90763">
              <w:rPr>
                <w:sz w:val="20"/>
                <w:szCs w:val="20"/>
              </w:rPr>
              <w:t>: 2</w:t>
            </w:r>
          </w:p>
          <w:p w14:paraId="535392CE" w14:textId="2822DCA1" w:rsidR="00496548" w:rsidRPr="00E90763" w:rsidRDefault="00E90763" w:rsidP="00F51A14">
            <w:pPr>
              <w:spacing w:before="40" w:after="40"/>
              <w:jc w:val="left"/>
              <w:rPr>
                <w:sz w:val="20"/>
                <w:szCs w:val="20"/>
              </w:rPr>
            </w:pPr>
            <w:r w:rsidRPr="00E90763">
              <w:rPr>
                <w:sz w:val="20"/>
                <w:szCs w:val="20"/>
                <w:lang w:val="ru-RU"/>
              </w:rPr>
              <w:t>Цель</w:t>
            </w:r>
            <w:r w:rsidR="00496548" w:rsidRPr="00E90763">
              <w:rPr>
                <w:sz w:val="20"/>
                <w:szCs w:val="20"/>
              </w:rPr>
              <w:t xml:space="preserve">: 2 </w:t>
            </w:r>
          </w:p>
        </w:tc>
        <w:tc>
          <w:tcPr>
            <w:tcW w:w="1756" w:type="dxa"/>
          </w:tcPr>
          <w:p w14:paraId="4833BDE1" w14:textId="4A652E67" w:rsidR="00496548" w:rsidRPr="004C6B4C" w:rsidRDefault="00824E1E" w:rsidP="00F51A14">
            <w:pPr>
              <w:spacing w:before="40" w:after="40"/>
              <w:jc w:val="left"/>
              <w:rPr>
                <w:sz w:val="20"/>
                <w:szCs w:val="20"/>
                <w:lang w:val="ru-RU"/>
              </w:rPr>
            </w:pPr>
            <w:r w:rsidRPr="00824E1E">
              <w:rPr>
                <w:sz w:val="20"/>
                <w:szCs w:val="20"/>
                <w:lang w:val="ru-RU"/>
              </w:rPr>
              <w:t>Второй</w:t>
            </w:r>
            <w:r w:rsidRPr="004C6B4C">
              <w:rPr>
                <w:sz w:val="20"/>
                <w:szCs w:val="20"/>
                <w:lang w:val="ru-RU"/>
              </w:rPr>
              <w:t xml:space="preserve"> </w:t>
            </w:r>
            <w:r w:rsidRPr="00824E1E">
              <w:rPr>
                <w:sz w:val="20"/>
                <w:szCs w:val="20"/>
                <w:lang w:val="ru-RU"/>
              </w:rPr>
              <w:t>квартал</w:t>
            </w:r>
            <w:r w:rsidRPr="004C6B4C">
              <w:rPr>
                <w:sz w:val="20"/>
                <w:szCs w:val="20"/>
                <w:lang w:val="ru-RU"/>
              </w:rPr>
              <w:t xml:space="preserve"> 2027 </w:t>
            </w:r>
            <w:r w:rsidRPr="00824E1E">
              <w:rPr>
                <w:sz w:val="20"/>
                <w:szCs w:val="20"/>
                <w:lang w:val="ru-RU"/>
              </w:rPr>
              <w:t>г</w:t>
            </w:r>
            <w:r w:rsidRPr="004C6B4C">
              <w:rPr>
                <w:sz w:val="20"/>
                <w:szCs w:val="20"/>
                <w:lang w:val="ru-RU"/>
              </w:rPr>
              <w:t xml:space="preserve">. </w:t>
            </w:r>
            <w:r w:rsidR="004C6B4C">
              <w:rPr>
                <w:sz w:val="20"/>
                <w:szCs w:val="20"/>
                <w:lang w:val="ru-RU"/>
              </w:rPr>
              <w:t>п</w:t>
            </w:r>
            <w:r w:rsidR="004C6B4C" w:rsidRPr="004C6B4C">
              <w:rPr>
                <w:sz w:val="20"/>
                <w:szCs w:val="20"/>
                <w:lang w:val="ru-RU"/>
              </w:rPr>
              <w:t>ервый квартал 202</w:t>
            </w:r>
            <w:r w:rsidR="004C6B4C">
              <w:rPr>
                <w:sz w:val="20"/>
                <w:szCs w:val="20"/>
                <w:lang w:val="ru-RU"/>
              </w:rPr>
              <w:t>8</w:t>
            </w:r>
            <w:r w:rsidR="004C6B4C" w:rsidRPr="004C6B4C">
              <w:rPr>
                <w:sz w:val="20"/>
                <w:szCs w:val="20"/>
                <w:lang w:val="ru-RU"/>
              </w:rPr>
              <w:t xml:space="preserve"> г.</w:t>
            </w:r>
          </w:p>
        </w:tc>
      </w:tr>
      <w:tr w:rsidR="00496548" w:rsidRPr="00375DEA" w14:paraId="1ED7EB2C" w14:textId="77777777">
        <w:tc>
          <w:tcPr>
            <w:tcW w:w="1985" w:type="dxa"/>
            <w:vMerge/>
          </w:tcPr>
          <w:p w14:paraId="4BAAA6B4" w14:textId="77777777" w:rsidR="00496548" w:rsidRPr="004C6B4C" w:rsidRDefault="00496548" w:rsidP="00F51A14">
            <w:pPr>
              <w:spacing w:before="40" w:after="40"/>
              <w:jc w:val="left"/>
              <w:rPr>
                <w:sz w:val="20"/>
                <w:szCs w:val="20"/>
                <w:lang w:val="ru-RU"/>
              </w:rPr>
            </w:pPr>
          </w:p>
        </w:tc>
        <w:tc>
          <w:tcPr>
            <w:tcW w:w="1843" w:type="dxa"/>
            <w:vMerge/>
          </w:tcPr>
          <w:p w14:paraId="6CCA2400" w14:textId="77777777" w:rsidR="00496548" w:rsidRPr="004C6B4C" w:rsidRDefault="00496548" w:rsidP="00F51A14">
            <w:pPr>
              <w:spacing w:before="40" w:after="40"/>
              <w:jc w:val="left"/>
              <w:rPr>
                <w:sz w:val="20"/>
                <w:szCs w:val="20"/>
                <w:lang w:val="ru-RU"/>
              </w:rPr>
            </w:pPr>
          </w:p>
        </w:tc>
        <w:tc>
          <w:tcPr>
            <w:tcW w:w="3969" w:type="dxa"/>
          </w:tcPr>
          <w:p w14:paraId="21D40153" w14:textId="641AA39A" w:rsidR="00496548" w:rsidRPr="0048349F" w:rsidRDefault="00496548" w:rsidP="00F51A14">
            <w:pPr>
              <w:spacing w:before="40" w:after="40"/>
              <w:jc w:val="left"/>
              <w:rPr>
                <w:sz w:val="20"/>
                <w:szCs w:val="20"/>
                <w:lang w:val="ru-RU"/>
              </w:rPr>
            </w:pPr>
            <w:r w:rsidRPr="0048349F">
              <w:rPr>
                <w:sz w:val="20"/>
                <w:szCs w:val="20"/>
                <w:lang w:val="ru-RU"/>
              </w:rPr>
              <w:t xml:space="preserve">1.1.3 </w:t>
            </w:r>
            <w:r w:rsidR="0048349F" w:rsidRPr="0048349F">
              <w:rPr>
                <w:sz w:val="20"/>
                <w:szCs w:val="20"/>
                <w:lang w:val="ru-RU"/>
              </w:rPr>
              <w:t>Обновление двухгодичного плана работы Глобального координационного органа на основе решений, принятых на 17-м совещании Конференции Сторон Конвенции, 12-м совещании Конференции сторон, действующей в качестве совещания сторон Картахенского протокола по биобезопасности</w:t>
            </w:r>
            <w:r w:rsidR="00707325">
              <w:rPr>
                <w:rStyle w:val="FootnoteReference"/>
                <w:sz w:val="20"/>
                <w:szCs w:val="20"/>
              </w:rPr>
              <w:footnoteReference w:id="150"/>
            </w:r>
            <w:r w:rsidR="0048349F" w:rsidRPr="0048349F">
              <w:rPr>
                <w:sz w:val="20"/>
                <w:szCs w:val="20"/>
                <w:lang w:val="ru-RU"/>
              </w:rPr>
              <w:t xml:space="preserve">, и шестого совещания Конференции сторон, действующей в качестве совещания сторон Нагойского протокола регулирования доступа к генетическим ресурсам и </w:t>
            </w:r>
            <w:r w:rsidR="0048349F" w:rsidRPr="0048349F">
              <w:rPr>
                <w:sz w:val="20"/>
                <w:szCs w:val="20"/>
                <w:lang w:val="ru-RU"/>
              </w:rPr>
              <w:lastRenderedPageBreak/>
              <w:t>совместного использования на справедливой и равной основе выгод от их применения</w:t>
            </w:r>
            <w:r>
              <w:rPr>
                <w:rStyle w:val="FootnoteReference"/>
                <w:sz w:val="20"/>
                <w:szCs w:val="20"/>
              </w:rPr>
              <w:footnoteReference w:id="151"/>
            </w:r>
          </w:p>
        </w:tc>
        <w:tc>
          <w:tcPr>
            <w:tcW w:w="2410" w:type="dxa"/>
          </w:tcPr>
          <w:p w14:paraId="5D43813A" w14:textId="58B727B8" w:rsidR="00496548" w:rsidRPr="00C9006F" w:rsidRDefault="0041044F" w:rsidP="00F51A14">
            <w:pPr>
              <w:spacing w:before="40" w:after="40"/>
              <w:jc w:val="left"/>
              <w:rPr>
                <w:sz w:val="20"/>
                <w:szCs w:val="20"/>
              </w:rPr>
            </w:pPr>
            <w:proofErr w:type="spellStart"/>
            <w:r w:rsidRPr="0041044F">
              <w:rPr>
                <w:sz w:val="20"/>
                <w:szCs w:val="20"/>
              </w:rPr>
              <w:lastRenderedPageBreak/>
              <w:t>Обновлен</w:t>
            </w:r>
            <w:proofErr w:type="spellEnd"/>
            <w:r w:rsidRPr="0041044F">
              <w:rPr>
                <w:sz w:val="20"/>
                <w:szCs w:val="20"/>
              </w:rPr>
              <w:t xml:space="preserve"> </w:t>
            </w:r>
            <w:proofErr w:type="spellStart"/>
            <w:r w:rsidRPr="0041044F">
              <w:rPr>
                <w:sz w:val="20"/>
                <w:szCs w:val="20"/>
              </w:rPr>
              <w:t>двухгодичный</w:t>
            </w:r>
            <w:proofErr w:type="spellEnd"/>
            <w:r w:rsidRPr="0041044F">
              <w:rPr>
                <w:sz w:val="20"/>
                <w:szCs w:val="20"/>
              </w:rPr>
              <w:t xml:space="preserve"> </w:t>
            </w:r>
            <w:proofErr w:type="spellStart"/>
            <w:r w:rsidRPr="0041044F">
              <w:rPr>
                <w:sz w:val="20"/>
                <w:szCs w:val="20"/>
              </w:rPr>
              <w:t>план</w:t>
            </w:r>
            <w:proofErr w:type="spellEnd"/>
            <w:r w:rsidRPr="0041044F">
              <w:rPr>
                <w:sz w:val="20"/>
                <w:szCs w:val="20"/>
              </w:rPr>
              <w:t xml:space="preserve"> </w:t>
            </w:r>
            <w:proofErr w:type="spellStart"/>
            <w:r w:rsidRPr="0041044F">
              <w:rPr>
                <w:sz w:val="20"/>
                <w:szCs w:val="20"/>
              </w:rPr>
              <w:t>работы</w:t>
            </w:r>
            <w:proofErr w:type="spellEnd"/>
          </w:p>
        </w:tc>
        <w:tc>
          <w:tcPr>
            <w:tcW w:w="1276" w:type="dxa"/>
          </w:tcPr>
          <w:p w14:paraId="01C17121" w14:textId="6A92BFDD" w:rsidR="00496548" w:rsidRPr="00E90763" w:rsidRDefault="00E90763" w:rsidP="00F51A14">
            <w:pPr>
              <w:spacing w:before="40" w:after="40"/>
              <w:jc w:val="left"/>
              <w:rPr>
                <w:sz w:val="20"/>
                <w:szCs w:val="20"/>
              </w:rPr>
            </w:pPr>
            <w:r w:rsidRPr="00E90763">
              <w:rPr>
                <w:sz w:val="20"/>
                <w:szCs w:val="20"/>
                <w:lang w:val="ru-RU"/>
              </w:rPr>
              <w:t>Исходый уровень</w:t>
            </w:r>
            <w:r w:rsidR="00496548" w:rsidRPr="00E90763">
              <w:rPr>
                <w:sz w:val="20"/>
                <w:szCs w:val="20"/>
              </w:rPr>
              <w:t>: 1</w:t>
            </w:r>
          </w:p>
          <w:p w14:paraId="751DB768" w14:textId="53786F59" w:rsidR="00496548" w:rsidRPr="00E90763" w:rsidRDefault="00E90763" w:rsidP="00F51A14">
            <w:pPr>
              <w:spacing w:before="40" w:after="40"/>
              <w:jc w:val="left"/>
              <w:rPr>
                <w:sz w:val="20"/>
                <w:szCs w:val="20"/>
              </w:rPr>
            </w:pPr>
            <w:r w:rsidRPr="00E90763">
              <w:rPr>
                <w:sz w:val="20"/>
                <w:szCs w:val="20"/>
                <w:lang w:val="ru-RU"/>
              </w:rPr>
              <w:t>Цель</w:t>
            </w:r>
            <w:r w:rsidR="00496548" w:rsidRPr="00E90763">
              <w:rPr>
                <w:sz w:val="20"/>
                <w:szCs w:val="20"/>
              </w:rPr>
              <w:t>: 1</w:t>
            </w:r>
          </w:p>
        </w:tc>
        <w:tc>
          <w:tcPr>
            <w:tcW w:w="1756" w:type="dxa"/>
          </w:tcPr>
          <w:p w14:paraId="1012085F" w14:textId="5A1E6DCB" w:rsidR="00496548" w:rsidRPr="00C9006F" w:rsidRDefault="00396CD7"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496548" w:rsidRPr="00E03582" w14:paraId="656EB2B6" w14:textId="77777777">
        <w:tc>
          <w:tcPr>
            <w:tcW w:w="1985" w:type="dxa"/>
            <w:vMerge/>
          </w:tcPr>
          <w:p w14:paraId="5C65B579" w14:textId="77777777" w:rsidR="00496548" w:rsidRPr="00C9006F" w:rsidRDefault="00496548" w:rsidP="00F51A14">
            <w:pPr>
              <w:spacing w:before="40" w:after="40"/>
              <w:jc w:val="left"/>
              <w:rPr>
                <w:sz w:val="20"/>
                <w:szCs w:val="20"/>
              </w:rPr>
            </w:pPr>
          </w:p>
        </w:tc>
        <w:tc>
          <w:tcPr>
            <w:tcW w:w="1843" w:type="dxa"/>
            <w:vMerge/>
          </w:tcPr>
          <w:p w14:paraId="44EFCF87" w14:textId="77777777" w:rsidR="00496548" w:rsidRPr="00C9006F" w:rsidRDefault="00496548" w:rsidP="00F51A14">
            <w:pPr>
              <w:spacing w:before="40" w:after="40"/>
              <w:jc w:val="left"/>
              <w:rPr>
                <w:sz w:val="20"/>
                <w:szCs w:val="20"/>
              </w:rPr>
            </w:pPr>
          </w:p>
        </w:tc>
        <w:tc>
          <w:tcPr>
            <w:tcW w:w="3969" w:type="dxa"/>
          </w:tcPr>
          <w:p w14:paraId="3EF94F73" w14:textId="3CECF2B6" w:rsidR="00496548" w:rsidRPr="00513247" w:rsidRDefault="00496548" w:rsidP="00F51A14">
            <w:pPr>
              <w:spacing w:before="40" w:after="40"/>
              <w:jc w:val="left"/>
              <w:rPr>
                <w:sz w:val="20"/>
                <w:szCs w:val="20"/>
                <w:lang w:val="ru-RU"/>
              </w:rPr>
            </w:pPr>
            <w:r w:rsidRPr="00513247">
              <w:rPr>
                <w:sz w:val="20"/>
                <w:szCs w:val="20"/>
                <w:lang w:val="ru-RU"/>
              </w:rPr>
              <w:t xml:space="preserve">1.1.3 </w:t>
            </w:r>
            <w:r w:rsidR="00513247" w:rsidRPr="00513247">
              <w:rPr>
                <w:sz w:val="20"/>
                <w:szCs w:val="20"/>
                <w:lang w:val="ru-RU"/>
              </w:rPr>
              <w:t>Разработка годовых планов работы для сотрудников и оценка результатов их деятельности</w:t>
            </w:r>
          </w:p>
        </w:tc>
        <w:tc>
          <w:tcPr>
            <w:tcW w:w="2410" w:type="dxa"/>
          </w:tcPr>
          <w:p w14:paraId="7D69CDB5" w14:textId="6273B1B1" w:rsidR="00496548" w:rsidRPr="008A6640" w:rsidRDefault="008A6640" w:rsidP="00F51A14">
            <w:pPr>
              <w:spacing w:before="40" w:after="40"/>
              <w:jc w:val="left"/>
              <w:rPr>
                <w:sz w:val="20"/>
                <w:szCs w:val="20"/>
                <w:lang w:val="ru-RU"/>
              </w:rPr>
            </w:pPr>
            <w:r w:rsidRPr="008A6640">
              <w:rPr>
                <w:sz w:val="20"/>
                <w:szCs w:val="20"/>
                <w:lang w:val="ru-RU"/>
              </w:rPr>
              <w:t>Число своевременно подготовленных индивидуальных планов работы сотрудников и оценок результативности</w:t>
            </w:r>
          </w:p>
        </w:tc>
        <w:tc>
          <w:tcPr>
            <w:tcW w:w="1276" w:type="dxa"/>
          </w:tcPr>
          <w:p w14:paraId="5F059E46" w14:textId="530E0982" w:rsidR="00496548" w:rsidRDefault="00E90763"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7595D7A4" w14:textId="44E83B09" w:rsidR="00496548" w:rsidRDefault="00E90763" w:rsidP="00F51A14">
            <w:pPr>
              <w:spacing w:before="40" w:after="40"/>
              <w:jc w:val="left"/>
              <w:rPr>
                <w:sz w:val="20"/>
                <w:szCs w:val="20"/>
              </w:rPr>
            </w:pPr>
            <w:r w:rsidRPr="00E90763">
              <w:rPr>
                <w:sz w:val="20"/>
                <w:szCs w:val="20"/>
                <w:lang w:val="ru-RU"/>
              </w:rPr>
              <w:t>Цель</w:t>
            </w:r>
            <w:r w:rsidR="00496548">
              <w:rPr>
                <w:sz w:val="20"/>
                <w:szCs w:val="20"/>
              </w:rPr>
              <w:t>: 6</w:t>
            </w:r>
          </w:p>
        </w:tc>
        <w:tc>
          <w:tcPr>
            <w:tcW w:w="1756" w:type="dxa"/>
          </w:tcPr>
          <w:p w14:paraId="107EA438" w14:textId="26A908CD" w:rsidR="00496548" w:rsidRPr="00C5317A" w:rsidRDefault="00C5317A" w:rsidP="00F51A14">
            <w:pPr>
              <w:spacing w:before="40" w:after="40"/>
              <w:jc w:val="left"/>
              <w:rPr>
                <w:sz w:val="20"/>
                <w:szCs w:val="20"/>
                <w:lang w:val="ru-RU"/>
              </w:rPr>
            </w:pPr>
            <w:r w:rsidRPr="00824E1E">
              <w:rPr>
                <w:sz w:val="20"/>
                <w:szCs w:val="20"/>
                <w:lang w:val="ru-RU"/>
              </w:rPr>
              <w:t>Второй</w:t>
            </w:r>
            <w:r w:rsidRPr="004C6B4C">
              <w:rPr>
                <w:sz w:val="20"/>
                <w:szCs w:val="20"/>
                <w:lang w:val="ru-RU"/>
              </w:rPr>
              <w:t xml:space="preserve"> </w:t>
            </w:r>
            <w:r w:rsidRPr="00824E1E">
              <w:rPr>
                <w:sz w:val="20"/>
                <w:szCs w:val="20"/>
                <w:lang w:val="ru-RU"/>
              </w:rPr>
              <w:t>квартал</w:t>
            </w:r>
            <w:r w:rsidRPr="004C6B4C">
              <w:rPr>
                <w:sz w:val="20"/>
                <w:szCs w:val="20"/>
                <w:lang w:val="ru-RU"/>
              </w:rPr>
              <w:t xml:space="preserve"> 2027 </w:t>
            </w:r>
            <w:r w:rsidRPr="00824E1E">
              <w:rPr>
                <w:sz w:val="20"/>
                <w:szCs w:val="20"/>
                <w:lang w:val="ru-RU"/>
              </w:rPr>
              <w:t>г</w:t>
            </w:r>
            <w:r w:rsidRPr="004C6B4C">
              <w:rPr>
                <w:sz w:val="20"/>
                <w:szCs w:val="20"/>
                <w:lang w:val="ru-RU"/>
              </w:rPr>
              <w:t xml:space="preserve">. </w:t>
            </w:r>
            <w:r>
              <w:rPr>
                <w:sz w:val="20"/>
                <w:szCs w:val="20"/>
                <w:lang w:val="ru-RU"/>
              </w:rPr>
              <w:t>и п</w:t>
            </w:r>
            <w:r w:rsidRPr="004C6B4C">
              <w:rPr>
                <w:sz w:val="20"/>
                <w:szCs w:val="20"/>
                <w:lang w:val="ru-RU"/>
              </w:rPr>
              <w:t>ервый квартал 202</w:t>
            </w:r>
            <w:r>
              <w:rPr>
                <w:sz w:val="20"/>
                <w:szCs w:val="20"/>
                <w:lang w:val="ru-RU"/>
              </w:rPr>
              <w:t>8</w:t>
            </w:r>
            <w:r w:rsidRPr="004C6B4C">
              <w:rPr>
                <w:sz w:val="20"/>
                <w:szCs w:val="20"/>
                <w:lang w:val="ru-RU"/>
              </w:rPr>
              <w:t xml:space="preserve"> г.</w:t>
            </w:r>
          </w:p>
        </w:tc>
      </w:tr>
      <w:tr w:rsidR="00396CD7" w:rsidRPr="00375DEA" w14:paraId="769552FC" w14:textId="77777777">
        <w:tc>
          <w:tcPr>
            <w:tcW w:w="1985" w:type="dxa"/>
            <w:vMerge/>
          </w:tcPr>
          <w:p w14:paraId="62CADD10" w14:textId="77777777" w:rsidR="00396CD7" w:rsidRPr="00C5317A" w:rsidRDefault="00396CD7" w:rsidP="00396CD7">
            <w:pPr>
              <w:spacing w:before="40" w:after="40"/>
              <w:jc w:val="left"/>
              <w:rPr>
                <w:sz w:val="20"/>
                <w:szCs w:val="20"/>
                <w:lang w:val="ru-RU"/>
              </w:rPr>
            </w:pPr>
          </w:p>
        </w:tc>
        <w:tc>
          <w:tcPr>
            <w:tcW w:w="1843" w:type="dxa"/>
            <w:vMerge/>
          </w:tcPr>
          <w:p w14:paraId="1B8F8CB3" w14:textId="77777777" w:rsidR="00396CD7" w:rsidRPr="00C5317A" w:rsidRDefault="00396CD7" w:rsidP="00396CD7">
            <w:pPr>
              <w:spacing w:before="40" w:after="40"/>
              <w:jc w:val="left"/>
              <w:rPr>
                <w:sz w:val="20"/>
                <w:szCs w:val="20"/>
                <w:lang w:val="ru-RU"/>
              </w:rPr>
            </w:pPr>
          </w:p>
        </w:tc>
        <w:tc>
          <w:tcPr>
            <w:tcW w:w="3969" w:type="dxa"/>
          </w:tcPr>
          <w:p w14:paraId="6D15795B" w14:textId="174EA1AA" w:rsidR="00396CD7" w:rsidRPr="00933E61" w:rsidRDefault="00396CD7" w:rsidP="00396CD7">
            <w:pPr>
              <w:spacing w:before="40" w:after="40"/>
              <w:jc w:val="left"/>
              <w:rPr>
                <w:sz w:val="20"/>
                <w:szCs w:val="20"/>
                <w:lang w:val="ru-RU"/>
              </w:rPr>
            </w:pPr>
            <w:r w:rsidRPr="00933E61">
              <w:rPr>
                <w:sz w:val="20"/>
                <w:szCs w:val="20"/>
                <w:lang w:val="ru-RU"/>
              </w:rPr>
              <w:t xml:space="preserve">1.1.4 </w:t>
            </w:r>
            <w:r w:rsidR="00933E61" w:rsidRPr="00933E61">
              <w:rPr>
                <w:sz w:val="20"/>
                <w:szCs w:val="20"/>
                <w:lang w:val="ru-RU"/>
              </w:rPr>
              <w:t>Создание и внедрение системы мониторинга для Глобального координационного органа с целью отслеживания прогресса и представления отчетности</w:t>
            </w:r>
          </w:p>
        </w:tc>
        <w:tc>
          <w:tcPr>
            <w:tcW w:w="2410" w:type="dxa"/>
          </w:tcPr>
          <w:p w14:paraId="6BDD7917" w14:textId="768FFDAE" w:rsidR="00396CD7" w:rsidRPr="008A6640" w:rsidRDefault="008A6640" w:rsidP="00396CD7">
            <w:pPr>
              <w:spacing w:before="40" w:after="40"/>
              <w:jc w:val="left"/>
              <w:rPr>
                <w:sz w:val="20"/>
                <w:szCs w:val="20"/>
                <w:lang w:val="ru-RU"/>
              </w:rPr>
            </w:pPr>
            <w:r w:rsidRPr="008A6640">
              <w:rPr>
                <w:sz w:val="20"/>
                <w:szCs w:val="20"/>
                <w:lang w:val="ru-RU"/>
              </w:rPr>
              <w:t>Число отчетов о ходе работы, подготовленных с использованием системы мониторинга Глобального координационного органа</w:t>
            </w:r>
          </w:p>
        </w:tc>
        <w:tc>
          <w:tcPr>
            <w:tcW w:w="1276" w:type="dxa"/>
          </w:tcPr>
          <w:p w14:paraId="2A7B49E3" w14:textId="4C134D5B" w:rsidR="00396CD7" w:rsidRDefault="00E90763" w:rsidP="00396CD7">
            <w:pPr>
              <w:spacing w:before="40" w:after="40"/>
              <w:jc w:val="left"/>
              <w:rPr>
                <w:sz w:val="20"/>
                <w:szCs w:val="20"/>
              </w:rPr>
            </w:pPr>
            <w:r w:rsidRPr="00E90763">
              <w:rPr>
                <w:sz w:val="20"/>
                <w:szCs w:val="20"/>
                <w:lang w:val="ru-RU"/>
              </w:rPr>
              <w:t>Исходый уровень</w:t>
            </w:r>
            <w:r w:rsidR="00396CD7">
              <w:rPr>
                <w:sz w:val="20"/>
                <w:szCs w:val="20"/>
              </w:rPr>
              <w:t>: 0</w:t>
            </w:r>
          </w:p>
          <w:p w14:paraId="56CE5DE8" w14:textId="01E92CDE" w:rsidR="00396CD7" w:rsidRDefault="00E90763" w:rsidP="00396CD7">
            <w:pPr>
              <w:spacing w:before="40" w:after="40"/>
              <w:jc w:val="left"/>
              <w:rPr>
                <w:sz w:val="20"/>
                <w:szCs w:val="20"/>
              </w:rPr>
            </w:pPr>
            <w:r w:rsidRPr="00E90763">
              <w:rPr>
                <w:sz w:val="20"/>
                <w:szCs w:val="20"/>
                <w:lang w:val="ru-RU"/>
              </w:rPr>
              <w:t>Цель</w:t>
            </w:r>
            <w:r w:rsidR="00396CD7">
              <w:rPr>
                <w:sz w:val="20"/>
                <w:szCs w:val="20"/>
              </w:rPr>
              <w:t>: 2</w:t>
            </w:r>
          </w:p>
        </w:tc>
        <w:tc>
          <w:tcPr>
            <w:tcW w:w="1756" w:type="dxa"/>
          </w:tcPr>
          <w:p w14:paraId="45F58252" w14:textId="3C94B754" w:rsidR="00396CD7" w:rsidRPr="00C9006F" w:rsidRDefault="00396CD7" w:rsidP="00396CD7">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396CD7" w:rsidRPr="00375DEA" w14:paraId="116C0764" w14:textId="77777777">
        <w:tc>
          <w:tcPr>
            <w:tcW w:w="1985" w:type="dxa"/>
            <w:vMerge/>
          </w:tcPr>
          <w:p w14:paraId="599D8D86" w14:textId="77777777" w:rsidR="00396CD7" w:rsidRPr="00C9006F" w:rsidRDefault="00396CD7" w:rsidP="00396CD7">
            <w:pPr>
              <w:spacing w:before="40" w:after="40"/>
              <w:jc w:val="left"/>
              <w:rPr>
                <w:sz w:val="20"/>
                <w:szCs w:val="20"/>
              </w:rPr>
            </w:pPr>
          </w:p>
        </w:tc>
        <w:tc>
          <w:tcPr>
            <w:tcW w:w="1843" w:type="dxa"/>
            <w:vMerge/>
          </w:tcPr>
          <w:p w14:paraId="0C4B30D0" w14:textId="77777777" w:rsidR="00396CD7" w:rsidRPr="00C9006F" w:rsidRDefault="00396CD7" w:rsidP="00396CD7">
            <w:pPr>
              <w:spacing w:before="40" w:after="40"/>
              <w:jc w:val="left"/>
              <w:rPr>
                <w:sz w:val="20"/>
                <w:szCs w:val="20"/>
              </w:rPr>
            </w:pPr>
          </w:p>
        </w:tc>
        <w:tc>
          <w:tcPr>
            <w:tcW w:w="3969" w:type="dxa"/>
          </w:tcPr>
          <w:p w14:paraId="3B9C5AF4" w14:textId="314CDF65" w:rsidR="00396CD7" w:rsidRPr="00933E61" w:rsidRDefault="00396CD7" w:rsidP="00396CD7">
            <w:pPr>
              <w:spacing w:before="40" w:after="40"/>
              <w:jc w:val="left"/>
              <w:rPr>
                <w:sz w:val="20"/>
                <w:szCs w:val="20"/>
                <w:lang w:val="ru-RU"/>
              </w:rPr>
            </w:pPr>
            <w:r w:rsidRPr="00933E61">
              <w:rPr>
                <w:sz w:val="20"/>
                <w:szCs w:val="20"/>
                <w:lang w:val="ru-RU"/>
              </w:rPr>
              <w:t xml:space="preserve">1.1.5 </w:t>
            </w:r>
            <w:r w:rsidR="00933E61" w:rsidRPr="00933E61">
              <w:rPr>
                <w:sz w:val="20"/>
                <w:szCs w:val="20"/>
                <w:lang w:val="ru-RU"/>
              </w:rPr>
              <w:t>Укрепление цифровой платформы для сотрудничества и системы управления знаниями Глобального координационного органа</w:t>
            </w:r>
          </w:p>
        </w:tc>
        <w:tc>
          <w:tcPr>
            <w:tcW w:w="2410" w:type="dxa"/>
          </w:tcPr>
          <w:p w14:paraId="785A0FBD" w14:textId="5031B840" w:rsidR="00396CD7" w:rsidRPr="0019537E" w:rsidRDefault="0019537E" w:rsidP="00396CD7">
            <w:pPr>
              <w:spacing w:before="40" w:after="40"/>
              <w:jc w:val="left"/>
              <w:rPr>
                <w:sz w:val="20"/>
                <w:szCs w:val="20"/>
                <w:lang w:val="ru-RU"/>
              </w:rPr>
            </w:pPr>
            <w:r w:rsidRPr="0019537E">
              <w:rPr>
                <w:sz w:val="20"/>
                <w:szCs w:val="20"/>
                <w:lang w:val="ru-RU"/>
              </w:rPr>
              <w:t xml:space="preserve">Число центров поддержки </w:t>
            </w:r>
            <w:r w:rsidR="004B72CF">
              <w:rPr>
                <w:sz w:val="20"/>
                <w:szCs w:val="20"/>
                <w:lang w:val="ru-RU"/>
              </w:rPr>
              <w:t>научно-</w:t>
            </w:r>
            <w:r w:rsidR="004B72CF" w:rsidRPr="00AC4E03">
              <w:rPr>
                <w:sz w:val="20"/>
                <w:szCs w:val="20"/>
                <w:lang w:val="ru-RU"/>
              </w:rPr>
              <w:t>технического</w:t>
            </w:r>
            <w:r w:rsidR="004B72CF" w:rsidRPr="0019537E">
              <w:rPr>
                <w:sz w:val="20"/>
                <w:szCs w:val="20"/>
                <w:lang w:val="ru-RU"/>
              </w:rPr>
              <w:t xml:space="preserve"> </w:t>
            </w:r>
            <w:r w:rsidRPr="0019537E">
              <w:rPr>
                <w:sz w:val="20"/>
                <w:szCs w:val="20"/>
                <w:lang w:val="ru-RU"/>
              </w:rPr>
              <w:t>сотрудничества, активно использующих цифровую платформу для совместной работы</w:t>
            </w:r>
          </w:p>
        </w:tc>
        <w:tc>
          <w:tcPr>
            <w:tcW w:w="1276" w:type="dxa"/>
          </w:tcPr>
          <w:p w14:paraId="321AC258" w14:textId="4541D293" w:rsidR="00396CD7" w:rsidRDefault="00E90763" w:rsidP="00396CD7">
            <w:pPr>
              <w:spacing w:before="40" w:after="40"/>
              <w:jc w:val="left"/>
              <w:rPr>
                <w:sz w:val="20"/>
                <w:szCs w:val="20"/>
              </w:rPr>
            </w:pPr>
            <w:r w:rsidRPr="00E90763">
              <w:rPr>
                <w:sz w:val="20"/>
                <w:szCs w:val="20"/>
                <w:lang w:val="ru-RU"/>
              </w:rPr>
              <w:t>Исходый уровень</w:t>
            </w:r>
            <w:r w:rsidR="00396CD7">
              <w:rPr>
                <w:sz w:val="20"/>
                <w:szCs w:val="20"/>
              </w:rPr>
              <w:t>: 0</w:t>
            </w:r>
          </w:p>
          <w:p w14:paraId="479E6709" w14:textId="12D28A43" w:rsidR="00396CD7" w:rsidRDefault="00E90763" w:rsidP="00396CD7">
            <w:pPr>
              <w:spacing w:before="40" w:after="40"/>
              <w:jc w:val="left"/>
              <w:rPr>
                <w:sz w:val="20"/>
                <w:szCs w:val="20"/>
              </w:rPr>
            </w:pPr>
            <w:r w:rsidRPr="00E90763">
              <w:rPr>
                <w:sz w:val="20"/>
                <w:szCs w:val="20"/>
                <w:lang w:val="ru-RU"/>
              </w:rPr>
              <w:t>Цель</w:t>
            </w:r>
            <w:r w:rsidR="00396CD7">
              <w:rPr>
                <w:sz w:val="20"/>
                <w:szCs w:val="20"/>
              </w:rPr>
              <w:t>: 18</w:t>
            </w:r>
          </w:p>
        </w:tc>
        <w:tc>
          <w:tcPr>
            <w:tcW w:w="1756" w:type="dxa"/>
          </w:tcPr>
          <w:p w14:paraId="22E39F89" w14:textId="76EA80CB" w:rsidR="00396CD7" w:rsidRPr="00D5461A" w:rsidRDefault="00396CD7" w:rsidP="00396CD7">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396CD7" w:rsidRPr="00375DEA" w14:paraId="6B0D9849" w14:textId="77777777">
        <w:tc>
          <w:tcPr>
            <w:tcW w:w="1985" w:type="dxa"/>
            <w:vMerge/>
          </w:tcPr>
          <w:p w14:paraId="786438C7" w14:textId="77777777" w:rsidR="00396CD7" w:rsidRPr="00C9006F" w:rsidRDefault="00396CD7" w:rsidP="00396CD7">
            <w:pPr>
              <w:spacing w:before="40" w:after="40"/>
              <w:jc w:val="left"/>
              <w:rPr>
                <w:sz w:val="20"/>
                <w:szCs w:val="20"/>
              </w:rPr>
            </w:pPr>
          </w:p>
        </w:tc>
        <w:tc>
          <w:tcPr>
            <w:tcW w:w="1843" w:type="dxa"/>
            <w:vMerge w:val="restart"/>
          </w:tcPr>
          <w:p w14:paraId="6C8318C6" w14:textId="2F42D9AA" w:rsidR="00E84BB6" w:rsidRPr="00170556" w:rsidRDefault="00396CD7" w:rsidP="00E84BB6">
            <w:pPr>
              <w:spacing w:before="40" w:after="40"/>
              <w:jc w:val="left"/>
              <w:rPr>
                <w:sz w:val="20"/>
                <w:szCs w:val="20"/>
                <w:lang w:val="ru-RU"/>
              </w:rPr>
            </w:pPr>
            <w:r w:rsidRPr="00170556">
              <w:rPr>
                <w:sz w:val="20"/>
                <w:szCs w:val="20"/>
                <w:lang w:val="ru-RU"/>
              </w:rPr>
              <w:t xml:space="preserve">1.2 </w:t>
            </w:r>
            <w:r w:rsidR="00E84BB6" w:rsidRPr="00170556">
              <w:rPr>
                <w:sz w:val="20"/>
                <w:szCs w:val="20"/>
                <w:lang w:val="ru-RU"/>
              </w:rPr>
              <w:t>Разработаны опера</w:t>
            </w:r>
            <w:r w:rsidR="000B4491">
              <w:rPr>
                <w:sz w:val="20"/>
                <w:szCs w:val="20"/>
                <w:lang w:val="ru-RU"/>
              </w:rPr>
              <w:t>цион</w:t>
            </w:r>
            <w:r w:rsidR="00E84BB6" w:rsidRPr="00170556">
              <w:rPr>
                <w:sz w:val="20"/>
                <w:szCs w:val="20"/>
                <w:lang w:val="ru-RU"/>
              </w:rPr>
              <w:t>ные механизмы и руководящие принципы</w:t>
            </w:r>
          </w:p>
          <w:p w14:paraId="37E32600" w14:textId="7C5A627B" w:rsidR="00396CD7" w:rsidRPr="00170556" w:rsidRDefault="00396CD7" w:rsidP="00396CD7">
            <w:pPr>
              <w:spacing w:before="40" w:after="40"/>
              <w:jc w:val="left"/>
              <w:rPr>
                <w:sz w:val="20"/>
                <w:szCs w:val="20"/>
                <w:lang w:val="ru-RU"/>
              </w:rPr>
            </w:pPr>
          </w:p>
        </w:tc>
        <w:tc>
          <w:tcPr>
            <w:tcW w:w="3969" w:type="dxa"/>
          </w:tcPr>
          <w:p w14:paraId="2035A3A5" w14:textId="6692C701" w:rsidR="00396CD7" w:rsidRPr="00974218" w:rsidRDefault="00396CD7" w:rsidP="00396CD7">
            <w:pPr>
              <w:spacing w:before="40" w:after="40"/>
              <w:jc w:val="left"/>
              <w:rPr>
                <w:sz w:val="20"/>
                <w:szCs w:val="20"/>
                <w:lang w:val="ru-RU"/>
              </w:rPr>
            </w:pPr>
            <w:r w:rsidRPr="00974218">
              <w:rPr>
                <w:sz w:val="20"/>
                <w:szCs w:val="20"/>
                <w:lang w:val="ru-RU"/>
              </w:rPr>
              <w:t xml:space="preserve">1.2.1 </w:t>
            </w:r>
            <w:r w:rsidR="00974218" w:rsidRPr="00974218">
              <w:rPr>
                <w:sz w:val="20"/>
                <w:szCs w:val="20"/>
                <w:lang w:val="ru-RU"/>
              </w:rPr>
              <w:t>Обновление шаблона плана работы для центров поддержки технического и научного сотрудничества</w:t>
            </w:r>
          </w:p>
        </w:tc>
        <w:tc>
          <w:tcPr>
            <w:tcW w:w="2410" w:type="dxa"/>
          </w:tcPr>
          <w:p w14:paraId="44D3BC05" w14:textId="07F94831" w:rsidR="00396CD7" w:rsidRPr="0019537E" w:rsidRDefault="0019537E" w:rsidP="00396CD7">
            <w:pPr>
              <w:spacing w:before="40" w:after="40"/>
              <w:jc w:val="left"/>
              <w:rPr>
                <w:sz w:val="20"/>
                <w:szCs w:val="20"/>
                <w:lang w:val="ru-RU"/>
              </w:rPr>
            </w:pPr>
            <w:r w:rsidRPr="0019537E">
              <w:rPr>
                <w:sz w:val="20"/>
                <w:szCs w:val="20"/>
                <w:lang w:val="ru-RU"/>
              </w:rPr>
              <w:t xml:space="preserve">Шаблон плана работы обновлен и распространен среди центров поддержки </w:t>
            </w:r>
            <w:r w:rsidR="004B72CF">
              <w:rPr>
                <w:sz w:val="20"/>
                <w:szCs w:val="20"/>
                <w:lang w:val="ru-RU"/>
              </w:rPr>
              <w:t>научно-</w:t>
            </w:r>
            <w:r w:rsidR="004B72CF" w:rsidRPr="00AC4E03">
              <w:rPr>
                <w:sz w:val="20"/>
                <w:szCs w:val="20"/>
                <w:lang w:val="ru-RU"/>
              </w:rPr>
              <w:t>технического</w:t>
            </w:r>
            <w:r w:rsidR="004B72CF" w:rsidRPr="0019537E">
              <w:rPr>
                <w:sz w:val="20"/>
                <w:szCs w:val="20"/>
                <w:lang w:val="ru-RU"/>
              </w:rPr>
              <w:t xml:space="preserve"> </w:t>
            </w:r>
            <w:r w:rsidRPr="0019537E">
              <w:rPr>
                <w:sz w:val="20"/>
                <w:szCs w:val="20"/>
                <w:lang w:val="ru-RU"/>
              </w:rPr>
              <w:t>сотрудничества</w:t>
            </w:r>
          </w:p>
        </w:tc>
        <w:tc>
          <w:tcPr>
            <w:tcW w:w="1276" w:type="dxa"/>
          </w:tcPr>
          <w:p w14:paraId="09E0E5CF" w14:textId="15F7BC9D" w:rsidR="00396CD7" w:rsidRDefault="00E90763" w:rsidP="00396CD7">
            <w:pPr>
              <w:spacing w:before="40" w:after="40"/>
              <w:jc w:val="left"/>
              <w:rPr>
                <w:sz w:val="20"/>
                <w:szCs w:val="20"/>
              </w:rPr>
            </w:pPr>
            <w:r w:rsidRPr="00E90763">
              <w:rPr>
                <w:sz w:val="20"/>
                <w:szCs w:val="20"/>
                <w:lang w:val="ru-RU"/>
              </w:rPr>
              <w:t>Исходый уровень</w:t>
            </w:r>
            <w:r w:rsidR="00396CD7">
              <w:rPr>
                <w:sz w:val="20"/>
                <w:szCs w:val="20"/>
              </w:rPr>
              <w:t>: 1</w:t>
            </w:r>
          </w:p>
          <w:p w14:paraId="13DCEF73" w14:textId="1D40B8D2" w:rsidR="00396CD7" w:rsidRDefault="00E90763" w:rsidP="00396CD7">
            <w:pPr>
              <w:spacing w:before="40" w:after="40"/>
              <w:jc w:val="left"/>
              <w:rPr>
                <w:sz w:val="20"/>
                <w:szCs w:val="20"/>
              </w:rPr>
            </w:pPr>
            <w:r w:rsidRPr="00E90763">
              <w:rPr>
                <w:sz w:val="20"/>
                <w:szCs w:val="20"/>
                <w:lang w:val="ru-RU"/>
              </w:rPr>
              <w:t>Цель</w:t>
            </w:r>
            <w:r w:rsidR="00396CD7">
              <w:rPr>
                <w:sz w:val="20"/>
                <w:szCs w:val="20"/>
              </w:rPr>
              <w:t>: 1</w:t>
            </w:r>
          </w:p>
        </w:tc>
        <w:tc>
          <w:tcPr>
            <w:tcW w:w="1756" w:type="dxa"/>
          </w:tcPr>
          <w:p w14:paraId="1DDAB990" w14:textId="5D5BB00A" w:rsidR="00396CD7" w:rsidRPr="00C9006F" w:rsidRDefault="00396CD7" w:rsidP="00396CD7">
            <w:pPr>
              <w:spacing w:before="40" w:after="40"/>
              <w:jc w:val="left"/>
              <w:rPr>
                <w:sz w:val="20"/>
                <w:szCs w:val="20"/>
              </w:rPr>
            </w:pPr>
            <w:r>
              <w:rPr>
                <w:sz w:val="20"/>
                <w:szCs w:val="20"/>
                <w:lang w:val="ru-RU"/>
              </w:rPr>
              <w:t>Четв</w:t>
            </w:r>
            <w:r w:rsidRPr="004C6B4C">
              <w:rPr>
                <w:sz w:val="20"/>
                <w:szCs w:val="20"/>
                <w:lang w:val="ru-RU"/>
              </w:rPr>
              <w:t>ер</w:t>
            </w:r>
            <w:r>
              <w:rPr>
                <w:sz w:val="20"/>
                <w:szCs w:val="20"/>
                <w:lang w:val="ru-RU"/>
              </w:rPr>
              <w:t>т</w:t>
            </w:r>
            <w:r w:rsidRPr="004C6B4C">
              <w:rPr>
                <w:sz w:val="20"/>
                <w:szCs w:val="20"/>
                <w:lang w:val="ru-RU"/>
              </w:rPr>
              <w:t>ый квартал 202</w:t>
            </w:r>
            <w:r>
              <w:rPr>
                <w:sz w:val="20"/>
                <w:szCs w:val="20"/>
                <w:lang w:val="ru-RU"/>
              </w:rPr>
              <w:t>7</w:t>
            </w:r>
            <w:r w:rsidRPr="004C6B4C">
              <w:rPr>
                <w:sz w:val="20"/>
                <w:szCs w:val="20"/>
                <w:lang w:val="ru-RU"/>
              </w:rPr>
              <w:t xml:space="preserve"> г.</w:t>
            </w:r>
          </w:p>
        </w:tc>
      </w:tr>
      <w:tr w:rsidR="00A749D8" w:rsidRPr="00375DEA" w14:paraId="634CDF6B" w14:textId="77777777">
        <w:tc>
          <w:tcPr>
            <w:tcW w:w="1985" w:type="dxa"/>
            <w:vMerge/>
          </w:tcPr>
          <w:p w14:paraId="03981399" w14:textId="77777777" w:rsidR="00A749D8" w:rsidRPr="00C9006F" w:rsidRDefault="00A749D8" w:rsidP="00A749D8">
            <w:pPr>
              <w:spacing w:before="40" w:after="40"/>
              <w:jc w:val="left"/>
              <w:rPr>
                <w:sz w:val="20"/>
                <w:szCs w:val="20"/>
              </w:rPr>
            </w:pPr>
          </w:p>
        </w:tc>
        <w:tc>
          <w:tcPr>
            <w:tcW w:w="1843" w:type="dxa"/>
            <w:vMerge/>
          </w:tcPr>
          <w:p w14:paraId="7C34776C" w14:textId="77777777" w:rsidR="00A749D8" w:rsidRDefault="00A749D8" w:rsidP="00A749D8">
            <w:pPr>
              <w:spacing w:before="40" w:after="40"/>
              <w:jc w:val="left"/>
              <w:rPr>
                <w:sz w:val="20"/>
                <w:szCs w:val="20"/>
              </w:rPr>
            </w:pPr>
          </w:p>
        </w:tc>
        <w:tc>
          <w:tcPr>
            <w:tcW w:w="3969" w:type="dxa"/>
          </w:tcPr>
          <w:p w14:paraId="03D655D6" w14:textId="1AD95A25" w:rsidR="00A749D8" w:rsidRPr="00974218" w:rsidRDefault="00A749D8" w:rsidP="00A749D8">
            <w:pPr>
              <w:spacing w:before="40" w:after="40"/>
              <w:jc w:val="left"/>
              <w:rPr>
                <w:sz w:val="20"/>
                <w:szCs w:val="20"/>
                <w:lang w:val="ru-RU"/>
              </w:rPr>
            </w:pPr>
            <w:r w:rsidRPr="00974218">
              <w:rPr>
                <w:sz w:val="20"/>
                <w:szCs w:val="20"/>
                <w:lang w:val="ru-RU"/>
              </w:rPr>
              <w:t xml:space="preserve">1.2.2 </w:t>
            </w:r>
            <w:r w:rsidR="00974218" w:rsidRPr="00974218">
              <w:rPr>
                <w:sz w:val="20"/>
                <w:szCs w:val="20"/>
                <w:lang w:val="ru-RU"/>
              </w:rPr>
              <w:t>Обновление шаблона отчетности для центров поддержки технического и научного сотрудничества</w:t>
            </w:r>
          </w:p>
        </w:tc>
        <w:tc>
          <w:tcPr>
            <w:tcW w:w="2410" w:type="dxa"/>
          </w:tcPr>
          <w:p w14:paraId="50A79FEC" w14:textId="5768652F" w:rsidR="00A749D8" w:rsidRPr="008D24FA" w:rsidRDefault="008D24FA" w:rsidP="00A749D8">
            <w:pPr>
              <w:spacing w:before="40" w:after="40"/>
              <w:jc w:val="left"/>
              <w:rPr>
                <w:sz w:val="20"/>
                <w:szCs w:val="20"/>
                <w:lang w:val="ru-RU"/>
              </w:rPr>
            </w:pPr>
            <w:r w:rsidRPr="008D24FA">
              <w:rPr>
                <w:sz w:val="20"/>
                <w:szCs w:val="20"/>
                <w:lang w:val="ru-RU"/>
              </w:rPr>
              <w:t xml:space="preserve">Шаблон отчетности обновлен и распространен среди центров поддержки </w:t>
            </w:r>
            <w:r w:rsidR="004B72CF">
              <w:rPr>
                <w:sz w:val="20"/>
                <w:szCs w:val="20"/>
                <w:lang w:val="ru-RU"/>
              </w:rPr>
              <w:lastRenderedPageBreak/>
              <w:t>научно-</w:t>
            </w:r>
            <w:r w:rsidR="004B72CF" w:rsidRPr="00AC4E03">
              <w:rPr>
                <w:sz w:val="20"/>
                <w:szCs w:val="20"/>
                <w:lang w:val="ru-RU"/>
              </w:rPr>
              <w:t>технического</w:t>
            </w:r>
            <w:r w:rsidR="004B72CF" w:rsidRPr="008D24FA">
              <w:rPr>
                <w:sz w:val="20"/>
                <w:szCs w:val="20"/>
                <w:lang w:val="ru-RU"/>
              </w:rPr>
              <w:t xml:space="preserve"> </w:t>
            </w:r>
            <w:r w:rsidRPr="008D24FA">
              <w:rPr>
                <w:sz w:val="20"/>
                <w:szCs w:val="20"/>
                <w:lang w:val="ru-RU"/>
              </w:rPr>
              <w:t>сотрудничества</w:t>
            </w:r>
          </w:p>
        </w:tc>
        <w:tc>
          <w:tcPr>
            <w:tcW w:w="1276" w:type="dxa"/>
          </w:tcPr>
          <w:p w14:paraId="49AF0EE1" w14:textId="0AFF7C65" w:rsidR="00A749D8" w:rsidRDefault="00E90763" w:rsidP="00A749D8">
            <w:pPr>
              <w:spacing w:before="40" w:after="40"/>
              <w:jc w:val="left"/>
              <w:rPr>
                <w:sz w:val="20"/>
                <w:szCs w:val="20"/>
              </w:rPr>
            </w:pPr>
            <w:r w:rsidRPr="00E90763">
              <w:rPr>
                <w:sz w:val="20"/>
                <w:szCs w:val="20"/>
                <w:lang w:val="ru-RU"/>
              </w:rPr>
              <w:lastRenderedPageBreak/>
              <w:t>Исходый уровень</w:t>
            </w:r>
            <w:r w:rsidR="00A749D8">
              <w:rPr>
                <w:sz w:val="20"/>
                <w:szCs w:val="20"/>
              </w:rPr>
              <w:t>: 1</w:t>
            </w:r>
          </w:p>
          <w:p w14:paraId="5BDAA807" w14:textId="3F3F25B6" w:rsidR="00A749D8" w:rsidRDefault="00E90763" w:rsidP="00A749D8">
            <w:pPr>
              <w:spacing w:before="40" w:after="40"/>
              <w:jc w:val="left"/>
              <w:rPr>
                <w:sz w:val="20"/>
                <w:szCs w:val="20"/>
              </w:rPr>
            </w:pPr>
            <w:r w:rsidRPr="00E90763">
              <w:rPr>
                <w:sz w:val="20"/>
                <w:szCs w:val="20"/>
                <w:lang w:val="ru-RU"/>
              </w:rPr>
              <w:t>Цель</w:t>
            </w:r>
            <w:r w:rsidR="00A749D8">
              <w:rPr>
                <w:sz w:val="20"/>
                <w:szCs w:val="20"/>
              </w:rPr>
              <w:t>: 1</w:t>
            </w:r>
          </w:p>
        </w:tc>
        <w:tc>
          <w:tcPr>
            <w:tcW w:w="1756" w:type="dxa"/>
          </w:tcPr>
          <w:p w14:paraId="6E6CE9A9" w14:textId="52768140" w:rsidR="00A749D8" w:rsidRPr="00C9006F" w:rsidRDefault="00A749D8" w:rsidP="00A749D8">
            <w:pPr>
              <w:spacing w:before="40" w:after="40"/>
              <w:jc w:val="left"/>
              <w:rPr>
                <w:sz w:val="20"/>
                <w:szCs w:val="20"/>
              </w:rPr>
            </w:pPr>
            <w:r>
              <w:rPr>
                <w:sz w:val="20"/>
                <w:szCs w:val="20"/>
                <w:lang w:val="ru-RU"/>
              </w:rPr>
              <w:t>Трети</w:t>
            </w:r>
            <w:r w:rsidRPr="004C6B4C">
              <w:rPr>
                <w:sz w:val="20"/>
                <w:szCs w:val="20"/>
                <w:lang w:val="ru-RU"/>
              </w:rPr>
              <w:t>й квартал 202</w:t>
            </w:r>
            <w:r>
              <w:rPr>
                <w:sz w:val="20"/>
                <w:szCs w:val="20"/>
                <w:lang w:val="ru-RU"/>
              </w:rPr>
              <w:t>7</w:t>
            </w:r>
            <w:r w:rsidRPr="004C6B4C">
              <w:rPr>
                <w:sz w:val="20"/>
                <w:szCs w:val="20"/>
                <w:lang w:val="ru-RU"/>
              </w:rPr>
              <w:t xml:space="preserve"> г.</w:t>
            </w:r>
          </w:p>
        </w:tc>
      </w:tr>
      <w:tr w:rsidR="00496548" w:rsidRPr="00375DEA" w14:paraId="18874581" w14:textId="77777777">
        <w:tc>
          <w:tcPr>
            <w:tcW w:w="1985" w:type="dxa"/>
            <w:vMerge/>
          </w:tcPr>
          <w:p w14:paraId="172402C9" w14:textId="77777777" w:rsidR="00496548" w:rsidRPr="00C9006F" w:rsidRDefault="00496548" w:rsidP="00F51A14">
            <w:pPr>
              <w:spacing w:before="40" w:after="40"/>
              <w:jc w:val="left"/>
              <w:rPr>
                <w:sz w:val="20"/>
                <w:szCs w:val="20"/>
              </w:rPr>
            </w:pPr>
          </w:p>
        </w:tc>
        <w:tc>
          <w:tcPr>
            <w:tcW w:w="1843" w:type="dxa"/>
            <w:vMerge/>
          </w:tcPr>
          <w:p w14:paraId="5B8B969C" w14:textId="77777777" w:rsidR="00496548" w:rsidRDefault="00496548" w:rsidP="00F51A14">
            <w:pPr>
              <w:spacing w:before="40" w:after="40"/>
              <w:jc w:val="left"/>
              <w:rPr>
                <w:sz w:val="20"/>
                <w:szCs w:val="20"/>
              </w:rPr>
            </w:pPr>
          </w:p>
        </w:tc>
        <w:tc>
          <w:tcPr>
            <w:tcW w:w="3969" w:type="dxa"/>
          </w:tcPr>
          <w:p w14:paraId="151DC45A" w14:textId="5B3A2B41" w:rsidR="00496548" w:rsidRPr="000E0177" w:rsidRDefault="00496548" w:rsidP="00F51A14">
            <w:pPr>
              <w:spacing w:before="40" w:after="40"/>
              <w:jc w:val="left"/>
              <w:rPr>
                <w:sz w:val="20"/>
                <w:szCs w:val="20"/>
                <w:lang w:val="ru-RU"/>
              </w:rPr>
            </w:pPr>
            <w:r w:rsidRPr="000E0177">
              <w:rPr>
                <w:sz w:val="20"/>
                <w:szCs w:val="20"/>
                <w:lang w:val="ru-RU"/>
              </w:rPr>
              <w:t xml:space="preserve">1.2.3 </w:t>
            </w:r>
            <w:r w:rsidR="000E0177" w:rsidRPr="000E0177">
              <w:rPr>
                <w:sz w:val="20"/>
                <w:szCs w:val="20"/>
                <w:lang w:val="ru-RU"/>
              </w:rPr>
              <w:t>Оказание поддержки в разработке методологии оценки потребностей для использования центрами поддержки технического и научного сотрудничества</w:t>
            </w:r>
          </w:p>
        </w:tc>
        <w:tc>
          <w:tcPr>
            <w:tcW w:w="2410" w:type="dxa"/>
          </w:tcPr>
          <w:p w14:paraId="320276D4" w14:textId="3124147A" w:rsidR="00496548" w:rsidRPr="008D24FA" w:rsidRDefault="008D24FA" w:rsidP="00F51A14">
            <w:pPr>
              <w:spacing w:before="40" w:after="40"/>
              <w:jc w:val="left"/>
              <w:rPr>
                <w:sz w:val="20"/>
                <w:szCs w:val="20"/>
                <w:lang w:val="ru-RU"/>
              </w:rPr>
            </w:pPr>
            <w:r w:rsidRPr="008D24FA">
              <w:rPr>
                <w:sz w:val="20"/>
                <w:szCs w:val="20"/>
                <w:lang w:val="ru-RU"/>
              </w:rPr>
              <w:t xml:space="preserve">Методология оценки потребностей доведена до сведения центров поддержки </w:t>
            </w:r>
            <w:r w:rsidR="004B72CF">
              <w:rPr>
                <w:sz w:val="20"/>
                <w:szCs w:val="20"/>
                <w:lang w:val="ru-RU"/>
              </w:rPr>
              <w:t>научно-</w:t>
            </w:r>
            <w:r w:rsidR="004B72CF" w:rsidRPr="00AC4E03">
              <w:rPr>
                <w:sz w:val="20"/>
                <w:szCs w:val="20"/>
                <w:lang w:val="ru-RU"/>
              </w:rPr>
              <w:t>технического</w:t>
            </w:r>
            <w:r w:rsidR="004B72CF" w:rsidRPr="008D24FA">
              <w:rPr>
                <w:sz w:val="20"/>
                <w:szCs w:val="20"/>
                <w:lang w:val="ru-RU"/>
              </w:rPr>
              <w:t xml:space="preserve"> </w:t>
            </w:r>
            <w:r w:rsidRPr="008D24FA">
              <w:rPr>
                <w:sz w:val="20"/>
                <w:szCs w:val="20"/>
                <w:lang w:val="ru-RU"/>
              </w:rPr>
              <w:t>сотрудничества</w:t>
            </w:r>
          </w:p>
        </w:tc>
        <w:tc>
          <w:tcPr>
            <w:tcW w:w="1276" w:type="dxa"/>
          </w:tcPr>
          <w:p w14:paraId="23957D75" w14:textId="16076C35" w:rsidR="00496548" w:rsidRDefault="00E4228A" w:rsidP="00F51A14">
            <w:pPr>
              <w:spacing w:before="40" w:after="40"/>
              <w:jc w:val="left"/>
              <w:rPr>
                <w:sz w:val="20"/>
                <w:szCs w:val="20"/>
              </w:rPr>
            </w:pPr>
            <w:r w:rsidRPr="00E90763">
              <w:rPr>
                <w:sz w:val="20"/>
                <w:szCs w:val="20"/>
                <w:lang w:val="ru-RU"/>
              </w:rPr>
              <w:t>Исходый уровень</w:t>
            </w:r>
            <w:r>
              <w:rPr>
                <w:sz w:val="20"/>
                <w:szCs w:val="20"/>
              </w:rPr>
              <w:t xml:space="preserve"> </w:t>
            </w:r>
            <w:r w:rsidR="00496548">
              <w:rPr>
                <w:sz w:val="20"/>
                <w:szCs w:val="20"/>
              </w:rPr>
              <w:t>0</w:t>
            </w:r>
          </w:p>
          <w:p w14:paraId="38FAAE32" w14:textId="30B92FAD" w:rsidR="00496548" w:rsidRDefault="00E90763" w:rsidP="00F51A14">
            <w:pPr>
              <w:spacing w:before="40" w:after="40"/>
              <w:jc w:val="left"/>
              <w:rPr>
                <w:sz w:val="20"/>
                <w:szCs w:val="20"/>
              </w:rPr>
            </w:pPr>
            <w:r w:rsidRPr="00E90763">
              <w:rPr>
                <w:sz w:val="20"/>
                <w:szCs w:val="20"/>
                <w:lang w:val="ru-RU"/>
              </w:rPr>
              <w:t>Цель</w:t>
            </w:r>
            <w:r w:rsidR="00496548">
              <w:rPr>
                <w:sz w:val="20"/>
                <w:szCs w:val="20"/>
              </w:rPr>
              <w:t>: 1</w:t>
            </w:r>
          </w:p>
        </w:tc>
        <w:tc>
          <w:tcPr>
            <w:tcW w:w="1756" w:type="dxa"/>
          </w:tcPr>
          <w:p w14:paraId="03F992F4" w14:textId="6AB70641" w:rsidR="00496548" w:rsidRPr="00C9006F" w:rsidRDefault="00C5317A" w:rsidP="00F51A14">
            <w:pPr>
              <w:spacing w:before="40" w:after="40"/>
              <w:jc w:val="left"/>
              <w:rPr>
                <w:sz w:val="20"/>
                <w:szCs w:val="20"/>
              </w:rPr>
            </w:pPr>
            <w:r>
              <w:rPr>
                <w:sz w:val="20"/>
                <w:szCs w:val="20"/>
                <w:lang w:val="ru-RU"/>
              </w:rPr>
              <w:t>Четв</w:t>
            </w:r>
            <w:r w:rsidRPr="004C6B4C">
              <w:rPr>
                <w:sz w:val="20"/>
                <w:szCs w:val="20"/>
                <w:lang w:val="ru-RU"/>
              </w:rPr>
              <w:t>ер</w:t>
            </w:r>
            <w:r>
              <w:rPr>
                <w:sz w:val="20"/>
                <w:szCs w:val="20"/>
                <w:lang w:val="ru-RU"/>
              </w:rPr>
              <w:t>т</w:t>
            </w:r>
            <w:r w:rsidRPr="004C6B4C">
              <w:rPr>
                <w:sz w:val="20"/>
                <w:szCs w:val="20"/>
                <w:lang w:val="ru-RU"/>
              </w:rPr>
              <w:t>ый квартал 202</w:t>
            </w:r>
            <w:r>
              <w:rPr>
                <w:sz w:val="20"/>
                <w:szCs w:val="20"/>
                <w:lang w:val="ru-RU"/>
              </w:rPr>
              <w:t>7</w:t>
            </w:r>
            <w:r w:rsidRPr="004C6B4C">
              <w:rPr>
                <w:sz w:val="20"/>
                <w:szCs w:val="20"/>
                <w:lang w:val="ru-RU"/>
              </w:rPr>
              <w:t xml:space="preserve"> г.</w:t>
            </w:r>
          </w:p>
        </w:tc>
      </w:tr>
      <w:tr w:rsidR="00496548" w:rsidRPr="00C5317A" w14:paraId="5DBEFA8A" w14:textId="77777777">
        <w:tc>
          <w:tcPr>
            <w:tcW w:w="1985" w:type="dxa"/>
            <w:vMerge/>
          </w:tcPr>
          <w:p w14:paraId="18821572" w14:textId="77777777" w:rsidR="00496548" w:rsidRPr="00C9006F" w:rsidRDefault="00496548" w:rsidP="00F51A14">
            <w:pPr>
              <w:spacing w:before="40" w:after="40"/>
              <w:jc w:val="left"/>
              <w:rPr>
                <w:sz w:val="20"/>
                <w:szCs w:val="20"/>
              </w:rPr>
            </w:pPr>
          </w:p>
        </w:tc>
        <w:tc>
          <w:tcPr>
            <w:tcW w:w="1843" w:type="dxa"/>
            <w:vMerge/>
          </w:tcPr>
          <w:p w14:paraId="517D7700" w14:textId="77777777" w:rsidR="00496548" w:rsidRDefault="00496548" w:rsidP="00F51A14">
            <w:pPr>
              <w:spacing w:before="40" w:after="40"/>
              <w:jc w:val="left"/>
              <w:rPr>
                <w:sz w:val="20"/>
                <w:szCs w:val="20"/>
              </w:rPr>
            </w:pPr>
          </w:p>
        </w:tc>
        <w:tc>
          <w:tcPr>
            <w:tcW w:w="3969" w:type="dxa"/>
          </w:tcPr>
          <w:p w14:paraId="554B2ADE" w14:textId="7D8EFCD7" w:rsidR="00496548" w:rsidRPr="00AB3F5C" w:rsidRDefault="00496548" w:rsidP="00F51A14">
            <w:pPr>
              <w:spacing w:before="40" w:after="40"/>
              <w:jc w:val="left"/>
              <w:rPr>
                <w:sz w:val="20"/>
                <w:szCs w:val="20"/>
                <w:lang w:val="ru-RU"/>
              </w:rPr>
            </w:pPr>
            <w:r w:rsidRPr="00AB3F5C">
              <w:rPr>
                <w:sz w:val="20"/>
                <w:szCs w:val="20"/>
                <w:lang w:val="ru-RU"/>
              </w:rPr>
              <w:t xml:space="preserve">1.2.4 </w:t>
            </w:r>
            <w:r w:rsidR="00AB3F5C" w:rsidRPr="00AB3F5C">
              <w:rPr>
                <w:sz w:val="20"/>
                <w:szCs w:val="20"/>
                <w:lang w:val="ru-RU"/>
              </w:rPr>
              <w:t>Разработка руководящих принципов, помогающих центрам поддержки научно-технического сотрудничества учитывать гендерные аспекты в своих планах работы</w:t>
            </w:r>
          </w:p>
        </w:tc>
        <w:tc>
          <w:tcPr>
            <w:tcW w:w="2410" w:type="dxa"/>
          </w:tcPr>
          <w:p w14:paraId="3FB867C1" w14:textId="6426720B" w:rsidR="00496548" w:rsidRPr="00AC4E03" w:rsidRDefault="00AC4E03" w:rsidP="00F51A14">
            <w:pPr>
              <w:spacing w:before="40" w:after="40"/>
              <w:jc w:val="left"/>
              <w:rPr>
                <w:sz w:val="20"/>
                <w:szCs w:val="20"/>
                <w:lang w:val="ru-RU"/>
              </w:rPr>
            </w:pPr>
            <w:r w:rsidRPr="00AC4E03">
              <w:rPr>
                <w:sz w:val="20"/>
                <w:szCs w:val="20"/>
                <w:lang w:val="ru-RU"/>
              </w:rPr>
              <w:t>Разработаны руководящие принципы, касающиеся подходов, учитывающих гендерные аспекты</w:t>
            </w:r>
            <w:r w:rsidR="004B72CF">
              <w:rPr>
                <w:sz w:val="20"/>
                <w:szCs w:val="20"/>
                <w:lang w:val="ru-RU"/>
              </w:rPr>
              <w:t>, для</w:t>
            </w:r>
            <w:r w:rsidR="004B72CF" w:rsidRPr="00AC4E03">
              <w:rPr>
                <w:sz w:val="20"/>
                <w:szCs w:val="20"/>
                <w:lang w:val="ru-RU"/>
              </w:rPr>
              <w:t xml:space="preserve"> центров поддержки </w:t>
            </w:r>
            <w:r w:rsidR="004B72CF">
              <w:rPr>
                <w:sz w:val="20"/>
                <w:szCs w:val="20"/>
                <w:lang w:val="ru-RU"/>
              </w:rPr>
              <w:t>научно-</w:t>
            </w:r>
            <w:r w:rsidR="004B72CF" w:rsidRPr="00AC4E03">
              <w:rPr>
                <w:sz w:val="20"/>
                <w:szCs w:val="20"/>
                <w:lang w:val="ru-RU"/>
              </w:rPr>
              <w:t>технического сотрудничества</w:t>
            </w:r>
          </w:p>
        </w:tc>
        <w:tc>
          <w:tcPr>
            <w:tcW w:w="1276" w:type="dxa"/>
          </w:tcPr>
          <w:p w14:paraId="2071408A" w14:textId="3934D483"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33C5B76A" w14:textId="61151A33" w:rsidR="00496548" w:rsidRDefault="00E90763" w:rsidP="00F51A14">
            <w:pPr>
              <w:spacing w:before="40" w:after="40"/>
              <w:jc w:val="left"/>
              <w:rPr>
                <w:sz w:val="20"/>
                <w:szCs w:val="20"/>
              </w:rPr>
            </w:pPr>
            <w:r w:rsidRPr="00E90763">
              <w:rPr>
                <w:sz w:val="20"/>
                <w:szCs w:val="20"/>
                <w:lang w:val="ru-RU"/>
              </w:rPr>
              <w:t>Цель</w:t>
            </w:r>
            <w:r w:rsidR="00496548">
              <w:rPr>
                <w:sz w:val="20"/>
                <w:szCs w:val="20"/>
              </w:rPr>
              <w:t>: 1</w:t>
            </w:r>
          </w:p>
        </w:tc>
        <w:tc>
          <w:tcPr>
            <w:tcW w:w="1756" w:type="dxa"/>
          </w:tcPr>
          <w:p w14:paraId="431A29B6" w14:textId="046DB1FF" w:rsidR="00496548" w:rsidRPr="00C5317A" w:rsidRDefault="00C5317A" w:rsidP="00F51A14">
            <w:pPr>
              <w:spacing w:before="40" w:after="40"/>
              <w:jc w:val="left"/>
              <w:rPr>
                <w:sz w:val="20"/>
                <w:szCs w:val="20"/>
                <w:lang w:val="ru-RU"/>
              </w:rPr>
            </w:pPr>
            <w:r w:rsidRPr="00824E1E">
              <w:rPr>
                <w:sz w:val="20"/>
                <w:szCs w:val="20"/>
                <w:lang w:val="ru-RU"/>
              </w:rPr>
              <w:t>Второй</w:t>
            </w:r>
            <w:r w:rsidRPr="004C6B4C">
              <w:rPr>
                <w:sz w:val="20"/>
                <w:szCs w:val="20"/>
                <w:lang w:val="ru-RU"/>
              </w:rPr>
              <w:t xml:space="preserve"> </w:t>
            </w:r>
            <w:r w:rsidRPr="00824E1E">
              <w:rPr>
                <w:sz w:val="20"/>
                <w:szCs w:val="20"/>
                <w:lang w:val="ru-RU"/>
              </w:rPr>
              <w:t>квартал</w:t>
            </w:r>
            <w:r w:rsidRPr="004C6B4C">
              <w:rPr>
                <w:sz w:val="20"/>
                <w:szCs w:val="20"/>
                <w:lang w:val="ru-RU"/>
              </w:rPr>
              <w:t xml:space="preserve"> 2027 </w:t>
            </w:r>
            <w:r w:rsidRPr="00824E1E">
              <w:rPr>
                <w:sz w:val="20"/>
                <w:szCs w:val="20"/>
                <w:lang w:val="ru-RU"/>
              </w:rPr>
              <w:t>г</w:t>
            </w:r>
            <w:r w:rsidRPr="004C6B4C">
              <w:rPr>
                <w:sz w:val="20"/>
                <w:szCs w:val="20"/>
                <w:lang w:val="ru-RU"/>
              </w:rPr>
              <w:t>.</w:t>
            </w:r>
          </w:p>
        </w:tc>
      </w:tr>
      <w:tr w:rsidR="00496548" w:rsidRPr="00375DEA" w14:paraId="0886EEAD" w14:textId="77777777">
        <w:tc>
          <w:tcPr>
            <w:tcW w:w="1985" w:type="dxa"/>
            <w:vMerge/>
          </w:tcPr>
          <w:p w14:paraId="029E6EA8" w14:textId="77777777" w:rsidR="00496548" w:rsidRPr="00C5317A" w:rsidRDefault="00496548" w:rsidP="00F51A14">
            <w:pPr>
              <w:spacing w:before="40" w:after="40"/>
              <w:jc w:val="left"/>
              <w:rPr>
                <w:sz w:val="20"/>
                <w:szCs w:val="20"/>
                <w:lang w:val="ru-RU"/>
              </w:rPr>
            </w:pPr>
          </w:p>
        </w:tc>
        <w:tc>
          <w:tcPr>
            <w:tcW w:w="1843" w:type="dxa"/>
            <w:vMerge/>
          </w:tcPr>
          <w:p w14:paraId="1307D370" w14:textId="77777777" w:rsidR="00496548" w:rsidRPr="00C5317A" w:rsidRDefault="00496548" w:rsidP="00F51A14">
            <w:pPr>
              <w:spacing w:before="40" w:after="40"/>
              <w:jc w:val="left"/>
              <w:rPr>
                <w:sz w:val="20"/>
                <w:szCs w:val="20"/>
                <w:lang w:val="ru-RU"/>
              </w:rPr>
            </w:pPr>
          </w:p>
        </w:tc>
        <w:tc>
          <w:tcPr>
            <w:tcW w:w="3969" w:type="dxa"/>
          </w:tcPr>
          <w:p w14:paraId="2E473034" w14:textId="755A1C34" w:rsidR="00496548" w:rsidRPr="00AB3F5C" w:rsidRDefault="00496548" w:rsidP="00F51A14">
            <w:pPr>
              <w:spacing w:before="40" w:after="40"/>
              <w:jc w:val="left"/>
              <w:rPr>
                <w:sz w:val="20"/>
                <w:szCs w:val="20"/>
                <w:lang w:val="ru-RU"/>
              </w:rPr>
            </w:pPr>
            <w:r w:rsidRPr="00AB3F5C">
              <w:rPr>
                <w:sz w:val="20"/>
                <w:szCs w:val="20"/>
                <w:lang w:val="ru-RU"/>
              </w:rPr>
              <w:t xml:space="preserve">1.2.5 </w:t>
            </w:r>
            <w:r w:rsidR="00AB3F5C" w:rsidRPr="00AB3F5C">
              <w:rPr>
                <w:sz w:val="20"/>
                <w:szCs w:val="20"/>
                <w:lang w:val="ru-RU"/>
              </w:rPr>
              <w:t>Разработка оперативного руководства для Глобальной координационной структуры с изложением всех стандартных операционных процедур, процессов и руководящих принципов</w:t>
            </w:r>
          </w:p>
        </w:tc>
        <w:tc>
          <w:tcPr>
            <w:tcW w:w="2410" w:type="dxa"/>
          </w:tcPr>
          <w:p w14:paraId="7C11146D" w14:textId="0B8779EA" w:rsidR="00496548" w:rsidRDefault="00CB4E05" w:rsidP="00F51A14">
            <w:pPr>
              <w:spacing w:before="40" w:after="40"/>
              <w:jc w:val="left"/>
              <w:rPr>
                <w:sz w:val="20"/>
                <w:szCs w:val="20"/>
              </w:rPr>
            </w:pPr>
            <w:proofErr w:type="spellStart"/>
            <w:r w:rsidRPr="00CB4E05">
              <w:rPr>
                <w:sz w:val="20"/>
                <w:szCs w:val="20"/>
              </w:rPr>
              <w:t>Разработано</w:t>
            </w:r>
            <w:proofErr w:type="spellEnd"/>
            <w:r w:rsidRPr="00CB4E05">
              <w:rPr>
                <w:sz w:val="20"/>
                <w:szCs w:val="20"/>
              </w:rPr>
              <w:t xml:space="preserve"> </w:t>
            </w:r>
            <w:proofErr w:type="spellStart"/>
            <w:r w:rsidRPr="00CB4E05">
              <w:rPr>
                <w:sz w:val="20"/>
                <w:szCs w:val="20"/>
              </w:rPr>
              <w:t>оперативное</w:t>
            </w:r>
            <w:proofErr w:type="spellEnd"/>
            <w:r w:rsidRPr="00CB4E05">
              <w:rPr>
                <w:sz w:val="20"/>
                <w:szCs w:val="20"/>
              </w:rPr>
              <w:t xml:space="preserve"> </w:t>
            </w:r>
            <w:proofErr w:type="spellStart"/>
            <w:r w:rsidRPr="00CB4E05">
              <w:rPr>
                <w:sz w:val="20"/>
                <w:szCs w:val="20"/>
              </w:rPr>
              <w:t>руководство</w:t>
            </w:r>
            <w:proofErr w:type="spellEnd"/>
          </w:p>
        </w:tc>
        <w:tc>
          <w:tcPr>
            <w:tcW w:w="1276" w:type="dxa"/>
          </w:tcPr>
          <w:p w14:paraId="36499C20" w14:textId="2D45360F"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40F73B49" w14:textId="36542D7F" w:rsidR="00496548" w:rsidRDefault="00E90763" w:rsidP="00F51A14">
            <w:pPr>
              <w:spacing w:before="40" w:after="40"/>
              <w:jc w:val="left"/>
              <w:rPr>
                <w:sz w:val="20"/>
                <w:szCs w:val="20"/>
              </w:rPr>
            </w:pPr>
            <w:r w:rsidRPr="00E90763">
              <w:rPr>
                <w:sz w:val="20"/>
                <w:szCs w:val="20"/>
                <w:lang w:val="ru-RU"/>
              </w:rPr>
              <w:t>Цель</w:t>
            </w:r>
            <w:r w:rsidR="00496548">
              <w:rPr>
                <w:sz w:val="20"/>
                <w:szCs w:val="20"/>
              </w:rPr>
              <w:t>: 1</w:t>
            </w:r>
          </w:p>
        </w:tc>
        <w:tc>
          <w:tcPr>
            <w:tcW w:w="1756" w:type="dxa"/>
          </w:tcPr>
          <w:p w14:paraId="67AA3A2E" w14:textId="32ECF8DB" w:rsidR="00496548" w:rsidRDefault="00B859A5" w:rsidP="00F51A14">
            <w:pPr>
              <w:spacing w:before="40" w:after="40"/>
              <w:jc w:val="left"/>
              <w:rPr>
                <w:sz w:val="20"/>
                <w:szCs w:val="20"/>
              </w:rPr>
            </w:pPr>
            <w:r>
              <w:rPr>
                <w:sz w:val="20"/>
                <w:szCs w:val="20"/>
                <w:lang w:val="ru-RU"/>
              </w:rPr>
              <w:t>Трети</w:t>
            </w:r>
            <w:r w:rsidRPr="004C6B4C">
              <w:rPr>
                <w:sz w:val="20"/>
                <w:szCs w:val="20"/>
                <w:lang w:val="ru-RU"/>
              </w:rPr>
              <w:t>й квартал 202</w:t>
            </w:r>
            <w:r>
              <w:rPr>
                <w:sz w:val="20"/>
                <w:szCs w:val="20"/>
                <w:lang w:val="ru-RU"/>
              </w:rPr>
              <w:t>8</w:t>
            </w:r>
            <w:r w:rsidRPr="004C6B4C">
              <w:rPr>
                <w:sz w:val="20"/>
                <w:szCs w:val="20"/>
                <w:lang w:val="ru-RU"/>
              </w:rPr>
              <w:t xml:space="preserve"> г.</w:t>
            </w:r>
          </w:p>
        </w:tc>
      </w:tr>
      <w:tr w:rsidR="00496548" w:rsidRPr="00375DEA" w14:paraId="1F21C7C3" w14:textId="77777777">
        <w:tc>
          <w:tcPr>
            <w:tcW w:w="1985" w:type="dxa"/>
            <w:vMerge w:val="restart"/>
          </w:tcPr>
          <w:p w14:paraId="0506512D" w14:textId="77777777" w:rsidR="00BF4B3D" w:rsidRPr="00CD6BAF" w:rsidRDefault="00496548" w:rsidP="00BF4B3D">
            <w:pPr>
              <w:spacing w:before="40" w:after="40"/>
              <w:jc w:val="left"/>
              <w:rPr>
                <w:sz w:val="20"/>
                <w:szCs w:val="20"/>
                <w:lang w:val="ru-RU"/>
              </w:rPr>
            </w:pPr>
            <w:r w:rsidRPr="00CD6BAF">
              <w:rPr>
                <w:sz w:val="20"/>
                <w:szCs w:val="20"/>
                <w:lang w:val="ru-RU"/>
              </w:rPr>
              <w:t xml:space="preserve">2. </w:t>
            </w:r>
            <w:r w:rsidR="00BF4B3D" w:rsidRPr="00CD6BAF">
              <w:rPr>
                <w:sz w:val="20"/>
                <w:szCs w:val="20"/>
                <w:lang w:val="ru-RU"/>
              </w:rPr>
              <w:t>Укрепляются координация, сотрудничество и обмен знаниями между региональными и субрегиональными центрами поддержки научно-технического сотрудничества</w:t>
            </w:r>
          </w:p>
          <w:p w14:paraId="3B7F0EE8" w14:textId="5E64D90D" w:rsidR="00496548" w:rsidRPr="00CD6BAF" w:rsidRDefault="00496548" w:rsidP="00F51A14">
            <w:pPr>
              <w:spacing w:before="40" w:after="40"/>
              <w:jc w:val="left"/>
              <w:rPr>
                <w:sz w:val="20"/>
                <w:szCs w:val="20"/>
                <w:lang w:val="ru-RU"/>
              </w:rPr>
            </w:pPr>
          </w:p>
        </w:tc>
        <w:tc>
          <w:tcPr>
            <w:tcW w:w="1843" w:type="dxa"/>
          </w:tcPr>
          <w:p w14:paraId="146BACA1" w14:textId="5D8F3E1B" w:rsidR="00496548" w:rsidRPr="00170556" w:rsidRDefault="00496548" w:rsidP="00F51A14">
            <w:pPr>
              <w:spacing w:before="40" w:after="40"/>
              <w:jc w:val="left"/>
              <w:rPr>
                <w:sz w:val="20"/>
                <w:szCs w:val="20"/>
                <w:lang w:val="ru-RU"/>
              </w:rPr>
            </w:pPr>
            <w:r w:rsidRPr="00170556">
              <w:rPr>
                <w:sz w:val="20"/>
                <w:szCs w:val="20"/>
                <w:lang w:val="ru-RU"/>
              </w:rPr>
              <w:t xml:space="preserve">2.1 </w:t>
            </w:r>
            <w:r w:rsidR="00170556" w:rsidRPr="00170556">
              <w:rPr>
                <w:sz w:val="20"/>
                <w:szCs w:val="20"/>
                <w:lang w:val="ru-RU"/>
              </w:rPr>
              <w:t>Проводятся ежемесячные координационные совещания центров поддержки научно-технического сотрудничества</w:t>
            </w:r>
          </w:p>
        </w:tc>
        <w:tc>
          <w:tcPr>
            <w:tcW w:w="3969" w:type="dxa"/>
          </w:tcPr>
          <w:p w14:paraId="01CA67DF" w14:textId="24E0BB39" w:rsidR="00496548" w:rsidRPr="00AB3F5C" w:rsidRDefault="00496548" w:rsidP="00F51A14">
            <w:pPr>
              <w:spacing w:before="40" w:after="40"/>
              <w:jc w:val="left"/>
              <w:rPr>
                <w:sz w:val="20"/>
                <w:szCs w:val="20"/>
                <w:lang w:val="ru-RU"/>
              </w:rPr>
            </w:pPr>
            <w:r w:rsidRPr="00AB3F5C">
              <w:rPr>
                <w:sz w:val="20"/>
                <w:szCs w:val="20"/>
                <w:lang w:val="ru-RU"/>
              </w:rPr>
              <w:t xml:space="preserve">2.1.1 </w:t>
            </w:r>
            <w:r w:rsidR="00AB3F5C" w:rsidRPr="00AB3F5C">
              <w:rPr>
                <w:sz w:val="20"/>
                <w:szCs w:val="20"/>
                <w:lang w:val="ru-RU"/>
              </w:rPr>
              <w:t>Проведение ежемесячных совещаний по обмену информацией</w:t>
            </w:r>
          </w:p>
        </w:tc>
        <w:tc>
          <w:tcPr>
            <w:tcW w:w="2410" w:type="dxa"/>
          </w:tcPr>
          <w:p w14:paraId="4CFF7F26" w14:textId="48D53D2F" w:rsidR="00496548" w:rsidRPr="005B2E60" w:rsidRDefault="005B2E60" w:rsidP="00F51A14">
            <w:pPr>
              <w:spacing w:before="40" w:after="40"/>
              <w:jc w:val="left"/>
              <w:rPr>
                <w:sz w:val="20"/>
                <w:szCs w:val="20"/>
                <w:lang w:val="ru-RU"/>
              </w:rPr>
            </w:pPr>
            <w:r w:rsidRPr="005B2E60">
              <w:rPr>
                <w:sz w:val="20"/>
                <w:szCs w:val="20"/>
                <w:lang w:val="ru-RU"/>
              </w:rPr>
              <w:t>Количество проведенных ежемесячных совещаний по обмену информацией</w:t>
            </w:r>
          </w:p>
        </w:tc>
        <w:tc>
          <w:tcPr>
            <w:tcW w:w="1276" w:type="dxa"/>
          </w:tcPr>
          <w:p w14:paraId="00BDA3EF" w14:textId="248BAA1F"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0646CB1D" w14:textId="1D7D202D"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22</w:t>
            </w:r>
          </w:p>
        </w:tc>
        <w:tc>
          <w:tcPr>
            <w:tcW w:w="1756" w:type="dxa"/>
          </w:tcPr>
          <w:p w14:paraId="64EACF5B" w14:textId="6064FC7D" w:rsidR="00496548" w:rsidRPr="00C9006F" w:rsidRDefault="00E12835" w:rsidP="00F51A14">
            <w:pPr>
              <w:spacing w:before="40" w:after="40"/>
              <w:jc w:val="left"/>
              <w:rPr>
                <w:sz w:val="20"/>
                <w:szCs w:val="20"/>
              </w:rPr>
            </w:pPr>
            <w:r w:rsidRPr="00E12835">
              <w:rPr>
                <w:sz w:val="20"/>
                <w:szCs w:val="20"/>
                <w:lang w:val="ru-RU"/>
              </w:rPr>
              <w:t>На постоянной основе</w:t>
            </w:r>
          </w:p>
        </w:tc>
      </w:tr>
      <w:tr w:rsidR="00496548" w:rsidRPr="00E03582" w14:paraId="0DB8F86F" w14:textId="77777777">
        <w:trPr>
          <w:trHeight w:val="1119"/>
        </w:trPr>
        <w:tc>
          <w:tcPr>
            <w:tcW w:w="1985" w:type="dxa"/>
            <w:vMerge/>
          </w:tcPr>
          <w:p w14:paraId="6DF93511" w14:textId="77777777" w:rsidR="00496548" w:rsidRPr="00C9006F" w:rsidRDefault="00496548" w:rsidP="00F51A14">
            <w:pPr>
              <w:spacing w:before="40" w:after="40"/>
              <w:jc w:val="left"/>
              <w:rPr>
                <w:sz w:val="20"/>
                <w:szCs w:val="20"/>
              </w:rPr>
            </w:pPr>
          </w:p>
        </w:tc>
        <w:tc>
          <w:tcPr>
            <w:tcW w:w="1843" w:type="dxa"/>
          </w:tcPr>
          <w:p w14:paraId="0C75B3FB" w14:textId="056A1FEF" w:rsidR="00496548" w:rsidRPr="00170556" w:rsidRDefault="00496548" w:rsidP="00F51A14">
            <w:pPr>
              <w:spacing w:before="40" w:after="40"/>
              <w:jc w:val="left"/>
              <w:rPr>
                <w:sz w:val="20"/>
                <w:szCs w:val="20"/>
                <w:lang w:val="ru-RU"/>
              </w:rPr>
            </w:pPr>
            <w:r w:rsidRPr="00C9006F">
              <w:rPr>
                <w:sz w:val="20"/>
                <w:szCs w:val="20"/>
              </w:rPr>
              <w:t xml:space="preserve">2.2 </w:t>
            </w:r>
            <w:proofErr w:type="spellStart"/>
            <w:r w:rsidR="00170556" w:rsidRPr="00170556">
              <w:rPr>
                <w:sz w:val="20"/>
                <w:szCs w:val="20"/>
                <w:lang w:val="en-US"/>
              </w:rPr>
              <w:t>Проводятся</w:t>
            </w:r>
            <w:proofErr w:type="spellEnd"/>
            <w:r w:rsidR="00170556" w:rsidRPr="00170556">
              <w:rPr>
                <w:sz w:val="20"/>
                <w:szCs w:val="20"/>
                <w:lang w:val="en-US"/>
              </w:rPr>
              <w:t xml:space="preserve"> </w:t>
            </w:r>
            <w:proofErr w:type="spellStart"/>
            <w:r w:rsidR="00170556" w:rsidRPr="00170556">
              <w:rPr>
                <w:sz w:val="20"/>
                <w:szCs w:val="20"/>
                <w:lang w:val="en-US"/>
              </w:rPr>
              <w:t>ежегодные</w:t>
            </w:r>
            <w:proofErr w:type="spellEnd"/>
            <w:r w:rsidR="00170556" w:rsidRPr="00170556">
              <w:rPr>
                <w:sz w:val="20"/>
                <w:szCs w:val="20"/>
                <w:lang w:val="en-US"/>
              </w:rPr>
              <w:t xml:space="preserve"> </w:t>
            </w:r>
            <w:proofErr w:type="spellStart"/>
            <w:r w:rsidR="00170556" w:rsidRPr="00170556">
              <w:rPr>
                <w:sz w:val="20"/>
                <w:szCs w:val="20"/>
                <w:lang w:val="en-US"/>
              </w:rPr>
              <w:t>координационные</w:t>
            </w:r>
            <w:proofErr w:type="spellEnd"/>
            <w:r w:rsidR="00170556" w:rsidRPr="00170556">
              <w:rPr>
                <w:sz w:val="20"/>
                <w:szCs w:val="20"/>
                <w:lang w:val="en-US"/>
              </w:rPr>
              <w:t xml:space="preserve"> </w:t>
            </w:r>
            <w:proofErr w:type="spellStart"/>
            <w:r w:rsidR="00170556" w:rsidRPr="00170556">
              <w:rPr>
                <w:sz w:val="20"/>
                <w:szCs w:val="20"/>
                <w:lang w:val="en-US"/>
              </w:rPr>
              <w:t>совещания</w:t>
            </w:r>
            <w:proofErr w:type="spellEnd"/>
          </w:p>
        </w:tc>
        <w:tc>
          <w:tcPr>
            <w:tcW w:w="3969" w:type="dxa"/>
          </w:tcPr>
          <w:p w14:paraId="1A865FC1" w14:textId="2431501E" w:rsidR="00496548" w:rsidRPr="00656165" w:rsidRDefault="00496548" w:rsidP="00F51A14">
            <w:pPr>
              <w:spacing w:before="40" w:after="40"/>
              <w:jc w:val="left"/>
              <w:rPr>
                <w:sz w:val="20"/>
                <w:szCs w:val="20"/>
                <w:lang w:val="ru-RU"/>
              </w:rPr>
            </w:pPr>
            <w:r w:rsidRPr="00656165">
              <w:rPr>
                <w:sz w:val="20"/>
                <w:szCs w:val="20"/>
                <w:lang w:val="ru-RU"/>
              </w:rPr>
              <w:t xml:space="preserve">2.2.1 </w:t>
            </w:r>
            <w:r w:rsidR="00656165" w:rsidRPr="00656165">
              <w:rPr>
                <w:sz w:val="20"/>
                <w:szCs w:val="20"/>
                <w:lang w:val="ru-RU"/>
              </w:rPr>
              <w:t>Проведение ежегодных координационных совещаний (одно в очном формате и одно в онлайн-формате)</w:t>
            </w:r>
          </w:p>
        </w:tc>
        <w:tc>
          <w:tcPr>
            <w:tcW w:w="2410" w:type="dxa"/>
          </w:tcPr>
          <w:p w14:paraId="3014321A" w14:textId="56C4488B" w:rsidR="00496548" w:rsidRPr="005B2E60" w:rsidRDefault="005B2E60" w:rsidP="00F51A14">
            <w:pPr>
              <w:spacing w:before="40" w:after="40"/>
              <w:jc w:val="left"/>
              <w:rPr>
                <w:sz w:val="20"/>
                <w:szCs w:val="20"/>
                <w:lang w:val="ru-RU"/>
              </w:rPr>
            </w:pPr>
            <w:r w:rsidRPr="005B2E60">
              <w:rPr>
                <w:sz w:val="20"/>
                <w:szCs w:val="20"/>
                <w:lang w:val="ru-RU"/>
              </w:rPr>
              <w:t>Количество проведенных ежегодных координационных совещаний</w:t>
            </w:r>
          </w:p>
        </w:tc>
        <w:tc>
          <w:tcPr>
            <w:tcW w:w="1276" w:type="dxa"/>
          </w:tcPr>
          <w:p w14:paraId="11D2D1C3" w14:textId="4B5A4370"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5FC5CFCC" w14:textId="453B1100"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2</w:t>
            </w:r>
          </w:p>
        </w:tc>
        <w:tc>
          <w:tcPr>
            <w:tcW w:w="1756" w:type="dxa"/>
          </w:tcPr>
          <w:p w14:paraId="42C1BA86" w14:textId="166A997B" w:rsidR="00496548" w:rsidRPr="000A127B" w:rsidRDefault="00377C00" w:rsidP="00F51A14">
            <w:pPr>
              <w:spacing w:before="40" w:after="40"/>
              <w:jc w:val="left"/>
              <w:rPr>
                <w:sz w:val="20"/>
                <w:szCs w:val="20"/>
                <w:lang w:val="ru-RU"/>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r w:rsidR="00496548" w:rsidRPr="000A127B">
              <w:rPr>
                <w:sz w:val="20"/>
                <w:szCs w:val="20"/>
                <w:lang w:val="ru-RU"/>
              </w:rPr>
              <w:t xml:space="preserve"> (</w:t>
            </w:r>
            <w:r w:rsidR="000A127B">
              <w:rPr>
                <w:sz w:val="20"/>
                <w:szCs w:val="20"/>
                <w:lang w:val="ru-RU"/>
              </w:rPr>
              <w:t>онлайн</w:t>
            </w:r>
            <w:r w:rsidR="00496548" w:rsidRPr="000A127B">
              <w:rPr>
                <w:sz w:val="20"/>
                <w:szCs w:val="20"/>
                <w:lang w:val="ru-RU"/>
              </w:rPr>
              <w:t>)</w:t>
            </w:r>
          </w:p>
          <w:p w14:paraId="1D1D725C" w14:textId="383A1947" w:rsidR="00496548" w:rsidRPr="000A127B" w:rsidRDefault="000A127B" w:rsidP="00F51A14">
            <w:pPr>
              <w:spacing w:before="40" w:after="40"/>
              <w:jc w:val="left"/>
              <w:rPr>
                <w:sz w:val="20"/>
                <w:szCs w:val="20"/>
                <w:lang w:val="ru-RU"/>
              </w:rPr>
            </w:pPr>
            <w:r>
              <w:rPr>
                <w:sz w:val="20"/>
                <w:szCs w:val="20"/>
                <w:lang w:val="ru-RU"/>
              </w:rPr>
              <w:t>П</w:t>
            </w:r>
            <w:r w:rsidRPr="004C6B4C">
              <w:rPr>
                <w:sz w:val="20"/>
                <w:szCs w:val="20"/>
                <w:lang w:val="ru-RU"/>
              </w:rPr>
              <w:t>ервый квартал 202</w:t>
            </w:r>
            <w:r>
              <w:rPr>
                <w:sz w:val="20"/>
                <w:szCs w:val="20"/>
                <w:lang w:val="ru-RU"/>
              </w:rPr>
              <w:t>8</w:t>
            </w:r>
            <w:r w:rsidRPr="004C6B4C">
              <w:rPr>
                <w:sz w:val="20"/>
                <w:szCs w:val="20"/>
                <w:lang w:val="ru-RU"/>
              </w:rPr>
              <w:t xml:space="preserve"> г.</w:t>
            </w:r>
            <w:r w:rsidRPr="000A127B">
              <w:rPr>
                <w:sz w:val="20"/>
                <w:szCs w:val="20"/>
                <w:lang w:val="ru-RU"/>
              </w:rPr>
              <w:t xml:space="preserve"> </w:t>
            </w:r>
            <w:r w:rsidR="00496548" w:rsidRPr="000A127B">
              <w:rPr>
                <w:sz w:val="20"/>
                <w:szCs w:val="20"/>
                <w:lang w:val="ru-RU"/>
              </w:rPr>
              <w:t>(</w:t>
            </w:r>
            <w:r>
              <w:rPr>
                <w:sz w:val="20"/>
                <w:szCs w:val="20"/>
                <w:lang w:val="ru-RU"/>
              </w:rPr>
              <w:t>лично</w:t>
            </w:r>
            <w:r w:rsidR="00496548" w:rsidRPr="000A127B">
              <w:rPr>
                <w:sz w:val="20"/>
                <w:szCs w:val="20"/>
                <w:lang w:val="ru-RU"/>
              </w:rPr>
              <w:t>)</w:t>
            </w:r>
          </w:p>
        </w:tc>
      </w:tr>
      <w:tr w:rsidR="00E12835" w:rsidRPr="00375DEA" w14:paraId="770617E9" w14:textId="77777777">
        <w:tc>
          <w:tcPr>
            <w:tcW w:w="1985" w:type="dxa"/>
            <w:vMerge/>
          </w:tcPr>
          <w:p w14:paraId="0C1F78F8" w14:textId="77777777" w:rsidR="00E12835" w:rsidRPr="000A127B" w:rsidRDefault="00E12835" w:rsidP="00E12835">
            <w:pPr>
              <w:spacing w:before="40" w:after="40"/>
              <w:jc w:val="left"/>
              <w:rPr>
                <w:sz w:val="20"/>
                <w:szCs w:val="20"/>
                <w:lang w:val="ru-RU"/>
              </w:rPr>
            </w:pPr>
          </w:p>
        </w:tc>
        <w:tc>
          <w:tcPr>
            <w:tcW w:w="1843" w:type="dxa"/>
            <w:vMerge w:val="restart"/>
          </w:tcPr>
          <w:p w14:paraId="688A455D" w14:textId="77777777" w:rsidR="00D71A41" w:rsidRPr="00D71A41" w:rsidRDefault="00E12835" w:rsidP="00D71A41">
            <w:pPr>
              <w:spacing w:before="40" w:after="40"/>
              <w:jc w:val="left"/>
              <w:rPr>
                <w:sz w:val="20"/>
                <w:szCs w:val="20"/>
                <w:lang w:val="ru-RU"/>
              </w:rPr>
            </w:pPr>
            <w:r w:rsidRPr="00D71A41">
              <w:rPr>
                <w:sz w:val="20"/>
                <w:szCs w:val="20"/>
                <w:lang w:val="ru-RU"/>
              </w:rPr>
              <w:t xml:space="preserve">2.3 </w:t>
            </w:r>
            <w:r w:rsidR="00D71A41" w:rsidRPr="00D71A41">
              <w:rPr>
                <w:sz w:val="20"/>
                <w:szCs w:val="20"/>
                <w:lang w:val="ru-RU"/>
              </w:rPr>
              <w:t>Созданы условия для обмена информацией, знаниями и накопленным опытом между центрами поддержки научно-технического сотрудничества</w:t>
            </w:r>
          </w:p>
          <w:p w14:paraId="2E706FE0" w14:textId="1B940171" w:rsidR="00E12835" w:rsidRPr="00D71A41" w:rsidRDefault="00E12835" w:rsidP="00E12835">
            <w:pPr>
              <w:spacing w:before="40" w:after="40"/>
              <w:jc w:val="left"/>
              <w:rPr>
                <w:sz w:val="20"/>
                <w:szCs w:val="20"/>
                <w:lang w:val="ru-RU"/>
              </w:rPr>
            </w:pPr>
          </w:p>
        </w:tc>
        <w:tc>
          <w:tcPr>
            <w:tcW w:w="3969" w:type="dxa"/>
          </w:tcPr>
          <w:p w14:paraId="2A80BD8B" w14:textId="5A5B3E97" w:rsidR="00E12835" w:rsidRPr="00656165" w:rsidRDefault="00E12835" w:rsidP="00E12835">
            <w:pPr>
              <w:spacing w:before="40" w:after="40"/>
              <w:jc w:val="left"/>
              <w:rPr>
                <w:sz w:val="20"/>
                <w:szCs w:val="20"/>
                <w:lang w:val="ru-RU"/>
              </w:rPr>
            </w:pPr>
            <w:r w:rsidRPr="00656165">
              <w:rPr>
                <w:sz w:val="20"/>
                <w:szCs w:val="20"/>
                <w:lang w:val="ru-RU"/>
              </w:rPr>
              <w:t xml:space="preserve">2.3.1 </w:t>
            </w:r>
            <w:r w:rsidR="00656165" w:rsidRPr="00656165">
              <w:rPr>
                <w:sz w:val="20"/>
                <w:szCs w:val="20"/>
                <w:lang w:val="ru-RU"/>
              </w:rPr>
              <w:t xml:space="preserve">Дальнейшее развитие и поддержание платформ знаний и сотрудничества в целях содействия своевременному обмену информацией и знаниями, а также стимулирования синергетического эффекта от сотрудничества в рамках сети центров поддержки </w:t>
            </w:r>
            <w:r w:rsidR="00703D46" w:rsidRPr="00703D46">
              <w:rPr>
                <w:sz w:val="20"/>
                <w:szCs w:val="20"/>
                <w:lang w:val="ru-RU"/>
              </w:rPr>
              <w:t xml:space="preserve">научно-технического </w:t>
            </w:r>
            <w:r w:rsidR="00656165" w:rsidRPr="00656165">
              <w:rPr>
                <w:sz w:val="20"/>
                <w:szCs w:val="20"/>
                <w:lang w:val="ru-RU"/>
              </w:rPr>
              <w:t>сотрудничества</w:t>
            </w:r>
          </w:p>
        </w:tc>
        <w:tc>
          <w:tcPr>
            <w:tcW w:w="2410" w:type="dxa"/>
          </w:tcPr>
          <w:p w14:paraId="27F436D1" w14:textId="0045B9B0" w:rsidR="00E12835" w:rsidRPr="00ED5121" w:rsidRDefault="00ED5121" w:rsidP="00E12835">
            <w:pPr>
              <w:spacing w:before="40" w:after="40"/>
              <w:jc w:val="left"/>
              <w:rPr>
                <w:sz w:val="20"/>
                <w:szCs w:val="20"/>
                <w:lang w:val="ru-RU"/>
              </w:rPr>
            </w:pPr>
            <w:r w:rsidRPr="00ED5121">
              <w:rPr>
                <w:sz w:val="20"/>
                <w:szCs w:val="20"/>
                <w:lang w:val="ru-RU"/>
              </w:rPr>
              <w:t>Доля членов сети центров поддержки научно-технического сотрудничества, активно участвующих в работе социальных сетей, а также количество созданных платформ для сотрудничества</w:t>
            </w:r>
          </w:p>
        </w:tc>
        <w:tc>
          <w:tcPr>
            <w:tcW w:w="1276" w:type="dxa"/>
          </w:tcPr>
          <w:p w14:paraId="5EE7C80A" w14:textId="5E1FC5A1" w:rsidR="00E12835" w:rsidRDefault="00E4228A" w:rsidP="00E12835">
            <w:pPr>
              <w:spacing w:before="40" w:after="40"/>
              <w:jc w:val="left"/>
              <w:rPr>
                <w:sz w:val="20"/>
                <w:szCs w:val="20"/>
              </w:rPr>
            </w:pPr>
            <w:r w:rsidRPr="00E90763">
              <w:rPr>
                <w:sz w:val="20"/>
                <w:szCs w:val="20"/>
                <w:lang w:val="ru-RU"/>
              </w:rPr>
              <w:t>Исходый уровень</w:t>
            </w:r>
            <w:r w:rsidR="00E12835">
              <w:rPr>
                <w:sz w:val="20"/>
                <w:szCs w:val="20"/>
              </w:rPr>
              <w:t>: 30%</w:t>
            </w:r>
          </w:p>
          <w:p w14:paraId="7CF218D9" w14:textId="458F7DE4" w:rsidR="00E12835" w:rsidRPr="00C9006F" w:rsidRDefault="00E90763" w:rsidP="00E12835">
            <w:pPr>
              <w:spacing w:before="40" w:after="40"/>
              <w:jc w:val="left"/>
              <w:rPr>
                <w:sz w:val="20"/>
                <w:szCs w:val="20"/>
              </w:rPr>
            </w:pPr>
            <w:r w:rsidRPr="00E90763">
              <w:rPr>
                <w:sz w:val="20"/>
                <w:szCs w:val="20"/>
                <w:lang w:val="ru-RU"/>
              </w:rPr>
              <w:t>Цель</w:t>
            </w:r>
            <w:r w:rsidR="00E12835">
              <w:rPr>
                <w:sz w:val="20"/>
                <w:szCs w:val="20"/>
              </w:rPr>
              <w:t>: 100%</w:t>
            </w:r>
          </w:p>
        </w:tc>
        <w:tc>
          <w:tcPr>
            <w:tcW w:w="1756" w:type="dxa"/>
          </w:tcPr>
          <w:p w14:paraId="6EB02847" w14:textId="42C354B9" w:rsidR="00E12835" w:rsidRPr="00C9006F" w:rsidRDefault="00E12835" w:rsidP="00E12835">
            <w:pPr>
              <w:spacing w:before="40" w:after="40"/>
              <w:jc w:val="left"/>
              <w:rPr>
                <w:sz w:val="20"/>
                <w:szCs w:val="20"/>
              </w:rPr>
            </w:pPr>
            <w:r w:rsidRPr="00115A50">
              <w:rPr>
                <w:sz w:val="20"/>
                <w:szCs w:val="20"/>
                <w:lang w:val="ru-RU"/>
              </w:rPr>
              <w:t>На постоянной основе</w:t>
            </w:r>
          </w:p>
        </w:tc>
      </w:tr>
      <w:tr w:rsidR="00E12835" w:rsidRPr="00375DEA" w14:paraId="6F9952EC" w14:textId="77777777">
        <w:tc>
          <w:tcPr>
            <w:tcW w:w="1985" w:type="dxa"/>
            <w:vMerge/>
          </w:tcPr>
          <w:p w14:paraId="3FD04A0B" w14:textId="77777777" w:rsidR="00E12835" w:rsidRPr="00C9006F" w:rsidRDefault="00E12835" w:rsidP="00E12835">
            <w:pPr>
              <w:spacing w:before="40" w:after="40"/>
              <w:jc w:val="left"/>
              <w:rPr>
                <w:sz w:val="20"/>
                <w:szCs w:val="20"/>
              </w:rPr>
            </w:pPr>
          </w:p>
        </w:tc>
        <w:tc>
          <w:tcPr>
            <w:tcW w:w="1843" w:type="dxa"/>
            <w:vMerge/>
          </w:tcPr>
          <w:p w14:paraId="34B56056" w14:textId="77777777" w:rsidR="00E12835" w:rsidRPr="00C9006F" w:rsidRDefault="00E12835" w:rsidP="00E12835">
            <w:pPr>
              <w:spacing w:before="40" w:after="40"/>
              <w:jc w:val="left"/>
              <w:rPr>
                <w:sz w:val="20"/>
                <w:szCs w:val="20"/>
              </w:rPr>
            </w:pPr>
          </w:p>
        </w:tc>
        <w:tc>
          <w:tcPr>
            <w:tcW w:w="3969" w:type="dxa"/>
          </w:tcPr>
          <w:p w14:paraId="2D3DA301" w14:textId="5FE2DA80" w:rsidR="00E12835" w:rsidRPr="00EC7F3C" w:rsidRDefault="00E12835" w:rsidP="00E12835">
            <w:pPr>
              <w:spacing w:before="40" w:after="40"/>
              <w:jc w:val="left"/>
              <w:rPr>
                <w:sz w:val="20"/>
                <w:szCs w:val="20"/>
                <w:lang w:val="ru-RU"/>
              </w:rPr>
            </w:pPr>
            <w:r w:rsidRPr="00EC7F3C">
              <w:rPr>
                <w:sz w:val="20"/>
                <w:szCs w:val="20"/>
                <w:lang w:val="ru-RU"/>
              </w:rPr>
              <w:t xml:space="preserve">2.3.2 </w:t>
            </w:r>
            <w:r w:rsidR="00EC7F3C" w:rsidRPr="00EC7F3C">
              <w:rPr>
                <w:sz w:val="20"/>
                <w:szCs w:val="20"/>
                <w:lang w:val="ru-RU"/>
              </w:rPr>
              <w:t>Распространение среди центров поддержки научно-техническогосотрудничества и партнеров периодических обновлений, руководящих указаний, извлеченных уроков и передового опыта</w:t>
            </w:r>
          </w:p>
        </w:tc>
        <w:tc>
          <w:tcPr>
            <w:tcW w:w="2410" w:type="dxa"/>
          </w:tcPr>
          <w:p w14:paraId="30A31616" w14:textId="5D3095A4" w:rsidR="00E12835" w:rsidRPr="00A02331" w:rsidRDefault="00A02331" w:rsidP="00E12835">
            <w:pPr>
              <w:spacing w:before="40" w:after="40"/>
              <w:jc w:val="left"/>
              <w:rPr>
                <w:sz w:val="20"/>
                <w:szCs w:val="20"/>
                <w:lang w:val="ru-RU"/>
              </w:rPr>
            </w:pPr>
            <w:r w:rsidRPr="00A02331">
              <w:rPr>
                <w:sz w:val="20"/>
                <w:szCs w:val="20"/>
                <w:lang w:val="ru-RU"/>
              </w:rPr>
              <w:t>Количество обновлений, рекомендаций, извлеченных уроков и передовых практик, обмененных между центрами поддержки научно-технического сотрудничества</w:t>
            </w:r>
          </w:p>
        </w:tc>
        <w:tc>
          <w:tcPr>
            <w:tcW w:w="1276" w:type="dxa"/>
          </w:tcPr>
          <w:p w14:paraId="7B9310B9" w14:textId="6357667A" w:rsidR="00E12835" w:rsidRPr="00E4228A" w:rsidRDefault="00E4228A" w:rsidP="00E12835">
            <w:pPr>
              <w:spacing w:before="40" w:after="40"/>
              <w:jc w:val="left"/>
              <w:rPr>
                <w:sz w:val="20"/>
                <w:szCs w:val="20"/>
                <w:lang w:val="ru-RU"/>
              </w:rPr>
            </w:pPr>
            <w:r w:rsidRPr="00E90763">
              <w:rPr>
                <w:sz w:val="20"/>
                <w:szCs w:val="20"/>
                <w:lang w:val="ru-RU"/>
              </w:rPr>
              <w:t>Исходый уровень</w:t>
            </w:r>
            <w:r w:rsidR="00E12835" w:rsidRPr="00E4228A">
              <w:rPr>
                <w:sz w:val="20"/>
                <w:szCs w:val="20"/>
                <w:lang w:val="ru-RU"/>
              </w:rPr>
              <w:t>: 0</w:t>
            </w:r>
          </w:p>
          <w:p w14:paraId="53F57507" w14:textId="65B5AC5B" w:rsidR="00E12835" w:rsidRPr="00E4228A" w:rsidRDefault="00E90763" w:rsidP="00E12835">
            <w:pPr>
              <w:spacing w:before="40" w:after="40"/>
              <w:jc w:val="left"/>
              <w:rPr>
                <w:sz w:val="20"/>
                <w:szCs w:val="20"/>
                <w:lang w:val="ru-RU"/>
              </w:rPr>
            </w:pPr>
            <w:r w:rsidRPr="00E90763">
              <w:rPr>
                <w:sz w:val="20"/>
                <w:szCs w:val="20"/>
                <w:lang w:val="ru-RU"/>
              </w:rPr>
              <w:t>Цель</w:t>
            </w:r>
            <w:r w:rsidR="00E12835" w:rsidRPr="00E4228A">
              <w:rPr>
                <w:sz w:val="20"/>
                <w:szCs w:val="20"/>
                <w:lang w:val="ru-RU"/>
              </w:rPr>
              <w:t xml:space="preserve">: </w:t>
            </w:r>
            <w:r w:rsidR="00E4228A">
              <w:rPr>
                <w:sz w:val="20"/>
                <w:szCs w:val="20"/>
                <w:lang w:val="ru-RU"/>
              </w:rPr>
              <w:t>не менее</w:t>
            </w:r>
            <w:r w:rsidR="00E4228A" w:rsidRPr="00E4228A">
              <w:rPr>
                <w:sz w:val="20"/>
                <w:szCs w:val="20"/>
                <w:lang w:val="ru-RU"/>
              </w:rPr>
              <w:t xml:space="preserve"> </w:t>
            </w:r>
            <w:r w:rsidR="00E12835" w:rsidRPr="00E4228A">
              <w:rPr>
                <w:sz w:val="20"/>
                <w:szCs w:val="20"/>
                <w:lang w:val="ru-RU"/>
              </w:rPr>
              <w:t xml:space="preserve">10 </w:t>
            </w:r>
          </w:p>
        </w:tc>
        <w:tc>
          <w:tcPr>
            <w:tcW w:w="1756" w:type="dxa"/>
          </w:tcPr>
          <w:p w14:paraId="0A977612" w14:textId="489214F7" w:rsidR="00E12835" w:rsidRPr="00C9006F" w:rsidRDefault="00E12835" w:rsidP="00E12835">
            <w:pPr>
              <w:spacing w:before="40" w:after="40"/>
              <w:jc w:val="left"/>
              <w:rPr>
                <w:sz w:val="20"/>
                <w:szCs w:val="20"/>
              </w:rPr>
            </w:pPr>
            <w:r w:rsidRPr="00115A50">
              <w:rPr>
                <w:sz w:val="20"/>
                <w:szCs w:val="20"/>
                <w:lang w:val="ru-RU"/>
              </w:rPr>
              <w:t>На постоянной основе</w:t>
            </w:r>
          </w:p>
        </w:tc>
      </w:tr>
      <w:tr w:rsidR="00496548" w:rsidRPr="00375DEA" w14:paraId="7B814CDC" w14:textId="77777777">
        <w:tc>
          <w:tcPr>
            <w:tcW w:w="1985" w:type="dxa"/>
            <w:vMerge/>
          </w:tcPr>
          <w:p w14:paraId="680F2563" w14:textId="77777777" w:rsidR="00496548" w:rsidRPr="00C9006F" w:rsidRDefault="00496548" w:rsidP="00F51A14">
            <w:pPr>
              <w:spacing w:before="40" w:after="40"/>
              <w:jc w:val="left"/>
              <w:rPr>
                <w:sz w:val="20"/>
                <w:szCs w:val="20"/>
              </w:rPr>
            </w:pPr>
          </w:p>
        </w:tc>
        <w:tc>
          <w:tcPr>
            <w:tcW w:w="1843" w:type="dxa"/>
            <w:vMerge w:val="restart"/>
          </w:tcPr>
          <w:p w14:paraId="281A3855" w14:textId="1369F513" w:rsidR="00496548" w:rsidRPr="00424874" w:rsidRDefault="00496548" w:rsidP="00F51A14">
            <w:pPr>
              <w:spacing w:before="40" w:after="40"/>
              <w:jc w:val="left"/>
              <w:rPr>
                <w:sz w:val="20"/>
                <w:szCs w:val="20"/>
                <w:lang w:val="ru-RU"/>
              </w:rPr>
            </w:pPr>
            <w:r w:rsidRPr="00424874">
              <w:rPr>
                <w:sz w:val="20"/>
                <w:szCs w:val="20"/>
                <w:lang w:val="ru-RU"/>
              </w:rPr>
              <w:t xml:space="preserve">2.4 </w:t>
            </w:r>
            <w:r w:rsidR="00424874" w:rsidRPr="00424874">
              <w:rPr>
                <w:sz w:val="20"/>
                <w:szCs w:val="20"/>
                <w:lang w:val="ru-RU"/>
              </w:rPr>
              <w:t>Завершена разработка планов работы центров поддержки научно-технического сотрудничества на двухгодичный период 2027–2028 годов</w:t>
            </w:r>
          </w:p>
        </w:tc>
        <w:tc>
          <w:tcPr>
            <w:tcW w:w="3969" w:type="dxa"/>
          </w:tcPr>
          <w:p w14:paraId="10EFE7E7" w14:textId="135CBB5C" w:rsidR="00496548" w:rsidRPr="000669DD" w:rsidRDefault="00496548" w:rsidP="00F51A14">
            <w:pPr>
              <w:spacing w:before="40" w:after="40"/>
              <w:jc w:val="left"/>
              <w:rPr>
                <w:sz w:val="20"/>
                <w:szCs w:val="20"/>
                <w:lang w:val="ru-RU"/>
              </w:rPr>
            </w:pPr>
            <w:r w:rsidRPr="000669DD">
              <w:rPr>
                <w:sz w:val="20"/>
                <w:szCs w:val="20"/>
                <w:lang w:val="ru-RU"/>
              </w:rPr>
              <w:t xml:space="preserve">2.4.1 </w:t>
            </w:r>
            <w:r w:rsidR="000669DD" w:rsidRPr="000669DD">
              <w:rPr>
                <w:sz w:val="20"/>
                <w:szCs w:val="20"/>
                <w:lang w:val="ru-RU"/>
              </w:rPr>
              <w:t>Обновление сборника соответствующих запросов о мероприятиях по укреплению потенциала и развитию, поддержки научно-технического сотрудничества и передачи технологий</w:t>
            </w:r>
            <w:r w:rsidR="00AF6BD6">
              <w:rPr>
                <w:rStyle w:val="FootnoteReference"/>
                <w:sz w:val="20"/>
                <w:szCs w:val="20"/>
              </w:rPr>
              <w:footnoteReference w:id="152"/>
            </w:r>
            <w:r w:rsidR="000669DD" w:rsidRPr="000669DD">
              <w:rPr>
                <w:sz w:val="20"/>
                <w:szCs w:val="20"/>
                <w:lang w:val="ru-RU"/>
              </w:rPr>
              <w:t xml:space="preserve"> с аналогичными запросами и соответствующими запросами к центрам поддержки технического и научного сотрудничества, принятыми на 17-м совещании Конференции Сторон Конвенции, 12-м совещании Конференции Сторон, действующей в качестве совещания Сторон Картахенского протокола, и шестом совещании Конференции Сторон, действующей в </w:t>
            </w:r>
            <w:r w:rsidR="000669DD" w:rsidRPr="000669DD">
              <w:rPr>
                <w:sz w:val="20"/>
                <w:szCs w:val="20"/>
                <w:lang w:val="ru-RU"/>
              </w:rPr>
              <w:lastRenderedPageBreak/>
              <w:t>качестве совещания Сторон Нагойского протокола</w:t>
            </w:r>
          </w:p>
        </w:tc>
        <w:tc>
          <w:tcPr>
            <w:tcW w:w="2410" w:type="dxa"/>
          </w:tcPr>
          <w:p w14:paraId="5EA04648" w14:textId="494DD11D" w:rsidR="00496548" w:rsidRPr="00D458B2" w:rsidRDefault="00D458B2" w:rsidP="00F51A14">
            <w:pPr>
              <w:spacing w:before="40" w:after="40"/>
              <w:jc w:val="left"/>
              <w:rPr>
                <w:sz w:val="20"/>
                <w:szCs w:val="20"/>
                <w:lang w:val="ru-RU"/>
              </w:rPr>
            </w:pPr>
            <w:r w:rsidRPr="00D458B2">
              <w:rPr>
                <w:sz w:val="20"/>
                <w:szCs w:val="20"/>
                <w:lang w:val="ru-RU"/>
              </w:rPr>
              <w:lastRenderedPageBreak/>
              <w:t>Обновленный сборник запросов, переданный центрам поддержки научно-технического сотрудничества</w:t>
            </w:r>
          </w:p>
        </w:tc>
        <w:tc>
          <w:tcPr>
            <w:tcW w:w="1276" w:type="dxa"/>
          </w:tcPr>
          <w:p w14:paraId="45B52F4B" w14:textId="19321E12"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1</w:t>
            </w:r>
          </w:p>
          <w:p w14:paraId="52E422BE" w14:textId="5099E949"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1</w:t>
            </w:r>
          </w:p>
        </w:tc>
        <w:tc>
          <w:tcPr>
            <w:tcW w:w="1756" w:type="dxa"/>
          </w:tcPr>
          <w:p w14:paraId="1515AC57" w14:textId="1FD847D4" w:rsidR="00496548" w:rsidRPr="00C9006F" w:rsidRDefault="000A127B"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496548" w:rsidRPr="00375DEA" w14:paraId="29016C41" w14:textId="77777777">
        <w:tc>
          <w:tcPr>
            <w:tcW w:w="1985" w:type="dxa"/>
            <w:vMerge/>
          </w:tcPr>
          <w:p w14:paraId="2A6E8A29" w14:textId="77777777" w:rsidR="00496548" w:rsidRPr="00C9006F" w:rsidRDefault="00496548" w:rsidP="00F51A14">
            <w:pPr>
              <w:spacing w:before="40" w:after="40"/>
              <w:jc w:val="left"/>
              <w:rPr>
                <w:sz w:val="20"/>
                <w:szCs w:val="20"/>
              </w:rPr>
            </w:pPr>
          </w:p>
        </w:tc>
        <w:tc>
          <w:tcPr>
            <w:tcW w:w="1843" w:type="dxa"/>
            <w:vMerge/>
          </w:tcPr>
          <w:p w14:paraId="6DB712A5" w14:textId="77777777" w:rsidR="00496548" w:rsidRPr="00C9006F" w:rsidRDefault="00496548" w:rsidP="00F51A14">
            <w:pPr>
              <w:spacing w:before="40" w:after="40"/>
              <w:jc w:val="left"/>
              <w:rPr>
                <w:sz w:val="20"/>
                <w:szCs w:val="20"/>
              </w:rPr>
            </w:pPr>
          </w:p>
        </w:tc>
        <w:tc>
          <w:tcPr>
            <w:tcW w:w="3969" w:type="dxa"/>
          </w:tcPr>
          <w:p w14:paraId="23533649" w14:textId="4F0C3FAF" w:rsidR="00496548" w:rsidRPr="00F54226" w:rsidRDefault="00496548" w:rsidP="00F51A14">
            <w:pPr>
              <w:spacing w:before="40" w:after="40"/>
              <w:jc w:val="left"/>
              <w:rPr>
                <w:sz w:val="20"/>
                <w:szCs w:val="20"/>
                <w:lang w:val="ru-RU"/>
              </w:rPr>
            </w:pPr>
            <w:r w:rsidRPr="00F54226">
              <w:rPr>
                <w:sz w:val="20"/>
                <w:szCs w:val="20"/>
                <w:lang w:val="ru-RU"/>
              </w:rPr>
              <w:t xml:space="preserve">2.4.2 </w:t>
            </w:r>
            <w:r w:rsidR="00F54226" w:rsidRPr="00F54226">
              <w:rPr>
                <w:sz w:val="20"/>
                <w:szCs w:val="20"/>
                <w:lang w:val="ru-RU"/>
              </w:rPr>
              <w:t>Содействие в подготовке планов работы центров поддержки тнаучно-технического сотрудничества на двухгодичный период 2027–2028 годов</w:t>
            </w:r>
          </w:p>
        </w:tc>
        <w:tc>
          <w:tcPr>
            <w:tcW w:w="2410" w:type="dxa"/>
          </w:tcPr>
          <w:p w14:paraId="4A564930" w14:textId="107042DA" w:rsidR="00496548" w:rsidRPr="00410593" w:rsidRDefault="00911DCC" w:rsidP="00F51A14">
            <w:pPr>
              <w:spacing w:before="40" w:after="40"/>
              <w:jc w:val="left"/>
              <w:rPr>
                <w:sz w:val="20"/>
                <w:szCs w:val="20"/>
                <w:lang w:val="ru-RU"/>
              </w:rPr>
            </w:pPr>
            <w:r w:rsidRPr="00410593">
              <w:rPr>
                <w:sz w:val="20"/>
                <w:szCs w:val="20"/>
                <w:lang w:val="ru-RU"/>
              </w:rPr>
              <w:t>Количество опубликованных рабочих планов центров поддержки научно-технического сотрудничества</w:t>
            </w:r>
          </w:p>
        </w:tc>
        <w:tc>
          <w:tcPr>
            <w:tcW w:w="1276" w:type="dxa"/>
          </w:tcPr>
          <w:p w14:paraId="6B4298E4" w14:textId="58436EA4"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w:t>
            </w:r>
            <w:r>
              <w:rPr>
                <w:sz w:val="20"/>
                <w:szCs w:val="20"/>
                <w:lang w:val="ru-RU"/>
              </w:rPr>
              <w:t xml:space="preserve"> </w:t>
            </w:r>
            <w:r w:rsidR="00496548">
              <w:rPr>
                <w:sz w:val="20"/>
                <w:szCs w:val="20"/>
              </w:rPr>
              <w:t>0</w:t>
            </w:r>
          </w:p>
          <w:p w14:paraId="74F05697" w14:textId="36F368B1" w:rsidR="00496548" w:rsidRDefault="00E90763" w:rsidP="00F51A14">
            <w:pPr>
              <w:spacing w:before="40" w:after="40"/>
              <w:jc w:val="left"/>
              <w:rPr>
                <w:sz w:val="20"/>
                <w:szCs w:val="20"/>
              </w:rPr>
            </w:pPr>
            <w:r w:rsidRPr="00E90763">
              <w:rPr>
                <w:sz w:val="20"/>
                <w:szCs w:val="20"/>
                <w:lang w:val="ru-RU"/>
              </w:rPr>
              <w:t>Цель</w:t>
            </w:r>
            <w:r w:rsidR="00496548">
              <w:rPr>
                <w:sz w:val="20"/>
                <w:szCs w:val="20"/>
              </w:rPr>
              <w:t>:</w:t>
            </w:r>
            <w:r w:rsidR="00E4228A">
              <w:rPr>
                <w:sz w:val="20"/>
                <w:szCs w:val="20"/>
                <w:lang w:val="ru-RU"/>
              </w:rPr>
              <w:t xml:space="preserve"> </w:t>
            </w:r>
            <w:r w:rsidR="00496548">
              <w:rPr>
                <w:sz w:val="20"/>
                <w:szCs w:val="20"/>
              </w:rPr>
              <w:t>15</w:t>
            </w:r>
          </w:p>
        </w:tc>
        <w:tc>
          <w:tcPr>
            <w:tcW w:w="1756" w:type="dxa"/>
          </w:tcPr>
          <w:p w14:paraId="4336D11F" w14:textId="3C93D074" w:rsidR="00496548" w:rsidRPr="00C9006F" w:rsidRDefault="000A127B"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496548" w:rsidRPr="00375DEA" w14:paraId="56E97C5F" w14:textId="77777777">
        <w:tc>
          <w:tcPr>
            <w:tcW w:w="1985" w:type="dxa"/>
            <w:vMerge/>
          </w:tcPr>
          <w:p w14:paraId="36A2B2DC" w14:textId="77777777" w:rsidR="00496548" w:rsidRPr="00C9006F" w:rsidRDefault="00496548" w:rsidP="00F51A14">
            <w:pPr>
              <w:spacing w:before="40" w:after="40"/>
              <w:jc w:val="left"/>
              <w:rPr>
                <w:sz w:val="20"/>
                <w:szCs w:val="20"/>
              </w:rPr>
            </w:pPr>
          </w:p>
        </w:tc>
        <w:tc>
          <w:tcPr>
            <w:tcW w:w="1843" w:type="dxa"/>
          </w:tcPr>
          <w:p w14:paraId="1AB47312" w14:textId="688F69FC" w:rsidR="00496548" w:rsidRPr="00DB62FD" w:rsidRDefault="00496548" w:rsidP="00F51A14">
            <w:pPr>
              <w:spacing w:before="40" w:after="40"/>
              <w:jc w:val="left"/>
              <w:rPr>
                <w:sz w:val="20"/>
                <w:szCs w:val="20"/>
                <w:lang w:val="ru-RU"/>
              </w:rPr>
            </w:pPr>
            <w:r w:rsidRPr="00DB62FD">
              <w:rPr>
                <w:sz w:val="20"/>
                <w:szCs w:val="20"/>
                <w:lang w:val="ru-RU"/>
              </w:rPr>
              <w:t xml:space="preserve">2.5 </w:t>
            </w:r>
            <w:r w:rsidR="00DB62FD" w:rsidRPr="00DB62FD">
              <w:rPr>
                <w:sz w:val="20"/>
                <w:szCs w:val="20"/>
                <w:lang w:val="ru-RU"/>
              </w:rPr>
              <w:t>Готовятся доклады о ходе работы для совещаний Вспомогательного органа по осуществлению</w:t>
            </w:r>
          </w:p>
        </w:tc>
        <w:tc>
          <w:tcPr>
            <w:tcW w:w="3969" w:type="dxa"/>
          </w:tcPr>
          <w:p w14:paraId="17AF4884" w14:textId="6375A629" w:rsidR="00496548" w:rsidRPr="003948B8" w:rsidRDefault="00496548" w:rsidP="00F51A14">
            <w:pPr>
              <w:spacing w:before="40" w:after="40"/>
              <w:jc w:val="left"/>
              <w:rPr>
                <w:sz w:val="20"/>
                <w:szCs w:val="20"/>
                <w:lang w:val="ru-RU"/>
              </w:rPr>
            </w:pPr>
            <w:r w:rsidRPr="003948B8">
              <w:rPr>
                <w:sz w:val="20"/>
                <w:szCs w:val="20"/>
                <w:lang w:val="ru-RU"/>
              </w:rPr>
              <w:t xml:space="preserve">2.5.1 </w:t>
            </w:r>
            <w:r w:rsidR="003948B8" w:rsidRPr="003948B8">
              <w:rPr>
                <w:sz w:val="20"/>
                <w:szCs w:val="20"/>
                <w:lang w:val="ru-RU"/>
              </w:rPr>
              <w:t>Составление докладов о ходе работы, поступающих от центров поддержки научно-технического сотрудничества, и подготовка сводных докладов для заседаний Вспомогательного органа по осуществлению</w:t>
            </w:r>
          </w:p>
        </w:tc>
        <w:tc>
          <w:tcPr>
            <w:tcW w:w="2410" w:type="dxa"/>
          </w:tcPr>
          <w:p w14:paraId="3A7DB4AA" w14:textId="30D3513C" w:rsidR="00496548" w:rsidRPr="00410593" w:rsidRDefault="00410593" w:rsidP="00F51A14">
            <w:pPr>
              <w:spacing w:before="40" w:after="40"/>
              <w:jc w:val="left"/>
              <w:rPr>
                <w:sz w:val="20"/>
                <w:szCs w:val="20"/>
                <w:lang w:val="ru-RU"/>
              </w:rPr>
            </w:pPr>
            <w:r w:rsidRPr="00410593">
              <w:rPr>
                <w:sz w:val="20"/>
                <w:szCs w:val="20"/>
                <w:lang w:val="ru-RU"/>
              </w:rPr>
              <w:t>Количество опубликованных отчетов центров поддержки научно-технического сотрудничества</w:t>
            </w:r>
          </w:p>
        </w:tc>
        <w:tc>
          <w:tcPr>
            <w:tcW w:w="1276" w:type="dxa"/>
          </w:tcPr>
          <w:p w14:paraId="0388A6E4" w14:textId="4B0C4B45" w:rsidR="00496548" w:rsidRDefault="00E4228A"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2C773718" w14:textId="70C7EF03"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15</w:t>
            </w:r>
          </w:p>
        </w:tc>
        <w:tc>
          <w:tcPr>
            <w:tcW w:w="1756" w:type="dxa"/>
          </w:tcPr>
          <w:p w14:paraId="74896B62" w14:textId="649631C0" w:rsidR="00496548" w:rsidRPr="00C9006F" w:rsidRDefault="000A127B" w:rsidP="00F51A14">
            <w:pPr>
              <w:spacing w:before="40" w:after="40"/>
              <w:jc w:val="left"/>
              <w:rPr>
                <w:sz w:val="20"/>
                <w:szCs w:val="20"/>
              </w:rPr>
            </w:pPr>
            <w:r>
              <w:rPr>
                <w:sz w:val="20"/>
                <w:szCs w:val="20"/>
                <w:lang w:val="ru-RU"/>
              </w:rPr>
              <w:t>Т</w:t>
            </w:r>
            <w:r w:rsidR="005B1FEA">
              <w:rPr>
                <w:sz w:val="20"/>
                <w:szCs w:val="20"/>
                <w:lang w:val="ru-RU"/>
              </w:rPr>
              <w:t>ретий</w:t>
            </w:r>
            <w:r w:rsidRPr="004C6B4C">
              <w:rPr>
                <w:sz w:val="20"/>
                <w:szCs w:val="20"/>
                <w:lang w:val="ru-RU"/>
              </w:rPr>
              <w:t xml:space="preserve"> квартал 202</w:t>
            </w:r>
            <w:r>
              <w:rPr>
                <w:sz w:val="20"/>
                <w:szCs w:val="20"/>
                <w:lang w:val="ru-RU"/>
              </w:rPr>
              <w:t>7</w:t>
            </w:r>
            <w:r w:rsidRPr="004C6B4C">
              <w:rPr>
                <w:sz w:val="20"/>
                <w:szCs w:val="20"/>
                <w:lang w:val="ru-RU"/>
              </w:rPr>
              <w:t xml:space="preserve"> г.</w:t>
            </w:r>
          </w:p>
        </w:tc>
      </w:tr>
      <w:tr w:rsidR="00496548" w:rsidRPr="00375DEA" w14:paraId="20D43EA3" w14:textId="77777777">
        <w:tc>
          <w:tcPr>
            <w:tcW w:w="1985" w:type="dxa"/>
            <w:vMerge w:val="restart"/>
          </w:tcPr>
          <w:p w14:paraId="54FB441E" w14:textId="77777777" w:rsidR="00DD29E3" w:rsidRPr="00CD6BAF" w:rsidRDefault="00496548" w:rsidP="00DD29E3">
            <w:pPr>
              <w:spacing w:before="40" w:after="40"/>
              <w:jc w:val="left"/>
              <w:rPr>
                <w:sz w:val="20"/>
                <w:szCs w:val="20"/>
                <w:lang w:val="ru-RU"/>
              </w:rPr>
            </w:pPr>
            <w:r w:rsidRPr="00CD6BAF">
              <w:rPr>
                <w:sz w:val="20"/>
                <w:szCs w:val="20"/>
                <w:lang w:val="ru-RU"/>
              </w:rPr>
              <w:t xml:space="preserve">3. </w:t>
            </w:r>
            <w:r w:rsidR="00DD29E3" w:rsidRPr="00CD6BAF">
              <w:rPr>
                <w:sz w:val="20"/>
                <w:szCs w:val="20"/>
                <w:lang w:val="ru-RU"/>
              </w:rPr>
              <w:t>Укрепляется потенциал региональных и субрегиональных центров поддержки научно-технического сотрудничества</w:t>
            </w:r>
          </w:p>
          <w:p w14:paraId="56552665" w14:textId="46710EFC" w:rsidR="00496548" w:rsidRPr="00CD6BAF" w:rsidRDefault="00496548" w:rsidP="00F51A14">
            <w:pPr>
              <w:spacing w:before="40" w:after="40"/>
              <w:jc w:val="left"/>
              <w:rPr>
                <w:sz w:val="20"/>
                <w:szCs w:val="20"/>
                <w:lang w:val="ru-RU"/>
              </w:rPr>
            </w:pPr>
          </w:p>
        </w:tc>
        <w:tc>
          <w:tcPr>
            <w:tcW w:w="1843" w:type="dxa"/>
          </w:tcPr>
          <w:p w14:paraId="1BAEE163" w14:textId="18D86436" w:rsidR="00496548" w:rsidRPr="000010FC" w:rsidRDefault="00496548" w:rsidP="00F51A14">
            <w:pPr>
              <w:spacing w:before="40" w:after="40"/>
              <w:jc w:val="left"/>
              <w:rPr>
                <w:sz w:val="20"/>
                <w:szCs w:val="20"/>
                <w:lang w:val="ru-RU"/>
              </w:rPr>
            </w:pPr>
            <w:r w:rsidRPr="000010FC">
              <w:rPr>
                <w:sz w:val="20"/>
                <w:szCs w:val="20"/>
                <w:lang w:val="ru-RU"/>
              </w:rPr>
              <w:t xml:space="preserve">3.1 </w:t>
            </w:r>
            <w:r w:rsidR="000010FC" w:rsidRPr="000010FC">
              <w:rPr>
                <w:sz w:val="20"/>
                <w:szCs w:val="20"/>
                <w:lang w:val="ru-RU"/>
              </w:rPr>
              <w:t>Служба поддержки центров содействия техническому и научному сотрудничеству функционирует в полном объеме</w:t>
            </w:r>
          </w:p>
        </w:tc>
        <w:tc>
          <w:tcPr>
            <w:tcW w:w="3969" w:type="dxa"/>
          </w:tcPr>
          <w:p w14:paraId="1F094DA3" w14:textId="310A08AA" w:rsidR="00496548" w:rsidRPr="00BD6031" w:rsidRDefault="00496548" w:rsidP="00F51A14">
            <w:pPr>
              <w:spacing w:before="40" w:after="40"/>
              <w:jc w:val="left"/>
              <w:rPr>
                <w:sz w:val="20"/>
                <w:szCs w:val="20"/>
                <w:lang w:val="ru-RU"/>
              </w:rPr>
            </w:pPr>
            <w:r w:rsidRPr="00BD6031">
              <w:rPr>
                <w:sz w:val="20"/>
                <w:szCs w:val="20"/>
                <w:lang w:val="ru-RU"/>
              </w:rPr>
              <w:t xml:space="preserve">3.1.1 </w:t>
            </w:r>
            <w:r w:rsidR="00BD6031" w:rsidRPr="00BD6031">
              <w:rPr>
                <w:sz w:val="20"/>
                <w:szCs w:val="20"/>
                <w:lang w:val="ru-RU"/>
              </w:rPr>
              <w:t>Прием и рассмотрение общих запросов и просьб о поддержке, поступающих от центров поддержки научно-технического сотрудничества</w:t>
            </w:r>
          </w:p>
        </w:tc>
        <w:tc>
          <w:tcPr>
            <w:tcW w:w="2410" w:type="dxa"/>
          </w:tcPr>
          <w:p w14:paraId="42F4224F" w14:textId="69B0D240" w:rsidR="00496548" w:rsidRPr="00F12DDC" w:rsidRDefault="00F12DDC" w:rsidP="00F51A14">
            <w:pPr>
              <w:spacing w:before="40" w:after="40"/>
              <w:jc w:val="left"/>
              <w:rPr>
                <w:sz w:val="20"/>
                <w:szCs w:val="20"/>
                <w:lang w:val="ru-RU"/>
              </w:rPr>
            </w:pPr>
            <w:r w:rsidRPr="00F12DDC">
              <w:rPr>
                <w:sz w:val="20"/>
                <w:szCs w:val="20"/>
                <w:lang w:val="ru-RU"/>
              </w:rPr>
              <w:t>Количество обработанных обращений и запросов в службу поддержки</w:t>
            </w:r>
          </w:p>
        </w:tc>
        <w:tc>
          <w:tcPr>
            <w:tcW w:w="1276" w:type="dxa"/>
          </w:tcPr>
          <w:p w14:paraId="2AD4FE1A" w14:textId="3BC0FEDE" w:rsidR="00496548" w:rsidRPr="00E4228A" w:rsidRDefault="00E4228A" w:rsidP="00F51A14">
            <w:pPr>
              <w:spacing w:before="40" w:after="40"/>
              <w:jc w:val="left"/>
              <w:rPr>
                <w:sz w:val="20"/>
                <w:szCs w:val="20"/>
                <w:lang w:val="ru-RU"/>
              </w:rPr>
            </w:pPr>
            <w:r w:rsidRPr="00E90763">
              <w:rPr>
                <w:sz w:val="20"/>
                <w:szCs w:val="20"/>
                <w:lang w:val="ru-RU"/>
              </w:rPr>
              <w:t>Исходый уровень</w:t>
            </w:r>
            <w:r w:rsidR="00496548" w:rsidRPr="00E4228A">
              <w:rPr>
                <w:sz w:val="20"/>
                <w:szCs w:val="20"/>
                <w:lang w:val="ru-RU"/>
              </w:rPr>
              <w:t>: 0</w:t>
            </w:r>
          </w:p>
          <w:p w14:paraId="4824F746" w14:textId="57BDAB1C" w:rsidR="00496548" w:rsidRPr="00E4228A" w:rsidRDefault="00E90763" w:rsidP="00F51A14">
            <w:pPr>
              <w:spacing w:before="40" w:after="40"/>
              <w:jc w:val="left"/>
              <w:rPr>
                <w:sz w:val="20"/>
                <w:szCs w:val="20"/>
                <w:lang w:val="ru-RU"/>
              </w:rPr>
            </w:pPr>
            <w:r w:rsidRPr="00E90763">
              <w:rPr>
                <w:sz w:val="20"/>
                <w:szCs w:val="20"/>
                <w:lang w:val="ru-RU"/>
              </w:rPr>
              <w:t>Цель</w:t>
            </w:r>
            <w:r w:rsidR="00496548" w:rsidRPr="00E4228A">
              <w:rPr>
                <w:sz w:val="20"/>
                <w:szCs w:val="20"/>
                <w:lang w:val="ru-RU"/>
              </w:rPr>
              <w:t xml:space="preserve">: </w:t>
            </w:r>
            <w:r w:rsidR="008F1FA0">
              <w:rPr>
                <w:sz w:val="20"/>
                <w:szCs w:val="20"/>
                <w:lang w:val="ru-RU"/>
              </w:rPr>
              <w:t>не менее</w:t>
            </w:r>
            <w:r w:rsidR="008F1FA0" w:rsidRPr="00E4228A">
              <w:rPr>
                <w:sz w:val="20"/>
                <w:szCs w:val="20"/>
                <w:lang w:val="ru-RU"/>
              </w:rPr>
              <w:t xml:space="preserve"> </w:t>
            </w:r>
            <w:r w:rsidR="00496548" w:rsidRPr="00E4228A">
              <w:rPr>
                <w:sz w:val="20"/>
                <w:szCs w:val="20"/>
                <w:lang w:val="ru-RU"/>
              </w:rPr>
              <w:t>10</w:t>
            </w:r>
          </w:p>
        </w:tc>
        <w:tc>
          <w:tcPr>
            <w:tcW w:w="1756" w:type="dxa"/>
          </w:tcPr>
          <w:p w14:paraId="4D2F0B60" w14:textId="5D9180BA" w:rsidR="00496548" w:rsidRPr="00C9006F" w:rsidRDefault="005B1FEA" w:rsidP="00F51A14">
            <w:pPr>
              <w:spacing w:before="40" w:after="40"/>
              <w:jc w:val="left"/>
              <w:rPr>
                <w:sz w:val="20"/>
                <w:szCs w:val="20"/>
              </w:rPr>
            </w:pPr>
            <w:r>
              <w:rPr>
                <w:sz w:val="20"/>
                <w:szCs w:val="20"/>
                <w:lang w:val="ru-RU"/>
              </w:rPr>
              <w:t>Второ</w:t>
            </w:r>
            <w:r w:rsidRPr="004C6B4C">
              <w:rPr>
                <w:sz w:val="20"/>
                <w:szCs w:val="20"/>
                <w:lang w:val="ru-RU"/>
              </w:rPr>
              <w:t>й квартал 202</w:t>
            </w:r>
            <w:r>
              <w:rPr>
                <w:sz w:val="20"/>
                <w:szCs w:val="20"/>
                <w:lang w:val="ru-RU"/>
              </w:rPr>
              <w:t>7</w:t>
            </w:r>
            <w:r w:rsidRPr="004C6B4C">
              <w:rPr>
                <w:sz w:val="20"/>
                <w:szCs w:val="20"/>
                <w:lang w:val="ru-RU"/>
              </w:rPr>
              <w:t xml:space="preserve"> г.</w:t>
            </w:r>
          </w:p>
        </w:tc>
      </w:tr>
      <w:tr w:rsidR="00496548" w:rsidRPr="00E03582" w14:paraId="47ACBCB4" w14:textId="77777777">
        <w:tc>
          <w:tcPr>
            <w:tcW w:w="1985" w:type="dxa"/>
            <w:vMerge/>
          </w:tcPr>
          <w:p w14:paraId="0973C81D" w14:textId="77777777" w:rsidR="00496548" w:rsidRPr="00C9006F" w:rsidRDefault="00496548" w:rsidP="00F51A14">
            <w:pPr>
              <w:spacing w:before="40" w:after="40"/>
              <w:jc w:val="left"/>
              <w:rPr>
                <w:sz w:val="20"/>
                <w:szCs w:val="20"/>
              </w:rPr>
            </w:pPr>
          </w:p>
        </w:tc>
        <w:tc>
          <w:tcPr>
            <w:tcW w:w="1843" w:type="dxa"/>
          </w:tcPr>
          <w:p w14:paraId="39D0AC4B" w14:textId="0749830F" w:rsidR="00496548" w:rsidRPr="000010FC" w:rsidRDefault="00496548" w:rsidP="00F51A14">
            <w:pPr>
              <w:spacing w:before="40" w:after="40"/>
              <w:jc w:val="left"/>
              <w:rPr>
                <w:sz w:val="20"/>
                <w:szCs w:val="20"/>
                <w:lang w:val="ru-RU"/>
              </w:rPr>
            </w:pPr>
            <w:r w:rsidRPr="000010FC">
              <w:rPr>
                <w:sz w:val="20"/>
                <w:szCs w:val="20"/>
                <w:lang w:val="ru-RU"/>
              </w:rPr>
              <w:t xml:space="preserve">3.2 </w:t>
            </w:r>
            <w:r w:rsidR="000010FC" w:rsidRPr="000010FC">
              <w:rPr>
                <w:sz w:val="20"/>
                <w:szCs w:val="20"/>
                <w:lang w:val="ru-RU"/>
              </w:rPr>
              <w:t>Центрам содействия техническому и научному сотрудничеству оказывается техническая помощь и предоставляются рекомендации</w:t>
            </w:r>
          </w:p>
        </w:tc>
        <w:tc>
          <w:tcPr>
            <w:tcW w:w="3969" w:type="dxa"/>
          </w:tcPr>
          <w:p w14:paraId="156E9616" w14:textId="5EA8390A" w:rsidR="00496548" w:rsidRPr="00557D5F" w:rsidRDefault="00496548" w:rsidP="00F51A14">
            <w:pPr>
              <w:spacing w:before="40" w:after="40"/>
              <w:jc w:val="left"/>
              <w:rPr>
                <w:sz w:val="20"/>
                <w:szCs w:val="20"/>
                <w:lang w:val="ru-RU"/>
              </w:rPr>
            </w:pPr>
            <w:r w:rsidRPr="00557D5F">
              <w:rPr>
                <w:sz w:val="20"/>
                <w:szCs w:val="20"/>
                <w:lang w:val="ru-RU"/>
              </w:rPr>
              <w:t xml:space="preserve">3.1.2 </w:t>
            </w:r>
            <w:r w:rsidR="00557D5F">
              <w:rPr>
                <w:sz w:val="20"/>
                <w:szCs w:val="20"/>
                <w:lang w:val="ru-RU"/>
              </w:rPr>
              <w:t>С</w:t>
            </w:r>
            <w:r w:rsidR="00557D5F" w:rsidRPr="00557D5F">
              <w:rPr>
                <w:sz w:val="20"/>
                <w:szCs w:val="20"/>
                <w:lang w:val="ru-RU"/>
              </w:rPr>
              <w:t>воевременное предоставление технической информации, консультативных услуг и ответов на запросы центров поддержки научно-технического сотрудничества по конкретным темам</w:t>
            </w:r>
          </w:p>
        </w:tc>
        <w:tc>
          <w:tcPr>
            <w:tcW w:w="2410" w:type="dxa"/>
          </w:tcPr>
          <w:p w14:paraId="4E807F7E" w14:textId="2B8CD68B" w:rsidR="00496548" w:rsidRPr="00F7340A" w:rsidRDefault="00AD1A40" w:rsidP="00F51A14">
            <w:pPr>
              <w:spacing w:before="40" w:after="40"/>
              <w:jc w:val="left"/>
              <w:rPr>
                <w:sz w:val="20"/>
                <w:szCs w:val="20"/>
                <w:lang w:val="ru-RU"/>
              </w:rPr>
            </w:pPr>
            <w:r w:rsidRPr="00F7340A">
              <w:rPr>
                <w:sz w:val="20"/>
                <w:szCs w:val="20"/>
                <w:lang w:val="ru-RU"/>
              </w:rPr>
              <w:t>Количество обработанных запросов о</w:t>
            </w:r>
            <w:r>
              <w:rPr>
                <w:sz w:val="20"/>
                <w:szCs w:val="20"/>
                <w:lang w:val="ru-RU"/>
              </w:rPr>
              <w:t>б оказании</w:t>
            </w:r>
            <w:r w:rsidRPr="00F7340A">
              <w:rPr>
                <w:sz w:val="20"/>
                <w:szCs w:val="20"/>
                <w:lang w:val="ru-RU"/>
              </w:rPr>
              <w:t xml:space="preserve"> технической помощи</w:t>
            </w:r>
          </w:p>
        </w:tc>
        <w:tc>
          <w:tcPr>
            <w:tcW w:w="1276" w:type="dxa"/>
          </w:tcPr>
          <w:p w14:paraId="32A7D2C6" w14:textId="2DF87ED8" w:rsidR="00496548" w:rsidRPr="00E4228A" w:rsidRDefault="00E4228A" w:rsidP="00F51A14">
            <w:pPr>
              <w:spacing w:before="40" w:after="40"/>
              <w:jc w:val="left"/>
              <w:rPr>
                <w:sz w:val="20"/>
                <w:szCs w:val="20"/>
                <w:lang w:val="ru-RU"/>
              </w:rPr>
            </w:pPr>
            <w:r w:rsidRPr="00E90763">
              <w:rPr>
                <w:sz w:val="20"/>
                <w:szCs w:val="20"/>
                <w:lang w:val="ru-RU"/>
              </w:rPr>
              <w:t>Исходый уровень</w:t>
            </w:r>
            <w:r w:rsidR="00496548" w:rsidRPr="00E4228A">
              <w:rPr>
                <w:sz w:val="20"/>
                <w:szCs w:val="20"/>
                <w:lang w:val="ru-RU"/>
              </w:rPr>
              <w:t>:</w:t>
            </w:r>
            <w:r>
              <w:rPr>
                <w:sz w:val="20"/>
                <w:szCs w:val="20"/>
                <w:lang w:val="ru-RU"/>
              </w:rPr>
              <w:t xml:space="preserve"> </w:t>
            </w:r>
            <w:r w:rsidR="00496548" w:rsidRPr="00E4228A">
              <w:rPr>
                <w:sz w:val="20"/>
                <w:szCs w:val="20"/>
                <w:lang w:val="ru-RU"/>
              </w:rPr>
              <w:t>0</w:t>
            </w:r>
          </w:p>
          <w:p w14:paraId="6B4DD323" w14:textId="614478F2" w:rsidR="00496548" w:rsidRPr="00E4228A" w:rsidRDefault="00E90763" w:rsidP="00F51A14">
            <w:pPr>
              <w:spacing w:before="40" w:after="40"/>
              <w:jc w:val="left"/>
              <w:rPr>
                <w:sz w:val="20"/>
                <w:szCs w:val="20"/>
                <w:lang w:val="ru-RU"/>
              </w:rPr>
            </w:pPr>
            <w:r w:rsidRPr="00E90763">
              <w:rPr>
                <w:sz w:val="20"/>
                <w:szCs w:val="20"/>
                <w:lang w:val="ru-RU"/>
              </w:rPr>
              <w:t>Цель</w:t>
            </w:r>
            <w:r w:rsidR="00496548" w:rsidRPr="00E4228A">
              <w:rPr>
                <w:sz w:val="20"/>
                <w:szCs w:val="20"/>
                <w:lang w:val="ru-RU"/>
              </w:rPr>
              <w:t xml:space="preserve">: </w:t>
            </w:r>
            <w:r w:rsidR="008F1FA0">
              <w:rPr>
                <w:sz w:val="20"/>
                <w:szCs w:val="20"/>
                <w:lang w:val="ru-RU"/>
              </w:rPr>
              <w:t>не менее</w:t>
            </w:r>
            <w:r w:rsidR="008F1FA0" w:rsidRPr="00E4228A">
              <w:rPr>
                <w:sz w:val="20"/>
                <w:szCs w:val="20"/>
                <w:lang w:val="ru-RU"/>
              </w:rPr>
              <w:t xml:space="preserve"> </w:t>
            </w:r>
            <w:r w:rsidR="00496548" w:rsidRPr="00E4228A">
              <w:rPr>
                <w:sz w:val="20"/>
                <w:szCs w:val="20"/>
                <w:lang w:val="ru-RU"/>
              </w:rPr>
              <w:t>10</w:t>
            </w:r>
          </w:p>
        </w:tc>
        <w:tc>
          <w:tcPr>
            <w:tcW w:w="1756" w:type="dxa"/>
          </w:tcPr>
          <w:p w14:paraId="23A9E46C" w14:textId="741C8E0A" w:rsidR="00496548" w:rsidRPr="00E12835" w:rsidRDefault="00E12835" w:rsidP="00F51A14">
            <w:pPr>
              <w:spacing w:before="40" w:after="40"/>
              <w:jc w:val="left"/>
              <w:rPr>
                <w:sz w:val="20"/>
                <w:szCs w:val="20"/>
                <w:lang w:val="ru-RU"/>
              </w:rPr>
            </w:pPr>
            <w:r w:rsidRPr="00E12835">
              <w:rPr>
                <w:sz w:val="20"/>
                <w:szCs w:val="20"/>
                <w:lang w:val="ru-RU"/>
              </w:rPr>
              <w:t>На постоянной основе</w:t>
            </w:r>
            <w:r w:rsidR="00496548" w:rsidRPr="00E12835">
              <w:rPr>
                <w:sz w:val="20"/>
                <w:szCs w:val="20"/>
                <w:lang w:val="ru-RU"/>
              </w:rPr>
              <w:t xml:space="preserve"> (</w:t>
            </w:r>
            <w:r>
              <w:rPr>
                <w:sz w:val="20"/>
                <w:szCs w:val="20"/>
                <w:lang w:val="ru-RU"/>
              </w:rPr>
              <w:t>по мере необходимости</w:t>
            </w:r>
            <w:r w:rsidR="00496548" w:rsidRPr="00E12835">
              <w:rPr>
                <w:sz w:val="20"/>
                <w:szCs w:val="20"/>
                <w:lang w:val="ru-RU"/>
              </w:rPr>
              <w:t>)</w:t>
            </w:r>
          </w:p>
        </w:tc>
      </w:tr>
      <w:tr w:rsidR="00496548" w:rsidRPr="00E03582" w14:paraId="44ADE0A5" w14:textId="77777777">
        <w:tc>
          <w:tcPr>
            <w:tcW w:w="1985" w:type="dxa"/>
            <w:vMerge/>
          </w:tcPr>
          <w:p w14:paraId="48D02B71" w14:textId="77777777" w:rsidR="00496548" w:rsidRPr="00E12835" w:rsidRDefault="00496548" w:rsidP="00F51A14">
            <w:pPr>
              <w:spacing w:before="40" w:after="40"/>
              <w:jc w:val="left"/>
              <w:rPr>
                <w:sz w:val="20"/>
                <w:szCs w:val="20"/>
                <w:lang w:val="ru-RU"/>
              </w:rPr>
            </w:pPr>
          </w:p>
        </w:tc>
        <w:tc>
          <w:tcPr>
            <w:tcW w:w="1843" w:type="dxa"/>
          </w:tcPr>
          <w:p w14:paraId="751F7706" w14:textId="7FD6E350" w:rsidR="00496548" w:rsidRPr="006202ED" w:rsidRDefault="00496548" w:rsidP="00F51A14">
            <w:pPr>
              <w:spacing w:before="40" w:after="40"/>
              <w:jc w:val="left"/>
              <w:rPr>
                <w:sz w:val="20"/>
                <w:szCs w:val="20"/>
                <w:lang w:val="ru-RU"/>
              </w:rPr>
            </w:pPr>
            <w:r w:rsidRPr="006202ED">
              <w:rPr>
                <w:sz w:val="20"/>
                <w:szCs w:val="20"/>
                <w:lang w:val="ru-RU"/>
              </w:rPr>
              <w:t xml:space="preserve">3.3 </w:t>
            </w:r>
            <w:r w:rsidR="006202ED" w:rsidRPr="006202ED">
              <w:rPr>
                <w:sz w:val="20"/>
                <w:szCs w:val="20"/>
                <w:lang w:val="ru-RU"/>
              </w:rPr>
              <w:t>Создаются условия для проведения мероприятий по укреплению потенциала, включая взаимное обучение (по запросу)</w:t>
            </w:r>
          </w:p>
        </w:tc>
        <w:tc>
          <w:tcPr>
            <w:tcW w:w="3969" w:type="dxa"/>
          </w:tcPr>
          <w:p w14:paraId="53260D60" w14:textId="0C875E4F" w:rsidR="00496548" w:rsidRPr="00557D5F" w:rsidRDefault="00496548" w:rsidP="00F51A14">
            <w:pPr>
              <w:spacing w:before="40" w:after="40"/>
              <w:jc w:val="left"/>
              <w:rPr>
                <w:sz w:val="20"/>
                <w:szCs w:val="20"/>
                <w:lang w:val="ru-RU"/>
              </w:rPr>
            </w:pPr>
            <w:r w:rsidRPr="00557D5F">
              <w:rPr>
                <w:sz w:val="20"/>
                <w:szCs w:val="20"/>
                <w:lang w:val="ru-RU"/>
              </w:rPr>
              <w:t xml:space="preserve">3.3.1 </w:t>
            </w:r>
            <w:r w:rsidR="00557D5F" w:rsidRPr="00557D5F">
              <w:rPr>
                <w:sz w:val="20"/>
                <w:szCs w:val="20"/>
                <w:lang w:val="ru-RU"/>
              </w:rPr>
              <w:t>Содействие проведению онлайн-мероприятий и очных мероприятий по наращиванию потенциала для центров поддержки научно-технического сотрудничества</w:t>
            </w:r>
          </w:p>
        </w:tc>
        <w:tc>
          <w:tcPr>
            <w:tcW w:w="2410" w:type="dxa"/>
          </w:tcPr>
          <w:p w14:paraId="75DC00CD" w14:textId="70691B05" w:rsidR="00496548" w:rsidRPr="003A6BA1" w:rsidRDefault="003A6BA1" w:rsidP="00F51A14">
            <w:pPr>
              <w:spacing w:before="40" w:after="40"/>
              <w:jc w:val="left"/>
              <w:rPr>
                <w:sz w:val="20"/>
                <w:szCs w:val="20"/>
                <w:lang w:val="ru-RU"/>
              </w:rPr>
            </w:pPr>
            <w:r w:rsidRPr="003A6BA1">
              <w:rPr>
                <w:sz w:val="20"/>
                <w:szCs w:val="20"/>
                <w:lang w:val="ru-RU"/>
              </w:rPr>
              <w:t>Количество мероприятий по развитию потенциала, в проведении которых было оказано содействие</w:t>
            </w:r>
          </w:p>
        </w:tc>
        <w:tc>
          <w:tcPr>
            <w:tcW w:w="1276" w:type="dxa"/>
          </w:tcPr>
          <w:p w14:paraId="1417AC04" w14:textId="4951C79A" w:rsidR="00496548" w:rsidRPr="007E791F" w:rsidRDefault="007E791F" w:rsidP="00F51A14">
            <w:pPr>
              <w:spacing w:before="40" w:after="40"/>
              <w:jc w:val="left"/>
              <w:rPr>
                <w:sz w:val="20"/>
                <w:szCs w:val="20"/>
                <w:lang w:val="ru-RU"/>
              </w:rPr>
            </w:pPr>
            <w:r w:rsidRPr="00E90763">
              <w:rPr>
                <w:sz w:val="20"/>
                <w:szCs w:val="20"/>
                <w:lang w:val="ru-RU"/>
              </w:rPr>
              <w:t>Исходый уровень</w:t>
            </w:r>
            <w:r w:rsidR="00496548" w:rsidRPr="007E791F">
              <w:rPr>
                <w:sz w:val="20"/>
                <w:szCs w:val="20"/>
                <w:lang w:val="ru-RU"/>
              </w:rPr>
              <w:t>:</w:t>
            </w:r>
            <w:r w:rsidR="00E4228A">
              <w:rPr>
                <w:sz w:val="20"/>
                <w:szCs w:val="20"/>
                <w:lang w:val="ru-RU"/>
              </w:rPr>
              <w:t xml:space="preserve"> </w:t>
            </w:r>
            <w:r w:rsidR="00496548" w:rsidRPr="007E791F">
              <w:rPr>
                <w:sz w:val="20"/>
                <w:szCs w:val="20"/>
                <w:lang w:val="ru-RU"/>
              </w:rPr>
              <w:t>0</w:t>
            </w:r>
          </w:p>
          <w:p w14:paraId="6B2ECC86" w14:textId="319C65C8" w:rsidR="00496548" w:rsidRPr="007E791F" w:rsidRDefault="00E90763" w:rsidP="00F51A14">
            <w:pPr>
              <w:spacing w:before="40" w:after="40"/>
              <w:jc w:val="left"/>
              <w:rPr>
                <w:sz w:val="20"/>
                <w:szCs w:val="20"/>
                <w:lang w:val="ru-RU"/>
              </w:rPr>
            </w:pPr>
            <w:r w:rsidRPr="00E90763">
              <w:rPr>
                <w:sz w:val="20"/>
                <w:szCs w:val="20"/>
                <w:lang w:val="ru-RU"/>
              </w:rPr>
              <w:t>Цель</w:t>
            </w:r>
            <w:r w:rsidR="00496548" w:rsidRPr="007E791F">
              <w:rPr>
                <w:sz w:val="20"/>
                <w:szCs w:val="20"/>
                <w:lang w:val="ru-RU"/>
              </w:rPr>
              <w:t xml:space="preserve">: </w:t>
            </w:r>
            <w:r w:rsidR="008F1FA0">
              <w:rPr>
                <w:sz w:val="20"/>
                <w:szCs w:val="20"/>
                <w:lang w:val="ru-RU"/>
              </w:rPr>
              <w:t>не менее</w:t>
            </w:r>
            <w:r w:rsidR="008F1FA0" w:rsidRPr="007E791F">
              <w:rPr>
                <w:sz w:val="20"/>
                <w:szCs w:val="20"/>
                <w:lang w:val="ru-RU"/>
              </w:rPr>
              <w:t xml:space="preserve"> </w:t>
            </w:r>
            <w:r w:rsidR="00496548" w:rsidRPr="007E791F">
              <w:rPr>
                <w:sz w:val="20"/>
                <w:szCs w:val="20"/>
                <w:lang w:val="ru-RU"/>
              </w:rPr>
              <w:t>4</w:t>
            </w:r>
          </w:p>
        </w:tc>
        <w:tc>
          <w:tcPr>
            <w:tcW w:w="1756" w:type="dxa"/>
          </w:tcPr>
          <w:p w14:paraId="7D691DEC" w14:textId="5D030829" w:rsidR="00496548" w:rsidRPr="00377C00" w:rsidRDefault="00E12835" w:rsidP="00F51A14">
            <w:pPr>
              <w:spacing w:before="40" w:after="40"/>
              <w:jc w:val="left"/>
              <w:rPr>
                <w:sz w:val="20"/>
                <w:szCs w:val="20"/>
                <w:lang w:val="ru-RU"/>
              </w:rPr>
            </w:pPr>
            <w:r w:rsidRPr="00E12835">
              <w:rPr>
                <w:sz w:val="20"/>
                <w:szCs w:val="20"/>
                <w:lang w:val="ru-RU"/>
              </w:rPr>
              <w:t>На постоянной основе</w:t>
            </w:r>
            <w:r w:rsidR="00496548" w:rsidRPr="00377C00">
              <w:rPr>
                <w:sz w:val="20"/>
                <w:szCs w:val="20"/>
                <w:lang w:val="ru-RU"/>
              </w:rPr>
              <w:t xml:space="preserve"> (</w:t>
            </w:r>
            <w:r w:rsidR="00377C00">
              <w:rPr>
                <w:sz w:val="20"/>
                <w:szCs w:val="20"/>
                <w:lang w:val="ru-RU"/>
              </w:rPr>
              <w:t>по запросу</w:t>
            </w:r>
            <w:r w:rsidR="00496548" w:rsidRPr="00377C00">
              <w:rPr>
                <w:sz w:val="20"/>
                <w:szCs w:val="20"/>
                <w:lang w:val="ru-RU"/>
              </w:rPr>
              <w:t>)</w:t>
            </w:r>
          </w:p>
        </w:tc>
      </w:tr>
      <w:tr w:rsidR="00496548" w:rsidRPr="00375DEA" w14:paraId="0A34EED8" w14:textId="77777777">
        <w:tc>
          <w:tcPr>
            <w:tcW w:w="1985" w:type="dxa"/>
            <w:vMerge w:val="restart"/>
          </w:tcPr>
          <w:p w14:paraId="5D8FE1CC" w14:textId="41B91552" w:rsidR="00496548" w:rsidRPr="00956F69" w:rsidRDefault="00496548" w:rsidP="00F51A14">
            <w:pPr>
              <w:spacing w:before="40" w:after="40"/>
              <w:jc w:val="left"/>
              <w:rPr>
                <w:sz w:val="20"/>
                <w:szCs w:val="20"/>
                <w:lang w:val="ru-RU"/>
              </w:rPr>
            </w:pPr>
            <w:r w:rsidRPr="00956F69">
              <w:rPr>
                <w:sz w:val="20"/>
                <w:szCs w:val="20"/>
                <w:lang w:val="ru-RU"/>
              </w:rPr>
              <w:t xml:space="preserve">4. </w:t>
            </w:r>
            <w:r w:rsidR="00956F69" w:rsidRPr="00956F69">
              <w:rPr>
                <w:sz w:val="20"/>
                <w:szCs w:val="20"/>
                <w:lang w:val="ru-RU"/>
              </w:rPr>
              <w:t>Задействование новых партнерств и мобилизация ресурсов</w:t>
            </w:r>
          </w:p>
        </w:tc>
        <w:tc>
          <w:tcPr>
            <w:tcW w:w="1843" w:type="dxa"/>
            <w:vMerge w:val="restart"/>
          </w:tcPr>
          <w:p w14:paraId="73D6305D" w14:textId="519072BC" w:rsidR="00496548" w:rsidRPr="00D839E5" w:rsidRDefault="00496548" w:rsidP="00F51A14">
            <w:pPr>
              <w:spacing w:before="40" w:after="40"/>
              <w:jc w:val="left"/>
              <w:rPr>
                <w:sz w:val="20"/>
                <w:szCs w:val="20"/>
                <w:lang w:val="ru-RU"/>
              </w:rPr>
            </w:pPr>
            <w:r w:rsidRPr="00D839E5">
              <w:rPr>
                <w:sz w:val="20"/>
                <w:szCs w:val="20"/>
                <w:lang w:val="ru-RU"/>
              </w:rPr>
              <w:t xml:space="preserve">4.1 </w:t>
            </w:r>
            <w:r w:rsidR="00D839E5" w:rsidRPr="00D839E5">
              <w:rPr>
                <w:sz w:val="20"/>
                <w:szCs w:val="20"/>
                <w:lang w:val="ru-RU"/>
              </w:rPr>
              <w:t>Разрабатывается и реализуется стратегия мобилизации ресурсов</w:t>
            </w:r>
          </w:p>
        </w:tc>
        <w:tc>
          <w:tcPr>
            <w:tcW w:w="3969" w:type="dxa"/>
          </w:tcPr>
          <w:p w14:paraId="7B0A5725" w14:textId="66FC353A" w:rsidR="00496548" w:rsidRPr="000F214E" w:rsidRDefault="00496548" w:rsidP="00F51A14">
            <w:pPr>
              <w:spacing w:before="40" w:after="40"/>
              <w:jc w:val="left"/>
              <w:rPr>
                <w:sz w:val="20"/>
                <w:szCs w:val="20"/>
                <w:lang w:val="ru-RU"/>
              </w:rPr>
            </w:pPr>
            <w:r w:rsidRPr="000F214E">
              <w:rPr>
                <w:sz w:val="20"/>
                <w:szCs w:val="20"/>
                <w:lang w:val="ru-RU"/>
              </w:rPr>
              <w:t xml:space="preserve">4.1.1 </w:t>
            </w:r>
            <w:r w:rsidR="000F214E" w:rsidRPr="000F214E">
              <w:rPr>
                <w:sz w:val="20"/>
                <w:szCs w:val="20"/>
                <w:lang w:val="ru-RU"/>
              </w:rPr>
              <w:t>Подготовка и реализация стратегии мобилизации ресурсов при поддержке экспертов</w:t>
            </w:r>
          </w:p>
        </w:tc>
        <w:tc>
          <w:tcPr>
            <w:tcW w:w="2410" w:type="dxa"/>
          </w:tcPr>
          <w:p w14:paraId="56BE0DEB" w14:textId="498DC8FE" w:rsidR="00496548" w:rsidRPr="00892B65" w:rsidRDefault="00892B65" w:rsidP="00F51A14">
            <w:pPr>
              <w:spacing w:before="40" w:after="40"/>
              <w:jc w:val="left"/>
              <w:rPr>
                <w:sz w:val="20"/>
                <w:szCs w:val="20"/>
                <w:lang w:val="ru-RU"/>
              </w:rPr>
            </w:pPr>
            <w:r w:rsidRPr="00892B65">
              <w:rPr>
                <w:sz w:val="20"/>
                <w:szCs w:val="20"/>
                <w:lang w:val="ru-RU"/>
              </w:rPr>
              <w:t>Количество выявленных и реализованных возможностей финансирования</w:t>
            </w:r>
          </w:p>
        </w:tc>
        <w:tc>
          <w:tcPr>
            <w:tcW w:w="1276" w:type="dxa"/>
          </w:tcPr>
          <w:p w14:paraId="5428C45D" w14:textId="376F1E38" w:rsidR="00496548" w:rsidRPr="007E791F" w:rsidRDefault="007E791F" w:rsidP="00F51A14">
            <w:pPr>
              <w:spacing w:before="40" w:after="40"/>
              <w:jc w:val="left"/>
              <w:rPr>
                <w:sz w:val="20"/>
                <w:szCs w:val="20"/>
                <w:lang w:val="ru-RU"/>
              </w:rPr>
            </w:pPr>
            <w:r w:rsidRPr="00E90763">
              <w:rPr>
                <w:sz w:val="20"/>
                <w:szCs w:val="20"/>
                <w:lang w:val="ru-RU"/>
              </w:rPr>
              <w:t>Исходый уровень</w:t>
            </w:r>
            <w:r w:rsidR="00496548" w:rsidRPr="007E791F">
              <w:rPr>
                <w:sz w:val="20"/>
                <w:szCs w:val="20"/>
                <w:lang w:val="ru-RU"/>
              </w:rPr>
              <w:t>: 0</w:t>
            </w:r>
          </w:p>
          <w:p w14:paraId="3B021561" w14:textId="261D33DE" w:rsidR="00496548" w:rsidRPr="007E791F" w:rsidRDefault="00E90763" w:rsidP="00F51A14">
            <w:pPr>
              <w:spacing w:before="40" w:after="40"/>
              <w:jc w:val="left"/>
              <w:rPr>
                <w:sz w:val="20"/>
                <w:szCs w:val="20"/>
                <w:lang w:val="ru-RU"/>
              </w:rPr>
            </w:pPr>
            <w:r w:rsidRPr="00E90763">
              <w:rPr>
                <w:sz w:val="20"/>
                <w:szCs w:val="20"/>
                <w:lang w:val="ru-RU"/>
              </w:rPr>
              <w:t>Цель</w:t>
            </w:r>
            <w:r w:rsidR="00496548" w:rsidRPr="007E791F">
              <w:rPr>
                <w:sz w:val="20"/>
                <w:szCs w:val="20"/>
                <w:lang w:val="ru-RU"/>
              </w:rPr>
              <w:t xml:space="preserve">: </w:t>
            </w:r>
            <w:r w:rsidR="008F1FA0">
              <w:rPr>
                <w:sz w:val="20"/>
                <w:szCs w:val="20"/>
                <w:lang w:val="ru-RU"/>
              </w:rPr>
              <w:t>не менее</w:t>
            </w:r>
            <w:r w:rsidR="008F1FA0" w:rsidRPr="007E791F">
              <w:rPr>
                <w:sz w:val="20"/>
                <w:szCs w:val="20"/>
                <w:lang w:val="ru-RU"/>
              </w:rPr>
              <w:t xml:space="preserve"> </w:t>
            </w:r>
            <w:r w:rsidR="00496548" w:rsidRPr="007E791F">
              <w:rPr>
                <w:sz w:val="20"/>
                <w:szCs w:val="20"/>
                <w:lang w:val="ru-RU"/>
              </w:rPr>
              <w:t>5</w:t>
            </w:r>
          </w:p>
        </w:tc>
        <w:tc>
          <w:tcPr>
            <w:tcW w:w="1756" w:type="dxa"/>
          </w:tcPr>
          <w:p w14:paraId="59FAEBCD" w14:textId="69238B68" w:rsidR="00496548" w:rsidRPr="00C9006F" w:rsidRDefault="005B1FEA"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377C00" w:rsidRPr="00375DEA" w14:paraId="75C8687B" w14:textId="77777777">
        <w:tc>
          <w:tcPr>
            <w:tcW w:w="1985" w:type="dxa"/>
            <w:vMerge/>
          </w:tcPr>
          <w:p w14:paraId="2BBB8001" w14:textId="77777777" w:rsidR="00377C00" w:rsidRPr="00C9006F" w:rsidRDefault="00377C00" w:rsidP="00377C00">
            <w:pPr>
              <w:spacing w:before="40" w:after="40"/>
              <w:jc w:val="left"/>
              <w:rPr>
                <w:sz w:val="20"/>
                <w:szCs w:val="20"/>
              </w:rPr>
            </w:pPr>
          </w:p>
        </w:tc>
        <w:tc>
          <w:tcPr>
            <w:tcW w:w="1843" w:type="dxa"/>
            <w:vMerge/>
          </w:tcPr>
          <w:p w14:paraId="532A6E4B" w14:textId="77777777" w:rsidR="00377C00" w:rsidRPr="00C9006F" w:rsidRDefault="00377C00" w:rsidP="00377C00">
            <w:pPr>
              <w:spacing w:before="40" w:after="40"/>
              <w:jc w:val="left"/>
              <w:rPr>
                <w:sz w:val="20"/>
                <w:szCs w:val="20"/>
              </w:rPr>
            </w:pPr>
          </w:p>
        </w:tc>
        <w:tc>
          <w:tcPr>
            <w:tcW w:w="3969" w:type="dxa"/>
          </w:tcPr>
          <w:p w14:paraId="1DD61B79" w14:textId="034EC242" w:rsidR="00377C00" w:rsidRPr="000F214E" w:rsidRDefault="00377C00" w:rsidP="00377C00">
            <w:pPr>
              <w:spacing w:before="40" w:after="40"/>
              <w:jc w:val="left"/>
              <w:rPr>
                <w:sz w:val="20"/>
                <w:szCs w:val="20"/>
                <w:lang w:val="ru-RU"/>
              </w:rPr>
            </w:pPr>
            <w:r w:rsidRPr="000F214E">
              <w:rPr>
                <w:sz w:val="20"/>
                <w:szCs w:val="20"/>
                <w:lang w:val="ru-RU"/>
              </w:rPr>
              <w:t xml:space="preserve">4.1.2 </w:t>
            </w:r>
            <w:r w:rsidR="000F214E" w:rsidRPr="000F214E">
              <w:rPr>
                <w:sz w:val="20"/>
                <w:szCs w:val="20"/>
                <w:lang w:val="ru-RU"/>
              </w:rPr>
              <w:t>Проведение онлайн-встреч, очных заседаний и круглых столов для взаимодействия с потенциальными донорами и партнерами</w:t>
            </w:r>
          </w:p>
        </w:tc>
        <w:tc>
          <w:tcPr>
            <w:tcW w:w="2410" w:type="dxa"/>
          </w:tcPr>
          <w:p w14:paraId="39E8BDD6" w14:textId="6F777044" w:rsidR="00377C00" w:rsidRPr="00892B65" w:rsidRDefault="00892B65" w:rsidP="00377C00">
            <w:pPr>
              <w:spacing w:before="40" w:after="40"/>
              <w:jc w:val="left"/>
              <w:rPr>
                <w:sz w:val="20"/>
                <w:szCs w:val="20"/>
                <w:lang w:val="ru-RU"/>
              </w:rPr>
            </w:pPr>
            <w:r w:rsidRPr="00892B65">
              <w:rPr>
                <w:sz w:val="20"/>
                <w:szCs w:val="20"/>
                <w:lang w:val="ru-RU"/>
              </w:rPr>
              <w:t>Количество проведенных встреч с донорами</w:t>
            </w:r>
          </w:p>
        </w:tc>
        <w:tc>
          <w:tcPr>
            <w:tcW w:w="1276" w:type="dxa"/>
          </w:tcPr>
          <w:p w14:paraId="30C77C28" w14:textId="064ABFF4" w:rsidR="00377C00" w:rsidRPr="007E791F" w:rsidRDefault="007E791F" w:rsidP="00377C00">
            <w:pPr>
              <w:spacing w:before="40" w:after="40"/>
              <w:jc w:val="left"/>
              <w:rPr>
                <w:sz w:val="20"/>
                <w:szCs w:val="20"/>
                <w:lang w:val="ru-RU"/>
              </w:rPr>
            </w:pPr>
            <w:r w:rsidRPr="00E90763">
              <w:rPr>
                <w:sz w:val="20"/>
                <w:szCs w:val="20"/>
                <w:lang w:val="ru-RU"/>
              </w:rPr>
              <w:t>Исходый уровень</w:t>
            </w:r>
            <w:r w:rsidR="00377C00" w:rsidRPr="007E791F">
              <w:rPr>
                <w:sz w:val="20"/>
                <w:szCs w:val="20"/>
                <w:lang w:val="ru-RU"/>
              </w:rPr>
              <w:t>: 0</w:t>
            </w:r>
          </w:p>
          <w:p w14:paraId="6FF2D3F5" w14:textId="7C20AA5C" w:rsidR="00377C00" w:rsidRPr="007E791F" w:rsidRDefault="00E90763" w:rsidP="00377C00">
            <w:pPr>
              <w:spacing w:before="40" w:after="40"/>
              <w:jc w:val="left"/>
              <w:rPr>
                <w:sz w:val="20"/>
                <w:szCs w:val="20"/>
                <w:lang w:val="ru-RU"/>
              </w:rPr>
            </w:pPr>
            <w:r w:rsidRPr="00E90763">
              <w:rPr>
                <w:sz w:val="20"/>
                <w:szCs w:val="20"/>
                <w:lang w:val="ru-RU"/>
              </w:rPr>
              <w:t>Цель</w:t>
            </w:r>
            <w:r w:rsidR="00377C00" w:rsidRPr="007E791F">
              <w:rPr>
                <w:sz w:val="20"/>
                <w:szCs w:val="20"/>
                <w:lang w:val="ru-RU"/>
              </w:rPr>
              <w:t xml:space="preserve">: </w:t>
            </w:r>
            <w:r w:rsidR="008F1FA0">
              <w:rPr>
                <w:sz w:val="20"/>
                <w:szCs w:val="20"/>
                <w:lang w:val="ru-RU"/>
              </w:rPr>
              <w:t>не менее</w:t>
            </w:r>
            <w:r w:rsidR="008F1FA0" w:rsidRPr="007E791F">
              <w:rPr>
                <w:sz w:val="20"/>
                <w:szCs w:val="20"/>
                <w:lang w:val="ru-RU"/>
              </w:rPr>
              <w:t xml:space="preserve"> </w:t>
            </w:r>
            <w:r w:rsidR="00377C00" w:rsidRPr="007E791F">
              <w:rPr>
                <w:sz w:val="20"/>
                <w:szCs w:val="20"/>
                <w:lang w:val="ru-RU"/>
              </w:rPr>
              <w:t>5</w:t>
            </w:r>
          </w:p>
        </w:tc>
        <w:tc>
          <w:tcPr>
            <w:tcW w:w="1756" w:type="dxa"/>
          </w:tcPr>
          <w:p w14:paraId="51BA5E81" w14:textId="75A75A16" w:rsidR="00377C00" w:rsidRPr="00C9006F" w:rsidRDefault="00377C00" w:rsidP="00377C00">
            <w:pPr>
              <w:spacing w:before="40" w:after="40"/>
              <w:jc w:val="left"/>
              <w:rPr>
                <w:sz w:val="20"/>
                <w:szCs w:val="20"/>
              </w:rPr>
            </w:pPr>
            <w:r w:rsidRPr="00E836FC">
              <w:rPr>
                <w:sz w:val="20"/>
                <w:szCs w:val="20"/>
                <w:lang w:val="ru-RU"/>
              </w:rPr>
              <w:t>На постоянной основе</w:t>
            </w:r>
          </w:p>
        </w:tc>
      </w:tr>
      <w:tr w:rsidR="00377C00" w:rsidRPr="00375DEA" w14:paraId="5D0D446F" w14:textId="77777777">
        <w:tc>
          <w:tcPr>
            <w:tcW w:w="1985" w:type="dxa"/>
            <w:vMerge/>
          </w:tcPr>
          <w:p w14:paraId="245D2CEC" w14:textId="77777777" w:rsidR="00377C00" w:rsidRPr="00C9006F" w:rsidRDefault="00377C00" w:rsidP="00377C00">
            <w:pPr>
              <w:spacing w:before="40" w:after="40"/>
              <w:jc w:val="left"/>
              <w:rPr>
                <w:sz w:val="20"/>
                <w:szCs w:val="20"/>
              </w:rPr>
            </w:pPr>
          </w:p>
        </w:tc>
        <w:tc>
          <w:tcPr>
            <w:tcW w:w="1843" w:type="dxa"/>
            <w:vMerge/>
          </w:tcPr>
          <w:p w14:paraId="2591257D" w14:textId="77777777" w:rsidR="00377C00" w:rsidRPr="00C9006F" w:rsidRDefault="00377C00" w:rsidP="00377C00">
            <w:pPr>
              <w:spacing w:before="40" w:after="40"/>
              <w:jc w:val="left"/>
              <w:rPr>
                <w:sz w:val="20"/>
                <w:szCs w:val="20"/>
              </w:rPr>
            </w:pPr>
          </w:p>
        </w:tc>
        <w:tc>
          <w:tcPr>
            <w:tcW w:w="3969" w:type="dxa"/>
          </w:tcPr>
          <w:p w14:paraId="4C57F863" w14:textId="7CA3C30A" w:rsidR="00377C00" w:rsidRPr="006C5786" w:rsidRDefault="00377C00" w:rsidP="00377C00">
            <w:pPr>
              <w:spacing w:before="40" w:after="40"/>
              <w:jc w:val="left"/>
              <w:rPr>
                <w:sz w:val="20"/>
                <w:szCs w:val="20"/>
                <w:lang w:val="ru-RU"/>
              </w:rPr>
            </w:pPr>
            <w:r w:rsidRPr="006C5786">
              <w:rPr>
                <w:sz w:val="20"/>
                <w:szCs w:val="20"/>
                <w:lang w:val="ru-RU"/>
              </w:rPr>
              <w:t xml:space="preserve">4.1.3 </w:t>
            </w:r>
            <w:r w:rsidR="006C5786" w:rsidRPr="006C5786">
              <w:rPr>
                <w:sz w:val="20"/>
                <w:szCs w:val="20"/>
                <w:lang w:val="ru-RU"/>
              </w:rPr>
              <w:t>Привлечение поддержки в натуральной форме, включая прикомандирование специалистов и работу добровольцев</w:t>
            </w:r>
          </w:p>
        </w:tc>
        <w:tc>
          <w:tcPr>
            <w:tcW w:w="2410" w:type="dxa"/>
          </w:tcPr>
          <w:p w14:paraId="65E0CED8" w14:textId="600A164F" w:rsidR="00377C00" w:rsidRPr="00D011FC" w:rsidRDefault="00D011FC" w:rsidP="00377C00">
            <w:pPr>
              <w:spacing w:before="40" w:after="40"/>
              <w:jc w:val="left"/>
              <w:rPr>
                <w:sz w:val="20"/>
                <w:szCs w:val="20"/>
                <w:lang w:val="ru-RU"/>
              </w:rPr>
            </w:pPr>
            <w:r w:rsidRPr="00D011FC">
              <w:rPr>
                <w:sz w:val="20"/>
                <w:szCs w:val="20"/>
                <w:lang w:val="ru-RU"/>
              </w:rPr>
              <w:t>Количество организаций, предоставляющих поддержку в натуральной форме</w:t>
            </w:r>
          </w:p>
        </w:tc>
        <w:tc>
          <w:tcPr>
            <w:tcW w:w="1276" w:type="dxa"/>
          </w:tcPr>
          <w:p w14:paraId="7C6C2F59" w14:textId="1DEA1239" w:rsidR="00377C00" w:rsidRDefault="007E791F" w:rsidP="00377C00">
            <w:pPr>
              <w:spacing w:before="40" w:after="40"/>
              <w:jc w:val="left"/>
              <w:rPr>
                <w:sz w:val="20"/>
                <w:szCs w:val="20"/>
              </w:rPr>
            </w:pPr>
            <w:r w:rsidRPr="00E90763">
              <w:rPr>
                <w:sz w:val="20"/>
                <w:szCs w:val="20"/>
                <w:lang w:val="ru-RU"/>
              </w:rPr>
              <w:t>Исходый уровень</w:t>
            </w:r>
            <w:r w:rsidR="00377C00">
              <w:rPr>
                <w:sz w:val="20"/>
                <w:szCs w:val="20"/>
              </w:rPr>
              <w:t>:</w:t>
            </w:r>
            <w:r>
              <w:rPr>
                <w:sz w:val="20"/>
                <w:szCs w:val="20"/>
                <w:lang w:val="ru-RU"/>
              </w:rPr>
              <w:t xml:space="preserve"> </w:t>
            </w:r>
            <w:r w:rsidR="00377C00">
              <w:rPr>
                <w:sz w:val="20"/>
                <w:szCs w:val="20"/>
              </w:rPr>
              <w:t>0</w:t>
            </w:r>
          </w:p>
          <w:p w14:paraId="5D616556" w14:textId="41E88647" w:rsidR="00377C00" w:rsidRPr="00C9006F" w:rsidRDefault="00E90763" w:rsidP="00377C00">
            <w:pPr>
              <w:spacing w:before="40" w:after="40"/>
              <w:jc w:val="left"/>
              <w:rPr>
                <w:sz w:val="20"/>
                <w:szCs w:val="20"/>
              </w:rPr>
            </w:pPr>
            <w:r w:rsidRPr="00E90763">
              <w:rPr>
                <w:sz w:val="20"/>
                <w:szCs w:val="20"/>
                <w:lang w:val="ru-RU"/>
              </w:rPr>
              <w:t>Цель</w:t>
            </w:r>
            <w:r w:rsidR="00377C00">
              <w:rPr>
                <w:sz w:val="20"/>
                <w:szCs w:val="20"/>
              </w:rPr>
              <w:t xml:space="preserve">: 3 </w:t>
            </w:r>
          </w:p>
        </w:tc>
        <w:tc>
          <w:tcPr>
            <w:tcW w:w="1756" w:type="dxa"/>
          </w:tcPr>
          <w:p w14:paraId="7C7985C1" w14:textId="6D22CCE0" w:rsidR="00377C00" w:rsidRPr="00C9006F" w:rsidRDefault="00377C00" w:rsidP="00377C00">
            <w:pPr>
              <w:spacing w:before="40" w:after="40"/>
              <w:jc w:val="left"/>
              <w:rPr>
                <w:sz w:val="20"/>
                <w:szCs w:val="20"/>
              </w:rPr>
            </w:pPr>
            <w:r w:rsidRPr="00E836FC">
              <w:rPr>
                <w:sz w:val="20"/>
                <w:szCs w:val="20"/>
                <w:lang w:val="ru-RU"/>
              </w:rPr>
              <w:t>На постоянной основе</w:t>
            </w:r>
          </w:p>
        </w:tc>
      </w:tr>
      <w:tr w:rsidR="00377C00" w:rsidRPr="00375DEA" w14:paraId="69C97493" w14:textId="77777777">
        <w:tc>
          <w:tcPr>
            <w:tcW w:w="1985" w:type="dxa"/>
            <w:vMerge/>
          </w:tcPr>
          <w:p w14:paraId="610731F6" w14:textId="77777777" w:rsidR="00377C00" w:rsidRPr="00C9006F" w:rsidRDefault="00377C00" w:rsidP="00377C00">
            <w:pPr>
              <w:spacing w:before="40" w:after="40"/>
              <w:jc w:val="left"/>
              <w:rPr>
                <w:sz w:val="20"/>
                <w:szCs w:val="20"/>
              </w:rPr>
            </w:pPr>
          </w:p>
        </w:tc>
        <w:tc>
          <w:tcPr>
            <w:tcW w:w="1843" w:type="dxa"/>
          </w:tcPr>
          <w:p w14:paraId="6C36C25F" w14:textId="77777777" w:rsidR="00D839E5" w:rsidRPr="00D839E5" w:rsidRDefault="00377C00" w:rsidP="00D839E5">
            <w:pPr>
              <w:spacing w:before="40" w:after="40"/>
              <w:jc w:val="left"/>
              <w:rPr>
                <w:sz w:val="20"/>
                <w:szCs w:val="20"/>
                <w:lang w:val="ru-RU"/>
              </w:rPr>
            </w:pPr>
            <w:r w:rsidRPr="00D839E5">
              <w:rPr>
                <w:sz w:val="20"/>
                <w:szCs w:val="20"/>
                <w:lang w:val="ru-RU"/>
              </w:rPr>
              <w:t xml:space="preserve">4.2 </w:t>
            </w:r>
            <w:r w:rsidR="00D839E5" w:rsidRPr="00D839E5">
              <w:rPr>
                <w:sz w:val="20"/>
                <w:szCs w:val="20"/>
                <w:lang w:val="ru-RU"/>
              </w:rPr>
              <w:t>Устанавливаются и эффективно используются новые партнерские связи</w:t>
            </w:r>
          </w:p>
          <w:p w14:paraId="6C1489D3" w14:textId="0BCBB90A" w:rsidR="00377C00" w:rsidRPr="00D839E5" w:rsidRDefault="00377C00" w:rsidP="00377C00">
            <w:pPr>
              <w:spacing w:before="40" w:after="40"/>
              <w:jc w:val="left"/>
              <w:rPr>
                <w:sz w:val="20"/>
                <w:szCs w:val="20"/>
                <w:lang w:val="ru-RU"/>
              </w:rPr>
            </w:pPr>
          </w:p>
        </w:tc>
        <w:tc>
          <w:tcPr>
            <w:tcW w:w="3969" w:type="dxa"/>
          </w:tcPr>
          <w:p w14:paraId="6AF84D39" w14:textId="65C26CB6" w:rsidR="00377C00" w:rsidRPr="00335679" w:rsidRDefault="00377C00" w:rsidP="00377C00">
            <w:pPr>
              <w:spacing w:before="40" w:after="40"/>
              <w:jc w:val="left"/>
              <w:rPr>
                <w:sz w:val="20"/>
                <w:szCs w:val="20"/>
                <w:lang w:val="ru-RU"/>
              </w:rPr>
            </w:pPr>
            <w:r w:rsidRPr="00335679">
              <w:rPr>
                <w:sz w:val="20"/>
                <w:szCs w:val="20"/>
                <w:lang w:val="ru-RU"/>
              </w:rPr>
              <w:t xml:space="preserve">4.2.1 </w:t>
            </w:r>
            <w:r w:rsidR="00335679" w:rsidRPr="00335679">
              <w:rPr>
                <w:sz w:val="20"/>
                <w:szCs w:val="20"/>
                <w:lang w:val="ru-RU"/>
              </w:rPr>
              <w:t>Налаживание и поддержание партнерских отношений с соответствующими международными и региональными организациями и учреждениями в целях оказания поддержки центрам содействия научно-техническому сотрудничеству</w:t>
            </w:r>
          </w:p>
        </w:tc>
        <w:tc>
          <w:tcPr>
            <w:tcW w:w="2410" w:type="dxa"/>
          </w:tcPr>
          <w:p w14:paraId="52B7815C" w14:textId="6EBD7ABD" w:rsidR="00377C00" w:rsidRPr="00D011FC" w:rsidRDefault="00D011FC" w:rsidP="00377C00">
            <w:pPr>
              <w:spacing w:before="40" w:after="40"/>
              <w:jc w:val="left"/>
              <w:rPr>
                <w:sz w:val="20"/>
                <w:szCs w:val="20"/>
                <w:lang w:val="ru-RU"/>
              </w:rPr>
            </w:pPr>
            <w:r w:rsidRPr="00D011FC">
              <w:rPr>
                <w:sz w:val="20"/>
                <w:szCs w:val="20"/>
                <w:lang w:val="ru-RU"/>
              </w:rPr>
              <w:t>Количество новых партнерских отношений, установленных в целях сотрудничества</w:t>
            </w:r>
          </w:p>
        </w:tc>
        <w:tc>
          <w:tcPr>
            <w:tcW w:w="1276" w:type="dxa"/>
          </w:tcPr>
          <w:p w14:paraId="64EA97C9" w14:textId="1B4AC113" w:rsidR="00377C00" w:rsidRDefault="00CB19A6" w:rsidP="00377C00">
            <w:pPr>
              <w:spacing w:before="40" w:after="40"/>
              <w:jc w:val="left"/>
              <w:rPr>
                <w:sz w:val="20"/>
                <w:szCs w:val="20"/>
              </w:rPr>
            </w:pPr>
            <w:r w:rsidRPr="00E90763">
              <w:rPr>
                <w:sz w:val="20"/>
                <w:szCs w:val="20"/>
                <w:lang w:val="ru-RU"/>
              </w:rPr>
              <w:t>Исходый уровень</w:t>
            </w:r>
            <w:r w:rsidR="00377C00">
              <w:rPr>
                <w:sz w:val="20"/>
                <w:szCs w:val="20"/>
              </w:rPr>
              <w:t>: 0</w:t>
            </w:r>
          </w:p>
          <w:p w14:paraId="16CDF368" w14:textId="406B7273" w:rsidR="00377C00" w:rsidRDefault="00E90763" w:rsidP="00377C00">
            <w:pPr>
              <w:spacing w:before="40" w:after="40"/>
              <w:jc w:val="left"/>
              <w:rPr>
                <w:sz w:val="20"/>
                <w:szCs w:val="20"/>
              </w:rPr>
            </w:pPr>
            <w:r w:rsidRPr="00E90763">
              <w:rPr>
                <w:sz w:val="20"/>
                <w:szCs w:val="20"/>
                <w:lang w:val="ru-RU"/>
              </w:rPr>
              <w:t>Цель</w:t>
            </w:r>
            <w:r>
              <w:rPr>
                <w:sz w:val="20"/>
                <w:szCs w:val="20"/>
                <w:lang w:val="ru-RU"/>
              </w:rPr>
              <w:t>:</w:t>
            </w:r>
            <w:r>
              <w:rPr>
                <w:sz w:val="20"/>
                <w:szCs w:val="20"/>
              </w:rPr>
              <w:t xml:space="preserve"> </w:t>
            </w:r>
            <w:r w:rsidR="00377C00">
              <w:rPr>
                <w:sz w:val="20"/>
                <w:szCs w:val="20"/>
              </w:rPr>
              <w:t>5</w:t>
            </w:r>
          </w:p>
        </w:tc>
        <w:tc>
          <w:tcPr>
            <w:tcW w:w="1756" w:type="dxa"/>
          </w:tcPr>
          <w:p w14:paraId="75FF9A25" w14:textId="75DBA29E" w:rsidR="00377C00" w:rsidRPr="00C9006F" w:rsidRDefault="00377C00" w:rsidP="00377C00">
            <w:pPr>
              <w:spacing w:before="40" w:after="40"/>
              <w:jc w:val="left"/>
              <w:rPr>
                <w:sz w:val="20"/>
                <w:szCs w:val="20"/>
              </w:rPr>
            </w:pPr>
            <w:r w:rsidRPr="00E836FC">
              <w:rPr>
                <w:sz w:val="20"/>
                <w:szCs w:val="20"/>
                <w:lang w:val="ru-RU"/>
              </w:rPr>
              <w:t>На постоянной основе</w:t>
            </w:r>
          </w:p>
        </w:tc>
      </w:tr>
      <w:tr w:rsidR="00496548" w:rsidRPr="00375DEA" w14:paraId="2753EE78" w14:textId="77777777">
        <w:tc>
          <w:tcPr>
            <w:tcW w:w="1985" w:type="dxa"/>
            <w:vMerge w:val="restart"/>
          </w:tcPr>
          <w:p w14:paraId="708A2469" w14:textId="56613473" w:rsidR="00496548" w:rsidRPr="00B71274" w:rsidRDefault="00496548" w:rsidP="00F51A14">
            <w:pPr>
              <w:spacing w:before="40" w:after="40"/>
              <w:jc w:val="left"/>
              <w:rPr>
                <w:sz w:val="20"/>
                <w:szCs w:val="20"/>
                <w:lang w:val="ru-RU"/>
              </w:rPr>
            </w:pPr>
            <w:r w:rsidRPr="00B71274">
              <w:rPr>
                <w:sz w:val="20"/>
                <w:szCs w:val="20"/>
                <w:lang w:val="ru-RU"/>
              </w:rPr>
              <w:t xml:space="preserve">5. </w:t>
            </w:r>
            <w:r w:rsidR="00B71274" w:rsidRPr="00B71274">
              <w:rPr>
                <w:sz w:val="20"/>
                <w:szCs w:val="20"/>
                <w:lang w:val="ru-RU"/>
              </w:rPr>
              <w:t>Улучшение коммуникации и заметности механизма научно-</w:t>
            </w:r>
            <w:r w:rsidR="00B71274" w:rsidRPr="00B71274">
              <w:rPr>
                <w:sz w:val="20"/>
                <w:szCs w:val="20"/>
                <w:lang w:val="ru-RU"/>
              </w:rPr>
              <w:lastRenderedPageBreak/>
              <w:t>технического сотрудничества</w:t>
            </w:r>
          </w:p>
        </w:tc>
        <w:tc>
          <w:tcPr>
            <w:tcW w:w="1843" w:type="dxa"/>
            <w:vMerge w:val="restart"/>
          </w:tcPr>
          <w:p w14:paraId="2CFB6FD8" w14:textId="74BFE435" w:rsidR="004B26CF" w:rsidRPr="009C32E1" w:rsidRDefault="00496548" w:rsidP="004B26CF">
            <w:pPr>
              <w:spacing w:before="40" w:after="40"/>
              <w:jc w:val="left"/>
              <w:rPr>
                <w:sz w:val="20"/>
                <w:szCs w:val="20"/>
                <w:lang w:val="ru-RU"/>
              </w:rPr>
            </w:pPr>
            <w:r w:rsidRPr="009C32E1">
              <w:rPr>
                <w:sz w:val="20"/>
                <w:szCs w:val="20"/>
                <w:lang w:val="ru-RU"/>
              </w:rPr>
              <w:lastRenderedPageBreak/>
              <w:t xml:space="preserve">5.1 </w:t>
            </w:r>
            <w:r w:rsidR="004B26CF" w:rsidRPr="009C32E1">
              <w:rPr>
                <w:sz w:val="20"/>
                <w:szCs w:val="20"/>
                <w:lang w:val="ru-RU"/>
              </w:rPr>
              <w:t>Разработан</w:t>
            </w:r>
            <w:r w:rsidR="002762B4">
              <w:rPr>
                <w:sz w:val="20"/>
                <w:szCs w:val="20"/>
                <w:lang w:val="ru-RU"/>
              </w:rPr>
              <w:t>о</w:t>
            </w:r>
            <w:r w:rsidR="004B26CF" w:rsidRPr="009C32E1">
              <w:rPr>
                <w:sz w:val="20"/>
                <w:szCs w:val="20"/>
                <w:lang w:val="ru-RU"/>
              </w:rPr>
              <w:t xml:space="preserve"> фирменн</w:t>
            </w:r>
            <w:r w:rsidR="002762B4">
              <w:rPr>
                <w:sz w:val="20"/>
                <w:szCs w:val="20"/>
                <w:lang w:val="ru-RU"/>
              </w:rPr>
              <w:t>ое</w:t>
            </w:r>
            <w:r w:rsidR="004B26CF" w:rsidRPr="009C32E1">
              <w:rPr>
                <w:sz w:val="20"/>
                <w:szCs w:val="20"/>
                <w:lang w:val="ru-RU"/>
              </w:rPr>
              <w:t xml:space="preserve"> </w:t>
            </w:r>
            <w:r w:rsidR="009C32E1" w:rsidRPr="002762B4">
              <w:rPr>
                <w:sz w:val="20"/>
                <w:szCs w:val="20"/>
                <w:lang w:val="ru-RU"/>
              </w:rPr>
              <w:t>визуальное представлени</w:t>
            </w:r>
            <w:r w:rsidR="002762B4">
              <w:rPr>
                <w:sz w:val="20"/>
                <w:szCs w:val="20"/>
                <w:lang w:val="ru-RU"/>
              </w:rPr>
              <w:t>е</w:t>
            </w:r>
            <w:r w:rsidR="004B26CF" w:rsidRPr="009C32E1">
              <w:rPr>
                <w:sz w:val="20"/>
                <w:szCs w:val="20"/>
                <w:lang w:val="ru-RU"/>
              </w:rPr>
              <w:t xml:space="preserve"> механизма научно-</w:t>
            </w:r>
            <w:r w:rsidR="004B26CF" w:rsidRPr="009C32E1">
              <w:rPr>
                <w:sz w:val="20"/>
                <w:szCs w:val="20"/>
                <w:lang w:val="ru-RU"/>
              </w:rPr>
              <w:lastRenderedPageBreak/>
              <w:t>технического сотрудничества и подготовлены рекламные материалы</w:t>
            </w:r>
          </w:p>
          <w:p w14:paraId="7EA3B764" w14:textId="44FE8490" w:rsidR="00496548" w:rsidRPr="009C32E1" w:rsidRDefault="00496548" w:rsidP="00F51A14">
            <w:pPr>
              <w:spacing w:before="40" w:after="40"/>
              <w:jc w:val="left"/>
              <w:rPr>
                <w:sz w:val="20"/>
                <w:szCs w:val="20"/>
                <w:lang w:val="ru-RU"/>
              </w:rPr>
            </w:pPr>
          </w:p>
        </w:tc>
        <w:tc>
          <w:tcPr>
            <w:tcW w:w="3969" w:type="dxa"/>
          </w:tcPr>
          <w:p w14:paraId="69BF8338" w14:textId="15443A3C" w:rsidR="00496548" w:rsidRPr="009243E3" w:rsidRDefault="00496548" w:rsidP="00F51A14">
            <w:pPr>
              <w:spacing w:before="40" w:after="40"/>
              <w:jc w:val="left"/>
              <w:rPr>
                <w:sz w:val="20"/>
                <w:szCs w:val="20"/>
                <w:lang w:val="ru-RU"/>
              </w:rPr>
            </w:pPr>
            <w:r w:rsidRPr="009243E3">
              <w:rPr>
                <w:sz w:val="20"/>
                <w:szCs w:val="20"/>
                <w:lang w:val="ru-RU"/>
              </w:rPr>
              <w:lastRenderedPageBreak/>
              <w:t xml:space="preserve">5.1.1 </w:t>
            </w:r>
            <w:r w:rsidR="009243E3" w:rsidRPr="009243E3">
              <w:rPr>
                <w:sz w:val="20"/>
                <w:szCs w:val="20"/>
                <w:lang w:val="ru-RU"/>
              </w:rPr>
              <w:t>Доработка и продвижение логотипа механизма научно-технического сотрудничества на шести официальных языках Организации Объединенных Наций</w:t>
            </w:r>
          </w:p>
        </w:tc>
        <w:tc>
          <w:tcPr>
            <w:tcW w:w="2410" w:type="dxa"/>
          </w:tcPr>
          <w:p w14:paraId="7319D9FA" w14:textId="5E04A144" w:rsidR="00496548" w:rsidRPr="00204720" w:rsidRDefault="00204720" w:rsidP="00F51A14">
            <w:pPr>
              <w:spacing w:before="40" w:after="40"/>
              <w:jc w:val="left"/>
              <w:rPr>
                <w:sz w:val="20"/>
                <w:szCs w:val="20"/>
                <w:lang w:val="ru-RU"/>
              </w:rPr>
            </w:pPr>
            <w:r w:rsidRPr="00204720">
              <w:rPr>
                <w:sz w:val="20"/>
                <w:szCs w:val="20"/>
                <w:lang w:val="ru-RU"/>
              </w:rPr>
              <w:t xml:space="preserve">Количество центров поддержки технического и научного сотрудничества, активно использующих логотип механизма технического </w:t>
            </w:r>
            <w:r w:rsidRPr="00204720">
              <w:rPr>
                <w:sz w:val="20"/>
                <w:szCs w:val="20"/>
                <w:lang w:val="ru-RU"/>
              </w:rPr>
              <w:lastRenderedPageBreak/>
              <w:t>и научного сотрудничества в своих коммуникациях</w:t>
            </w:r>
          </w:p>
        </w:tc>
        <w:tc>
          <w:tcPr>
            <w:tcW w:w="1276" w:type="dxa"/>
          </w:tcPr>
          <w:p w14:paraId="41CC3578" w14:textId="4B12739C" w:rsidR="00496548" w:rsidRDefault="007E791F" w:rsidP="00F51A14">
            <w:pPr>
              <w:spacing w:before="40" w:after="40"/>
              <w:jc w:val="left"/>
              <w:rPr>
                <w:sz w:val="20"/>
                <w:szCs w:val="20"/>
              </w:rPr>
            </w:pPr>
            <w:r w:rsidRPr="00E90763">
              <w:rPr>
                <w:sz w:val="20"/>
                <w:szCs w:val="20"/>
                <w:lang w:val="ru-RU"/>
              </w:rPr>
              <w:lastRenderedPageBreak/>
              <w:t>Исходый уровень</w:t>
            </w:r>
            <w:r w:rsidR="00496548">
              <w:rPr>
                <w:sz w:val="20"/>
                <w:szCs w:val="20"/>
              </w:rPr>
              <w:t>: 0</w:t>
            </w:r>
          </w:p>
          <w:p w14:paraId="522C1AED" w14:textId="29AE98FD"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18</w:t>
            </w:r>
          </w:p>
        </w:tc>
        <w:tc>
          <w:tcPr>
            <w:tcW w:w="1756" w:type="dxa"/>
          </w:tcPr>
          <w:p w14:paraId="0111EA3E" w14:textId="2F9C175A" w:rsidR="00496548" w:rsidRPr="00C9006F" w:rsidRDefault="005B1FEA"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496548" w:rsidRPr="00375DEA" w14:paraId="435ABFA2" w14:textId="77777777">
        <w:tc>
          <w:tcPr>
            <w:tcW w:w="1985" w:type="dxa"/>
            <w:vMerge/>
          </w:tcPr>
          <w:p w14:paraId="59F02FEF" w14:textId="77777777" w:rsidR="00496548" w:rsidRPr="00C9006F" w:rsidRDefault="00496548" w:rsidP="00F51A14">
            <w:pPr>
              <w:spacing w:before="40" w:after="40"/>
              <w:jc w:val="left"/>
              <w:rPr>
                <w:sz w:val="20"/>
                <w:szCs w:val="20"/>
              </w:rPr>
            </w:pPr>
          </w:p>
        </w:tc>
        <w:tc>
          <w:tcPr>
            <w:tcW w:w="1843" w:type="dxa"/>
            <w:vMerge/>
          </w:tcPr>
          <w:p w14:paraId="6E6BCDF5" w14:textId="77777777" w:rsidR="00496548" w:rsidRPr="00C9006F" w:rsidRDefault="00496548" w:rsidP="00F51A14">
            <w:pPr>
              <w:spacing w:before="40" w:after="40"/>
              <w:jc w:val="left"/>
              <w:rPr>
                <w:sz w:val="20"/>
                <w:szCs w:val="20"/>
              </w:rPr>
            </w:pPr>
          </w:p>
        </w:tc>
        <w:tc>
          <w:tcPr>
            <w:tcW w:w="3969" w:type="dxa"/>
          </w:tcPr>
          <w:p w14:paraId="38C92857" w14:textId="127B9203" w:rsidR="00496548" w:rsidRPr="00CE0A44" w:rsidRDefault="00496548" w:rsidP="00F51A14">
            <w:pPr>
              <w:spacing w:before="40" w:after="40"/>
              <w:jc w:val="left"/>
              <w:rPr>
                <w:sz w:val="20"/>
                <w:szCs w:val="20"/>
                <w:lang w:val="ru-RU"/>
              </w:rPr>
            </w:pPr>
            <w:r w:rsidRPr="00CE0A44">
              <w:rPr>
                <w:sz w:val="20"/>
                <w:szCs w:val="20"/>
                <w:lang w:val="ru-RU"/>
              </w:rPr>
              <w:t xml:space="preserve">5.1.2 </w:t>
            </w:r>
            <w:r w:rsidR="00CE0A44" w:rsidRPr="00CE0A44">
              <w:rPr>
                <w:sz w:val="20"/>
                <w:szCs w:val="20"/>
                <w:lang w:val="ru-RU"/>
              </w:rPr>
              <w:t>Разработка и распространение дополнительных рекламных материалов для механизма научно-технического сотрудничества, таких как закладки, значки и наклейки</w:t>
            </w:r>
          </w:p>
        </w:tc>
        <w:tc>
          <w:tcPr>
            <w:tcW w:w="2410" w:type="dxa"/>
          </w:tcPr>
          <w:p w14:paraId="181D60A8" w14:textId="6090952C" w:rsidR="00496548" w:rsidRPr="00204720" w:rsidRDefault="00204720" w:rsidP="00F51A14">
            <w:pPr>
              <w:spacing w:before="40" w:after="40"/>
              <w:jc w:val="left"/>
              <w:rPr>
                <w:sz w:val="20"/>
                <w:szCs w:val="20"/>
                <w:lang w:val="ru-RU"/>
              </w:rPr>
            </w:pPr>
            <w:r w:rsidRPr="00204720">
              <w:rPr>
                <w:sz w:val="20"/>
                <w:szCs w:val="20"/>
                <w:lang w:val="ru-RU"/>
              </w:rPr>
              <w:t>Количество подготовленных и распространенных рекламных материалов</w:t>
            </w:r>
          </w:p>
        </w:tc>
        <w:tc>
          <w:tcPr>
            <w:tcW w:w="1276" w:type="dxa"/>
          </w:tcPr>
          <w:p w14:paraId="3A11D8B6" w14:textId="10FEA2EA" w:rsidR="00496548" w:rsidRDefault="007E791F" w:rsidP="00F51A14">
            <w:pPr>
              <w:spacing w:before="40" w:after="40"/>
              <w:jc w:val="left"/>
              <w:rPr>
                <w:sz w:val="20"/>
                <w:szCs w:val="20"/>
              </w:rPr>
            </w:pPr>
            <w:r w:rsidRPr="00E90763">
              <w:rPr>
                <w:sz w:val="20"/>
                <w:szCs w:val="20"/>
                <w:lang w:val="ru-RU"/>
              </w:rPr>
              <w:t>Исходый уровень</w:t>
            </w:r>
            <w:r w:rsidR="00496548">
              <w:rPr>
                <w:sz w:val="20"/>
                <w:szCs w:val="20"/>
              </w:rPr>
              <w:t>:</w:t>
            </w:r>
            <w:r>
              <w:rPr>
                <w:sz w:val="20"/>
                <w:szCs w:val="20"/>
                <w:lang w:val="ru-RU"/>
              </w:rPr>
              <w:t xml:space="preserve"> </w:t>
            </w:r>
            <w:r w:rsidR="00496548">
              <w:rPr>
                <w:sz w:val="20"/>
                <w:szCs w:val="20"/>
              </w:rPr>
              <w:t>0</w:t>
            </w:r>
          </w:p>
          <w:p w14:paraId="59B38320" w14:textId="63742E06"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xml:space="preserve">: 500 </w:t>
            </w:r>
          </w:p>
        </w:tc>
        <w:tc>
          <w:tcPr>
            <w:tcW w:w="1756" w:type="dxa"/>
          </w:tcPr>
          <w:p w14:paraId="56BA47A1" w14:textId="24198548" w:rsidR="00496548" w:rsidRPr="00C9006F" w:rsidRDefault="005B1FEA" w:rsidP="00F51A14">
            <w:pPr>
              <w:spacing w:before="40" w:after="40"/>
              <w:jc w:val="left"/>
              <w:rPr>
                <w:sz w:val="20"/>
                <w:szCs w:val="20"/>
              </w:rPr>
            </w:pPr>
            <w:r>
              <w:rPr>
                <w:sz w:val="20"/>
                <w:szCs w:val="20"/>
                <w:lang w:val="ru-RU"/>
              </w:rPr>
              <w:t>П</w:t>
            </w:r>
            <w:r w:rsidRPr="004C6B4C">
              <w:rPr>
                <w:sz w:val="20"/>
                <w:szCs w:val="20"/>
                <w:lang w:val="ru-RU"/>
              </w:rPr>
              <w:t>ервый квартал 202</w:t>
            </w:r>
            <w:r>
              <w:rPr>
                <w:sz w:val="20"/>
                <w:szCs w:val="20"/>
                <w:lang w:val="ru-RU"/>
              </w:rPr>
              <w:t>7</w:t>
            </w:r>
            <w:r w:rsidRPr="004C6B4C">
              <w:rPr>
                <w:sz w:val="20"/>
                <w:szCs w:val="20"/>
                <w:lang w:val="ru-RU"/>
              </w:rPr>
              <w:t xml:space="preserve"> г.</w:t>
            </w:r>
          </w:p>
        </w:tc>
      </w:tr>
      <w:tr w:rsidR="00496548" w:rsidRPr="00375DEA" w14:paraId="6B3F859D" w14:textId="77777777">
        <w:tc>
          <w:tcPr>
            <w:tcW w:w="1985" w:type="dxa"/>
            <w:vMerge/>
          </w:tcPr>
          <w:p w14:paraId="0B768305" w14:textId="77777777" w:rsidR="00496548" w:rsidRPr="00C9006F" w:rsidRDefault="00496548" w:rsidP="00F51A14">
            <w:pPr>
              <w:spacing w:before="40" w:after="40"/>
              <w:jc w:val="left"/>
              <w:rPr>
                <w:sz w:val="20"/>
                <w:szCs w:val="20"/>
              </w:rPr>
            </w:pPr>
          </w:p>
        </w:tc>
        <w:tc>
          <w:tcPr>
            <w:tcW w:w="1843" w:type="dxa"/>
          </w:tcPr>
          <w:p w14:paraId="5C8D1023" w14:textId="34930520" w:rsidR="00496548" w:rsidRPr="006026A3" w:rsidRDefault="00496548" w:rsidP="00F51A14">
            <w:pPr>
              <w:spacing w:before="40" w:after="40"/>
              <w:jc w:val="left"/>
              <w:rPr>
                <w:sz w:val="20"/>
                <w:szCs w:val="20"/>
                <w:lang w:val="ru-RU"/>
              </w:rPr>
            </w:pPr>
            <w:r w:rsidRPr="006026A3">
              <w:rPr>
                <w:sz w:val="20"/>
                <w:szCs w:val="20"/>
                <w:lang w:val="ru-RU"/>
              </w:rPr>
              <w:t xml:space="preserve">5.2 </w:t>
            </w:r>
            <w:r w:rsidR="006026A3" w:rsidRPr="006026A3">
              <w:rPr>
                <w:sz w:val="20"/>
                <w:szCs w:val="20"/>
                <w:lang w:val="ru-RU"/>
              </w:rPr>
              <w:t>Организуются мероприятия, направленные на популяризацию и демонстрацию работы и достижений механизма научно-технического сотрудничества</w:t>
            </w:r>
          </w:p>
        </w:tc>
        <w:tc>
          <w:tcPr>
            <w:tcW w:w="3969" w:type="dxa"/>
          </w:tcPr>
          <w:p w14:paraId="2AB0E6D5" w14:textId="4E8F42E7" w:rsidR="00496548" w:rsidRPr="00CE0A44" w:rsidRDefault="00496548" w:rsidP="00F51A14">
            <w:pPr>
              <w:spacing w:before="40" w:after="40"/>
              <w:jc w:val="left"/>
              <w:rPr>
                <w:sz w:val="20"/>
                <w:szCs w:val="20"/>
                <w:lang w:val="ru-RU"/>
              </w:rPr>
            </w:pPr>
            <w:r w:rsidRPr="00CE0A44">
              <w:rPr>
                <w:sz w:val="20"/>
                <w:szCs w:val="20"/>
                <w:lang w:val="ru-RU"/>
              </w:rPr>
              <w:t xml:space="preserve">5.2.1 </w:t>
            </w:r>
            <w:r w:rsidR="00CE0A44" w:rsidRPr="00CE0A44">
              <w:rPr>
                <w:sz w:val="20"/>
                <w:szCs w:val="20"/>
                <w:lang w:val="ru-RU"/>
              </w:rPr>
              <w:t>Организация и поддержка мероприятий по продвижению и обмену знаниями с целью демонстрации работы, достижений и результатов деятельности механизма научно-технического сотрудничества</w:t>
            </w:r>
          </w:p>
        </w:tc>
        <w:tc>
          <w:tcPr>
            <w:tcW w:w="2410" w:type="dxa"/>
          </w:tcPr>
          <w:p w14:paraId="5F94443B" w14:textId="3728D862" w:rsidR="00496548" w:rsidRPr="00204720" w:rsidRDefault="00204720" w:rsidP="00F51A14">
            <w:pPr>
              <w:spacing w:before="40" w:after="40"/>
              <w:jc w:val="left"/>
              <w:rPr>
                <w:sz w:val="20"/>
                <w:szCs w:val="20"/>
                <w:lang w:val="ru-RU"/>
              </w:rPr>
            </w:pPr>
            <w:r w:rsidRPr="00204720">
              <w:rPr>
                <w:sz w:val="20"/>
                <w:szCs w:val="20"/>
                <w:lang w:val="ru-RU"/>
              </w:rPr>
              <w:t>Количество мероприятий, организованных в целях популяризации и демонстрации работы, достижений и результатов деятельности механизма технического и научного сотрудничества</w:t>
            </w:r>
          </w:p>
        </w:tc>
        <w:tc>
          <w:tcPr>
            <w:tcW w:w="1276" w:type="dxa"/>
          </w:tcPr>
          <w:p w14:paraId="560A76E1" w14:textId="54C0B159" w:rsidR="00496548" w:rsidRDefault="007E791F" w:rsidP="00F51A14">
            <w:pPr>
              <w:spacing w:before="40" w:after="40"/>
              <w:jc w:val="left"/>
              <w:rPr>
                <w:sz w:val="20"/>
                <w:szCs w:val="20"/>
              </w:rPr>
            </w:pPr>
            <w:r w:rsidRPr="00E90763">
              <w:rPr>
                <w:sz w:val="20"/>
                <w:szCs w:val="20"/>
                <w:lang w:val="ru-RU"/>
              </w:rPr>
              <w:t>Исходый уровень</w:t>
            </w:r>
            <w:r w:rsidR="00496548">
              <w:rPr>
                <w:sz w:val="20"/>
                <w:szCs w:val="20"/>
              </w:rPr>
              <w:t>: 0</w:t>
            </w:r>
          </w:p>
          <w:p w14:paraId="6A7F81B5" w14:textId="09CEF4FC" w:rsidR="00496548" w:rsidRPr="00C9006F" w:rsidRDefault="00E90763" w:rsidP="00F51A14">
            <w:pPr>
              <w:spacing w:before="40" w:after="40"/>
              <w:jc w:val="left"/>
              <w:rPr>
                <w:sz w:val="20"/>
                <w:szCs w:val="20"/>
              </w:rPr>
            </w:pPr>
            <w:r w:rsidRPr="00E90763">
              <w:rPr>
                <w:sz w:val="20"/>
                <w:szCs w:val="20"/>
                <w:lang w:val="ru-RU"/>
              </w:rPr>
              <w:t>Цель</w:t>
            </w:r>
            <w:r w:rsidR="00496548">
              <w:rPr>
                <w:sz w:val="20"/>
                <w:szCs w:val="20"/>
              </w:rPr>
              <w:t>: 4</w:t>
            </w:r>
          </w:p>
        </w:tc>
        <w:tc>
          <w:tcPr>
            <w:tcW w:w="1756" w:type="dxa"/>
          </w:tcPr>
          <w:p w14:paraId="389FF324" w14:textId="1FFBA2D8" w:rsidR="00496548" w:rsidRPr="005B1FEA" w:rsidRDefault="005B1FEA" w:rsidP="00F51A14">
            <w:pPr>
              <w:spacing w:before="40" w:after="40"/>
              <w:jc w:val="left"/>
              <w:rPr>
                <w:sz w:val="20"/>
                <w:szCs w:val="20"/>
                <w:lang w:val="ru-RU"/>
              </w:rPr>
            </w:pPr>
            <w:r>
              <w:rPr>
                <w:sz w:val="20"/>
                <w:szCs w:val="20"/>
                <w:lang w:val="ru-RU"/>
              </w:rPr>
              <w:t>Четв</w:t>
            </w:r>
            <w:r w:rsidRPr="004C6B4C">
              <w:rPr>
                <w:sz w:val="20"/>
                <w:szCs w:val="20"/>
                <w:lang w:val="ru-RU"/>
              </w:rPr>
              <w:t>ер</w:t>
            </w:r>
            <w:r>
              <w:rPr>
                <w:sz w:val="20"/>
                <w:szCs w:val="20"/>
                <w:lang w:val="ru-RU"/>
              </w:rPr>
              <w:t>т</w:t>
            </w:r>
            <w:r w:rsidRPr="004C6B4C">
              <w:rPr>
                <w:sz w:val="20"/>
                <w:szCs w:val="20"/>
                <w:lang w:val="ru-RU"/>
              </w:rPr>
              <w:t>ый квартал 202</w:t>
            </w:r>
            <w:r>
              <w:rPr>
                <w:sz w:val="20"/>
                <w:szCs w:val="20"/>
                <w:lang w:val="ru-RU"/>
              </w:rPr>
              <w:t>7</w:t>
            </w:r>
            <w:r w:rsidRPr="004C6B4C">
              <w:rPr>
                <w:sz w:val="20"/>
                <w:szCs w:val="20"/>
                <w:lang w:val="ru-RU"/>
              </w:rPr>
              <w:t xml:space="preserve"> </w:t>
            </w:r>
            <w:r>
              <w:rPr>
                <w:sz w:val="20"/>
                <w:szCs w:val="20"/>
                <w:lang w:val="ru-RU"/>
              </w:rPr>
              <w:t xml:space="preserve">и </w:t>
            </w:r>
            <w:r w:rsidR="00496548" w:rsidRPr="00C9006F">
              <w:rPr>
                <w:sz w:val="20"/>
                <w:szCs w:val="20"/>
              </w:rPr>
              <w:t>2028</w:t>
            </w:r>
            <w:r>
              <w:rPr>
                <w:sz w:val="20"/>
                <w:szCs w:val="20"/>
                <w:lang w:val="ru-RU"/>
              </w:rPr>
              <w:t xml:space="preserve"> </w:t>
            </w:r>
            <w:r w:rsidRPr="004C6B4C">
              <w:rPr>
                <w:sz w:val="20"/>
                <w:szCs w:val="20"/>
                <w:lang w:val="ru-RU"/>
              </w:rPr>
              <w:t>г</w:t>
            </w:r>
            <w:r w:rsidR="00E90763">
              <w:rPr>
                <w:sz w:val="20"/>
                <w:szCs w:val="20"/>
                <w:lang w:val="ru-RU"/>
              </w:rPr>
              <w:t>г</w:t>
            </w:r>
            <w:r w:rsidRPr="004C6B4C">
              <w:rPr>
                <w:sz w:val="20"/>
                <w:szCs w:val="20"/>
                <w:lang w:val="ru-RU"/>
              </w:rPr>
              <w:t>.</w:t>
            </w:r>
          </w:p>
        </w:tc>
      </w:tr>
      <w:tr w:rsidR="00496548" w:rsidRPr="00375DEA" w14:paraId="5ACB713D" w14:textId="77777777">
        <w:tc>
          <w:tcPr>
            <w:tcW w:w="1985" w:type="dxa"/>
            <w:vMerge/>
          </w:tcPr>
          <w:p w14:paraId="7EF5DA8F" w14:textId="77777777" w:rsidR="00496548" w:rsidRPr="00C9006F" w:rsidRDefault="00496548" w:rsidP="00F51A14">
            <w:pPr>
              <w:spacing w:before="40" w:after="40"/>
              <w:jc w:val="left"/>
              <w:rPr>
                <w:sz w:val="20"/>
                <w:szCs w:val="20"/>
              </w:rPr>
            </w:pPr>
          </w:p>
        </w:tc>
        <w:tc>
          <w:tcPr>
            <w:tcW w:w="1843" w:type="dxa"/>
          </w:tcPr>
          <w:p w14:paraId="0F3C301A" w14:textId="379E5C19" w:rsidR="00050C7E" w:rsidRPr="00050C7E" w:rsidRDefault="00496548" w:rsidP="00050C7E">
            <w:pPr>
              <w:spacing w:before="40" w:after="40"/>
              <w:jc w:val="left"/>
              <w:rPr>
                <w:sz w:val="20"/>
                <w:szCs w:val="20"/>
                <w:lang w:val="ru-RU"/>
              </w:rPr>
            </w:pPr>
            <w:r w:rsidRPr="00050C7E">
              <w:rPr>
                <w:sz w:val="20"/>
                <w:szCs w:val="20"/>
                <w:lang w:val="ru-RU"/>
              </w:rPr>
              <w:t xml:space="preserve">5.3 </w:t>
            </w:r>
            <w:r w:rsidR="00050C7E" w:rsidRPr="00050C7E">
              <w:rPr>
                <w:sz w:val="20"/>
                <w:szCs w:val="20"/>
                <w:lang w:val="ru-RU"/>
              </w:rPr>
              <w:t>Улучшается качество цифровых коммуникаций и</w:t>
            </w:r>
            <w:r w:rsidR="00050C7E">
              <w:rPr>
                <w:sz w:val="20"/>
                <w:szCs w:val="20"/>
                <w:lang w:val="ru-RU"/>
              </w:rPr>
              <w:t xml:space="preserve"> расширяется</w:t>
            </w:r>
            <w:r w:rsidR="00050C7E" w:rsidRPr="00050C7E">
              <w:rPr>
                <w:sz w:val="20"/>
                <w:szCs w:val="20"/>
                <w:lang w:val="ru-RU"/>
              </w:rPr>
              <w:t xml:space="preserve"> присутствие в Интернет</w:t>
            </w:r>
          </w:p>
          <w:p w14:paraId="38CE89F9" w14:textId="130E1E34" w:rsidR="00496548" w:rsidRPr="00050C7E" w:rsidRDefault="00496548" w:rsidP="00F51A14">
            <w:pPr>
              <w:spacing w:before="40" w:after="40"/>
              <w:jc w:val="left"/>
              <w:rPr>
                <w:sz w:val="20"/>
                <w:szCs w:val="20"/>
                <w:lang w:val="ru-RU"/>
              </w:rPr>
            </w:pPr>
          </w:p>
        </w:tc>
        <w:tc>
          <w:tcPr>
            <w:tcW w:w="3969" w:type="dxa"/>
          </w:tcPr>
          <w:p w14:paraId="668FF031" w14:textId="5589768E" w:rsidR="00496548" w:rsidRPr="006C4098" w:rsidRDefault="00496548" w:rsidP="00F51A14">
            <w:pPr>
              <w:spacing w:before="40" w:after="40"/>
              <w:jc w:val="left"/>
              <w:rPr>
                <w:sz w:val="20"/>
                <w:szCs w:val="20"/>
                <w:lang w:val="ru-RU"/>
              </w:rPr>
            </w:pPr>
            <w:r w:rsidRPr="006C4098">
              <w:rPr>
                <w:sz w:val="20"/>
                <w:szCs w:val="20"/>
                <w:lang w:val="ru-RU"/>
              </w:rPr>
              <w:t xml:space="preserve">5.3.1 </w:t>
            </w:r>
            <w:r w:rsidR="006C4098" w:rsidRPr="006C4098">
              <w:rPr>
                <w:sz w:val="20"/>
                <w:szCs w:val="20"/>
                <w:lang w:val="ru-RU"/>
              </w:rPr>
              <w:t>Организация и поддержка мероприятий по продвижению и обмену знаниями с целью демонстрации работы, достижений и результатов деятельности механизма научно-технического сотрудничества</w:t>
            </w:r>
          </w:p>
        </w:tc>
        <w:tc>
          <w:tcPr>
            <w:tcW w:w="2410" w:type="dxa"/>
          </w:tcPr>
          <w:p w14:paraId="3AFE86BB" w14:textId="412B2026" w:rsidR="00496548" w:rsidRPr="00C83B99" w:rsidRDefault="00C83B99" w:rsidP="00F51A14">
            <w:pPr>
              <w:spacing w:before="40" w:after="40"/>
              <w:jc w:val="left"/>
              <w:rPr>
                <w:sz w:val="20"/>
                <w:szCs w:val="20"/>
                <w:lang w:val="ru-RU"/>
              </w:rPr>
            </w:pPr>
            <w:r w:rsidRPr="00C83B99">
              <w:rPr>
                <w:sz w:val="20"/>
                <w:szCs w:val="20"/>
                <w:lang w:val="ru-RU"/>
              </w:rPr>
              <w:t>Количество опубликованных и распространенных продуктов цифровой коммуникации (обновлений веб-сайта и публикаций в социальных сетях)</w:t>
            </w:r>
          </w:p>
        </w:tc>
        <w:tc>
          <w:tcPr>
            <w:tcW w:w="1276" w:type="dxa"/>
          </w:tcPr>
          <w:p w14:paraId="5183823C" w14:textId="4339D791" w:rsidR="00496548" w:rsidRPr="003A6BA1" w:rsidRDefault="007E791F" w:rsidP="00F51A14">
            <w:pPr>
              <w:spacing w:before="40" w:after="40"/>
              <w:jc w:val="left"/>
              <w:rPr>
                <w:sz w:val="20"/>
                <w:szCs w:val="20"/>
                <w:lang w:val="ru-RU"/>
              </w:rPr>
            </w:pPr>
            <w:r w:rsidRPr="00E90763">
              <w:rPr>
                <w:sz w:val="20"/>
                <w:szCs w:val="20"/>
                <w:lang w:val="ru-RU"/>
              </w:rPr>
              <w:t>Исходый уровень</w:t>
            </w:r>
            <w:r w:rsidR="00496548" w:rsidRPr="003A6BA1">
              <w:rPr>
                <w:sz w:val="20"/>
                <w:szCs w:val="20"/>
                <w:lang w:val="ru-RU"/>
              </w:rPr>
              <w:t>:</w:t>
            </w:r>
            <w:r>
              <w:rPr>
                <w:sz w:val="20"/>
                <w:szCs w:val="20"/>
                <w:lang w:val="ru-RU"/>
              </w:rPr>
              <w:t xml:space="preserve"> </w:t>
            </w:r>
            <w:r w:rsidR="00496548" w:rsidRPr="003A6BA1">
              <w:rPr>
                <w:sz w:val="20"/>
                <w:szCs w:val="20"/>
                <w:lang w:val="ru-RU"/>
              </w:rPr>
              <w:t>0</w:t>
            </w:r>
          </w:p>
          <w:p w14:paraId="3D280A85" w14:textId="33B60B92" w:rsidR="00496548" w:rsidRPr="003A6BA1" w:rsidRDefault="00E90763" w:rsidP="00F51A14">
            <w:pPr>
              <w:spacing w:before="40" w:after="40"/>
              <w:jc w:val="left"/>
              <w:rPr>
                <w:sz w:val="20"/>
                <w:szCs w:val="20"/>
                <w:lang w:val="ru-RU"/>
              </w:rPr>
            </w:pPr>
            <w:r w:rsidRPr="00E90763">
              <w:rPr>
                <w:sz w:val="20"/>
                <w:szCs w:val="20"/>
                <w:lang w:val="ru-RU"/>
              </w:rPr>
              <w:t>Цель</w:t>
            </w:r>
            <w:r w:rsidR="00496548" w:rsidRPr="003A6BA1">
              <w:rPr>
                <w:sz w:val="20"/>
                <w:szCs w:val="20"/>
                <w:lang w:val="ru-RU"/>
              </w:rPr>
              <w:t xml:space="preserve">: </w:t>
            </w:r>
            <w:r w:rsidR="008F1FA0">
              <w:rPr>
                <w:sz w:val="20"/>
                <w:szCs w:val="20"/>
                <w:lang w:val="ru-RU"/>
              </w:rPr>
              <w:t>не менее</w:t>
            </w:r>
            <w:r w:rsidR="00496548" w:rsidRPr="003A6BA1">
              <w:rPr>
                <w:sz w:val="20"/>
                <w:szCs w:val="20"/>
                <w:lang w:val="ru-RU"/>
              </w:rPr>
              <w:t xml:space="preserve"> 30</w:t>
            </w:r>
          </w:p>
        </w:tc>
        <w:tc>
          <w:tcPr>
            <w:tcW w:w="1756" w:type="dxa"/>
          </w:tcPr>
          <w:p w14:paraId="4428582C" w14:textId="5DEF5DFF" w:rsidR="00496548" w:rsidRPr="00C9006F" w:rsidRDefault="005B1FEA" w:rsidP="00F51A14">
            <w:pPr>
              <w:spacing w:before="40" w:after="40"/>
              <w:jc w:val="left"/>
              <w:rPr>
                <w:sz w:val="20"/>
                <w:szCs w:val="20"/>
              </w:rPr>
            </w:pPr>
            <w:r w:rsidRPr="00E836FC">
              <w:rPr>
                <w:sz w:val="20"/>
                <w:szCs w:val="20"/>
                <w:lang w:val="ru-RU"/>
              </w:rPr>
              <w:t>На постоянной основе</w:t>
            </w:r>
          </w:p>
        </w:tc>
      </w:tr>
    </w:tbl>
    <w:p w14:paraId="78ED30E5" w14:textId="77777777" w:rsidR="008A4DCE" w:rsidRDefault="008A4DCE" w:rsidP="00F51A14">
      <w:pPr>
        <w:pStyle w:val="CBDNormal"/>
      </w:pPr>
    </w:p>
    <w:p w14:paraId="79AC0C33" w14:textId="77777777" w:rsidR="008A4DCE" w:rsidRPr="00A618FD" w:rsidRDefault="008A4DCE" w:rsidP="00F51A14">
      <w:pPr>
        <w:pStyle w:val="CBDNormal"/>
      </w:pPr>
    </w:p>
    <w:p w14:paraId="3A354C88" w14:textId="77777777" w:rsidR="009C193C" w:rsidRDefault="009C193C" w:rsidP="00F51A14">
      <w:pPr>
        <w:pStyle w:val="CBDAgendaItem-2a"/>
        <w:rPr>
          <w:rFonts w:hint="eastAsia"/>
          <w:lang w:val="en-GB"/>
        </w:rPr>
        <w:sectPr w:rsidR="009C193C" w:rsidSect="00F51A14">
          <w:pgSz w:w="15840" w:h="12240" w:orient="landscape"/>
          <w:pgMar w:top="1440" w:right="567" w:bottom="1440" w:left="1134" w:header="709" w:footer="709" w:gutter="0"/>
          <w:cols w:space="708"/>
          <w:docGrid w:linePitch="360"/>
        </w:sectPr>
      </w:pPr>
    </w:p>
    <w:p w14:paraId="33795C60" w14:textId="44F4CCB9" w:rsidR="00F00A7E" w:rsidRPr="00C9006F" w:rsidRDefault="006C352D" w:rsidP="00F51A14">
      <w:pPr>
        <w:pStyle w:val="CBDTableTitle"/>
        <w:tabs>
          <w:tab w:val="clear" w:pos="567"/>
        </w:tabs>
        <w:spacing w:after="120"/>
        <w:ind w:left="1134"/>
        <w:rPr>
          <w:bCs/>
          <w:sz w:val="18"/>
          <w:szCs w:val="18"/>
        </w:rPr>
      </w:pPr>
      <w:bookmarkStart w:id="70" w:name="_Toc241071528"/>
      <w:r w:rsidRPr="00C06A6C">
        <w:rPr>
          <w:b w:val="0"/>
          <w:bCs/>
          <w:lang w:val="ru-RU"/>
        </w:rPr>
        <w:lastRenderedPageBreak/>
        <w:t>Таблица</w:t>
      </w:r>
      <w:r w:rsidRPr="00FA2C36">
        <w:rPr>
          <w:b w:val="0"/>
          <w:bCs/>
          <w:lang w:val="ru-RU"/>
        </w:rPr>
        <w:t xml:space="preserve"> </w:t>
      </w:r>
      <w:r w:rsidR="00F00A7E" w:rsidRPr="00FA2C36">
        <w:rPr>
          <w:b w:val="0"/>
          <w:bCs/>
          <w:lang w:val="ru-RU"/>
        </w:rPr>
        <w:t>2</w:t>
      </w:r>
      <w:r w:rsidR="00F00A7E" w:rsidRPr="00FA2C36">
        <w:rPr>
          <w:lang w:val="ru-RU"/>
        </w:rPr>
        <w:br/>
      </w:r>
      <w:r w:rsidR="00F92C56" w:rsidRPr="00FA2C36">
        <w:rPr>
          <w:lang w:val="ru-RU"/>
        </w:rPr>
        <w:t>Бюджет на двухлетний период</w:t>
      </w:r>
      <w:r w:rsidR="00F00A7E" w:rsidRPr="00FA2C36">
        <w:rPr>
          <w:lang w:val="ru-RU"/>
        </w:rPr>
        <w:t xml:space="preserve"> 2027–2028</w:t>
      </w:r>
      <w:r w:rsidR="00F92C56" w:rsidRPr="00FA2C36">
        <w:rPr>
          <w:lang w:val="ru-RU"/>
        </w:rPr>
        <w:t xml:space="preserve"> </w:t>
      </w:r>
      <w:r w:rsidR="00F92C56">
        <w:rPr>
          <w:lang w:val="ru-RU"/>
        </w:rPr>
        <w:t>гг</w:t>
      </w:r>
      <w:r w:rsidR="00F92C56" w:rsidRPr="00FA2C36">
        <w:rPr>
          <w:lang w:val="ru-RU"/>
        </w:rPr>
        <w:t>.</w:t>
      </w:r>
      <w:r w:rsidR="00F00A7E" w:rsidRPr="00FA2C36">
        <w:rPr>
          <w:rStyle w:val="FootnoteReference"/>
          <w:lang w:val="ru-RU"/>
        </w:rPr>
        <w:footnoteReference w:customMarkFollows="1" w:id="153"/>
        <w:t>*</w:t>
      </w:r>
      <w:r w:rsidR="00C06A6C" w:rsidRPr="00FA2C36">
        <w:rPr>
          <w:b w:val="0"/>
          <w:bCs/>
          <w:sz w:val="18"/>
          <w:szCs w:val="18"/>
          <w:lang w:val="ru-RU"/>
        </w:rPr>
        <w:br/>
      </w:r>
      <w:r w:rsidR="00C06A6C" w:rsidRPr="00F92C56">
        <w:rPr>
          <w:b w:val="0"/>
          <w:bCs/>
          <w:sz w:val="18"/>
          <w:szCs w:val="18"/>
          <w:lang w:val="en-US"/>
        </w:rPr>
        <w:t>(</w:t>
      </w:r>
      <w:r w:rsidR="00C06A6C" w:rsidRPr="00C06A6C">
        <w:rPr>
          <w:b w:val="0"/>
          <w:bCs/>
          <w:sz w:val="18"/>
          <w:szCs w:val="18"/>
          <w:lang w:val="ru-RU"/>
        </w:rPr>
        <w:t>в</w:t>
      </w:r>
      <w:r w:rsidR="00C06A6C" w:rsidRPr="00F92C56">
        <w:rPr>
          <w:b w:val="0"/>
          <w:bCs/>
          <w:sz w:val="18"/>
          <w:szCs w:val="18"/>
          <w:lang w:val="en-US"/>
        </w:rPr>
        <w:t xml:space="preserve"> </w:t>
      </w:r>
      <w:r w:rsidR="00C06A6C" w:rsidRPr="00C06A6C">
        <w:rPr>
          <w:b w:val="0"/>
          <w:bCs/>
          <w:sz w:val="18"/>
          <w:szCs w:val="18"/>
          <w:lang w:val="ru-RU"/>
        </w:rPr>
        <w:t>долл</w:t>
      </w:r>
      <w:r w:rsidR="00C06A6C" w:rsidRPr="00F92C56">
        <w:rPr>
          <w:b w:val="0"/>
          <w:bCs/>
          <w:sz w:val="18"/>
          <w:szCs w:val="18"/>
          <w:lang w:val="en-US"/>
        </w:rPr>
        <w:t xml:space="preserve">. </w:t>
      </w:r>
      <w:r w:rsidR="00C06A6C" w:rsidRPr="00C06A6C">
        <w:rPr>
          <w:b w:val="0"/>
          <w:bCs/>
          <w:sz w:val="18"/>
          <w:szCs w:val="18"/>
        </w:rPr>
        <w:t>США</w:t>
      </w:r>
      <w:r w:rsidR="00C06A6C" w:rsidRPr="00F92C56">
        <w:rPr>
          <w:b w:val="0"/>
          <w:bCs/>
          <w:sz w:val="18"/>
          <w:szCs w:val="18"/>
          <w:lang w:val="en-US"/>
        </w:rPr>
        <w:t>)</w:t>
      </w:r>
    </w:p>
    <w:tbl>
      <w:tblPr>
        <w:tblW w:w="3654" w:type="pct"/>
        <w:tblInd w:w="1134" w:type="dxa"/>
        <w:tblLook w:val="04A0" w:firstRow="1" w:lastRow="0" w:firstColumn="1" w:lastColumn="0" w:noHBand="0" w:noVBand="1"/>
      </w:tblPr>
      <w:tblGrid>
        <w:gridCol w:w="5393"/>
        <w:gridCol w:w="1447"/>
      </w:tblGrid>
      <w:tr w:rsidR="00FA2C36" w:rsidRPr="00375DEA" w14:paraId="1F6AF5AF" w14:textId="77777777" w:rsidTr="001758EA">
        <w:trPr>
          <w:trHeight w:val="386"/>
          <w:tblHeader/>
        </w:trPr>
        <w:tc>
          <w:tcPr>
            <w:tcW w:w="3942" w:type="pct"/>
            <w:tcBorders>
              <w:top w:val="single" w:sz="4" w:space="0" w:color="auto"/>
              <w:left w:val="nil"/>
              <w:bottom w:val="nil"/>
              <w:right w:val="nil"/>
            </w:tcBorders>
            <w:vAlign w:val="center"/>
            <w:hideMark/>
          </w:tcPr>
          <w:p w14:paraId="51D9A484" w14:textId="126B4034" w:rsidR="00FA2C36" w:rsidRPr="00C9006F" w:rsidRDefault="00FA2C36" w:rsidP="00FA2C36">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Pr>
                <w:i/>
                <w:iCs/>
                <w:kern w:val="2"/>
                <w:sz w:val="20"/>
                <w:szCs w:val="20"/>
                <w:lang w:val="ru-RU" w:eastAsia="zh-CN"/>
                <w14:ligatures w14:val="standardContextual"/>
              </w:rPr>
              <w:t>Статья бюджета</w:t>
            </w:r>
          </w:p>
        </w:tc>
        <w:tc>
          <w:tcPr>
            <w:tcW w:w="1058" w:type="pct"/>
            <w:tcBorders>
              <w:top w:val="single" w:sz="4" w:space="0" w:color="auto"/>
              <w:left w:val="nil"/>
              <w:bottom w:val="nil"/>
              <w:right w:val="nil"/>
            </w:tcBorders>
            <w:noWrap/>
            <w:vAlign w:val="bottom"/>
          </w:tcPr>
          <w:p w14:paraId="25894D66" w14:textId="60097594" w:rsidR="00FA2C36" w:rsidRPr="00375DEA" w:rsidRDefault="00FA2C36" w:rsidP="00FA2C36">
            <w:pPr>
              <w:keepNext/>
              <w:keepLines/>
              <w:tabs>
                <w:tab w:val="clear" w:pos="567"/>
              </w:tabs>
              <w:snapToGrid w:val="0"/>
              <w:spacing w:line="256" w:lineRule="auto"/>
              <w:ind w:left="-69" w:firstLine="90"/>
              <w:jc w:val="right"/>
              <w:rPr>
                <w:i/>
                <w:iCs/>
                <w:color w:val="000000"/>
                <w:kern w:val="2"/>
                <w:sz w:val="20"/>
                <w:szCs w:val="20"/>
                <w:lang w:eastAsia="zh-CN"/>
                <w14:ligatures w14:val="standardContextual"/>
              </w:rPr>
            </w:pPr>
            <w:r>
              <w:rPr>
                <w:i/>
                <w:iCs/>
                <w:color w:val="000000"/>
                <w:kern w:val="2"/>
                <w:sz w:val="20"/>
                <w:szCs w:val="20"/>
                <w:lang w:val="ru-RU" w:eastAsia="zh-CN"/>
                <w14:ligatures w14:val="standardContextual"/>
              </w:rPr>
              <w:t>Сумма</w:t>
            </w:r>
          </w:p>
        </w:tc>
      </w:tr>
      <w:tr w:rsidR="00B93AD9" w:rsidRPr="00375DEA" w14:paraId="48C6E7A9" w14:textId="77777777" w:rsidTr="000F18B2">
        <w:trPr>
          <w:trHeight w:val="290"/>
        </w:trPr>
        <w:tc>
          <w:tcPr>
            <w:tcW w:w="3942" w:type="pct"/>
            <w:tcBorders>
              <w:top w:val="single" w:sz="4" w:space="0" w:color="auto"/>
              <w:left w:val="nil"/>
              <w:bottom w:val="nil"/>
              <w:right w:val="nil"/>
            </w:tcBorders>
            <w:noWrap/>
            <w:vAlign w:val="bottom"/>
            <w:hideMark/>
          </w:tcPr>
          <w:p w14:paraId="655FF3D1" w14:textId="7792226C" w:rsidR="00B93AD9" w:rsidRPr="00375DEA" w:rsidRDefault="00B93AD9" w:rsidP="00B93AD9">
            <w:pPr>
              <w:keepNext/>
              <w:keepLines/>
              <w:tabs>
                <w:tab w:val="clear" w:pos="567"/>
              </w:tabs>
              <w:snapToGrid w:val="0"/>
              <w:spacing w:line="256" w:lineRule="auto"/>
              <w:jc w:val="left"/>
              <w:rPr>
                <w:b/>
                <w:bCs/>
                <w:color w:val="000000"/>
                <w:kern w:val="2"/>
                <w:sz w:val="20"/>
                <w:szCs w:val="20"/>
                <w:lang w:eastAsia="zh-CN"/>
                <w14:ligatures w14:val="standardContextual"/>
              </w:rPr>
            </w:pPr>
            <w:r>
              <w:rPr>
                <w:b/>
                <w:bCs/>
                <w:color w:val="000000"/>
                <w:kern w:val="2"/>
                <w:sz w:val="20"/>
                <w:szCs w:val="20"/>
                <w:lang w:val="ru-RU" w:eastAsia="zh-CN"/>
                <w14:ligatures w14:val="standardContextual"/>
              </w:rPr>
              <w:t>Персонал</w:t>
            </w:r>
          </w:p>
        </w:tc>
        <w:tc>
          <w:tcPr>
            <w:tcW w:w="1058" w:type="pct"/>
            <w:tcBorders>
              <w:top w:val="single" w:sz="4" w:space="0" w:color="auto"/>
              <w:left w:val="nil"/>
              <w:bottom w:val="nil"/>
              <w:right w:val="nil"/>
            </w:tcBorders>
            <w:noWrap/>
            <w:vAlign w:val="bottom"/>
            <w:hideMark/>
          </w:tcPr>
          <w:p w14:paraId="2D199070" w14:textId="77777777" w:rsidR="00B93AD9" w:rsidRPr="00375DEA" w:rsidRDefault="00B93AD9" w:rsidP="00B93AD9">
            <w:pPr>
              <w:keepNext/>
              <w:keepLines/>
              <w:tabs>
                <w:tab w:val="clear" w:pos="567"/>
              </w:tabs>
              <w:rPr>
                <w:color w:val="000000"/>
                <w:kern w:val="2"/>
                <w:sz w:val="20"/>
                <w:szCs w:val="20"/>
                <w:lang w:eastAsia="zh-CN"/>
                <w14:ligatures w14:val="standardContextual"/>
              </w:rPr>
            </w:pPr>
          </w:p>
        </w:tc>
      </w:tr>
      <w:tr w:rsidR="00B93AD9" w:rsidRPr="008E5B66" w14:paraId="0A9502D7" w14:textId="77777777" w:rsidTr="000F18B2">
        <w:tc>
          <w:tcPr>
            <w:tcW w:w="3942" w:type="pct"/>
            <w:noWrap/>
            <w:vAlign w:val="bottom"/>
            <w:hideMark/>
          </w:tcPr>
          <w:p w14:paraId="11B22978" w14:textId="6C93DEEA" w:rsidR="00B93AD9" w:rsidRPr="00375DEA" w:rsidRDefault="00B93AD9" w:rsidP="00B93AD9">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eastAsia="zh-CN"/>
                <w14:ligatures w14:val="standardContextual"/>
              </w:rPr>
              <w:t>1 P-4</w:t>
            </w:r>
          </w:p>
        </w:tc>
        <w:tc>
          <w:tcPr>
            <w:tcW w:w="1058" w:type="pct"/>
            <w:noWrap/>
            <w:vAlign w:val="bottom"/>
          </w:tcPr>
          <w:p w14:paraId="7AEDA9B8" w14:textId="77777777" w:rsidR="00B93AD9" w:rsidRPr="00375DEA" w:rsidRDefault="00B93AD9" w:rsidP="00B93AD9">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430 000</w:t>
            </w:r>
          </w:p>
        </w:tc>
      </w:tr>
      <w:tr w:rsidR="00B93AD9" w:rsidRPr="008E5B66" w14:paraId="37F6FAED" w14:textId="77777777" w:rsidTr="000F18B2">
        <w:trPr>
          <w:trHeight w:val="290"/>
        </w:trPr>
        <w:tc>
          <w:tcPr>
            <w:tcW w:w="3942" w:type="pct"/>
            <w:noWrap/>
            <w:vAlign w:val="bottom"/>
            <w:hideMark/>
          </w:tcPr>
          <w:p w14:paraId="119AA37D" w14:textId="299215A4" w:rsidR="00B93AD9" w:rsidRPr="00375DEA" w:rsidRDefault="00B93AD9" w:rsidP="00B93AD9">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eastAsia="zh-CN"/>
                <w14:ligatures w14:val="standardContextual"/>
              </w:rPr>
              <w:t xml:space="preserve">1 P-2 </w:t>
            </w:r>
          </w:p>
        </w:tc>
        <w:tc>
          <w:tcPr>
            <w:tcW w:w="1058" w:type="pct"/>
            <w:noWrap/>
            <w:vAlign w:val="bottom"/>
          </w:tcPr>
          <w:p w14:paraId="747E9A6B" w14:textId="77777777" w:rsidR="00B93AD9" w:rsidRPr="008E5B66" w:rsidRDefault="00B93AD9" w:rsidP="00B93AD9">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286 008</w:t>
            </w:r>
          </w:p>
        </w:tc>
      </w:tr>
      <w:tr w:rsidR="00B93AD9" w:rsidRPr="008E5B66" w14:paraId="1E7DC475" w14:textId="77777777" w:rsidTr="000F18B2">
        <w:trPr>
          <w:trHeight w:val="290"/>
        </w:trPr>
        <w:tc>
          <w:tcPr>
            <w:tcW w:w="3942" w:type="pct"/>
            <w:noWrap/>
            <w:vAlign w:val="bottom"/>
            <w:hideMark/>
          </w:tcPr>
          <w:p w14:paraId="190519E9" w14:textId="2C060857" w:rsidR="00B93AD9" w:rsidRPr="00375DEA" w:rsidRDefault="00B93AD9" w:rsidP="00B93AD9">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1 G-7</w:t>
            </w:r>
          </w:p>
        </w:tc>
        <w:tc>
          <w:tcPr>
            <w:tcW w:w="1058" w:type="pct"/>
            <w:noWrap/>
            <w:vAlign w:val="bottom"/>
          </w:tcPr>
          <w:p w14:paraId="73BFC1E1" w14:textId="77777777" w:rsidR="00B93AD9" w:rsidRPr="00375DEA" w:rsidRDefault="00B93AD9" w:rsidP="00B93AD9">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180 000</w:t>
            </w:r>
          </w:p>
        </w:tc>
      </w:tr>
      <w:tr w:rsidR="00B93AD9" w:rsidRPr="00375DEA" w14:paraId="24532997" w14:textId="77777777" w:rsidTr="000F18B2">
        <w:trPr>
          <w:trHeight w:val="290"/>
        </w:trPr>
        <w:tc>
          <w:tcPr>
            <w:tcW w:w="3942" w:type="pct"/>
            <w:noWrap/>
            <w:vAlign w:val="bottom"/>
            <w:hideMark/>
          </w:tcPr>
          <w:p w14:paraId="59E68FBF" w14:textId="46717662" w:rsidR="00B93AD9" w:rsidRPr="00375DEA" w:rsidRDefault="00B93AD9" w:rsidP="00B93AD9">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Консультанты</w:t>
            </w:r>
          </w:p>
        </w:tc>
        <w:tc>
          <w:tcPr>
            <w:tcW w:w="1058" w:type="pct"/>
            <w:noWrap/>
            <w:vAlign w:val="bottom"/>
          </w:tcPr>
          <w:p w14:paraId="7D258B05" w14:textId="77777777" w:rsidR="00B93AD9" w:rsidRPr="00375DEA" w:rsidRDefault="00B93AD9" w:rsidP="00B93AD9">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w:t>
            </w:r>
            <w:r>
              <w:rPr>
                <w:color w:val="000000"/>
                <w:kern w:val="2"/>
                <w:sz w:val="20"/>
                <w:szCs w:val="20"/>
                <w:lang w:eastAsia="zh-CN"/>
                <w14:ligatures w14:val="standardContextual"/>
              </w:rPr>
              <w:t>1</w:t>
            </w:r>
            <w:r w:rsidRPr="00375DEA">
              <w:rPr>
                <w:color w:val="000000"/>
                <w:kern w:val="2"/>
                <w:sz w:val="20"/>
                <w:szCs w:val="20"/>
                <w:lang w:eastAsia="zh-CN"/>
                <w14:ligatures w14:val="standardContextual"/>
              </w:rPr>
              <w:t> 000</w:t>
            </w:r>
          </w:p>
        </w:tc>
      </w:tr>
      <w:tr w:rsidR="00B93AD9" w:rsidRPr="00375DEA" w14:paraId="012D2E9A" w14:textId="77777777" w:rsidTr="000F18B2">
        <w:trPr>
          <w:trHeight w:val="290"/>
        </w:trPr>
        <w:tc>
          <w:tcPr>
            <w:tcW w:w="3942" w:type="pct"/>
            <w:noWrap/>
            <w:vAlign w:val="bottom"/>
            <w:hideMark/>
          </w:tcPr>
          <w:p w14:paraId="256F598D" w14:textId="24EACB48" w:rsidR="00B93AD9" w:rsidRPr="00375DEA" w:rsidRDefault="00B93AD9" w:rsidP="00B93AD9">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Поездки персонала</w:t>
            </w:r>
            <w:r>
              <w:rPr>
                <w:i/>
                <w:iCs/>
                <w:sz w:val="20"/>
                <w:szCs w:val="20"/>
                <w:vertAlign w:val="superscript"/>
                <w:lang w:val="ru-RU"/>
              </w:rPr>
              <w:t>a</w:t>
            </w:r>
            <w:r>
              <w:rPr>
                <w:i/>
                <w:iCs/>
                <w:color w:val="000000"/>
                <w:kern w:val="2"/>
                <w:sz w:val="20"/>
                <w:szCs w:val="20"/>
                <w:vertAlign w:val="superscript"/>
                <w:lang w:val="ru-RU" w:eastAsia="zh-CN"/>
                <w14:ligatures w14:val="standardContextual"/>
              </w:rPr>
              <w:t xml:space="preserve"> </w:t>
            </w:r>
          </w:p>
        </w:tc>
        <w:tc>
          <w:tcPr>
            <w:tcW w:w="1058" w:type="pct"/>
            <w:noWrap/>
            <w:vAlign w:val="bottom"/>
          </w:tcPr>
          <w:p w14:paraId="3BCB4BF1" w14:textId="77777777" w:rsidR="00B93AD9" w:rsidRPr="00375DEA" w:rsidRDefault="00B93AD9" w:rsidP="00B93AD9">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79 200</w:t>
            </w:r>
          </w:p>
        </w:tc>
      </w:tr>
      <w:tr w:rsidR="00E97BD5" w:rsidRPr="00375DEA" w14:paraId="5BF8E1EE" w14:textId="77777777" w:rsidTr="000F18B2">
        <w:trPr>
          <w:trHeight w:val="290"/>
        </w:trPr>
        <w:tc>
          <w:tcPr>
            <w:tcW w:w="3942" w:type="pct"/>
            <w:noWrap/>
            <w:vAlign w:val="bottom"/>
            <w:hideMark/>
          </w:tcPr>
          <w:p w14:paraId="3D617973" w14:textId="0288F5D9" w:rsidR="00E97BD5" w:rsidRPr="00375DEA" w:rsidRDefault="00E97BD5" w:rsidP="00E97BD5">
            <w:pPr>
              <w:keepNext/>
              <w:keepLines/>
              <w:tabs>
                <w:tab w:val="clear" w:pos="567"/>
              </w:tabs>
              <w:snapToGrid w:val="0"/>
              <w:spacing w:line="256" w:lineRule="auto"/>
              <w:jc w:val="left"/>
              <w:rPr>
                <w:b/>
                <w:bCs/>
                <w:color w:val="000000"/>
                <w:kern w:val="2"/>
                <w:sz w:val="20"/>
                <w:szCs w:val="20"/>
                <w:lang w:eastAsia="zh-CN"/>
                <w14:ligatures w14:val="standardContextual"/>
              </w:rPr>
            </w:pPr>
            <w:r>
              <w:rPr>
                <w:b/>
                <w:color w:val="000000"/>
                <w:kern w:val="2"/>
                <w:sz w:val="20"/>
                <w:szCs w:val="20"/>
                <w:lang w:val="ru-RU" w:eastAsia="zh-CN"/>
                <w14:ligatures w14:val="standardContextual"/>
              </w:rPr>
              <w:t>Мероприятия</w:t>
            </w:r>
          </w:p>
        </w:tc>
        <w:tc>
          <w:tcPr>
            <w:tcW w:w="1058" w:type="pct"/>
            <w:noWrap/>
            <w:vAlign w:val="bottom"/>
          </w:tcPr>
          <w:p w14:paraId="5F7D10C3" w14:textId="77777777" w:rsidR="00E97BD5" w:rsidRPr="00375DEA" w:rsidRDefault="00E97BD5" w:rsidP="00E97BD5">
            <w:pPr>
              <w:keepNext/>
              <w:keepLines/>
              <w:tabs>
                <w:tab w:val="clear" w:pos="567"/>
              </w:tabs>
              <w:ind w:hanging="139"/>
              <w:rPr>
                <w:color w:val="000000"/>
                <w:kern w:val="2"/>
                <w:sz w:val="20"/>
                <w:szCs w:val="20"/>
                <w:lang w:eastAsia="zh-CN"/>
                <w14:ligatures w14:val="standardContextual"/>
              </w:rPr>
            </w:pPr>
          </w:p>
        </w:tc>
      </w:tr>
      <w:tr w:rsidR="00E97BD5" w:rsidRPr="00375DEA" w14:paraId="6F90770B" w14:textId="77777777" w:rsidTr="000F18B2">
        <w:trPr>
          <w:trHeight w:val="290"/>
        </w:trPr>
        <w:tc>
          <w:tcPr>
            <w:tcW w:w="3942" w:type="pct"/>
            <w:noWrap/>
            <w:vAlign w:val="bottom"/>
            <w:hideMark/>
          </w:tcPr>
          <w:p w14:paraId="7600402C" w14:textId="14177635" w:rsidR="00E97BD5" w:rsidRPr="00C9006F" w:rsidRDefault="00E97BD5" w:rsidP="00E97BD5">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Ежегодные координационные совещания</w:t>
            </w:r>
            <w:r>
              <w:rPr>
                <w:i/>
                <w:iCs/>
                <w:color w:val="000000"/>
                <w:kern w:val="2"/>
                <w:sz w:val="20"/>
                <w:szCs w:val="20"/>
                <w:vertAlign w:val="superscript"/>
                <w:lang w:val="ru-RU" w:eastAsia="zh-CN"/>
                <w14:ligatures w14:val="standardContextual"/>
              </w:rPr>
              <w:t>b</w:t>
            </w:r>
          </w:p>
        </w:tc>
        <w:tc>
          <w:tcPr>
            <w:tcW w:w="1058" w:type="pct"/>
            <w:noWrap/>
            <w:vAlign w:val="bottom"/>
          </w:tcPr>
          <w:p w14:paraId="02AADA97" w14:textId="77777777" w:rsidR="00E97BD5" w:rsidRPr="00375DEA" w:rsidRDefault="00E97BD5" w:rsidP="00E97BD5">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100 500</w:t>
            </w:r>
          </w:p>
        </w:tc>
      </w:tr>
      <w:tr w:rsidR="00E97BD5" w:rsidRPr="00375DEA" w14:paraId="03A6B211" w14:textId="77777777" w:rsidTr="000F18B2">
        <w:trPr>
          <w:trHeight w:val="290"/>
        </w:trPr>
        <w:tc>
          <w:tcPr>
            <w:tcW w:w="3942" w:type="pct"/>
            <w:noWrap/>
            <w:vAlign w:val="bottom"/>
            <w:hideMark/>
          </w:tcPr>
          <w:p w14:paraId="1433D6F0" w14:textId="25C36383" w:rsidR="00E97BD5" w:rsidRPr="00375DEA" w:rsidRDefault="00E97BD5" w:rsidP="00E97BD5">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Эксплуатационные расходы</w:t>
            </w:r>
            <w:r>
              <w:rPr>
                <w:i/>
                <w:iCs/>
                <w:color w:val="000000"/>
                <w:kern w:val="2"/>
                <w:sz w:val="20"/>
                <w:szCs w:val="20"/>
                <w:vertAlign w:val="superscript"/>
                <w:lang w:val="ru-RU" w:eastAsia="zh-CN"/>
                <w14:ligatures w14:val="standardContextual"/>
              </w:rPr>
              <w:t>c</w:t>
            </w:r>
          </w:p>
        </w:tc>
        <w:tc>
          <w:tcPr>
            <w:tcW w:w="1058" w:type="pct"/>
            <w:noWrap/>
            <w:vAlign w:val="bottom"/>
          </w:tcPr>
          <w:p w14:paraId="23C97BFF" w14:textId="77777777" w:rsidR="00E97BD5" w:rsidRPr="00375DEA" w:rsidRDefault="00E97BD5" w:rsidP="00E97BD5">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14:ligatures w14:val="standardContextual"/>
              </w:rPr>
              <w:t>12 000</w:t>
            </w:r>
          </w:p>
        </w:tc>
      </w:tr>
      <w:tr w:rsidR="00E97BD5" w:rsidRPr="00375DEA" w14:paraId="693834B0"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2D09F425" w14:textId="0787075C" w:rsidR="00E97BD5" w:rsidRPr="00375DEA" w:rsidRDefault="00E97BD5" w:rsidP="00E97BD5">
            <w:pPr>
              <w:keepNext/>
              <w:keepLines/>
              <w:tabs>
                <w:tab w:val="left" w:pos="270"/>
              </w:tabs>
              <w:snapToGrid w:val="0"/>
              <w:spacing w:line="256" w:lineRule="auto"/>
              <w:jc w:val="left"/>
              <w:rPr>
                <w:b/>
                <w:bCs/>
                <w:color w:val="000000"/>
                <w:kern w:val="2"/>
                <w:sz w:val="20"/>
                <w:szCs w:val="20"/>
                <w:lang w:eastAsia="zh-CN"/>
                <w14:ligatures w14:val="standardContextual"/>
              </w:rPr>
            </w:pPr>
            <w:r>
              <w:rPr>
                <w:b/>
                <w:bCs/>
                <w:color w:val="000000"/>
                <w:kern w:val="2"/>
                <w:sz w:val="20"/>
                <w:szCs w:val="20"/>
                <w:lang w:val="ru-RU" w:eastAsia="zh-CN"/>
                <w14:ligatures w14:val="standardContextual"/>
              </w:rPr>
              <w:tab/>
              <w:t>Промежуточный итог</w:t>
            </w:r>
          </w:p>
        </w:tc>
        <w:tc>
          <w:tcPr>
            <w:tcW w:w="1058" w:type="pct"/>
            <w:tcBorders>
              <w:top w:val="single" w:sz="4" w:space="0" w:color="auto"/>
              <w:left w:val="nil"/>
              <w:bottom w:val="single" w:sz="4" w:space="0" w:color="auto"/>
              <w:right w:val="nil"/>
            </w:tcBorders>
            <w:noWrap/>
            <w:vAlign w:val="bottom"/>
          </w:tcPr>
          <w:p w14:paraId="71E7EB3B" w14:textId="77777777" w:rsidR="00E97BD5" w:rsidRPr="00375DEA" w:rsidRDefault="00E97BD5" w:rsidP="00E97BD5">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1 168 708</w:t>
            </w:r>
          </w:p>
        </w:tc>
      </w:tr>
      <w:tr w:rsidR="00E97BD5" w:rsidRPr="00375DEA" w14:paraId="13D4E968"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2C4A2053" w14:textId="3240CCEE" w:rsidR="00E97BD5" w:rsidRPr="00375DEA" w:rsidRDefault="00E97BD5" w:rsidP="00E97BD5">
            <w:pPr>
              <w:keepNext/>
              <w:keepLines/>
              <w:tabs>
                <w:tab w:val="clear" w:pos="567"/>
              </w:tabs>
              <w:snapToGrid w:val="0"/>
              <w:spacing w:line="256" w:lineRule="auto"/>
              <w:jc w:val="left"/>
              <w:rPr>
                <w:color w:val="000000"/>
                <w:kern w:val="2"/>
                <w:sz w:val="20"/>
                <w:szCs w:val="20"/>
                <w:lang w:eastAsia="zh-CN"/>
                <w14:ligatures w14:val="standardContextual"/>
              </w:rPr>
            </w:pPr>
            <w:r>
              <w:rPr>
                <w:color w:val="000000"/>
                <w:kern w:val="2"/>
                <w:sz w:val="20"/>
                <w:szCs w:val="20"/>
                <w:lang w:val="ru-RU" w:eastAsia="zh-CN"/>
                <w14:ligatures w14:val="standardContextual"/>
              </w:rPr>
              <w:t>Вспомогательные расходы по программам (13%)</w:t>
            </w:r>
          </w:p>
        </w:tc>
        <w:tc>
          <w:tcPr>
            <w:tcW w:w="1058" w:type="pct"/>
            <w:tcBorders>
              <w:top w:val="single" w:sz="4" w:space="0" w:color="auto"/>
              <w:left w:val="nil"/>
              <w:bottom w:val="single" w:sz="4" w:space="0" w:color="auto"/>
              <w:right w:val="nil"/>
            </w:tcBorders>
            <w:noWrap/>
            <w:vAlign w:val="bottom"/>
          </w:tcPr>
          <w:p w14:paraId="32C6E892" w14:textId="77777777" w:rsidR="00E97BD5" w:rsidRPr="00375DEA" w:rsidRDefault="00E97BD5" w:rsidP="00E97BD5">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151 932</w:t>
            </w:r>
          </w:p>
        </w:tc>
      </w:tr>
      <w:tr w:rsidR="00E97BD5" w:rsidRPr="00375DEA" w14:paraId="2DAE8D0E"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6A0AEF61" w14:textId="2BF53C5E" w:rsidR="00E97BD5" w:rsidRPr="00375DEA" w:rsidRDefault="00E97BD5" w:rsidP="00E97BD5">
            <w:pPr>
              <w:keepNext/>
              <w:keepLines/>
              <w:tabs>
                <w:tab w:val="left" w:pos="290"/>
              </w:tabs>
              <w:snapToGrid w:val="0"/>
              <w:spacing w:line="256" w:lineRule="auto"/>
              <w:jc w:val="left"/>
              <w:rPr>
                <w:b/>
                <w:color w:val="000000"/>
                <w:kern w:val="2"/>
                <w:sz w:val="20"/>
                <w:szCs w:val="20"/>
                <w:lang w:eastAsia="zh-CN"/>
                <w14:ligatures w14:val="standardContextual"/>
              </w:rPr>
            </w:pPr>
            <w:r>
              <w:rPr>
                <w:b/>
                <w:color w:val="000000"/>
                <w:kern w:val="2"/>
                <w:sz w:val="20"/>
                <w:szCs w:val="20"/>
                <w:lang w:eastAsia="zh-CN"/>
                <w14:ligatures w14:val="standardContextual"/>
              </w:rPr>
              <w:tab/>
            </w:r>
            <w:r>
              <w:rPr>
                <w:b/>
                <w:color w:val="000000"/>
                <w:kern w:val="2"/>
                <w:sz w:val="20"/>
                <w:szCs w:val="20"/>
                <w:lang w:val="ru-RU" w:eastAsia="zh-CN"/>
                <w14:ligatures w14:val="standardContextual"/>
              </w:rPr>
              <w:t>Итого</w:t>
            </w:r>
          </w:p>
        </w:tc>
        <w:tc>
          <w:tcPr>
            <w:tcW w:w="1058" w:type="pct"/>
            <w:tcBorders>
              <w:top w:val="single" w:sz="4" w:space="0" w:color="auto"/>
              <w:left w:val="nil"/>
              <w:bottom w:val="single" w:sz="4" w:space="0" w:color="auto"/>
              <w:right w:val="nil"/>
            </w:tcBorders>
            <w:noWrap/>
            <w:vAlign w:val="bottom"/>
          </w:tcPr>
          <w:p w14:paraId="408E49B5" w14:textId="77777777" w:rsidR="00E97BD5" w:rsidRPr="00375DEA" w:rsidRDefault="00E97BD5" w:rsidP="00E97BD5">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1 320 640</w:t>
            </w:r>
          </w:p>
        </w:tc>
      </w:tr>
    </w:tbl>
    <w:p w14:paraId="1C6625EF" w14:textId="3620DFE5" w:rsidR="00F00A7E" w:rsidRPr="00740BBB" w:rsidRDefault="00F00A7E" w:rsidP="00F51A14">
      <w:pPr>
        <w:pStyle w:val="CBD-Para"/>
        <w:keepNext/>
        <w:keepLines/>
        <w:tabs>
          <w:tab w:val="left" w:pos="360"/>
        </w:tabs>
        <w:spacing w:before="120" w:after="0"/>
        <w:ind w:left="1560" w:hanging="384"/>
        <w:rPr>
          <w:sz w:val="22"/>
          <w:szCs w:val="18"/>
          <w:lang w:val="ru-RU"/>
        </w:rPr>
      </w:pPr>
      <w:r w:rsidRPr="00375DEA">
        <w:rPr>
          <w:i/>
          <w:iCs w:val="0"/>
          <w:sz w:val="18"/>
          <w:szCs w:val="18"/>
          <w:vertAlign w:val="superscript"/>
        </w:rPr>
        <w:t>a</w:t>
      </w:r>
      <w:r w:rsidRPr="00740BBB">
        <w:rPr>
          <w:sz w:val="18"/>
          <w:szCs w:val="18"/>
          <w:lang w:val="ru-RU"/>
        </w:rPr>
        <w:tab/>
      </w:r>
      <w:r w:rsidR="00740BBB" w:rsidRPr="00740BBB">
        <w:rPr>
          <w:sz w:val="18"/>
          <w:szCs w:val="18"/>
          <w:lang w:val="ru-RU"/>
        </w:rPr>
        <w:t>Включая командировки в региональные и субрегиональные центры поддержки научно-технического сотрудничества и другие связанные с ними поездки</w:t>
      </w:r>
      <w:r w:rsidRPr="00740BBB">
        <w:rPr>
          <w:sz w:val="18"/>
          <w:szCs w:val="18"/>
          <w:lang w:val="ru-RU"/>
        </w:rPr>
        <w:t>.</w:t>
      </w:r>
    </w:p>
    <w:p w14:paraId="15C9FF1E" w14:textId="3EC2D54A" w:rsidR="00F00A7E" w:rsidRPr="001E240F" w:rsidRDefault="00F00A7E" w:rsidP="00F51A14">
      <w:pPr>
        <w:pStyle w:val="FootnoteText"/>
        <w:tabs>
          <w:tab w:val="clear" w:pos="567"/>
          <w:tab w:val="left" w:pos="360"/>
        </w:tabs>
        <w:ind w:left="1560" w:hanging="384"/>
        <w:rPr>
          <w:szCs w:val="18"/>
          <w:lang w:val="ru-RU"/>
        </w:rPr>
      </w:pPr>
      <w:r w:rsidRPr="00375DEA">
        <w:rPr>
          <w:i/>
          <w:iCs/>
          <w:szCs w:val="18"/>
          <w:vertAlign w:val="superscript"/>
        </w:rPr>
        <w:t>b</w:t>
      </w:r>
      <w:r w:rsidRPr="001E240F">
        <w:rPr>
          <w:szCs w:val="18"/>
          <w:lang w:val="ru-RU"/>
        </w:rPr>
        <w:tab/>
      </w:r>
      <w:r w:rsidR="001E240F" w:rsidRPr="001E240F">
        <w:rPr>
          <w:szCs w:val="18"/>
          <w:lang w:val="ru-RU"/>
        </w:rPr>
        <w:t>Включая авиабилеты и суточные для представителей центров поддержки для участия по крайней мере в одном очном совещании за двухлетний период</w:t>
      </w:r>
      <w:r w:rsidRPr="001E240F">
        <w:rPr>
          <w:szCs w:val="18"/>
          <w:lang w:val="ru-RU"/>
        </w:rPr>
        <w:t>.</w:t>
      </w:r>
    </w:p>
    <w:p w14:paraId="014CEBB5" w14:textId="772DEFB4" w:rsidR="00F00A7E" w:rsidRPr="009704C3" w:rsidRDefault="00F00A7E" w:rsidP="00F51A14">
      <w:pPr>
        <w:pStyle w:val="FootnoteText"/>
        <w:tabs>
          <w:tab w:val="clear" w:pos="567"/>
          <w:tab w:val="left" w:pos="360"/>
        </w:tabs>
        <w:ind w:left="1560" w:hanging="384"/>
        <w:rPr>
          <w:lang w:val="ru-RU"/>
        </w:rPr>
      </w:pPr>
      <w:r w:rsidRPr="00375DEA">
        <w:rPr>
          <w:rStyle w:val="FootnoteReference"/>
          <w:i/>
          <w:iCs/>
          <w:szCs w:val="18"/>
        </w:rPr>
        <w:t>c</w:t>
      </w:r>
      <w:r w:rsidRPr="009704C3">
        <w:rPr>
          <w:szCs w:val="18"/>
          <w:lang w:val="ru-RU"/>
        </w:rPr>
        <w:tab/>
      </w:r>
      <w:r w:rsidR="009704C3" w:rsidRPr="009704C3">
        <w:rPr>
          <w:szCs w:val="18"/>
          <w:lang w:val="ru-RU"/>
        </w:rPr>
        <w:t>Эксплуатационные расходы, непосредственно необходимые глобальному координационному органу, такие как лицензии на программное обеспечение. Прочие основные эксплуатационные расходы, включая служебные помещения, компьютеры и другое офисное оборудование, канцелярские принадлежности, подключение к Интернету и коммуникационную поддержку, будут покрываться секретариатом Конвенции</w:t>
      </w:r>
      <w:r w:rsidRPr="009704C3">
        <w:rPr>
          <w:szCs w:val="18"/>
          <w:lang w:val="ru-RU"/>
        </w:rPr>
        <w:t>.</w:t>
      </w:r>
    </w:p>
    <w:p w14:paraId="7EFB2F01" w14:textId="77777777" w:rsidR="00F00A7E" w:rsidRPr="009704C3" w:rsidRDefault="00F00A7E" w:rsidP="00F51A14">
      <w:pPr>
        <w:rPr>
          <w:lang w:val="ru-RU"/>
        </w:rPr>
      </w:pPr>
    </w:p>
    <w:p w14:paraId="7866BD5A" w14:textId="77777777" w:rsidR="00F00A7E" w:rsidRPr="009704C3" w:rsidRDefault="00F00A7E" w:rsidP="00F51A14">
      <w:pPr>
        <w:pStyle w:val="CBDAgendaItem"/>
        <w:rPr>
          <w:rFonts w:hint="eastAsia"/>
          <w:b w:val="0"/>
          <w:sz w:val="26"/>
          <w:szCs w:val="26"/>
          <w:lang w:val="ru-RU"/>
        </w:rPr>
        <w:sectPr w:rsidR="00F00A7E" w:rsidRPr="009704C3" w:rsidSect="00101E2D">
          <w:pgSz w:w="12240" w:h="15840"/>
          <w:pgMar w:top="567" w:right="1440" w:bottom="1134" w:left="1440" w:header="709" w:footer="709" w:gutter="0"/>
          <w:cols w:space="708"/>
          <w:docGrid w:linePitch="360"/>
        </w:sectPr>
      </w:pPr>
    </w:p>
    <w:p w14:paraId="37FBFBA0" w14:textId="2D400DCA" w:rsidR="00792A18" w:rsidRPr="00502C9B" w:rsidRDefault="00D12407" w:rsidP="00F51A14">
      <w:pPr>
        <w:pStyle w:val="CBDAgendaItem"/>
        <w:rPr>
          <w:rFonts w:hint="eastAsia"/>
          <w:b w:val="0"/>
          <w:sz w:val="26"/>
          <w:szCs w:val="26"/>
          <w:lang w:val="ru-RU"/>
        </w:rPr>
      </w:pPr>
      <w:bookmarkStart w:id="71" w:name="_Toc241589673"/>
      <w:r w:rsidRPr="00363F43">
        <w:rPr>
          <w:rFonts w:ascii="Times New Roman" w:hAnsi="Times New Roman" w:cs="Times New Roman"/>
          <w:sz w:val="26"/>
          <w:szCs w:val="26"/>
          <w:lang w:val="ru-RU"/>
        </w:rPr>
        <w:lastRenderedPageBreak/>
        <w:t>Пункт</w:t>
      </w:r>
      <w:r w:rsidR="00CE3FB2" w:rsidRPr="00690600">
        <w:rPr>
          <w:b w:val="0"/>
          <w:sz w:val="26"/>
          <w:szCs w:val="26"/>
          <w:lang w:val="ru-RU"/>
        </w:rPr>
        <w:t xml:space="preserve"> 12 </w:t>
      </w:r>
      <w:r w:rsidR="00CE3FB2" w:rsidRPr="00F51A14">
        <w:rPr>
          <w:b w:val="0"/>
          <w:sz w:val="26"/>
          <w:szCs w:val="26"/>
        </w:rPr>
        <w:t>b</w:t>
      </w:r>
      <w:r w:rsidR="00CE3FB2" w:rsidRPr="00690600">
        <w:rPr>
          <w:b w:val="0"/>
          <w:sz w:val="26"/>
          <w:szCs w:val="26"/>
          <w:lang w:val="ru-RU"/>
        </w:rPr>
        <w:t>)</w:t>
      </w:r>
      <w:r w:rsidR="00CE3FB2" w:rsidRPr="00690600">
        <w:rPr>
          <w:b w:val="0"/>
          <w:sz w:val="26"/>
          <w:szCs w:val="26"/>
          <w:lang w:val="ru-RU"/>
        </w:rPr>
        <w:br/>
      </w:r>
      <w:r w:rsidR="00690600" w:rsidRPr="00690600">
        <w:rPr>
          <w:b w:val="0"/>
          <w:sz w:val="26"/>
          <w:szCs w:val="26"/>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w:t>
      </w:r>
      <w:r w:rsidR="00CE3FB2" w:rsidRPr="00690600">
        <w:rPr>
          <w:b w:val="0"/>
          <w:sz w:val="26"/>
          <w:szCs w:val="26"/>
          <w:lang w:val="ru-RU"/>
        </w:rPr>
        <w:t>:</w:t>
      </w:r>
      <w:r w:rsidR="00CE3FB2" w:rsidRPr="00690600">
        <w:rPr>
          <w:rFonts w:hint="eastAsia"/>
          <w:b w:val="0"/>
          <w:sz w:val="26"/>
          <w:szCs w:val="26"/>
          <w:lang w:val="ru-RU"/>
        </w:rPr>
        <w:t xml:space="preserve"> </w:t>
      </w:r>
      <w:bookmarkEnd w:id="70"/>
      <w:bookmarkEnd w:id="71"/>
      <w:r w:rsidR="00502C9B" w:rsidRPr="00502C9B">
        <w:rPr>
          <w:b w:val="0"/>
          <w:sz w:val="26"/>
          <w:szCs w:val="26"/>
          <w:lang w:val="ru-RU"/>
        </w:rPr>
        <w:t>механизм посредничества и управление знаниями</w:t>
      </w:r>
    </w:p>
    <w:tbl>
      <w:tblPr>
        <w:tblStyle w:val="TableGrid"/>
        <w:tblW w:w="0" w:type="auto"/>
        <w:tblLook w:val="04A0" w:firstRow="1" w:lastRow="0" w:firstColumn="1" w:lastColumn="0" w:noHBand="0" w:noVBand="1"/>
      </w:tblPr>
      <w:tblGrid>
        <w:gridCol w:w="9360"/>
      </w:tblGrid>
      <w:tr w:rsidR="00990836" w:rsidRPr="00E03582" w14:paraId="6292FD86" w14:textId="77777777">
        <w:tc>
          <w:tcPr>
            <w:tcW w:w="9360" w:type="dxa"/>
            <w:tcBorders>
              <w:left w:val="nil"/>
              <w:right w:val="nil"/>
            </w:tcBorders>
          </w:tcPr>
          <w:p w14:paraId="3D9A4698" w14:textId="2E2BAE35" w:rsidR="00990836" w:rsidRPr="006E74E4" w:rsidRDefault="00670099" w:rsidP="00F51A14">
            <w:pPr>
              <w:pStyle w:val="CBDcompilation-blurb"/>
              <w:rPr>
                <w:lang w:val="ru-RU"/>
              </w:rPr>
            </w:pPr>
            <w:r w:rsidRPr="00670099">
              <w:rPr>
                <w:lang w:val="ru-RU"/>
              </w:rPr>
              <w:t xml:space="preserve">Следующий проект решения приводится по рекомендации </w:t>
            </w:r>
            <w:r w:rsidR="00987B37">
              <w:fldChar w:fldCharType="begin"/>
            </w:r>
            <w:r w:rsidR="00987B37">
              <w:instrText>HYPERLINK</w:instrText>
            </w:r>
            <w:r w:rsidR="00987B37" w:rsidRPr="00E03582">
              <w:rPr>
                <w:lang w:val="ru-RU"/>
              </w:rPr>
              <w:instrText xml:space="preserve"> "</w:instrText>
            </w:r>
            <w:r w:rsidR="00987B37">
              <w:instrText>https</w:instrText>
            </w:r>
            <w:r w:rsidR="00987B37" w:rsidRPr="00E03582">
              <w:rPr>
                <w:lang w:val="ru-RU"/>
              </w:rPr>
              <w:instrText>://</w:instrText>
            </w:r>
            <w:r w:rsidR="00987B37">
              <w:instrText>www</w:instrText>
            </w:r>
            <w:r w:rsidR="00987B37" w:rsidRPr="00E03582">
              <w:rPr>
                <w:lang w:val="ru-RU"/>
              </w:rPr>
              <w:instrText>.</w:instrText>
            </w:r>
            <w:r w:rsidR="00987B37">
              <w:instrText>cbd</w:instrText>
            </w:r>
            <w:r w:rsidR="00987B37" w:rsidRPr="00E03582">
              <w:rPr>
                <w:lang w:val="ru-RU"/>
              </w:rPr>
              <w:instrText>.</w:instrText>
            </w:r>
            <w:r w:rsidR="00987B37">
              <w:instrText>int</w:instrText>
            </w:r>
            <w:r w:rsidR="00987B37" w:rsidRPr="00E03582">
              <w:rPr>
                <w:lang w:val="ru-RU"/>
              </w:rPr>
              <w:instrText>/</w:instrText>
            </w:r>
            <w:r w:rsidR="00987B37">
              <w:instrText>recommendations</w:instrText>
            </w:r>
            <w:r w:rsidR="00987B37" w:rsidRPr="00E03582">
              <w:rPr>
                <w:lang w:val="ru-RU"/>
              </w:rPr>
              <w:instrText>/</w:instrText>
            </w:r>
            <w:r w:rsidR="00987B37">
              <w:instrText>sbi</w:instrText>
            </w:r>
            <w:r w:rsidR="00987B37" w:rsidRPr="00E03582">
              <w:rPr>
                <w:lang w:val="ru-RU"/>
              </w:rPr>
              <w:instrText>/?</w:instrText>
            </w:r>
            <w:r w:rsidR="00987B37">
              <w:instrText>m</w:instrText>
            </w:r>
            <w:r w:rsidR="00987B37" w:rsidRPr="00E03582">
              <w:rPr>
                <w:lang w:val="ru-RU"/>
              </w:rPr>
              <w:instrText>=</w:instrText>
            </w:r>
            <w:r w:rsidR="00987B37">
              <w:instrText>sbi</w:instrText>
            </w:r>
            <w:r w:rsidR="00987B37" w:rsidRPr="00E03582">
              <w:rPr>
                <w:lang w:val="ru-RU"/>
              </w:rPr>
              <w:instrText>-07"</w:instrText>
            </w:r>
            <w:r w:rsidR="00987B37">
              <w:fldChar w:fldCharType="separate"/>
            </w:r>
            <w:r w:rsidR="00987B37" w:rsidRPr="00670099">
              <w:rPr>
                <w:rStyle w:val="Hyperlink"/>
                <w:lang w:val="ru-RU"/>
              </w:rPr>
              <w:t>7/</w:t>
            </w:r>
            <w:r w:rsidR="00BB486A" w:rsidRPr="00670099">
              <w:rPr>
                <w:rStyle w:val="Hyperlink"/>
                <w:lang w:val="ru-RU"/>
              </w:rPr>
              <w:t>10</w:t>
            </w:r>
            <w:r w:rsidR="00987B37">
              <w:fldChar w:fldCharType="end"/>
            </w:r>
            <w:r w:rsidR="00987B37" w:rsidRPr="00670099">
              <w:rPr>
                <w:lang w:val="ru-RU"/>
              </w:rPr>
              <w:t xml:space="preserve"> </w:t>
            </w:r>
            <w:r w:rsidRPr="00670099">
              <w:rPr>
                <w:lang w:val="ru-RU"/>
              </w:rPr>
              <w:t>Вспомогательного органа по осуществлению.</w:t>
            </w:r>
          </w:p>
        </w:tc>
      </w:tr>
    </w:tbl>
    <w:p w14:paraId="4525CCFB" w14:textId="5832052C" w:rsidR="007D69BF" w:rsidRPr="00502C9B" w:rsidRDefault="00502C9B" w:rsidP="00F51A14">
      <w:pPr>
        <w:pStyle w:val="CBDcompilationH2"/>
        <w:rPr>
          <w:lang w:val="ru-RU"/>
        </w:rPr>
      </w:pPr>
      <w:r>
        <w:rPr>
          <w:lang w:val="ru-RU"/>
        </w:rPr>
        <w:t>М</w:t>
      </w:r>
      <w:r w:rsidRPr="00502C9B">
        <w:rPr>
          <w:lang w:val="ru-RU"/>
        </w:rPr>
        <w:t>еханизм посредничества и управление знаниями</w:t>
      </w:r>
    </w:p>
    <w:p w14:paraId="19F289B5" w14:textId="77777777" w:rsidR="00D65939" w:rsidRDefault="00D65939" w:rsidP="00D65939">
      <w:pPr>
        <w:pStyle w:val="CBDNormalNoNumber"/>
        <w:tabs>
          <w:tab w:val="clear" w:pos="567"/>
        </w:tabs>
        <w:ind w:left="562" w:firstLine="562"/>
        <w:rPr>
          <w:lang w:val="ru-RU"/>
        </w:rPr>
      </w:pPr>
      <w:r>
        <w:rPr>
          <w:i/>
          <w:lang w:val="ru-RU"/>
        </w:rPr>
        <w:t>Конференция Сторон</w:t>
      </w:r>
      <w:r>
        <w:rPr>
          <w:lang w:val="ru-RU"/>
        </w:rPr>
        <w:t>,</w:t>
      </w:r>
    </w:p>
    <w:p w14:paraId="0899B78E" w14:textId="77777777" w:rsidR="00D65939" w:rsidRDefault="00D65939" w:rsidP="00D65939">
      <w:pPr>
        <w:pStyle w:val="CBDNormalNoNumber"/>
        <w:tabs>
          <w:tab w:val="clear" w:pos="567"/>
        </w:tabs>
        <w:ind w:left="562" w:firstLine="562"/>
        <w:rPr>
          <w:i/>
          <w:iCs/>
          <w:lang w:val="ru-RU"/>
        </w:rPr>
      </w:pPr>
      <w:r>
        <w:rPr>
          <w:i/>
          <w:lang w:val="ru-RU"/>
        </w:rPr>
        <w:t xml:space="preserve">ссылаясь </w:t>
      </w:r>
      <w:r>
        <w:rPr>
          <w:lang w:val="ru-RU"/>
        </w:rPr>
        <w:t xml:space="preserve">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16/9</w:t>
      </w:r>
      <w:r>
        <w:rPr>
          <w:rStyle w:val="Hyperlink"/>
        </w:rPr>
        <w:t> A</w:t>
      </w:r>
      <w:r>
        <w:rPr>
          <w:rStyle w:val="Hyperlink"/>
          <w:lang w:val="ru-RU"/>
        </w:rPr>
        <w:t xml:space="preserve"> и </w:t>
      </w:r>
      <w:r>
        <w:rPr>
          <w:rStyle w:val="Hyperlink"/>
        </w:rPr>
        <w:t>B</w:t>
      </w:r>
      <w:r>
        <w:fldChar w:fldCharType="end"/>
      </w:r>
      <w:r>
        <w:rPr>
          <w:lang w:val="ru-RU"/>
        </w:rPr>
        <w:t xml:space="preserve"> от 1</w:t>
      </w:r>
      <w:r>
        <w:t> </w:t>
      </w:r>
      <w:r>
        <w:rPr>
          <w:lang w:val="ru-RU"/>
        </w:rPr>
        <w:t>ноября 2024</w:t>
      </w:r>
      <w:r>
        <w:t> </w:t>
      </w:r>
      <w:r>
        <w:rPr>
          <w:lang w:val="ru-RU"/>
        </w:rPr>
        <w:t>года,</w:t>
      </w:r>
      <w:r>
        <w:rPr>
          <w:i/>
          <w:lang w:val="ru-RU"/>
        </w:rPr>
        <w:t xml:space="preserve"> </w:t>
      </w:r>
    </w:p>
    <w:p w14:paraId="0C236B0D" w14:textId="77777777" w:rsidR="00D65939" w:rsidRDefault="00D65939" w:rsidP="00D65939">
      <w:pPr>
        <w:pStyle w:val="CBDNormalNoNumber"/>
        <w:tabs>
          <w:tab w:val="clear" w:pos="567"/>
        </w:tabs>
        <w:ind w:left="562" w:firstLine="562"/>
        <w:rPr>
          <w:lang w:val="ru-RU"/>
        </w:rPr>
      </w:pPr>
      <w:r>
        <w:rPr>
          <w:lang w:val="ru-RU"/>
        </w:rPr>
        <w:t>1.</w:t>
      </w:r>
      <w:r>
        <w:rPr>
          <w:i/>
          <w:lang w:val="ru-RU"/>
        </w:rPr>
        <w:tab/>
        <w:t>с удовлетворением отмечает</w:t>
      </w:r>
      <w:r>
        <w:rPr>
          <w:lang w:val="ru-RU"/>
        </w:rPr>
        <w:t xml:space="preserve"> прогресс, достигнутый в реализации программы работы механизма посредничества на период 2024–2030</w:t>
      </w:r>
      <w:r>
        <w:t> </w:t>
      </w:r>
      <w:r>
        <w:rPr>
          <w:lang w:val="ru-RU"/>
        </w:rPr>
        <w:t>годов</w:t>
      </w:r>
      <w:r>
        <w:rPr>
          <w:rStyle w:val="FootnoteReference"/>
        </w:rPr>
        <w:footnoteReference w:id="154"/>
      </w:r>
      <w:r>
        <w:rPr>
          <w:lang w:val="ru-RU"/>
        </w:rPr>
        <w:t xml:space="preserve"> и стратегии управления знаниями в поддержку осуществления Куньминско</w:t>
      </w:r>
      <w:r>
        <w:rPr>
          <w:lang w:val="ru-RU"/>
        </w:rPr>
        <w:noBreakHyphen/>
        <w:t>Монреальской глобальной рамочной программы в области биоразнообразия</w:t>
      </w:r>
      <w:r>
        <w:rPr>
          <w:rStyle w:val="FootnoteReference"/>
        </w:rPr>
        <w:footnoteReference w:id="155"/>
      </w:r>
      <w:r>
        <w:rPr>
          <w:vertAlign w:val="superscript"/>
          <w:lang w:val="ru-RU"/>
        </w:rPr>
        <w:t>,</w:t>
      </w:r>
      <w:r>
        <w:rPr>
          <w:rStyle w:val="FootnoteReference"/>
        </w:rPr>
        <w:footnoteReference w:id="156"/>
      </w:r>
      <w:r>
        <w:rPr>
          <w:lang w:val="ru-RU"/>
        </w:rPr>
        <w:t xml:space="preserve">; </w:t>
      </w:r>
    </w:p>
    <w:p w14:paraId="45CE887F" w14:textId="77777777" w:rsidR="00D65939" w:rsidRDefault="00D65939" w:rsidP="00D65939">
      <w:pPr>
        <w:pStyle w:val="CBDNormalNoNumber"/>
        <w:tabs>
          <w:tab w:val="clear" w:pos="567"/>
        </w:tabs>
        <w:ind w:left="562" w:firstLine="562"/>
        <w:rPr>
          <w:lang w:val="ru-RU"/>
        </w:rPr>
      </w:pPr>
      <w:r>
        <w:rPr>
          <w:lang w:val="ru-RU"/>
        </w:rPr>
        <w:t>2.</w:t>
      </w:r>
      <w:r>
        <w:rPr>
          <w:lang w:val="ru-RU"/>
        </w:rPr>
        <w:tab/>
      </w:r>
      <w:r>
        <w:rPr>
          <w:i/>
          <w:lang w:val="ru-RU"/>
        </w:rPr>
        <w:t>подтверждает</w:t>
      </w:r>
      <w:r>
        <w:rPr>
          <w:lang w:val="ru-RU"/>
        </w:rPr>
        <w:t xml:space="preserve"> необходимость того, чтобы Стороны, правительства других стран, [субъекты, не являющиеся национальными правительствами</w:t>
      </w:r>
      <w:r>
        <w:rPr>
          <w:rStyle w:val="FootnoteReference"/>
        </w:rPr>
        <w:footnoteReference w:id="157"/>
      </w:r>
      <w:r>
        <w:rPr>
          <w:lang w:val="ru-RU"/>
        </w:rPr>
        <w:t>,] региональные и субрегиональные центры поддержки научно-технического сотрудничества [,][и] Секретариат Конвенции о биологическом разнообразии</w:t>
      </w:r>
      <w:r>
        <w:rPr>
          <w:rStyle w:val="FootnoteReference"/>
        </w:rPr>
        <w:footnoteReference w:id="158"/>
      </w:r>
      <w:r>
        <w:rPr>
          <w:lang w:val="ru-RU"/>
        </w:rPr>
        <w:t xml:space="preserve"> [и[, в соответствующих случаях,] коренные народы и местные общины, женщины, молодежь, соответствующие инициативы и организации] продолжали укреплять осуществление программы работы механизма посредничества и стратегии управления знаниями, в частности путем создания и развития потенциала;</w:t>
      </w:r>
    </w:p>
    <w:p w14:paraId="1F574183" w14:textId="77777777" w:rsidR="00D65939" w:rsidRDefault="00D65939" w:rsidP="00D65939">
      <w:pPr>
        <w:pStyle w:val="CBDNormalNoNumber"/>
        <w:tabs>
          <w:tab w:val="clear" w:pos="567"/>
        </w:tabs>
        <w:ind w:left="562" w:firstLine="562"/>
        <w:rPr>
          <w:lang w:val="ru-RU"/>
        </w:rPr>
      </w:pPr>
      <w:r>
        <w:rPr>
          <w:lang w:val="ru-RU"/>
        </w:rPr>
        <w:t>3.</w:t>
      </w:r>
      <w:r>
        <w:rPr>
          <w:i/>
          <w:lang w:val="ru-RU"/>
        </w:rPr>
        <w:tab/>
        <w:t>отмечает</w:t>
      </w:r>
      <w:r>
        <w:rPr>
          <w:lang w:val="ru-RU"/>
        </w:rPr>
        <w:t xml:space="preserve"> трудности, с которыми сталкиваются многие Стороны, в частности Стороны из числа развивающихся стран, при осуществлении программы работы механизма посредничества и стратегии управления знаниями;</w:t>
      </w:r>
    </w:p>
    <w:p w14:paraId="7178FC1A" w14:textId="77777777" w:rsidR="00D65939" w:rsidRDefault="00D65939" w:rsidP="00D65939">
      <w:pPr>
        <w:pStyle w:val="CBDNormalNoNumber"/>
        <w:tabs>
          <w:tab w:val="clear" w:pos="567"/>
        </w:tabs>
        <w:ind w:left="562" w:firstLine="562"/>
        <w:rPr>
          <w:lang w:val="ru-RU"/>
        </w:rPr>
      </w:pPr>
      <w:r>
        <w:rPr>
          <w:lang w:val="ru-RU"/>
        </w:rPr>
        <w:t>4.</w:t>
      </w:r>
      <w:r>
        <w:rPr>
          <w:i/>
          <w:lang w:val="ru-RU"/>
        </w:rPr>
        <w:tab/>
        <w:t xml:space="preserve">настоятельно призывает </w:t>
      </w:r>
      <w:r>
        <w:rPr>
          <w:iCs/>
          <w:lang w:val="ru-RU"/>
        </w:rPr>
        <w:t>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 принимая во внимание конкретные обстоятельства Сторон из числа развивающихся стран, в частности наименее развитых стран и малых островных развивающихся государств, и Сторон из числа стран с переходной экономикой, в целях осуществления программы работы механизма посредничества и стратегии управления знаниями</w:t>
      </w:r>
      <w:r>
        <w:rPr>
          <w:lang w:val="ru-RU"/>
        </w:rPr>
        <w:t>;</w:t>
      </w:r>
    </w:p>
    <w:p w14:paraId="496C7685" w14:textId="77777777" w:rsidR="00D65939" w:rsidRDefault="00D65939" w:rsidP="00D65939">
      <w:pPr>
        <w:pStyle w:val="CBDNormalNoNumber"/>
        <w:tabs>
          <w:tab w:val="clear" w:pos="567"/>
        </w:tabs>
        <w:ind w:left="562" w:firstLine="562"/>
        <w:rPr>
          <w:i/>
          <w:lang w:val="ru-RU"/>
        </w:rPr>
      </w:pPr>
      <w:r>
        <w:rPr>
          <w:lang w:val="ru-RU"/>
        </w:rPr>
        <w:t>[5.</w:t>
      </w:r>
      <w:r>
        <w:rPr>
          <w:i/>
          <w:lang w:val="ru-RU"/>
        </w:rPr>
        <w:tab/>
        <w:t xml:space="preserve">призывает </w:t>
      </w:r>
      <w:r>
        <w:rPr>
          <w:iCs/>
          <w:lang w:val="ru-RU"/>
        </w:rPr>
        <w:t xml:space="preserve">Стороны включать в свои восьмые национальные доклады, в рамках представляемой на добровольной основе и при необходимости отчетности по задачам 20 и 21 Рамочной программы, информацию о достигнутом прогрессе, трудностях и конкретных потребностях в потенциале, связанных с осуществлением программы работы механизма </w:t>
      </w:r>
      <w:r>
        <w:rPr>
          <w:iCs/>
          <w:lang w:val="ru-RU"/>
        </w:rPr>
        <w:lastRenderedPageBreak/>
        <w:t>посредничества и стратегии управления знаниями, включая в соответствующих случаях вклад коренных народов и местных общин, женщин и молодежи;</w:t>
      </w:r>
      <w:r>
        <w:rPr>
          <w:lang w:val="ru-RU"/>
        </w:rPr>
        <w:t>]</w:t>
      </w:r>
    </w:p>
    <w:p w14:paraId="610B9692" w14:textId="77777777" w:rsidR="00D65939" w:rsidRDefault="00D65939" w:rsidP="00D65939">
      <w:pPr>
        <w:pStyle w:val="CBDNormalNoNumber"/>
        <w:tabs>
          <w:tab w:val="clear" w:pos="567"/>
        </w:tabs>
        <w:ind w:left="562" w:firstLine="562"/>
        <w:rPr>
          <w:i/>
          <w:iCs/>
          <w:lang w:val="ru-RU"/>
        </w:rPr>
      </w:pPr>
      <w:r>
        <w:rPr>
          <w:lang w:val="ru-RU"/>
        </w:rPr>
        <w:t>6.</w:t>
      </w:r>
      <w:r>
        <w:rPr>
          <w:lang w:val="ru-RU"/>
        </w:rPr>
        <w:tab/>
      </w:r>
      <w:r>
        <w:rPr>
          <w:i/>
          <w:iCs/>
          <w:lang w:val="ru-RU"/>
        </w:rPr>
        <w:t xml:space="preserve">призывает также </w:t>
      </w:r>
      <w:r>
        <w:rPr>
          <w:lang w:val="ru-RU"/>
        </w:rPr>
        <w:t>Стороны надлежащим образом укреплять и поддерживать свои национальные механизмы посредничества;</w:t>
      </w:r>
    </w:p>
    <w:p w14:paraId="149C391B" w14:textId="77777777" w:rsidR="00D65939" w:rsidRDefault="00D65939" w:rsidP="00D65939">
      <w:pPr>
        <w:pStyle w:val="CBDNormalNoNumber"/>
        <w:tabs>
          <w:tab w:val="clear" w:pos="567"/>
        </w:tabs>
        <w:ind w:left="562" w:firstLine="562"/>
        <w:rPr>
          <w:lang w:val="ru-RU"/>
        </w:rPr>
      </w:pPr>
      <w:r>
        <w:rPr>
          <w:lang w:val="ru-RU"/>
        </w:rPr>
        <w:t>7.</w:t>
      </w:r>
      <w:r>
        <w:rPr>
          <w:i/>
          <w:lang w:val="ru-RU"/>
        </w:rPr>
        <w:tab/>
        <w:t xml:space="preserve">напоминает, </w:t>
      </w:r>
      <w:r>
        <w:rPr>
          <w:lang w:val="ru-RU"/>
        </w:rPr>
        <w:t>что она проведет обзор хода реализации программы работы механизма посредничества и стратегии управления знаниями на своем 19</w:t>
      </w:r>
      <w:r>
        <w:rPr>
          <w:lang w:val="ru-RU"/>
        </w:rPr>
        <w:noBreakHyphen/>
        <w:t xml:space="preserve">м совещании в рамках второго глобального обзора коллективного прогресса в осуществлении Рамочной программы во избежание дублирования с действующими процессами обзора; </w:t>
      </w:r>
    </w:p>
    <w:p w14:paraId="48478106" w14:textId="77777777" w:rsidR="00D65939" w:rsidRDefault="00D65939" w:rsidP="00D65939">
      <w:pPr>
        <w:pStyle w:val="CBDNormalNoNumber"/>
        <w:tabs>
          <w:tab w:val="clear" w:pos="567"/>
        </w:tabs>
        <w:ind w:left="562" w:firstLine="562"/>
        <w:rPr>
          <w:i/>
          <w:iCs/>
          <w:lang w:val="ru-RU"/>
        </w:rPr>
      </w:pPr>
      <w:r>
        <w:rPr>
          <w:lang w:val="ru-RU"/>
        </w:rPr>
        <w:t>8.</w:t>
      </w:r>
      <w:r>
        <w:rPr>
          <w:i/>
          <w:lang w:val="ru-RU"/>
        </w:rPr>
        <w:tab/>
        <w:t xml:space="preserve">предлагает </w:t>
      </w:r>
      <w:r>
        <w:rPr>
          <w:lang w:val="ru-RU"/>
        </w:rPr>
        <w:t>центрам поддержки научно-технического сотрудничества[ и, в применимых случаях, субъектам, не являющимся национальными правительствами,] взаимодействовать со Сторонами и обмениваться с ними и через центральный портал механизма посредничества соответствующей информацией и опытом, передовыми методами, историями успеха и извлеченными уроками в связи с осуществлением</w:t>
      </w:r>
      <w:r>
        <w:rPr>
          <w:iCs/>
          <w:lang w:val="ru-RU"/>
        </w:rPr>
        <w:t xml:space="preserve"> программы работы механизма посредничества и стратегии управления знаниями</w:t>
      </w:r>
      <w:r>
        <w:rPr>
          <w:lang w:val="ru-RU"/>
        </w:rPr>
        <w:t>;</w:t>
      </w:r>
    </w:p>
    <w:p w14:paraId="7A2D9034" w14:textId="77777777" w:rsidR="00D65939" w:rsidRDefault="00D65939" w:rsidP="00D65939">
      <w:pPr>
        <w:pStyle w:val="CBDNormalNoNumber"/>
        <w:tabs>
          <w:tab w:val="clear" w:pos="567"/>
        </w:tabs>
        <w:ind w:left="562" w:firstLine="562"/>
        <w:rPr>
          <w:lang w:val="ru-RU"/>
        </w:rPr>
      </w:pPr>
      <w:r>
        <w:rPr>
          <w:lang w:val="ru-RU"/>
        </w:rPr>
        <w:t>9.</w:t>
      </w:r>
      <w:r>
        <w:rPr>
          <w:i/>
          <w:lang w:val="ru-RU"/>
        </w:rPr>
        <w:tab/>
      </w:r>
      <w:r>
        <w:rPr>
          <w:i/>
          <w:iCs/>
          <w:lang w:val="ru-RU"/>
        </w:rPr>
        <w:t>поручает</w:t>
      </w:r>
      <w:r>
        <w:rPr>
          <w:lang w:val="ru-RU"/>
        </w:rPr>
        <w:t xml:space="preserve"> Исполнительному секретарю под руководством Неофициальной консультативной группы по научно-техническому сотрудничеству и при наличии ресурсов: </w:t>
      </w:r>
    </w:p>
    <w:p w14:paraId="4102109A" w14:textId="77777777" w:rsidR="00D65939" w:rsidRDefault="00D65939" w:rsidP="00D65939">
      <w:pPr>
        <w:pStyle w:val="CBDNormalNoNumber"/>
        <w:tabs>
          <w:tab w:val="clear" w:pos="567"/>
        </w:tabs>
        <w:ind w:left="562" w:firstLine="562"/>
        <w:rPr>
          <w:lang w:val="ru-RU"/>
        </w:rPr>
      </w:pPr>
      <w:r>
        <w:rPr>
          <w:lang w:val="ru-RU"/>
        </w:rPr>
        <w:t xml:space="preserve"> </w:t>
      </w:r>
      <w:r>
        <w:t>a</w:t>
      </w:r>
      <w:r>
        <w:rPr>
          <w:lang w:val="ru-RU"/>
        </w:rPr>
        <w:t>)</w:t>
      </w:r>
      <w:r>
        <w:rPr>
          <w:lang w:val="ru-RU"/>
        </w:rPr>
        <w:tab/>
        <w:t>укрепить и ускорить осуществление программы работы механизма посредничества и стратегии управления знаниями, в том числе путем удовлетворения потребностей, выявленных в ходе первого глобального обзора коллективного прогресса;</w:t>
      </w:r>
    </w:p>
    <w:p w14:paraId="0743CB93" w14:textId="77777777" w:rsidR="00D65939" w:rsidRDefault="00D65939" w:rsidP="00D65939">
      <w:pPr>
        <w:pStyle w:val="CBDNormalNoNumber"/>
        <w:tabs>
          <w:tab w:val="clear" w:pos="567"/>
        </w:tabs>
        <w:ind w:left="562" w:firstLine="562"/>
        <w:rPr>
          <w:lang w:val="ru-RU"/>
        </w:rPr>
      </w:pPr>
      <w:r>
        <w:rPr>
          <w:lang w:val="ru-RU"/>
        </w:rPr>
        <w:t xml:space="preserve"> </w:t>
      </w:r>
      <w:r>
        <w:t>b</w:t>
      </w:r>
      <w:r>
        <w:rPr>
          <w:lang w:val="ru-RU"/>
        </w:rPr>
        <w:t>)</w:t>
      </w:r>
      <w:r>
        <w:rPr>
          <w:lang w:val="ru-RU"/>
        </w:rPr>
        <w:tab/>
        <w:t xml:space="preserve">активизировать осуществление дальнейшей работы в рамках программы работы механизма посредничества и стратегии управления знаниями, как изложено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/84</w:instrText>
      </w:r>
      <w:r>
        <w:instrText>f</w:instrText>
      </w:r>
      <w:r w:rsidRPr="00E03582">
        <w:rPr>
          <w:lang w:val="ru-RU"/>
        </w:rPr>
        <w:instrText>6/</w:instrText>
      </w:r>
      <w:r>
        <w:instrText>c</w:instrText>
      </w:r>
      <w:r w:rsidRPr="00E03582">
        <w:rPr>
          <w:lang w:val="ru-RU"/>
        </w:rPr>
        <w:instrText>622/</w:instrText>
      </w:r>
      <w:r>
        <w:instrText>c</w:instrText>
      </w:r>
      <w:r w:rsidRPr="00E03582">
        <w:rPr>
          <w:lang w:val="ru-RU"/>
        </w:rPr>
        <w:instrText>139289</w:instrText>
      </w:r>
      <w:r>
        <w:instrText>f</w:instrText>
      </w:r>
      <w:r w:rsidRPr="00E03582">
        <w:rPr>
          <w:lang w:val="ru-RU"/>
        </w:rPr>
        <w:instrText>6422</w:instrText>
      </w:r>
      <w:r>
        <w:instrText>bb</w:instrText>
      </w:r>
      <w:r w:rsidRPr="00E03582">
        <w:rPr>
          <w:lang w:val="ru-RU"/>
        </w:rPr>
        <w:instrText>81</w:instrText>
      </w:r>
      <w:r>
        <w:instrText>d</w:instrText>
      </w:r>
      <w:r w:rsidRPr="00E03582">
        <w:rPr>
          <w:lang w:val="ru-RU"/>
        </w:rPr>
        <w:instrText>1</w:instrText>
      </w:r>
      <w:r>
        <w:instrText>d</w:instrText>
      </w:r>
      <w:r w:rsidRPr="00E03582">
        <w:rPr>
          <w:lang w:val="ru-RU"/>
        </w:rPr>
        <w:instrText>49</w:instrText>
      </w:r>
      <w:r>
        <w:instrText>ded</w:instrText>
      </w:r>
      <w:r w:rsidRPr="00E03582">
        <w:rPr>
          <w:lang w:val="ru-RU"/>
        </w:rPr>
        <w:instrText>/</w:instrText>
      </w:r>
      <w:r>
        <w:instrText>sbi</w:instrText>
      </w:r>
      <w:r w:rsidRPr="00E03582">
        <w:rPr>
          <w:lang w:val="ru-RU"/>
        </w:rPr>
        <w:instrText>-07-</w:instrText>
      </w:r>
      <w:r>
        <w:instrText>inf</w:instrText>
      </w:r>
      <w:r w:rsidRPr="00E03582">
        <w:rPr>
          <w:lang w:val="ru-RU"/>
        </w:rPr>
        <w:instrText>-12-</w:instrText>
      </w:r>
      <w:r>
        <w:instrText>en</w:instrText>
      </w:r>
      <w:r w:rsidRPr="00E03582">
        <w:rPr>
          <w:lang w:val="ru-RU"/>
        </w:rPr>
        <w:instrText>.</w:instrText>
      </w:r>
      <w:r>
        <w:instrText>pdf</w:instrText>
      </w:r>
      <w:r w:rsidRPr="00E03582">
        <w:rPr>
          <w:lang w:val="ru-RU"/>
        </w:rPr>
        <w:instrText>"</w:instrText>
      </w:r>
      <w:r>
        <w:fldChar w:fldCharType="separate"/>
      </w:r>
      <w:r>
        <w:rPr>
          <w:rStyle w:val="Hyperlink"/>
        </w:rPr>
        <w:t>CBD</w:t>
      </w:r>
      <w:r>
        <w:rPr>
          <w:rStyle w:val="Hyperlink"/>
          <w:lang w:val="ru-RU"/>
        </w:rPr>
        <w:t>/</w:t>
      </w:r>
      <w:r>
        <w:rPr>
          <w:rStyle w:val="Hyperlink"/>
        </w:rPr>
        <w:t>SBI</w:t>
      </w:r>
      <w:r>
        <w:rPr>
          <w:rStyle w:val="Hyperlink"/>
          <w:lang w:val="ru-RU"/>
        </w:rPr>
        <w:t>/7/</w:t>
      </w:r>
      <w:r>
        <w:rPr>
          <w:rStyle w:val="Hyperlink"/>
        </w:rPr>
        <w:t>INF</w:t>
      </w:r>
      <w:r>
        <w:rPr>
          <w:rStyle w:val="Hyperlink"/>
          <w:lang w:val="ru-RU"/>
        </w:rPr>
        <w:t>/12</w:t>
      </w:r>
      <w:r>
        <w:fldChar w:fldCharType="end"/>
      </w:r>
      <w:r>
        <w:rPr>
          <w:lang w:val="ru-RU"/>
        </w:rPr>
        <w:t>;</w:t>
      </w:r>
    </w:p>
    <w:p w14:paraId="4EE581E5" w14:textId="77777777" w:rsidR="00D65939" w:rsidRDefault="00D65939" w:rsidP="00D65939">
      <w:pPr>
        <w:pStyle w:val="CBDNormalNoNumber"/>
        <w:tabs>
          <w:tab w:val="clear" w:pos="567"/>
        </w:tabs>
        <w:ind w:left="562" w:firstLine="562"/>
        <w:rPr>
          <w:lang w:val="ru-RU"/>
        </w:rPr>
      </w:pPr>
      <w:r>
        <w:rPr>
          <w:lang w:val="ru-RU"/>
        </w:rPr>
        <w:t>с)</w:t>
      </w:r>
      <w:r>
        <w:rPr>
          <w:lang w:val="ru-RU"/>
        </w:rPr>
        <w:tab/>
        <w:t>[уделять первоочередное внимание] [активизировать] работе, связанной с обеспечением функциональной совместимости и повышением эффективности, в частности, за счет использования искусственного интеллекта и других соответствующих новых технологий и дальнейшего усовершенствования онлайнового инструмента отчетности и доступа к информации на веб-сайте Конвенции, ее поиска и пригодности в поддержку осуществления Рамочной программы, ее мониторинга и отчетности по ней;</w:t>
      </w:r>
    </w:p>
    <w:p w14:paraId="55B51092" w14:textId="77777777" w:rsidR="00D65939" w:rsidRDefault="00D65939" w:rsidP="00D65939">
      <w:pPr>
        <w:pStyle w:val="CBDNormalNoNumber"/>
        <w:tabs>
          <w:tab w:val="clear" w:pos="567"/>
        </w:tabs>
        <w:ind w:left="562" w:firstLine="562"/>
        <w:rPr>
          <w:lang w:val="ru-RU"/>
        </w:rPr>
      </w:pPr>
      <w:r>
        <w:rPr>
          <w:lang w:val="ru-RU"/>
        </w:rPr>
        <w:t xml:space="preserve"> </w:t>
      </w:r>
      <w:r>
        <w:rPr>
          <w:lang w:val="en-US"/>
        </w:rPr>
        <w:t>d</w:t>
      </w:r>
      <w:r>
        <w:rPr>
          <w:lang w:val="ru-RU"/>
        </w:rPr>
        <w:t>)</w:t>
      </w:r>
      <w:r>
        <w:rPr>
          <w:lang w:val="ru-RU"/>
        </w:rPr>
        <w:tab/>
        <w:t>оказывать поддержку Сторонам в содействии осуществлению программы работы механизма посредничества и стратегии управления знаниями;</w:t>
      </w:r>
    </w:p>
    <w:p w14:paraId="1E499DD6" w14:textId="77777777" w:rsidR="00D65939" w:rsidRDefault="00D65939" w:rsidP="00D65939">
      <w:pPr>
        <w:pStyle w:val="CBDNormalNoNumber"/>
        <w:tabs>
          <w:tab w:val="clear" w:pos="567"/>
        </w:tabs>
        <w:ind w:left="562" w:firstLine="562"/>
        <w:rPr>
          <w:lang w:val="ru-RU"/>
        </w:rPr>
      </w:pPr>
      <w:r>
        <w:rPr>
          <w:lang w:val="ru-RU"/>
        </w:rPr>
        <w:t xml:space="preserve"> </w:t>
      </w:r>
      <w:r>
        <w:rPr>
          <w:lang w:val="en-US"/>
        </w:rPr>
        <w:t>e</w:t>
      </w:r>
      <w:r>
        <w:rPr>
          <w:lang w:val="ru-RU"/>
        </w:rPr>
        <w:t>)</w:t>
      </w:r>
      <w:r>
        <w:rPr>
          <w:lang w:val="ru-RU"/>
        </w:rPr>
        <w:tab/>
        <w:t>оказывать поддержку Сторонам в использовании центрального портала механизма посредничества и онлайнового инструмента отчетности;</w:t>
      </w:r>
    </w:p>
    <w:p w14:paraId="0938EAB2" w14:textId="77777777" w:rsidR="00D65939" w:rsidRDefault="00D65939" w:rsidP="00D65939">
      <w:pPr>
        <w:pStyle w:val="CBDNormalNoNumber"/>
        <w:tabs>
          <w:tab w:val="clear" w:pos="567"/>
        </w:tabs>
        <w:ind w:left="562" w:firstLine="562"/>
        <w:rPr>
          <w:lang w:val="ru-RU"/>
        </w:rPr>
      </w:pPr>
      <w:r>
        <w:rPr>
          <w:lang w:val="ru-RU"/>
        </w:rPr>
        <w:t xml:space="preserve"> </w:t>
      </w:r>
      <w:r>
        <w:rPr>
          <w:lang w:val="en-US"/>
        </w:rPr>
        <w:t>f</w:t>
      </w:r>
      <w:r>
        <w:rPr>
          <w:lang w:val="ru-RU"/>
        </w:rPr>
        <w:t>)</w:t>
      </w:r>
      <w:r>
        <w:rPr>
          <w:lang w:val="ru-RU"/>
        </w:rPr>
        <w:tab/>
        <w:t>сотрудничать с центрами поддержки научно-технического сотрудничества [и, в применимых случаях, с субъектами, не являющимися национальными правительствами,] путем предоставления, среди прочего, технической поддержки и создания и развития потенциала в области национальных механизмов посредничества, в частности в отношении руководства, функциональной совместимости, управления данными,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 в целях содействия осуществлению программы работы механизма посредничества и стратегии управления знаниями, главным образом для обеспечения возможности для центров предоставлять техническую помощь и создавать потенциал в поддержку создания, введения в действие и укрепления национальных механизмов посредничества, сообразно обстоятельствам;</w:t>
      </w:r>
    </w:p>
    <w:p w14:paraId="67905ADF" w14:textId="77777777" w:rsidR="00D65939" w:rsidRDefault="00D65939" w:rsidP="00D65939">
      <w:pPr>
        <w:pStyle w:val="CBDNormalNoNumber"/>
        <w:tabs>
          <w:tab w:val="clear" w:pos="567"/>
        </w:tabs>
        <w:ind w:left="562" w:firstLine="562"/>
        <w:rPr>
          <w:lang w:val="ru-RU"/>
        </w:rPr>
      </w:pPr>
      <w:r>
        <w:rPr>
          <w:lang w:val="ru-RU"/>
        </w:rPr>
        <w:t xml:space="preserve"> </w:t>
      </w:r>
      <w:r>
        <w:rPr>
          <w:lang w:val="en-US"/>
        </w:rPr>
        <w:t>g</w:t>
      </w:r>
      <w:r>
        <w:rPr>
          <w:lang w:val="ru-RU"/>
        </w:rPr>
        <w:t>)</w:t>
      </w:r>
      <w:r>
        <w:rPr>
          <w:lang w:val="ru-RU"/>
        </w:rPr>
        <w:tab/>
        <w:t>представить Вспомогательному органу по осуществлению на совещании, которое состоится до 18-го совещания Конференции Сторон, доклад о ходе осуществления программы работы механизма посредничества и стратегии управления знаниями;</w:t>
      </w:r>
    </w:p>
    <w:p w14:paraId="27FAFD4C" w14:textId="77777777" w:rsidR="00D65939" w:rsidRPr="00D65939" w:rsidRDefault="00D65939" w:rsidP="00D65939">
      <w:pPr>
        <w:pStyle w:val="CBDNormalNoNumber"/>
        <w:tabs>
          <w:tab w:val="clear" w:pos="567"/>
        </w:tabs>
        <w:ind w:left="562" w:firstLine="562"/>
        <w:rPr>
          <w:lang w:val="ru-RU"/>
        </w:rPr>
      </w:pPr>
      <w:r>
        <w:rPr>
          <w:lang w:val="ru-RU"/>
        </w:rPr>
        <w:lastRenderedPageBreak/>
        <w:t>[</w:t>
      </w:r>
      <w:r>
        <w:rPr>
          <w:lang w:val="en-US"/>
        </w:rPr>
        <w:t>h</w:t>
      </w:r>
      <w:r>
        <w:rPr>
          <w:lang w:val="ru-RU"/>
        </w:rPr>
        <w:t>)</w:t>
      </w:r>
      <w:r>
        <w:rPr>
          <w:lang w:val="ru-RU"/>
        </w:rPr>
        <w:tab/>
        <w:t>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 которое состоится до 19-го совещания Конференции Сторон, с тем чтобы обеспечить информационную основу для обзора осуществления программы работы и стратегии в увязке со вторым глобальным обзором коллективного прогресса, который будет проведен на 19-м совещании Конференции Сторон[, обеспечивая, чтобы обзор осуществления проводился на инклюзивной и сбалансированной основе с учетом различных уровней развития и степени введения в действие национальных механизмов посредничества] [и чтобы анализ включал, при необходимости, добровольные индикаторы для оценки того, функционируют ли национальные механизмы посредничества и способствуют ли они осуществлению Рамочной программы];]</w:t>
      </w:r>
    </w:p>
    <w:p w14:paraId="62D40FBE" w14:textId="77777777" w:rsidR="00D65939" w:rsidRPr="00D65939" w:rsidRDefault="00D65939" w:rsidP="00D65939">
      <w:pPr>
        <w:tabs>
          <w:tab w:val="clear" w:pos="567"/>
          <w:tab w:val="clear" w:pos="1134"/>
          <w:tab w:val="clear" w:pos="1701"/>
          <w:tab w:val="clear" w:pos="2268"/>
        </w:tabs>
        <w:ind w:left="562" w:firstLine="562"/>
        <w:jc w:val="left"/>
        <w:rPr>
          <w:rFonts w:eastAsiaTheme="minorEastAsia"/>
          <w:sz w:val="24"/>
          <w:szCs w:val="24"/>
          <w:lang w:val="ru-RU"/>
        </w:rPr>
      </w:pPr>
      <w:r>
        <w:rPr>
          <w:lang w:val="ru-RU"/>
        </w:rPr>
        <w:t xml:space="preserve"> </w:t>
      </w:r>
      <w:proofErr w:type="spellStart"/>
      <w:r>
        <w:rPr>
          <w:lang w:val="en-US"/>
        </w:rPr>
        <w:t>i</w:t>
      </w:r>
      <w:proofErr w:type="spellEnd"/>
      <w:r>
        <w:rPr>
          <w:lang w:val="ru-RU"/>
        </w:rPr>
        <w:t>)</w:t>
      </w:r>
      <w:r>
        <w:rPr>
          <w:lang w:val="ru-RU"/>
        </w:rPr>
        <w:tab/>
        <w:t>содействовать в сотрудничестве с Инициативой по управлению знаниями в интересах биоразнообразия, центрами поддержки научно-технического сотрудничества и другими партнерами проведению региональных семинаров по управлению знаниями в регионах, где такие семинары еще не проводились, до 18-го совещания Конференции Сторон.</w:t>
      </w:r>
      <w:r w:rsidRPr="00D65939">
        <w:rPr>
          <w:rFonts w:eastAsiaTheme="minorEastAsia"/>
          <w:sz w:val="24"/>
          <w:szCs w:val="24"/>
          <w:lang w:val="ru-RU"/>
        </w:rPr>
        <w:t xml:space="preserve"> </w:t>
      </w:r>
    </w:p>
    <w:p w14:paraId="2FCF5DA1" w14:textId="485B231C" w:rsidR="00792A18" w:rsidRPr="009C3C96" w:rsidRDefault="00792A18" w:rsidP="00F51A14">
      <w:pPr>
        <w:pStyle w:val="CBDNormalNumber"/>
        <w:numPr>
          <w:ilvl w:val="0"/>
          <w:numId w:val="0"/>
        </w:numPr>
        <w:rPr>
          <w:lang w:val="ru-RU"/>
        </w:rPr>
      </w:pPr>
    </w:p>
    <w:p w14:paraId="5FF8CD56" w14:textId="77777777" w:rsidR="00987B37" w:rsidRPr="009C3C96" w:rsidRDefault="00987B37" w:rsidP="00F51A14">
      <w:pPr>
        <w:pStyle w:val="CBDAgendaItem-2a"/>
        <w:rPr>
          <w:rFonts w:hint="eastAsia"/>
          <w:lang w:val="ru-RU"/>
        </w:rPr>
        <w:sectPr w:rsidR="00987B37" w:rsidRPr="009C3C96" w:rsidSect="00101E2D">
          <w:pgSz w:w="12240" w:h="15840"/>
          <w:pgMar w:top="567" w:right="1440" w:bottom="1134" w:left="1440" w:header="709" w:footer="709" w:gutter="0"/>
          <w:cols w:space="708"/>
          <w:docGrid w:linePitch="360"/>
        </w:sectPr>
      </w:pPr>
    </w:p>
    <w:p w14:paraId="77FDCC1E" w14:textId="0F0C8A55" w:rsidR="00792A18" w:rsidRPr="00690600" w:rsidRDefault="00D12407" w:rsidP="00F51A14">
      <w:pPr>
        <w:pStyle w:val="CBDAgendaItem"/>
        <w:rPr>
          <w:rFonts w:hint="eastAsia"/>
          <w:b w:val="0"/>
          <w:sz w:val="26"/>
          <w:szCs w:val="26"/>
          <w:lang w:val="ru-RU"/>
        </w:rPr>
      </w:pPr>
      <w:bookmarkStart w:id="72" w:name="_Toc241071530"/>
      <w:bookmarkStart w:id="73" w:name="_Toc241589674"/>
      <w:r w:rsidRPr="00363F43">
        <w:rPr>
          <w:rFonts w:ascii="Times New Roman" w:hAnsi="Times New Roman" w:cs="Times New Roman"/>
          <w:sz w:val="26"/>
          <w:szCs w:val="26"/>
          <w:lang w:val="ru-RU"/>
        </w:rPr>
        <w:lastRenderedPageBreak/>
        <w:t>Пункт</w:t>
      </w:r>
      <w:r w:rsidR="0006574E" w:rsidRPr="00690600">
        <w:rPr>
          <w:b w:val="0"/>
          <w:sz w:val="26"/>
          <w:szCs w:val="26"/>
          <w:lang w:val="ru-RU"/>
        </w:rPr>
        <w:t xml:space="preserve"> 12 </w:t>
      </w:r>
      <w:r w:rsidR="0006574E" w:rsidRPr="00F51A14">
        <w:rPr>
          <w:b w:val="0"/>
          <w:sz w:val="26"/>
          <w:szCs w:val="26"/>
        </w:rPr>
        <w:t>c</w:t>
      </w:r>
      <w:r w:rsidR="0006574E" w:rsidRPr="00690600">
        <w:rPr>
          <w:b w:val="0"/>
          <w:sz w:val="26"/>
          <w:szCs w:val="26"/>
          <w:lang w:val="ru-RU"/>
        </w:rPr>
        <w:t>)</w:t>
      </w:r>
      <w:r w:rsidR="0006574E" w:rsidRPr="00690600">
        <w:rPr>
          <w:b w:val="0"/>
          <w:sz w:val="26"/>
          <w:szCs w:val="26"/>
          <w:lang w:val="ru-RU"/>
        </w:rPr>
        <w:br/>
      </w:r>
      <w:r w:rsidR="00690600" w:rsidRPr="00690600">
        <w:rPr>
          <w:b w:val="0"/>
          <w:sz w:val="26"/>
          <w:szCs w:val="26"/>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w:t>
      </w:r>
      <w:r w:rsidR="0006574E" w:rsidRPr="00690600">
        <w:rPr>
          <w:b w:val="0"/>
          <w:sz w:val="26"/>
          <w:szCs w:val="26"/>
          <w:lang w:val="ru-RU"/>
        </w:rPr>
        <w:t>:</w:t>
      </w:r>
      <w:r w:rsidR="0006574E" w:rsidRPr="00690600">
        <w:rPr>
          <w:rFonts w:hint="eastAsia"/>
          <w:b w:val="0"/>
          <w:sz w:val="26"/>
          <w:szCs w:val="26"/>
          <w:lang w:val="ru-RU"/>
        </w:rPr>
        <w:t xml:space="preserve"> </w:t>
      </w:r>
      <w:bookmarkEnd w:id="72"/>
      <w:bookmarkEnd w:id="73"/>
      <w:r w:rsidR="00FF0675" w:rsidRPr="00FF0675">
        <w:rPr>
          <w:b w:val="0"/>
          <w:sz w:val="26"/>
          <w:szCs w:val="26"/>
          <w:lang w:val="ru-RU"/>
        </w:rPr>
        <w:t>коммуникация, просвещение и информирование общественности</w:t>
      </w:r>
      <w:r w:rsidR="00792A18" w:rsidRPr="00690600">
        <w:rPr>
          <w:rFonts w:hint="eastAsia"/>
          <w:b w:val="0"/>
          <w:sz w:val="26"/>
          <w:szCs w:val="26"/>
          <w:lang w:val="ru-RU"/>
        </w:rPr>
        <w:t xml:space="preserve"> </w:t>
      </w:r>
    </w:p>
    <w:tbl>
      <w:tblPr>
        <w:tblStyle w:val="TableGrid"/>
        <w:tblW w:w="0" w:type="auto"/>
        <w:tblLook w:val="04A0" w:firstRow="1" w:lastRow="0" w:firstColumn="1" w:lastColumn="0" w:noHBand="0" w:noVBand="1"/>
      </w:tblPr>
      <w:tblGrid>
        <w:gridCol w:w="9360"/>
      </w:tblGrid>
      <w:tr w:rsidR="00CF01D5" w:rsidRPr="00E03582" w14:paraId="1B7DEEEA" w14:textId="77777777">
        <w:tc>
          <w:tcPr>
            <w:tcW w:w="9360" w:type="dxa"/>
            <w:tcBorders>
              <w:left w:val="nil"/>
              <w:right w:val="nil"/>
            </w:tcBorders>
          </w:tcPr>
          <w:p w14:paraId="5AC03A00" w14:textId="20F7EE9B" w:rsidR="00CF01D5" w:rsidRPr="00155C38" w:rsidRDefault="00155C38" w:rsidP="00F51A14">
            <w:pPr>
              <w:pStyle w:val="CBDcompilation-blurb"/>
              <w:rPr>
                <w:lang w:val="ru-RU"/>
              </w:rPr>
            </w:pPr>
            <w:r w:rsidRPr="00155C38">
              <w:rPr>
                <w:lang w:val="ru-RU"/>
              </w:rPr>
              <w:t xml:space="preserve">Следующий проект решения приводится по рекомендации </w:t>
            </w:r>
            <w:hyperlink r:id="rId73" w:history="1">
              <w:r w:rsidR="009C193C" w:rsidRPr="00155C38">
                <w:rPr>
                  <w:rStyle w:val="Hyperlink"/>
                  <w:lang w:val="ru-RU"/>
                </w:rPr>
                <w:t>7/</w:t>
              </w:r>
              <w:r w:rsidR="0009538D" w:rsidRPr="00155C38">
                <w:rPr>
                  <w:rStyle w:val="Hyperlink"/>
                  <w:lang w:val="ru-RU"/>
                </w:rPr>
                <w:t>12</w:t>
              </w:r>
            </w:hyperlink>
            <w:r w:rsidR="009C193C" w:rsidRPr="00155C38">
              <w:rPr>
                <w:lang w:val="ru-RU"/>
              </w:rPr>
              <w:t xml:space="preserve"> </w:t>
            </w:r>
            <w:r w:rsidRPr="00155C38">
              <w:rPr>
                <w:lang w:val="ru-RU"/>
              </w:rPr>
              <w:t>Вспомогательного органа по осуществлению</w:t>
            </w:r>
            <w:r>
              <w:rPr>
                <w:i w:val="0"/>
                <w:iCs w:val="0"/>
                <w:lang w:val="ru-RU"/>
              </w:rPr>
              <w:t>.</w:t>
            </w:r>
          </w:p>
        </w:tc>
      </w:tr>
    </w:tbl>
    <w:p w14:paraId="7B309D7D" w14:textId="152DEDCF" w:rsidR="00381BB6" w:rsidRPr="00C57FFB" w:rsidRDefault="00C57FFB" w:rsidP="00F51A14">
      <w:pPr>
        <w:pStyle w:val="CBDcompilationH2"/>
        <w:rPr>
          <w:lang w:val="ru-RU"/>
        </w:rPr>
      </w:pPr>
      <w:r>
        <w:rPr>
          <w:lang w:val="ru-RU"/>
        </w:rPr>
        <w:t>К</w:t>
      </w:r>
      <w:r w:rsidR="00FF0675" w:rsidRPr="00C57FFB">
        <w:rPr>
          <w:lang w:val="ru-RU"/>
        </w:rPr>
        <w:t>оммуникация, просвещение и информирование общественности</w:t>
      </w:r>
    </w:p>
    <w:p w14:paraId="68A85A81" w14:textId="77777777" w:rsidR="00523473" w:rsidRPr="00523473" w:rsidRDefault="00523473" w:rsidP="00D969AB">
      <w:pPr>
        <w:keepNext/>
        <w:keepLines/>
        <w:tabs>
          <w:tab w:val="clear" w:pos="567"/>
          <w:tab w:val="clear" w:pos="1134"/>
          <w:tab w:val="left" w:pos="2835"/>
          <w:tab w:val="left" w:pos="3402"/>
        </w:tabs>
        <w:spacing w:before="120" w:after="120"/>
        <w:ind w:left="562" w:firstLine="562"/>
        <w:jc w:val="left"/>
        <w:rPr>
          <w:rFonts w:eastAsia="Times New Roman"/>
          <w:i/>
          <w:iCs/>
          <w:lang w:val="ru-RU"/>
        </w:rPr>
      </w:pPr>
      <w:r w:rsidRPr="00523473">
        <w:rPr>
          <w:i/>
          <w:lang w:val="ru-RU"/>
        </w:rPr>
        <w:t>Конференция Сторон</w:t>
      </w:r>
      <w:r w:rsidRPr="00523473">
        <w:rPr>
          <w:lang w:val="ru-RU"/>
        </w:rPr>
        <w:t>,</w:t>
      </w:r>
    </w:p>
    <w:p w14:paraId="1DA4E859"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i/>
          <w:lang w:val="ru-RU"/>
        </w:rPr>
        <w:t xml:space="preserve">ссылаясь </w:t>
      </w:r>
      <w:r w:rsidRPr="00523473">
        <w:rPr>
          <w:lang w:val="ru-RU"/>
        </w:rPr>
        <w:t xml:space="preserve">на свое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-10-</w:instrText>
      </w:r>
      <w:r>
        <w:instrText>ru</w:instrText>
      </w:r>
      <w:r w:rsidRPr="00E03582">
        <w:rPr>
          <w:lang w:val="ru-RU"/>
        </w:rPr>
        <w:instrText>.</w:instrText>
      </w:r>
      <w:r>
        <w:instrText>pdf</w:instrText>
      </w:r>
      <w:r w:rsidRPr="00E03582">
        <w:rPr>
          <w:lang w:val="ru-RU"/>
        </w:rPr>
        <w:instrText>" \</w:instrText>
      </w:r>
      <w:r>
        <w:instrText>h</w:instrText>
      </w:r>
      <w:r>
        <w:fldChar w:fldCharType="separate"/>
      </w:r>
      <w:r w:rsidRPr="00523473">
        <w:rPr>
          <w:color w:val="0000FF" w:themeColor="hyperlink"/>
          <w:u w:val="single"/>
          <w:lang w:val="ru-RU"/>
        </w:rPr>
        <w:t>16/10</w:t>
      </w:r>
      <w:r>
        <w:fldChar w:fldCharType="end"/>
      </w:r>
      <w:r w:rsidRPr="00523473">
        <w:rPr>
          <w:lang w:val="ru-RU"/>
        </w:rPr>
        <w:t xml:space="preserve"> от 1 ноября 2024 года</w:t>
      </w:r>
      <w:r w:rsidRPr="00523473">
        <w:rPr>
          <w:rFonts w:eastAsia="Times New Roman"/>
          <w:lang w:val="ru-RU"/>
        </w:rPr>
        <w:t>,</w:t>
      </w:r>
    </w:p>
    <w:p w14:paraId="5A725DDF"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1.</w:t>
      </w:r>
      <w:r w:rsidRPr="00523473">
        <w:rPr>
          <w:rFonts w:eastAsia="Times New Roman"/>
          <w:i/>
          <w:iCs/>
          <w:lang w:val="ru-RU"/>
        </w:rPr>
        <w:tab/>
      </w:r>
      <w:r w:rsidRPr="00523473">
        <w:rPr>
          <w:i/>
          <w:iCs/>
          <w:lang w:val="ru-RU"/>
        </w:rPr>
        <w:t>принимает к сведению</w:t>
      </w:r>
      <w:r w:rsidRPr="00523473">
        <w:rPr>
          <w:lang w:val="ru-RU"/>
        </w:rPr>
        <w:t xml:space="preserve"> доклад об осуществлении предлагаемых действий по приведению программы работы по коммуникации, просвещению и информированию общественности Конвенции о биологическом разнообразии</w:t>
      </w:r>
      <w:r w:rsidRPr="00523473">
        <w:rPr>
          <w:rFonts w:eastAsia="Times New Roman"/>
          <w:vertAlign w:val="superscript"/>
        </w:rPr>
        <w:footnoteReference w:id="159"/>
      </w:r>
      <w:r w:rsidRPr="00523473">
        <w:rPr>
          <w:lang w:val="ru-RU"/>
        </w:rPr>
        <w:t xml:space="preserve"> в соответствие с Куньминско-Монреальской глобальной рамочной программой в области биоразнообразия</w:t>
      </w:r>
      <w:r w:rsidRPr="00523473">
        <w:rPr>
          <w:rFonts w:eastAsia="Times New Roman"/>
          <w:vertAlign w:val="superscript"/>
        </w:rPr>
        <w:footnoteReference w:id="160"/>
      </w:r>
      <w:r w:rsidRPr="00523473">
        <w:rPr>
          <w:lang w:val="ru-RU"/>
        </w:rPr>
        <w:t xml:space="preserve">, представленный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/8990/2</w:instrText>
      </w:r>
      <w:r>
        <w:instrText>b</w:instrText>
      </w:r>
      <w:r w:rsidRPr="00E03582">
        <w:rPr>
          <w:lang w:val="ru-RU"/>
        </w:rPr>
        <w:instrText>0</w:instrText>
      </w:r>
      <w:r>
        <w:instrText>c</w:instrText>
      </w:r>
      <w:r w:rsidRPr="00E03582">
        <w:rPr>
          <w:lang w:val="ru-RU"/>
        </w:rPr>
        <w:instrText>/01</w:instrText>
      </w:r>
      <w:r>
        <w:instrText>a</w:instrText>
      </w:r>
      <w:r w:rsidRPr="00E03582">
        <w:rPr>
          <w:lang w:val="ru-RU"/>
        </w:rPr>
        <w:instrText>2</w:instrText>
      </w:r>
      <w:r>
        <w:instrText>a</w:instrText>
      </w:r>
      <w:r w:rsidRPr="00E03582">
        <w:rPr>
          <w:lang w:val="ru-RU"/>
        </w:rPr>
        <w:instrText>122</w:instrText>
      </w:r>
      <w:r>
        <w:instrText>d</w:instrText>
      </w:r>
      <w:r w:rsidRPr="00E03582">
        <w:rPr>
          <w:lang w:val="ru-RU"/>
        </w:rPr>
        <w:instrText>7</w:instrText>
      </w:r>
      <w:r>
        <w:instrText>c</w:instrText>
      </w:r>
      <w:r w:rsidRPr="00E03582">
        <w:rPr>
          <w:lang w:val="ru-RU"/>
        </w:rPr>
        <w:instrText>2</w:instrText>
      </w:r>
      <w:r>
        <w:instrText>f</w:instrText>
      </w:r>
      <w:r w:rsidRPr="00E03582">
        <w:rPr>
          <w:lang w:val="ru-RU"/>
        </w:rPr>
        <w:instrText>977</w:instrText>
      </w:r>
      <w:r>
        <w:instrText>a</w:instrText>
      </w:r>
      <w:r w:rsidRPr="00E03582">
        <w:rPr>
          <w:lang w:val="ru-RU"/>
        </w:rPr>
        <w:instrText>2</w:instrText>
      </w:r>
      <w:r>
        <w:instrText>f</w:instrText>
      </w:r>
      <w:r w:rsidRPr="00E03582">
        <w:rPr>
          <w:lang w:val="ru-RU"/>
        </w:rPr>
        <w:instrText>36</w:instrText>
      </w:r>
      <w:r>
        <w:instrText>a</w:instrText>
      </w:r>
      <w:r w:rsidRPr="00E03582">
        <w:rPr>
          <w:lang w:val="ru-RU"/>
        </w:rPr>
        <w:instrText>05/</w:instrText>
      </w:r>
      <w:r>
        <w:instrText>sbi</w:instrText>
      </w:r>
      <w:r w:rsidRPr="00E03582">
        <w:rPr>
          <w:lang w:val="ru-RU"/>
        </w:rPr>
        <w:instrText>-07-13-</w:instrText>
      </w:r>
      <w:r>
        <w:instrText>ru</w:instrText>
      </w:r>
      <w:r w:rsidRPr="00E03582">
        <w:rPr>
          <w:lang w:val="ru-RU"/>
        </w:rPr>
        <w:instrText>.</w:instrText>
      </w:r>
      <w:r>
        <w:instrText>pdf</w:instrText>
      </w:r>
      <w:r w:rsidRPr="00E03582">
        <w:rPr>
          <w:lang w:val="ru-RU"/>
        </w:rPr>
        <w:instrText>"</w:instrText>
      </w:r>
      <w:r>
        <w:fldChar w:fldCharType="separate"/>
      </w:r>
      <w:r w:rsidRPr="00523473">
        <w:rPr>
          <w:color w:val="0000FF" w:themeColor="hyperlink"/>
          <w:u w:val="single"/>
          <w:lang w:val="en-US"/>
        </w:rPr>
        <w:t>CBD</w:t>
      </w:r>
      <w:r w:rsidRPr="00523473">
        <w:rPr>
          <w:color w:val="0000FF" w:themeColor="hyperlink"/>
          <w:u w:val="single"/>
          <w:lang w:val="ru-RU"/>
        </w:rPr>
        <w:t>/</w:t>
      </w:r>
      <w:r w:rsidRPr="00523473">
        <w:rPr>
          <w:color w:val="0000FF" w:themeColor="hyperlink"/>
          <w:u w:val="single"/>
          <w:lang w:val="en-US"/>
        </w:rPr>
        <w:t>SBI</w:t>
      </w:r>
      <w:r w:rsidRPr="00523473">
        <w:rPr>
          <w:color w:val="0000FF" w:themeColor="hyperlink"/>
          <w:u w:val="single"/>
          <w:lang w:val="ru-RU"/>
        </w:rPr>
        <w:t>/7/13</w:t>
      </w:r>
      <w:r>
        <w:fldChar w:fldCharType="end"/>
      </w:r>
      <w:r w:rsidRPr="00523473">
        <w:rPr>
          <w:rFonts w:eastAsia="Times New Roman"/>
          <w:lang w:val="ru-RU"/>
        </w:rPr>
        <w:t>;</w:t>
      </w:r>
    </w:p>
    <w:p w14:paraId="70880F0C"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2.</w:t>
      </w:r>
      <w:r w:rsidRPr="00523473">
        <w:rPr>
          <w:rFonts w:eastAsia="Times New Roman"/>
          <w:lang w:val="ru-RU"/>
        </w:rPr>
        <w:tab/>
      </w:r>
      <w:r w:rsidRPr="00523473">
        <w:rPr>
          <w:i/>
          <w:lang w:val="ru-RU"/>
        </w:rPr>
        <w:t xml:space="preserve">приветствует </w:t>
      </w:r>
      <w:r w:rsidRPr="00523473">
        <w:rPr>
          <w:lang w:val="ru-RU"/>
        </w:rPr>
        <w:t>успешное проведение в Южной Африке глобального празднования Международного дня биологического разнообразия 2026 года, посвященного теме «Действовать на местном уровне для достижения глобальных результатов»;</w:t>
      </w:r>
    </w:p>
    <w:p w14:paraId="2EB633CD"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3.</w:t>
      </w:r>
      <w:r w:rsidRPr="00523473">
        <w:rPr>
          <w:rFonts w:eastAsia="Times New Roman"/>
          <w:lang w:val="ru-RU"/>
        </w:rPr>
        <w:tab/>
      </w:r>
      <w:r w:rsidRPr="00523473">
        <w:rPr>
          <w:i/>
          <w:iCs/>
          <w:lang w:val="ru-RU"/>
        </w:rPr>
        <w:t>подтверждает</w:t>
      </w:r>
      <w:r w:rsidRPr="00523473">
        <w:rPr>
          <w:lang w:val="ru-RU"/>
        </w:rPr>
        <w:t xml:space="preserve"> свое поручение Исполнительному секретарю, изложенное в подпункте 6</w:t>
      </w:r>
      <w:r w:rsidRPr="00523473">
        <w:rPr>
          <w:lang w:val="en-US"/>
        </w:rPr>
        <w:t> c</w:t>
      </w:r>
      <w:r w:rsidRPr="00523473">
        <w:rPr>
          <w:lang w:val="ru-RU"/>
        </w:rPr>
        <w:t xml:space="preserve">)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-10-</w:instrText>
      </w:r>
      <w:r>
        <w:instrText>ru</w:instrText>
      </w:r>
      <w:r w:rsidRPr="00E03582">
        <w:rPr>
          <w:lang w:val="ru-RU"/>
        </w:rPr>
        <w:instrText>.</w:instrText>
      </w:r>
      <w:r>
        <w:instrText>pdf</w:instrText>
      </w:r>
      <w:r w:rsidRPr="00E03582">
        <w:rPr>
          <w:lang w:val="ru-RU"/>
        </w:rPr>
        <w:instrText>"</w:instrText>
      </w:r>
      <w:r>
        <w:fldChar w:fldCharType="separate"/>
      </w:r>
      <w:r w:rsidRPr="00523473">
        <w:rPr>
          <w:color w:val="0000FF" w:themeColor="hyperlink"/>
          <w:u w:val="single"/>
          <w:lang w:val="ru-RU"/>
        </w:rPr>
        <w:t>16/10</w:t>
      </w:r>
      <w:r>
        <w:fldChar w:fldCharType="end"/>
      </w:r>
      <w:r w:rsidRPr="00523473">
        <w:rPr>
          <w:lang w:val="ru-RU"/>
        </w:rPr>
        <w:t>, проводить дальнейшие обзоры вопроса о коммуникации, просвещении и информировании общественности на 18-м и 19-м совещаниях Конференции Сторон</w:t>
      </w:r>
      <w:r w:rsidRPr="00523473">
        <w:rPr>
          <w:rFonts w:eastAsia="Times New Roman"/>
          <w:lang w:val="ru-RU"/>
        </w:rPr>
        <w:t>;</w:t>
      </w:r>
    </w:p>
    <w:p w14:paraId="1EEDFD71" w14:textId="77777777" w:rsidR="00523473" w:rsidRPr="00523473" w:rsidRDefault="00523473" w:rsidP="00D969AB">
      <w:pPr>
        <w:tabs>
          <w:tab w:val="left" w:pos="2835"/>
          <w:tab w:val="left" w:pos="3402"/>
        </w:tabs>
        <w:spacing w:after="120"/>
        <w:ind w:left="562" w:firstLine="562"/>
        <w:rPr>
          <w:iCs/>
          <w:lang w:val="ru-RU"/>
        </w:rPr>
      </w:pPr>
      <w:r w:rsidRPr="00523473">
        <w:rPr>
          <w:rFonts w:eastAsia="Times New Roman"/>
          <w:lang w:val="ru-RU"/>
        </w:rPr>
        <w:t>4.</w:t>
      </w:r>
      <w:r w:rsidRPr="00523473">
        <w:rPr>
          <w:lang w:val="ru-RU"/>
        </w:rPr>
        <w:tab/>
      </w:r>
      <w:r w:rsidRPr="00523473">
        <w:rPr>
          <w:i/>
          <w:iCs/>
          <w:lang w:val="ru-RU"/>
        </w:rPr>
        <w:t xml:space="preserve">приветствует </w:t>
      </w:r>
      <w:r w:rsidRPr="00523473">
        <w:rPr>
          <w:iCs/>
          <w:lang w:val="ru-RU"/>
        </w:rPr>
        <w:t xml:space="preserve">проект глобального плана действий по просвещению в области биоразнообразия, приведенный в приложении к настоящему решению, и рекомендует использовать его, в том числе в качестве основы, для дальнейших вкладов, отмечая, что это живой документ, который будет дорабатываться дальше; </w:t>
      </w:r>
    </w:p>
    <w:p w14:paraId="2B2093D8"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[5.</w:t>
      </w:r>
      <w:r w:rsidRPr="00523473">
        <w:rPr>
          <w:rFonts w:eastAsia="Times New Roman"/>
          <w:lang w:val="ru-RU"/>
        </w:rPr>
        <w:tab/>
      </w:r>
      <w:r w:rsidRPr="00523473">
        <w:rPr>
          <w:rFonts w:eastAsia="Times New Roman"/>
          <w:i/>
          <w:lang w:val="ru-RU"/>
        </w:rPr>
        <w:t xml:space="preserve">призывает </w:t>
      </w:r>
      <w:r w:rsidRPr="00523473">
        <w:rPr>
          <w:rFonts w:eastAsia="Times New Roman"/>
          <w:lang w:val="ru-RU"/>
        </w:rPr>
        <w:t>Стороны и предлагает правительствам других стран [использовать] [и внедрять] проект глобального плана действий по просвещению в области биоразнообразия в целях оказания поддержки преобразовательным мерам, необходимым для достижения целей и задач Рамочной программы и ее концепции мира, живущего в гармонии с природой;]</w:t>
      </w:r>
    </w:p>
    <w:p w14:paraId="1BD49D5D"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6</w:t>
      </w:r>
      <w:r w:rsidRPr="00523473">
        <w:rPr>
          <w:rFonts w:eastAsia="Times New Roman"/>
          <w:i/>
          <w:iCs/>
          <w:lang w:val="ru-RU"/>
        </w:rPr>
        <w:t>.</w:t>
      </w:r>
      <w:r w:rsidRPr="00523473">
        <w:rPr>
          <w:lang w:val="ru-RU"/>
        </w:rPr>
        <w:tab/>
      </w:r>
      <w:r w:rsidRPr="00523473">
        <w:rPr>
          <w:i/>
          <w:iCs/>
          <w:lang w:val="ru-RU"/>
        </w:rPr>
        <w:t>предлагает</w:t>
      </w:r>
      <w:r w:rsidRPr="00523473">
        <w:rPr>
          <w:lang w:val="ru-RU"/>
        </w:rPr>
        <w:t xml:space="preserve"> Сторонам, правительствам других стран, соответствующим организациям, коренным народам и местным общинам, женщинам и молодежи и другим субъектам деятельности представлять в рамках процесса коллегиального обзора свои предложения по дальнейшей разработке глобального плана действий; </w:t>
      </w:r>
    </w:p>
    <w:p w14:paraId="46A5AEBC"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7.</w:t>
      </w:r>
      <w:r w:rsidRPr="00523473">
        <w:rPr>
          <w:rFonts w:eastAsia="Times New Roman"/>
          <w:lang w:val="ru-RU"/>
        </w:rPr>
        <w:tab/>
      </w:r>
      <w:r w:rsidRPr="00523473">
        <w:rPr>
          <w:i/>
          <w:iCs/>
          <w:lang w:val="ru-RU"/>
        </w:rPr>
        <w:t>предлагает</w:t>
      </w:r>
      <w:r w:rsidRPr="00523473">
        <w:rPr>
          <w:lang w:val="ru-RU"/>
        </w:rPr>
        <w:t xml:space="preserve"> Сторонам, правительствам других стран и </w:t>
      </w:r>
      <w:r w:rsidRPr="00523473">
        <w:rPr>
          <w:rFonts w:eastAsia="Times New Roman"/>
          <w:lang w:val="ru-RU"/>
        </w:rPr>
        <w:t>[</w:t>
      </w:r>
      <w:r w:rsidRPr="00523473">
        <w:rPr>
          <w:lang w:val="ru-RU"/>
        </w:rPr>
        <w:t>субъектам, не являющимся национальными правительствами,</w:t>
      </w:r>
      <w:r w:rsidRPr="00523473">
        <w:rPr>
          <w:rFonts w:eastAsia="Times New Roman"/>
          <w:lang w:val="ru-RU"/>
        </w:rPr>
        <w:t>][другим соответствующим субъектам деятельности]</w:t>
      </w:r>
      <w:r w:rsidRPr="00523473">
        <w:rPr>
          <w:lang w:val="ru-RU"/>
        </w:rPr>
        <w:t xml:space="preserve"> рассмотреть возможность оказания достаточной, предсказуемой и доступной технической и финансовой поддержки в целях разработки, внедрения и осуществления проекта глобального плана действий, в том числе в ответ на потребности развивающихся стран, и в частности наименее развитых из этих стран и малых островных развивающихся </w:t>
      </w:r>
      <w:r w:rsidRPr="00523473">
        <w:rPr>
          <w:lang w:val="ru-RU"/>
        </w:rPr>
        <w:lastRenderedPageBreak/>
        <w:t xml:space="preserve">государств, [путем предоставления, среди прочего, целевых и легкодоступных ресурсов коренным народам и местным общинам, женщинам и молодежи для проведения таких образовательных мероприятий, как образовательные инициативы под руководством общин] [в соответствии с национальным законодательством и посредством надлежащих национальных механизмов];  </w:t>
      </w:r>
    </w:p>
    <w:p w14:paraId="5D2D33BE"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8.</w:t>
      </w:r>
      <w:r w:rsidRPr="00523473">
        <w:rPr>
          <w:lang w:val="ru-RU"/>
        </w:rPr>
        <w:tab/>
      </w:r>
      <w:r w:rsidRPr="00523473">
        <w:rPr>
          <w:i/>
          <w:iCs/>
          <w:lang w:val="ru-RU"/>
        </w:rPr>
        <w:t>поручает</w:t>
      </w:r>
      <w:r w:rsidRPr="00523473">
        <w:rPr>
          <w:lang w:val="ru-RU"/>
        </w:rPr>
        <w:t xml:space="preserve"> Исполнительному секретарю при условии наличия ресурсов и в консультации с Неофициальным консультативным комитетом по вопросам коммуникации, просвещения и информирования общественности</w:t>
      </w:r>
      <w:r w:rsidRPr="00523473">
        <w:rPr>
          <w:rFonts w:eastAsia="Times New Roman"/>
          <w:lang w:val="ru-RU"/>
        </w:rPr>
        <w:t>:</w:t>
      </w:r>
    </w:p>
    <w:p w14:paraId="2A26EADF" w14:textId="77777777" w:rsidR="00523473" w:rsidRPr="00523473" w:rsidRDefault="00523473" w:rsidP="00D969AB">
      <w:pPr>
        <w:tabs>
          <w:tab w:val="left" w:pos="2835"/>
          <w:tab w:val="left" w:pos="3402"/>
        </w:tabs>
        <w:spacing w:after="120"/>
        <w:ind w:left="562" w:firstLine="562"/>
        <w:rPr>
          <w:lang w:val="ru-RU"/>
        </w:rPr>
      </w:pPr>
      <w:r w:rsidRPr="00523473">
        <w:rPr>
          <w:rFonts w:eastAsia="Times New Roman"/>
          <w:lang w:val="ru-RU"/>
        </w:rPr>
        <w:t xml:space="preserve"> </w:t>
      </w:r>
      <w:r w:rsidRPr="00523473">
        <w:rPr>
          <w:rFonts w:eastAsia="Times New Roman"/>
        </w:rPr>
        <w:t>a</w:t>
      </w:r>
      <w:r w:rsidRPr="00523473">
        <w:rPr>
          <w:rFonts w:eastAsia="Times New Roman"/>
          <w:lang w:val="ru-RU"/>
        </w:rPr>
        <w:t>)</w:t>
      </w:r>
      <w:r w:rsidRPr="00523473">
        <w:rPr>
          <w:rFonts w:eastAsia="Times New Roman"/>
          <w:lang w:val="ru-RU"/>
        </w:rPr>
        <w:tab/>
        <w:t xml:space="preserve">провести </w:t>
      </w:r>
      <w:r w:rsidRPr="00523473">
        <w:rPr>
          <w:lang w:val="ru-RU"/>
        </w:rPr>
        <w:t xml:space="preserve">всеобъемлющий и прозрачный коллегиальный обзор в целях дальнейшей разработки плана действий; </w:t>
      </w:r>
      <w:r w:rsidRPr="00523473">
        <w:rPr>
          <w:rFonts w:eastAsia="Times New Roman"/>
          <w:lang w:val="ru-RU"/>
        </w:rPr>
        <w:t xml:space="preserve"> </w:t>
      </w:r>
    </w:p>
    <w:p w14:paraId="320D479A"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lang w:val="ru-RU"/>
        </w:rPr>
        <w:tab/>
        <w:t xml:space="preserve"> </w:t>
      </w:r>
      <w:r w:rsidRPr="00523473">
        <w:t>b</w:t>
      </w:r>
      <w:r w:rsidRPr="00523473">
        <w:rPr>
          <w:lang w:val="ru-RU"/>
        </w:rPr>
        <w:t>)</w:t>
      </w:r>
      <w:r w:rsidRPr="00523473">
        <w:rPr>
          <w:lang w:val="ru-RU"/>
        </w:rPr>
        <w:tab/>
        <w:t>представить по итогам коллегиального обзора обновленную версию проекта глобального плана действий для рассмотрения Вспомогательным органом по осуществлению на совещании, которое состоится до 18-го совещания Конференции Сторон, с целью ее рассмотрения на 18-м совещании Конференции Сторон;</w:t>
      </w:r>
    </w:p>
    <w:p w14:paraId="4280A993"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 xml:space="preserve"> </w:t>
      </w:r>
      <w:r w:rsidRPr="00523473">
        <w:rPr>
          <w:rFonts w:eastAsia="Times New Roman"/>
        </w:rPr>
        <w:t>c</w:t>
      </w:r>
      <w:r w:rsidRPr="00523473">
        <w:rPr>
          <w:rFonts w:eastAsia="Times New Roman"/>
          <w:lang w:val="ru-RU"/>
        </w:rPr>
        <w:t>)</w:t>
      </w:r>
      <w:r w:rsidRPr="00523473">
        <w:rPr>
          <w:rFonts w:eastAsia="Times New Roman"/>
          <w:lang w:val="ru-RU"/>
        </w:rPr>
        <w:tab/>
      </w:r>
      <w:r w:rsidRPr="00523473">
        <w:rPr>
          <w:lang w:val="ru-RU"/>
        </w:rPr>
        <w:t>отслеживать развитие событий в рамках других соответствующих международных инициатив и процессов в сфере образования, [таких как Партнерство в области экологического образования Организации Объединенных Наций по вопросам образования, науки и культуры, Десятилетие Организации Объединенных Наций по восстановлению экосистем,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 и оценка климатической грамотности в рамках Программы международной оценки учащихся,] с целью поощрения надлежащего сотрудничества в разработке, осуществлении и популяризации планов в области коммуникации, просвещения и информирования общественности на национальном уровне и в рамках соответствующих международных процессов</w:t>
      </w:r>
      <w:r w:rsidRPr="00523473">
        <w:rPr>
          <w:rFonts w:eastAsia="Times New Roman"/>
          <w:lang w:val="ru-RU"/>
        </w:rPr>
        <w:t>;</w:t>
      </w:r>
    </w:p>
    <w:p w14:paraId="5CF642F1"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ab/>
        <w:t xml:space="preserve"> </w:t>
      </w:r>
      <w:r w:rsidRPr="00523473">
        <w:rPr>
          <w:rFonts w:eastAsia="Times New Roman"/>
        </w:rPr>
        <w:t>d</w:t>
      </w:r>
      <w:r w:rsidRPr="00523473">
        <w:rPr>
          <w:rFonts w:eastAsia="Times New Roman"/>
          <w:lang w:val="ru-RU"/>
        </w:rPr>
        <w:t>)</w:t>
      </w:r>
      <w:r w:rsidRPr="00523473">
        <w:rPr>
          <w:rFonts w:eastAsia="Times New Roman"/>
          <w:lang w:val="ru-RU"/>
        </w:rPr>
        <w:tab/>
      </w:r>
      <w:r w:rsidRPr="00523473">
        <w:rPr>
          <w:lang w:val="ru-RU"/>
        </w:rPr>
        <w:t xml:space="preserve">содействовать распространению цифровых образовательных ресурсов открытого доступа в области биоразнообразия, включая учебные материалы, виртуальные образовательные платформы и цифровые информационные продукты на шести официальных языках Организации Объединенных Наций, через механизм посредничества, обеспечивая при этом соответственно случаю уважение прав коренных народов и местных общин; </w:t>
      </w:r>
      <w:r w:rsidRPr="00523473">
        <w:rPr>
          <w:rFonts w:eastAsia="Times New Roman"/>
          <w:lang w:val="ru-RU"/>
        </w:rPr>
        <w:t xml:space="preserve"> </w:t>
      </w:r>
    </w:p>
    <w:p w14:paraId="6E730FE2"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9.</w:t>
      </w:r>
      <w:r w:rsidRPr="00523473">
        <w:rPr>
          <w:rFonts w:eastAsia="Times New Roman"/>
          <w:lang w:val="ru-RU"/>
        </w:rPr>
        <w:tab/>
      </w:r>
      <w:r w:rsidRPr="00523473">
        <w:rPr>
          <w:i/>
          <w:lang w:val="ru-RU"/>
        </w:rPr>
        <w:t>призывает</w:t>
      </w:r>
      <w:r w:rsidRPr="00523473">
        <w:rPr>
          <w:rFonts w:eastAsia="Times New Roman"/>
          <w:i/>
          <w:lang w:val="ru-RU"/>
        </w:rPr>
        <w:t xml:space="preserve"> </w:t>
      </w:r>
      <w:r w:rsidRPr="00523473">
        <w:rPr>
          <w:lang w:val="ru-RU"/>
        </w:rPr>
        <w:t>Стороны, учитывая национальные обстоятельства и законодательство:</w:t>
      </w:r>
    </w:p>
    <w:p w14:paraId="4F35465D"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ab/>
        <w:t xml:space="preserve"> </w:t>
      </w:r>
      <w:r w:rsidRPr="00523473">
        <w:rPr>
          <w:rFonts w:eastAsia="Times New Roman"/>
        </w:rPr>
        <w:t>a</w:t>
      </w:r>
      <w:r w:rsidRPr="00523473">
        <w:rPr>
          <w:rFonts w:eastAsia="Times New Roman"/>
          <w:lang w:val="ru-RU"/>
        </w:rPr>
        <w:t>)</w:t>
      </w:r>
      <w:r w:rsidRPr="00523473">
        <w:rPr>
          <w:rFonts w:eastAsia="Times New Roman"/>
          <w:lang w:val="ru-RU"/>
        </w:rPr>
        <w:tab/>
      </w:r>
      <w:r w:rsidRPr="00523473">
        <w:rPr>
          <w:lang w:val="ru-RU"/>
        </w:rPr>
        <w:t xml:space="preserve">включать образование в области биоразнообразия в национальные стратегии и планы действий по сохранению биоразнообразия, когда это уместно [и в соответствии с][, и] в национальные и субнациональные образовательные планы в соответствующих случаях, принимая во внимание итоги первого глобального обзора коллективного прогресса в осуществлении Рамочной программы и опираясь на существующие структуры образовательного мониторинга, в том числе учитывая формальные, неформальные и неофициальные образовательные программы и инициативы; </w:t>
      </w:r>
    </w:p>
    <w:p w14:paraId="49D941F7"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rFonts w:eastAsia="Times New Roman"/>
          <w:lang w:val="ru-RU"/>
        </w:rPr>
        <w:tab/>
        <w:t xml:space="preserve"> </w:t>
      </w:r>
      <w:r w:rsidRPr="00523473">
        <w:rPr>
          <w:rFonts w:eastAsia="Times New Roman"/>
        </w:rPr>
        <w:t>b</w:t>
      </w:r>
      <w:r w:rsidRPr="00523473">
        <w:rPr>
          <w:rFonts w:eastAsia="Times New Roman"/>
          <w:lang w:val="ru-RU"/>
        </w:rPr>
        <w:t>)</w:t>
      </w:r>
      <w:r w:rsidRPr="00523473">
        <w:rPr>
          <w:rFonts w:eastAsia="Times New Roman"/>
          <w:lang w:val="ru-RU"/>
        </w:rPr>
        <w:tab/>
      </w:r>
      <w:r w:rsidRPr="00523473">
        <w:rPr>
          <w:lang w:val="ru-RU"/>
        </w:rPr>
        <w:t>создавать или укреплять в соответствующих случаях национальные механизмы или платформы для координации коммуникации, просвещения и информирования общественности в области биоразнообразия в масштабе соответствующих министерств, образовательных учреждений, научных организаций и других субъектов деятельности в целях содействия согласованному осуществлению глобального плана действий;</w:t>
      </w:r>
      <w:r w:rsidRPr="00523473">
        <w:rPr>
          <w:rFonts w:eastAsia="Times New Roman"/>
          <w:lang w:val="ru-RU"/>
        </w:rPr>
        <w:tab/>
        <w:t xml:space="preserve"> </w:t>
      </w:r>
    </w:p>
    <w:p w14:paraId="2EC474F4" w14:textId="77777777" w:rsidR="00523473" w:rsidRPr="00523473" w:rsidRDefault="00523473" w:rsidP="00D969AB">
      <w:pPr>
        <w:tabs>
          <w:tab w:val="left" w:pos="2835"/>
          <w:tab w:val="left" w:pos="3402"/>
        </w:tabs>
        <w:spacing w:after="120"/>
        <w:ind w:left="562" w:firstLine="562"/>
        <w:rPr>
          <w:rFonts w:eastAsia="Times New Roman"/>
          <w:lang w:val="ru-RU"/>
        </w:rPr>
      </w:pPr>
      <w:r w:rsidRPr="00523473">
        <w:rPr>
          <w:lang w:val="ru-RU"/>
        </w:rPr>
        <w:tab/>
        <w:t>с)</w:t>
      </w:r>
      <w:r w:rsidRPr="00523473">
        <w:rPr>
          <w:lang w:val="ru-RU"/>
        </w:rPr>
        <w:tab/>
        <w:t xml:space="preserve">создавать или укреплять в соответствующих случаях механизмы для преобразования научно-технической информации о биоразнообразии в политически значимые информационные материалы, которые могут содействовать принятию решений, просвещению и вовлечению общественности; </w:t>
      </w:r>
      <w:r w:rsidRPr="00523473">
        <w:rPr>
          <w:rFonts w:eastAsia="Times New Roman"/>
          <w:lang w:val="ru-RU"/>
        </w:rPr>
        <w:t xml:space="preserve">  </w:t>
      </w:r>
    </w:p>
    <w:p w14:paraId="41C76E69" w14:textId="77777777" w:rsidR="00523473" w:rsidRPr="00523473" w:rsidRDefault="00523473" w:rsidP="00D969AB">
      <w:pPr>
        <w:keepNext/>
        <w:keepLines/>
        <w:tabs>
          <w:tab w:val="clear" w:pos="567"/>
          <w:tab w:val="left" w:pos="2835"/>
          <w:tab w:val="left" w:pos="3402"/>
        </w:tabs>
        <w:spacing w:before="120" w:after="120"/>
        <w:ind w:left="562" w:firstLine="562"/>
        <w:rPr>
          <w:rFonts w:eastAsia="Times New Roman"/>
          <w:lang w:val="ru-RU"/>
        </w:rPr>
      </w:pPr>
      <w:r w:rsidRPr="00523473">
        <w:rPr>
          <w:rFonts w:eastAsia="Times New Roman"/>
          <w:lang w:val="ru-RU"/>
        </w:rPr>
        <w:lastRenderedPageBreak/>
        <w:tab/>
        <w:t xml:space="preserve"> </w:t>
      </w:r>
      <w:r w:rsidRPr="00523473">
        <w:rPr>
          <w:rFonts w:eastAsia="Times New Roman"/>
        </w:rPr>
        <w:t>d</w:t>
      </w:r>
      <w:r w:rsidRPr="00523473">
        <w:rPr>
          <w:rFonts w:eastAsia="Times New Roman"/>
          <w:lang w:val="ru-RU"/>
        </w:rPr>
        <w:t>)</w:t>
      </w:r>
      <w:r w:rsidRPr="00523473">
        <w:rPr>
          <w:rFonts w:eastAsia="Times New Roman"/>
          <w:lang w:val="ru-RU"/>
        </w:rPr>
        <w:tab/>
      </w:r>
      <w:r w:rsidRPr="00523473">
        <w:rPr>
          <w:lang w:val="ru-RU"/>
        </w:rPr>
        <w:t xml:space="preserve">интегрировать тематику биоразнообразия в учебные программы формального образования путем включения концепций биоразнообразия и охраны природы, рационального регулирования экосистем и заботы о них и соображений устойчивого использования в соответствующие предметы и дисциплины с учетом национальных систем образования и приоритетов. </w:t>
      </w:r>
      <w:r w:rsidRPr="00523473">
        <w:rPr>
          <w:rFonts w:eastAsia="Times New Roman"/>
          <w:lang w:val="ru-RU"/>
        </w:rPr>
        <w:t xml:space="preserve">   </w:t>
      </w:r>
    </w:p>
    <w:p w14:paraId="1AE38DB6" w14:textId="77777777" w:rsidR="00523473" w:rsidRPr="00523473" w:rsidRDefault="00523473" w:rsidP="00523473">
      <w:pPr>
        <w:tabs>
          <w:tab w:val="left" w:pos="2835"/>
          <w:tab w:val="left" w:pos="3402"/>
        </w:tabs>
        <w:spacing w:after="120"/>
        <w:ind w:left="1134"/>
        <w:rPr>
          <w:b/>
          <w:sz w:val="28"/>
          <w:lang w:val="ru-RU" w:bidi="ar-SY"/>
        </w:rPr>
      </w:pPr>
      <w:r w:rsidRPr="00523473">
        <w:rPr>
          <w:lang w:val="ru-RU"/>
        </w:rPr>
        <w:br w:type="page"/>
      </w:r>
    </w:p>
    <w:p w14:paraId="26C0313F" w14:textId="77777777" w:rsidR="00523473" w:rsidRPr="00523473" w:rsidRDefault="00523473" w:rsidP="00523473">
      <w:pPr>
        <w:keepNext/>
        <w:keepLines/>
        <w:tabs>
          <w:tab w:val="clear" w:pos="567"/>
          <w:tab w:val="left" w:pos="2835"/>
          <w:tab w:val="left" w:pos="3402"/>
        </w:tabs>
        <w:ind w:left="562"/>
        <w:jc w:val="left"/>
        <w:rPr>
          <w:b/>
          <w:sz w:val="28"/>
          <w:lang w:val="ru-RU" w:bidi="ar-SY"/>
        </w:rPr>
      </w:pPr>
      <w:r w:rsidRPr="00523473">
        <w:rPr>
          <w:b/>
          <w:sz w:val="28"/>
          <w:lang w:val="ru-RU" w:bidi="ar-SY"/>
        </w:rPr>
        <w:lastRenderedPageBreak/>
        <w:t>Приложение</w:t>
      </w:r>
    </w:p>
    <w:p w14:paraId="362E0538" w14:textId="77777777" w:rsidR="00523473" w:rsidRPr="00523473" w:rsidRDefault="00523473" w:rsidP="00523473">
      <w:pPr>
        <w:keepNext/>
        <w:keepLines/>
        <w:tabs>
          <w:tab w:val="clear" w:pos="567"/>
          <w:tab w:val="left" w:pos="2835"/>
          <w:tab w:val="left" w:pos="3402"/>
        </w:tabs>
        <w:spacing w:after="240"/>
        <w:ind w:left="562"/>
        <w:jc w:val="left"/>
        <w:rPr>
          <w:b/>
          <w:sz w:val="28"/>
          <w:lang w:val="ru-RU" w:bidi="ar-SY"/>
        </w:rPr>
      </w:pPr>
      <w:r w:rsidRPr="00523473">
        <w:rPr>
          <w:b/>
          <w:sz w:val="28"/>
          <w:lang w:val="ru-RU" w:bidi="ar-SY"/>
        </w:rPr>
        <w:t>Проект глобального плана действий по просвещению в области биоразнообразия</w:t>
      </w:r>
    </w:p>
    <w:p w14:paraId="1E8B0C30" w14:textId="416FF9A3" w:rsidR="00523473" w:rsidRPr="00E03582" w:rsidRDefault="00523473" w:rsidP="00D969AB">
      <w:pPr>
        <w:keepNext/>
        <w:keepLines/>
        <w:tabs>
          <w:tab w:val="clear" w:pos="567"/>
          <w:tab w:val="left" w:pos="2835"/>
          <w:tab w:val="left" w:pos="3402"/>
        </w:tabs>
        <w:spacing w:before="120" w:after="120"/>
        <w:ind w:left="562"/>
        <w:rPr>
          <w:b/>
          <w:sz w:val="24"/>
          <w:szCs w:val="24"/>
          <w:lang w:val="ru-RU"/>
        </w:rPr>
      </w:pPr>
      <w:r w:rsidRPr="00D969AB">
        <w:rPr>
          <w:b/>
          <w:sz w:val="24"/>
          <w:szCs w:val="24"/>
        </w:rPr>
        <w:t>I</w:t>
      </w:r>
      <w:r w:rsidRPr="00E03582">
        <w:rPr>
          <w:b/>
          <w:sz w:val="24"/>
          <w:szCs w:val="24"/>
          <w:lang w:val="ru-RU"/>
        </w:rPr>
        <w:t>.</w:t>
      </w:r>
      <w:r w:rsidR="00CD06F8" w:rsidRPr="00E03582">
        <w:rPr>
          <w:b/>
          <w:sz w:val="24"/>
          <w:szCs w:val="24"/>
          <w:lang w:val="ru-RU"/>
        </w:rPr>
        <w:tab/>
      </w:r>
      <w:r w:rsidRPr="00E03582">
        <w:rPr>
          <w:b/>
          <w:sz w:val="24"/>
          <w:szCs w:val="24"/>
          <w:lang w:val="ru-RU"/>
        </w:rPr>
        <w:t>История вопроса и контекст</w:t>
      </w:r>
    </w:p>
    <w:p w14:paraId="575F54EB"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1.</w:t>
      </w:r>
      <w:r w:rsidRPr="00523473">
        <w:rPr>
          <w:lang w:val="ru-RU"/>
        </w:rPr>
        <w:tab/>
        <w:t xml:space="preserve">В соответствии с поручением, приведенным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-10-</w:instrText>
      </w:r>
      <w:r>
        <w:instrText>ru</w:instrText>
      </w:r>
      <w:r w:rsidRPr="00E03582">
        <w:rPr>
          <w:lang w:val="ru-RU"/>
        </w:rPr>
        <w:instrText>.</w:instrText>
      </w:r>
      <w:r>
        <w:instrText>pdf</w:instrText>
      </w:r>
      <w:r w:rsidRPr="00E03582">
        <w:rPr>
          <w:lang w:val="ru-RU"/>
        </w:rPr>
        <w:instrText>"</w:instrText>
      </w:r>
      <w:r>
        <w:fldChar w:fldCharType="separate"/>
      </w:r>
      <w:r w:rsidRPr="00523473">
        <w:rPr>
          <w:color w:val="0000FF" w:themeColor="hyperlink"/>
          <w:u w:val="single"/>
          <w:lang w:val="ru-RU"/>
        </w:rPr>
        <w:t>16/10</w:t>
      </w:r>
      <w:r>
        <w:fldChar w:fldCharType="end"/>
      </w:r>
      <w:r w:rsidRPr="00523473">
        <w:rPr>
          <w:lang w:val="ru-RU"/>
        </w:rPr>
        <w:t xml:space="preserve"> от 1 ноября 2024 года Конференции Сторон Конвенции о биологическом разнообразии</w:t>
      </w:r>
      <w:r w:rsidRPr="00523473">
        <w:rPr>
          <w:vertAlign w:val="superscript"/>
        </w:rPr>
        <w:footnoteReference w:id="161"/>
      </w:r>
      <w:r w:rsidRPr="00523473">
        <w:rPr>
          <w:lang w:val="ru-RU"/>
        </w:rPr>
        <w:t>, и в соответствии с предлагаемыми действиями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r w:rsidRPr="00523473">
        <w:rPr>
          <w:rFonts w:eastAsia="Times New Roman"/>
          <w:vertAlign w:val="superscript"/>
        </w:rPr>
        <w:footnoteReference w:id="162"/>
      </w:r>
      <w:r w:rsidRPr="00523473">
        <w:rPr>
          <w:lang w:val="ru-RU"/>
        </w:rPr>
        <w:t>, изложенными в приложении к решению, Исполнительный секретарь подготовила глобальный план действий по просвещению в области биоразнообразия в рамках основанного на сотрудничестве и участии процесса, предусматривающего консультации со Сторонами, наблюдателями, соответствующими организациями, коренными народами и местными общинами и с представителями женщин и молодежи, включая Глобальную сеть молодежи в защиту биоразнообразия. Организация Объединенных Наций по вопросам образования, науки и культуры сыграла ведущую роль в содействии проведению консультаций и оказании технической помощи в соответствии со своим мандатом в области образования.</w:t>
      </w:r>
    </w:p>
    <w:p w14:paraId="7F49A025"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2.</w:t>
      </w:r>
      <w:r w:rsidRPr="00523473">
        <w:rPr>
          <w:lang w:val="ru-RU"/>
        </w:rPr>
        <w:tab/>
        <w:t>Глобальный план призван способствовать укреплению знаний, ценностей, компетенции и навыков, и активизации индивидуальных и коллективных действий, а также изменению моделей поведения, путем поощрения инициативности, бережного отношения и преобразующего лидерства в соответствии с задачами Рамочной программы на период до 2030 года, с учетом национальных приоритетов и обстоятельств.</w:t>
      </w:r>
    </w:p>
    <w:p w14:paraId="4691B768"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3.</w:t>
      </w:r>
      <w:r w:rsidRPr="00523473">
        <w:rPr>
          <w:lang w:val="ru-RU"/>
        </w:rPr>
        <w:tab/>
        <w:t>Предложения, поступившие в ходе консультаций, в том числе в рамках Неофициального консультативного комитета по вопросам коммуникации, просвещения и информирования общественности, легли в основу структуры глобального плана и были учтены при определении предусмотренных в нем ожидаемых результатов, приоритетных областей и ориентировочных действий.</w:t>
      </w:r>
    </w:p>
    <w:p w14:paraId="5F35F64F" w14:textId="7F897FB2" w:rsidR="00523473" w:rsidRPr="009C3C96" w:rsidRDefault="00523473" w:rsidP="00D969AB">
      <w:pPr>
        <w:keepNext/>
        <w:keepLines/>
        <w:tabs>
          <w:tab w:val="clear" w:pos="567"/>
          <w:tab w:val="left" w:pos="2835"/>
          <w:tab w:val="left" w:pos="3402"/>
        </w:tabs>
        <w:spacing w:before="120" w:after="120"/>
        <w:ind w:left="562"/>
        <w:rPr>
          <w:b/>
          <w:sz w:val="24"/>
          <w:szCs w:val="24"/>
          <w:lang w:val="ru-RU"/>
        </w:rPr>
      </w:pPr>
      <w:r w:rsidRPr="00523473">
        <w:rPr>
          <w:b/>
          <w:sz w:val="24"/>
          <w:szCs w:val="24"/>
        </w:rPr>
        <w:t>II</w:t>
      </w:r>
      <w:r w:rsidRPr="009C3C96">
        <w:rPr>
          <w:b/>
          <w:sz w:val="24"/>
          <w:szCs w:val="24"/>
          <w:lang w:val="ru-RU"/>
        </w:rPr>
        <w:t>.</w:t>
      </w:r>
      <w:r w:rsidR="00CD06F8" w:rsidRPr="009C3C96">
        <w:rPr>
          <w:b/>
          <w:sz w:val="24"/>
          <w:szCs w:val="24"/>
          <w:lang w:val="ru-RU"/>
        </w:rPr>
        <w:tab/>
      </w:r>
      <w:r w:rsidRPr="009C3C96">
        <w:rPr>
          <w:b/>
          <w:sz w:val="24"/>
          <w:szCs w:val="24"/>
          <w:lang w:val="ru-RU"/>
        </w:rPr>
        <w:t>Цель</w:t>
      </w:r>
    </w:p>
    <w:p w14:paraId="34371343"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4.</w:t>
      </w:r>
      <w:r w:rsidRPr="00523473">
        <w:rPr>
          <w:lang w:val="ru-RU"/>
        </w:rPr>
        <w:tab/>
        <w:t xml:space="preserve">Цель глобального плана заключается в содействии эффективной реализации Рамочной программы и внесении ощутимого вклада в достижение ее целей и задач, в том числе мероприятий, связанных с коммуникацией, просвещением, повышением уровня осведомленности и принятием, предусмотренных в разделе </w:t>
      </w:r>
      <w:r w:rsidRPr="00523473">
        <w:t>K</w:t>
      </w:r>
      <w:r w:rsidRPr="00523473">
        <w:rPr>
          <w:lang w:val="ru-RU"/>
        </w:rPr>
        <w:t xml:space="preserve"> Рамочной программы, путем укрепления просвещения в области биоразнообразия как стратегического условия, способствующего фундаментальным преобразованиям</w:t>
      </w:r>
      <w:r w:rsidRPr="00523473">
        <w:rPr>
          <w:vertAlign w:val="superscript"/>
        </w:rPr>
        <w:footnoteReference w:id="163"/>
      </w:r>
      <w:r w:rsidRPr="00523473">
        <w:rPr>
          <w:lang w:val="ru-RU"/>
        </w:rPr>
        <w:t xml:space="preserve"> и поощрения долгосрочного участия общества и соответствующих действий. Под просвещением в области биоразнообразия следует понимать просвещение, которое способствует формированию взглядов, структур и практик, соответствующих жизни в гармонии с природой, и которое направлено на устранение прямых, коренных и структурных причин утраты биоразнообразия, выходя за рамки лишь только передачи знаний и повышения уровня осведомленности.</w:t>
      </w:r>
    </w:p>
    <w:p w14:paraId="3FEAADA8"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5.</w:t>
      </w:r>
      <w:r w:rsidRPr="00523473">
        <w:rPr>
          <w:lang w:val="ru-RU"/>
        </w:rPr>
        <w:tab/>
        <w:t xml:space="preserve">Глобальный план представляет собой гибкую структуру с взаимосвязанными результатами, направленную на развитие просвещения в области биоразнообразия посредством формального, неформального и неофициального обучения в поддержку </w:t>
      </w:r>
      <w:r w:rsidRPr="00523473">
        <w:rPr>
          <w:lang w:val="ru-RU"/>
        </w:rPr>
        <w:lastRenderedPageBreak/>
        <w:t>реализации Рамочной программы и задач на период до 2030 года. Он призван способствовать принятию обоснованных решений и активизации индивидуальных и коллективных действий путем укрепления знаний, ценностей и навыков, а также путем содействия пониманию людьми важности биоразнообразия в их повседневной жизни, при этом способствуя развитию практических навыков, системного мышления и активного участия в деле сохранения биоразнообразия.</w:t>
      </w:r>
    </w:p>
    <w:p w14:paraId="2914E857"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6.</w:t>
      </w:r>
      <w:r w:rsidRPr="00523473">
        <w:rPr>
          <w:lang w:val="ru-RU"/>
        </w:rPr>
        <w:tab/>
        <w:t>Глобальный план охватывает период до 2030 года, что совпадает со сроками выполнения задач Рамочной программы. Обзор его осуществления должен быть проведен на 18-м и 19-м совещаниях Конференции Сторон.</w:t>
      </w:r>
    </w:p>
    <w:p w14:paraId="22221112"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7.</w:t>
      </w:r>
      <w:r w:rsidRPr="00523473">
        <w:rPr>
          <w:lang w:val="ru-RU"/>
        </w:rPr>
        <w:tab/>
        <w:t>Глобальный план призван оказать поддержку Сторонам, субнациональным правительствам, коренным народам и местным общинам, женщинам, молодежи, а также другим соответствующим заинтересованным сторонам и субъектам деятельности, в соответствии с национальным законодательством и приоритетами, в развитии просвещения о биоразнообразии и деятельности по устойчивому сохранению и восстановлению биоразнообразия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 женщин, молодежи и гражданского общества. Кроме того, он должен служить основой для соответствующих просветительских инициатив, в том числе касающихся взаимосвязей между биоразнообразием, изменением климата, восстановлением экосистем и устойчивым развитием, при сохранении его основной направленности в рамках Конвенции.</w:t>
      </w:r>
    </w:p>
    <w:p w14:paraId="0FF5B39D" w14:textId="77777777" w:rsidR="00523473" w:rsidRPr="00523473" w:rsidRDefault="00523473" w:rsidP="00523473">
      <w:pPr>
        <w:tabs>
          <w:tab w:val="clear" w:pos="567"/>
          <w:tab w:val="left" w:pos="2835"/>
          <w:tab w:val="left" w:pos="3402"/>
          <w:tab w:val="left" w:pos="3969"/>
        </w:tabs>
        <w:spacing w:before="120" w:after="120"/>
        <w:ind w:left="562"/>
        <w:rPr>
          <w:bCs/>
          <w:lang w:val="ru-RU"/>
        </w:rPr>
      </w:pPr>
      <w:r w:rsidRPr="00523473">
        <w:rPr>
          <w:lang w:val="ru-RU"/>
        </w:rPr>
        <w:t>8.</w:t>
      </w:r>
      <w:r w:rsidRPr="00523473">
        <w:rPr>
          <w:lang w:val="ru-RU"/>
        </w:rPr>
        <w:tab/>
        <w:t>Глобальный план должен осуществляться с учетом национальных условий, обстоятельств и приоритетов и с использованием подходов, учитывающих особенности национальных формальных и неформальных систем образования, имеющийся потенциал и пути реализации.</w:t>
      </w:r>
    </w:p>
    <w:p w14:paraId="5FF839DE" w14:textId="77777777" w:rsidR="00523473" w:rsidRPr="00523473" w:rsidRDefault="00523473" w:rsidP="00523473">
      <w:pPr>
        <w:keepNext/>
        <w:keepLines/>
        <w:tabs>
          <w:tab w:val="clear" w:pos="567"/>
          <w:tab w:val="left" w:pos="2835"/>
          <w:tab w:val="left" w:pos="3402"/>
        </w:tabs>
        <w:spacing w:before="120" w:after="120"/>
        <w:ind w:left="562"/>
        <w:rPr>
          <w:b/>
          <w:sz w:val="24"/>
          <w:szCs w:val="24"/>
          <w:lang w:val="ru-RU"/>
        </w:rPr>
      </w:pPr>
      <w:r w:rsidRPr="00523473">
        <w:rPr>
          <w:b/>
          <w:sz w:val="24"/>
          <w:szCs w:val="24"/>
        </w:rPr>
        <w:t>III</w:t>
      </w:r>
      <w:r w:rsidRPr="00523473">
        <w:rPr>
          <w:b/>
          <w:sz w:val="24"/>
          <w:szCs w:val="24"/>
          <w:lang w:val="ru-RU"/>
        </w:rPr>
        <w:t>.</w:t>
      </w:r>
      <w:r w:rsidRPr="00523473">
        <w:rPr>
          <w:b/>
          <w:lang w:val="ru-RU"/>
        </w:rPr>
        <w:tab/>
      </w:r>
      <w:r w:rsidRPr="00523473">
        <w:rPr>
          <w:b/>
          <w:sz w:val="24"/>
          <w:szCs w:val="24"/>
          <w:lang w:val="ru-RU"/>
        </w:rPr>
        <w:t>Руководящие принципы осуществления</w:t>
      </w:r>
    </w:p>
    <w:p w14:paraId="50D0DD74"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rPr>
          <w:lang w:val="ru-RU"/>
        </w:rPr>
        <w:t>9.</w:t>
      </w:r>
      <w:r w:rsidRPr="00523473">
        <w:rPr>
          <w:lang w:val="ru-RU"/>
        </w:rPr>
        <w:tab/>
        <w:t>При осуществлении глобального плана следует руководствоваться следующими принципами,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w:t>
      </w:r>
    </w:p>
    <w:p w14:paraId="77CC82E1"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a</w:t>
      </w:r>
      <w:r w:rsidRPr="00523473">
        <w:rPr>
          <w:lang w:val="ru-RU"/>
        </w:rPr>
        <w:t>)</w:t>
      </w:r>
      <w:r w:rsidRPr="00523473">
        <w:rPr>
          <w:lang w:val="ru-RU"/>
        </w:rPr>
        <w:tab/>
        <w:t>просвещение в области биоразнообразия, включая повышение уровня грамотности, ценностей, компетенции и навыков в вопросах биоразнообразия, а также наращивание потенциала в области принятия решений и укрепление руководства в сфере государственного управления, в деловом и финансовом секторах и во всех сферах жизни общества, служит основой для достижения целей и выполнения задач Рамочной программы;</w:t>
      </w:r>
    </w:p>
    <w:p w14:paraId="7BC5E679"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b</w:t>
      </w:r>
      <w:r w:rsidRPr="00523473">
        <w:rPr>
          <w:lang w:val="ru-RU"/>
        </w:rPr>
        <w:t>)</w:t>
      </w:r>
      <w:r w:rsidRPr="00523473">
        <w:rPr>
          <w:lang w:val="ru-RU"/>
        </w:rPr>
        <w:tab/>
        <w:t>просвещение в области биоразнообразия — это процесс, который продолжается на протяжении всей жизни, осуществляется в рамках формального, неформального и неофициального обучения и затрагивает широкий круг субъектов деятельности, включая коренные народы и местные общины, женщин и молодежь, и мест, включая учреждения, секторы, общины и социальные пространства, в соответствии с подходом, предусматривающим участие всего общества;</w:t>
      </w:r>
    </w:p>
    <w:p w14:paraId="7227B028"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c</w:t>
      </w:r>
      <w:r w:rsidRPr="00523473">
        <w:rPr>
          <w:lang w:val="ru-RU"/>
        </w:rPr>
        <w:t>)</w:t>
      </w:r>
      <w:r w:rsidRPr="00523473">
        <w:rPr>
          <w:lang w:val="ru-RU"/>
        </w:rPr>
        <w:tab/>
        <w:t>подходы к просвещению в области биоразнообразия должны быть плюралистическими, целостными, гендерно ориентированными и справедливыми, учитывать и объединять разнообразные системы знаний и мировоззрения, в том числе коренных народов и местных общин, женщин и молодежи, а также способствовать совместному созиданию, межкультурному обучению и обмену знаниями между поколениями;</w:t>
      </w:r>
    </w:p>
    <w:p w14:paraId="779DE6A3"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d</w:t>
      </w:r>
      <w:r w:rsidRPr="00523473">
        <w:rPr>
          <w:lang w:val="ru-RU"/>
        </w:rPr>
        <w:t>)</w:t>
      </w:r>
      <w:r w:rsidRPr="00523473">
        <w:rPr>
          <w:lang w:val="ru-RU"/>
        </w:rPr>
        <w:tab/>
        <w:t xml:space="preserve">действия по развитию просвещения в области биоразнообразия должны предприниматься с учетом конкретных обстоятельств, носить инклюзивный и адаптивный </w:t>
      </w:r>
      <w:r w:rsidRPr="00523473">
        <w:rPr>
          <w:lang w:val="ru-RU"/>
        </w:rPr>
        <w:lastRenderedPageBreak/>
        <w:t>характер и отражать национальные приоритеты, особенности систем образования, институциональные механизмы, а также разнообразные культурные, социальные, экономические и экологические условия, в том числе на местном, субнациональном, национальном и региональном уровнях;</w:t>
      </w:r>
    </w:p>
    <w:p w14:paraId="7FA60202"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e</w:t>
      </w:r>
      <w:r w:rsidRPr="00523473">
        <w:rPr>
          <w:lang w:val="ru-RU"/>
        </w:rPr>
        <w:t>)</w:t>
      </w:r>
      <w:r w:rsidRPr="00523473">
        <w:rPr>
          <w:lang w:val="ru-RU"/>
        </w:rPr>
        <w:tab/>
        <w:t>просвещение в области биоразнообразия должно основываться на эмпирическом и организуемом на местах и в проектах обучении, с тем чтобы способствовать непосредственному взаимодействию с природной, культурной и жизненной средой, и вовлекать учащихся в конкретные, актуальные для местных условий мероприятия, направленные на решение проблем, которые могут дополняться онлайн-обучением;</w:t>
      </w:r>
    </w:p>
    <w:p w14:paraId="1EA7FE3D"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f</w:t>
      </w:r>
      <w:r w:rsidRPr="00523473">
        <w:rPr>
          <w:lang w:val="ru-RU"/>
        </w:rPr>
        <w:t>)</w:t>
      </w:r>
      <w:r w:rsidRPr="00523473">
        <w:rPr>
          <w:lang w:val="ru-RU"/>
        </w:rPr>
        <w:tab/>
        <w:t>действия по развитию просвещения в области биоразнообразия должны способствовать налаживанию партнерских отношений и сотрудничеству между Сторонами, субнациональными правительствами, коренными народами и местными общинами, женщинами, молодежью, частным сектором и другими соответствующими заинтересованными сторонами и субъектами деятельности в поддержку коллективных усилий;</w:t>
      </w:r>
    </w:p>
    <w:p w14:paraId="2DD13936" w14:textId="77777777" w:rsidR="00523473" w:rsidRPr="00523473" w:rsidRDefault="00523473" w:rsidP="00523473">
      <w:pPr>
        <w:tabs>
          <w:tab w:val="clear" w:pos="567"/>
          <w:tab w:val="left" w:pos="2835"/>
          <w:tab w:val="left" w:pos="3402"/>
          <w:tab w:val="left" w:pos="3969"/>
        </w:tabs>
        <w:spacing w:before="120" w:after="120"/>
        <w:ind w:left="562"/>
        <w:rPr>
          <w:lang w:val="ru-RU"/>
        </w:rPr>
      </w:pPr>
      <w:r w:rsidRPr="00523473">
        <w:t>g</w:t>
      </w:r>
      <w:r w:rsidRPr="00523473">
        <w:rPr>
          <w:lang w:val="ru-RU"/>
        </w:rPr>
        <w:t>)</w:t>
      </w:r>
      <w:r w:rsidRPr="00523473">
        <w:rPr>
          <w:lang w:val="ru-RU"/>
        </w:rPr>
        <w:tab/>
        <w:t>глобальный план должен осуществляться с учетом гендерной проблематики, в соответствии с решением</w:t>
      </w:r>
      <w:r w:rsidRPr="00523473">
        <w:t> </w:t>
      </w:r>
      <w:hyperlink r:id="rId74" w:history="1">
        <w:r w:rsidRPr="00523473">
          <w:rPr>
            <w:color w:val="0000FF" w:themeColor="hyperlink"/>
            <w:u w:val="single"/>
            <w:lang w:val="ru-RU"/>
          </w:rPr>
          <w:t>15/11</w:t>
        </w:r>
      </w:hyperlink>
      <w:r w:rsidRPr="00523473">
        <w:rPr>
          <w:lang w:val="ru-RU"/>
        </w:rPr>
        <w:t xml:space="preserve"> от 19 декабря 2022 года и задачей 23 Рамочной программы.</w:t>
      </w:r>
    </w:p>
    <w:p w14:paraId="4E8C984B" w14:textId="77777777" w:rsidR="00523473" w:rsidRPr="00523473" w:rsidRDefault="00523473" w:rsidP="00523473">
      <w:pPr>
        <w:keepNext/>
        <w:keepLines/>
        <w:tabs>
          <w:tab w:val="clear" w:pos="567"/>
          <w:tab w:val="left" w:pos="2835"/>
          <w:tab w:val="left" w:pos="3402"/>
        </w:tabs>
        <w:spacing w:before="120" w:after="120"/>
        <w:ind w:left="562"/>
        <w:rPr>
          <w:b/>
          <w:sz w:val="24"/>
          <w:szCs w:val="24"/>
          <w:lang w:val="ru-RU"/>
        </w:rPr>
      </w:pPr>
      <w:r w:rsidRPr="00523473">
        <w:rPr>
          <w:b/>
          <w:sz w:val="24"/>
          <w:szCs w:val="24"/>
        </w:rPr>
        <w:t>IV</w:t>
      </w:r>
      <w:r w:rsidRPr="00523473">
        <w:rPr>
          <w:b/>
          <w:sz w:val="24"/>
          <w:szCs w:val="24"/>
          <w:lang w:val="ru-RU"/>
        </w:rPr>
        <w:t>.</w:t>
      </w:r>
      <w:r w:rsidRPr="00523473">
        <w:rPr>
          <w:b/>
          <w:sz w:val="24"/>
          <w:szCs w:val="24"/>
          <w:lang w:val="ru-RU"/>
        </w:rPr>
        <w:tab/>
        <w:t>Система показателей результативности</w:t>
      </w:r>
    </w:p>
    <w:p w14:paraId="02BB609F" w14:textId="77777777" w:rsidR="00523473" w:rsidRDefault="00523473" w:rsidP="00523473">
      <w:pPr>
        <w:tabs>
          <w:tab w:val="clear" w:pos="567"/>
          <w:tab w:val="left" w:pos="2835"/>
          <w:tab w:val="left" w:pos="3402"/>
          <w:tab w:val="left" w:pos="3969"/>
        </w:tabs>
        <w:spacing w:before="120" w:after="120"/>
        <w:ind w:left="562"/>
        <w:rPr>
          <w:lang w:val="ru-RU"/>
        </w:rPr>
      </w:pPr>
      <w:r w:rsidRPr="00523473">
        <w:rPr>
          <w:rFonts w:eastAsia="Times New Roman"/>
          <w:lang w:val="ru-RU" w:eastAsia="en-CA"/>
        </w:rPr>
        <w:t>10.</w:t>
      </w:r>
      <w:r w:rsidRPr="00523473">
        <w:rPr>
          <w:rFonts w:eastAsia="Times New Roman"/>
          <w:lang w:val="ru-RU" w:eastAsia="en-CA"/>
        </w:rPr>
        <w:tab/>
      </w:r>
      <w:r w:rsidRPr="00523473">
        <w:rPr>
          <w:lang w:val="ru-RU"/>
        </w:rPr>
        <w:t>Система показателей результативности глобального плана включает три взаимосвязанных ожидаемых результата, которые подкрепляются пятью приоритетными областями деятельности и тремя сквозными благоприятными условиями для осуществления плана, как показано ниже. В совокупности эти элементы образуют комплексную систему, в рамках которой взаимосвязаны индивидуальное обучение, потенциал педагогов и систем обучения, а также более широкие благоприятные условия, необходимые для устойчивого осуществления.</w:t>
      </w:r>
    </w:p>
    <w:p w14:paraId="154CB605" w14:textId="77777777" w:rsidR="00B044D3" w:rsidRPr="00CA21FF" w:rsidRDefault="00B044D3" w:rsidP="004D2D0A">
      <w:pPr>
        <w:pStyle w:val="CBDNormalNumber"/>
        <w:keepNext/>
        <w:numPr>
          <w:ilvl w:val="0"/>
          <w:numId w:val="0"/>
        </w:numPr>
        <w:tabs>
          <w:tab w:val="clear" w:pos="567"/>
        </w:tabs>
        <w:ind w:left="562"/>
        <w:rPr>
          <w:rFonts w:eastAsia="Times New Roman"/>
          <w:b/>
          <w:sz w:val="20"/>
          <w:szCs w:val="20"/>
          <w:lang w:val="ru-RU" w:eastAsia="en-CA"/>
        </w:rPr>
      </w:pPr>
      <w:r w:rsidRPr="00CA21FF">
        <w:rPr>
          <w:b/>
          <w:sz w:val="20"/>
          <w:lang w:val="ru-RU"/>
        </w:rPr>
        <w:t>Система показателей результативности глобального плана действий по просвещению в области биоразнообразия</w:t>
      </w:r>
    </w:p>
    <w:tbl>
      <w:tblPr>
        <w:tblW w:w="8363" w:type="dxa"/>
        <w:tblInd w:w="610" w:type="dxa"/>
        <w:tblLayout w:type="fixed"/>
        <w:tblCellMar>
          <w:top w:w="15" w:type="dxa"/>
          <w:left w:w="57" w:type="dxa"/>
          <w:bottom w:w="15" w:type="dxa"/>
          <w:right w:w="57" w:type="dxa"/>
        </w:tblCellMar>
        <w:tblLook w:val="00A0" w:firstRow="1" w:lastRow="0" w:firstColumn="1" w:lastColumn="0" w:noHBand="0" w:noVBand="0"/>
      </w:tblPr>
      <w:tblGrid>
        <w:gridCol w:w="1672"/>
        <w:gridCol w:w="1115"/>
        <w:gridCol w:w="558"/>
        <w:gridCol w:w="1672"/>
        <w:gridCol w:w="558"/>
        <w:gridCol w:w="1115"/>
        <w:gridCol w:w="1673"/>
      </w:tblGrid>
      <w:tr w:rsidR="00B044D3" w:rsidRPr="001D69B8" w:rsidDel="004F301D" w14:paraId="13AE5B88" w14:textId="77777777" w:rsidTr="004D2D0A">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3AEF9184" w14:textId="77777777" w:rsidR="00B044D3" w:rsidRPr="00953347" w:rsidDel="004F301D" w:rsidRDefault="00B044D3" w:rsidP="00D422A8">
            <w:pPr>
              <w:tabs>
                <w:tab w:val="clear" w:pos="567"/>
                <w:tab w:val="clear" w:pos="1134"/>
                <w:tab w:val="clear" w:pos="1701"/>
                <w:tab w:val="clear" w:pos="2268"/>
              </w:tabs>
              <w:spacing w:after="80"/>
              <w:ind w:right="32"/>
              <w:jc w:val="center"/>
              <w:rPr>
                <w:rFonts w:eastAsia="Times New Roman"/>
                <w:b/>
                <w:bCs/>
                <w:sz w:val="20"/>
                <w:szCs w:val="20"/>
                <w:lang w:eastAsia="en-CA"/>
              </w:rPr>
            </w:pPr>
            <w:proofErr w:type="spellStart"/>
            <w:r w:rsidRPr="00E919C3">
              <w:rPr>
                <w:rFonts w:eastAsia="Times New Roman"/>
                <w:i/>
                <w:iCs/>
                <w:sz w:val="20"/>
                <w:szCs w:val="20"/>
                <w:lang w:eastAsia="en-CA"/>
              </w:rPr>
              <w:t>Ожидаемые</w:t>
            </w:r>
            <w:proofErr w:type="spellEnd"/>
            <w:r w:rsidRPr="00E919C3">
              <w:rPr>
                <w:rFonts w:eastAsia="Times New Roman"/>
                <w:i/>
                <w:iCs/>
                <w:sz w:val="20"/>
                <w:szCs w:val="20"/>
                <w:lang w:eastAsia="en-CA"/>
              </w:rPr>
              <w:t xml:space="preserve"> </w:t>
            </w:r>
            <w:proofErr w:type="spellStart"/>
            <w:r w:rsidRPr="00E919C3">
              <w:rPr>
                <w:rFonts w:eastAsia="Times New Roman"/>
                <w:i/>
                <w:iCs/>
                <w:sz w:val="20"/>
                <w:szCs w:val="20"/>
                <w:lang w:eastAsia="en-CA"/>
              </w:rPr>
              <w:t>результаты</w:t>
            </w:r>
            <w:proofErr w:type="spellEnd"/>
          </w:p>
        </w:tc>
      </w:tr>
      <w:tr w:rsidR="00B044D3" w:rsidRPr="00E03582" w:rsidDel="004F301D" w14:paraId="01055450" w14:textId="77777777" w:rsidTr="004D2D0A">
        <w:trPr>
          <w:trHeight w:val="540"/>
        </w:trPr>
        <w:tc>
          <w:tcPr>
            <w:tcW w:w="2787"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2FA3D6F" w14:textId="77777777" w:rsidR="00B044D3" w:rsidRPr="001D1933" w:rsidDel="004F301D" w:rsidRDefault="00B044D3" w:rsidP="00D422A8">
            <w:pPr>
              <w:tabs>
                <w:tab w:val="clear" w:pos="567"/>
                <w:tab w:val="clear" w:pos="1134"/>
                <w:tab w:val="clear" w:pos="1701"/>
                <w:tab w:val="clear" w:pos="2268"/>
              </w:tabs>
              <w:spacing w:after="80"/>
              <w:ind w:right="43"/>
              <w:jc w:val="left"/>
              <w:rPr>
                <w:rFonts w:eastAsia="Times New Roman"/>
                <w:sz w:val="20"/>
                <w:szCs w:val="20"/>
                <w:lang w:val="ru-RU"/>
              </w:rPr>
            </w:pPr>
            <w:r w:rsidRPr="001D1933">
              <w:rPr>
                <w:sz w:val="20"/>
                <w:szCs w:val="20"/>
                <w:lang w:val="ru-RU"/>
              </w:rPr>
              <w:t>1. Углубление понимания связи с биоразнообразием и ответственного управления им</w:t>
            </w:r>
          </w:p>
        </w:tc>
        <w:tc>
          <w:tcPr>
            <w:tcW w:w="2788"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5139AAC" w14:textId="77777777" w:rsidR="00B044D3" w:rsidRPr="00953347" w:rsidDel="004F301D" w:rsidRDefault="00B044D3" w:rsidP="00D422A8">
            <w:pPr>
              <w:tabs>
                <w:tab w:val="clear" w:pos="567"/>
                <w:tab w:val="clear" w:pos="1134"/>
                <w:tab w:val="clear" w:pos="1701"/>
                <w:tab w:val="clear" w:pos="2268"/>
              </w:tabs>
              <w:spacing w:after="80"/>
              <w:jc w:val="left"/>
              <w:rPr>
                <w:rFonts w:eastAsia="Times New Roman"/>
                <w:sz w:val="20"/>
                <w:szCs w:val="20"/>
                <w:lang w:val="ru-RU"/>
              </w:rPr>
            </w:pPr>
            <w:r w:rsidRPr="00953347">
              <w:rPr>
                <w:sz w:val="20"/>
                <w:szCs w:val="20"/>
                <w:lang w:val="ru-RU"/>
              </w:rPr>
              <w:t>2. Укрепление потенциала педагогов и систем обучения в целях содействия пониманию проблематики биоразнообразия</w:t>
            </w:r>
          </w:p>
        </w:tc>
        <w:tc>
          <w:tcPr>
            <w:tcW w:w="2788"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C21A00A" w14:textId="77777777" w:rsidR="00B044D3" w:rsidRPr="00953347" w:rsidDel="004F301D" w:rsidRDefault="00B044D3" w:rsidP="00D422A8">
            <w:pPr>
              <w:tabs>
                <w:tab w:val="clear" w:pos="567"/>
                <w:tab w:val="clear" w:pos="1134"/>
                <w:tab w:val="clear" w:pos="1701"/>
                <w:tab w:val="clear" w:pos="2268"/>
              </w:tabs>
              <w:spacing w:after="80"/>
              <w:ind w:right="32"/>
              <w:jc w:val="left"/>
              <w:rPr>
                <w:rFonts w:eastAsia="Times New Roman"/>
                <w:sz w:val="20"/>
                <w:szCs w:val="20"/>
                <w:lang w:val="ru-RU"/>
              </w:rPr>
            </w:pPr>
            <w:r w:rsidRPr="00953347">
              <w:rPr>
                <w:sz w:val="20"/>
                <w:szCs w:val="20"/>
                <w:lang w:val="ru-RU"/>
              </w:rPr>
              <w:t>3. Оптимизация благоприятных условий для осуществления мер политики, направленных на поддержку плана действий</w:t>
            </w:r>
          </w:p>
        </w:tc>
      </w:tr>
      <w:tr w:rsidR="00B044D3" w:rsidRPr="00290CAA" w:rsidDel="004F301D" w14:paraId="03A9181D" w14:textId="77777777" w:rsidTr="004D2D0A">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448028C6" w14:textId="77777777" w:rsidR="00B044D3" w:rsidRPr="00290CAA" w:rsidDel="004F301D" w:rsidRDefault="00B044D3" w:rsidP="00D422A8">
            <w:pPr>
              <w:tabs>
                <w:tab w:val="clear" w:pos="567"/>
                <w:tab w:val="clear" w:pos="1134"/>
                <w:tab w:val="clear" w:pos="1701"/>
                <w:tab w:val="clear" w:pos="2268"/>
              </w:tabs>
              <w:spacing w:after="80"/>
              <w:ind w:right="32"/>
              <w:jc w:val="center"/>
              <w:rPr>
                <w:rFonts w:eastAsia="Times New Roman"/>
                <w:i/>
                <w:iCs/>
                <w:sz w:val="20"/>
                <w:szCs w:val="20"/>
                <w:lang w:eastAsia="en-CA"/>
              </w:rPr>
            </w:pPr>
            <w:proofErr w:type="spellStart"/>
            <w:r w:rsidRPr="00290CAA">
              <w:rPr>
                <w:rFonts w:eastAsia="Times New Roman"/>
                <w:i/>
                <w:iCs/>
                <w:sz w:val="20"/>
                <w:szCs w:val="20"/>
                <w:lang w:eastAsia="en-CA"/>
              </w:rPr>
              <w:t>Приоритетные</w:t>
            </w:r>
            <w:proofErr w:type="spellEnd"/>
            <w:r w:rsidRPr="00290CAA">
              <w:rPr>
                <w:rFonts w:eastAsia="Times New Roman"/>
                <w:i/>
                <w:iCs/>
                <w:sz w:val="20"/>
                <w:szCs w:val="20"/>
                <w:lang w:eastAsia="en-CA"/>
              </w:rPr>
              <w:t xml:space="preserve"> </w:t>
            </w:r>
            <w:proofErr w:type="spellStart"/>
            <w:r w:rsidRPr="00290CAA">
              <w:rPr>
                <w:rFonts w:eastAsia="Times New Roman"/>
                <w:i/>
                <w:iCs/>
                <w:sz w:val="20"/>
                <w:szCs w:val="20"/>
                <w:lang w:eastAsia="en-CA"/>
              </w:rPr>
              <w:t>области</w:t>
            </w:r>
            <w:proofErr w:type="spellEnd"/>
            <w:r w:rsidRPr="00290CAA">
              <w:rPr>
                <w:rFonts w:eastAsia="Times New Roman"/>
                <w:i/>
                <w:iCs/>
                <w:sz w:val="20"/>
                <w:szCs w:val="20"/>
                <w:lang w:eastAsia="en-CA"/>
              </w:rPr>
              <w:t xml:space="preserve"> </w:t>
            </w:r>
            <w:proofErr w:type="spellStart"/>
            <w:r w:rsidRPr="00290CAA">
              <w:rPr>
                <w:rFonts w:eastAsia="Times New Roman"/>
                <w:i/>
                <w:iCs/>
                <w:sz w:val="20"/>
                <w:szCs w:val="20"/>
                <w:lang w:eastAsia="en-CA"/>
              </w:rPr>
              <w:t>деятельности</w:t>
            </w:r>
            <w:proofErr w:type="spellEnd"/>
          </w:p>
        </w:tc>
      </w:tr>
      <w:tr w:rsidR="00B044D3" w:rsidRPr="00E03582" w:rsidDel="004F301D" w14:paraId="242C027D" w14:textId="77777777" w:rsidTr="004D2D0A">
        <w:trPr>
          <w:trHeight w:val="300"/>
        </w:trPr>
        <w:tc>
          <w:tcPr>
            <w:tcW w:w="16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90EC9DC" w14:textId="77777777" w:rsidR="00B044D3" w:rsidRPr="001D1933" w:rsidDel="004F301D" w:rsidRDefault="00B044D3" w:rsidP="00D422A8">
            <w:pPr>
              <w:tabs>
                <w:tab w:val="clear" w:pos="567"/>
                <w:tab w:val="clear" w:pos="1134"/>
                <w:tab w:val="clear" w:pos="1701"/>
                <w:tab w:val="clear" w:pos="2268"/>
              </w:tabs>
              <w:spacing w:after="80"/>
              <w:ind w:right="43"/>
              <w:jc w:val="left"/>
              <w:rPr>
                <w:rFonts w:eastAsia="Times New Roman"/>
                <w:sz w:val="20"/>
                <w:szCs w:val="20"/>
                <w:lang w:val="ru-RU"/>
              </w:rPr>
            </w:pPr>
            <w:r w:rsidRPr="001D1933">
              <w:rPr>
                <w:sz w:val="20"/>
                <w:szCs w:val="20"/>
                <w:lang w:val="ru-RU"/>
              </w:rPr>
              <w:t>Содействие развитию связи между человеком и природой и действиям бережного отношения</w:t>
            </w:r>
          </w:p>
        </w:tc>
        <w:tc>
          <w:tcPr>
            <w:tcW w:w="1673"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762AEAD" w14:textId="77777777" w:rsidR="00B044D3" w:rsidRPr="001D1933" w:rsidDel="004F301D" w:rsidRDefault="00B044D3" w:rsidP="00D422A8">
            <w:pPr>
              <w:tabs>
                <w:tab w:val="clear" w:pos="567"/>
                <w:tab w:val="clear" w:pos="1134"/>
                <w:tab w:val="clear" w:pos="1701"/>
                <w:tab w:val="clear" w:pos="2268"/>
              </w:tabs>
              <w:spacing w:after="80"/>
              <w:ind w:right="17"/>
              <w:jc w:val="left"/>
              <w:rPr>
                <w:rFonts w:eastAsia="Times New Roman"/>
                <w:sz w:val="20"/>
                <w:szCs w:val="20"/>
                <w:lang w:val="ru-RU"/>
              </w:rPr>
            </w:pPr>
            <w:r w:rsidRPr="001D1933">
              <w:rPr>
                <w:sz w:val="20"/>
                <w:szCs w:val="20"/>
                <w:lang w:val="ru-RU"/>
              </w:rPr>
              <w:t>Плюралистическое, целостное и справедливое просвещение</w:t>
            </w:r>
          </w:p>
        </w:tc>
        <w:tc>
          <w:tcPr>
            <w:tcW w:w="16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FD3EDB4" w14:textId="77777777" w:rsidR="00B044D3" w:rsidRPr="001D1933" w:rsidDel="004F301D" w:rsidRDefault="00B044D3" w:rsidP="00D422A8">
            <w:pPr>
              <w:tabs>
                <w:tab w:val="clear" w:pos="567"/>
                <w:tab w:val="clear" w:pos="1134"/>
                <w:tab w:val="clear" w:pos="1701"/>
                <w:tab w:val="clear" w:pos="2268"/>
              </w:tabs>
              <w:spacing w:after="80"/>
              <w:ind w:right="7"/>
              <w:jc w:val="left"/>
              <w:rPr>
                <w:rFonts w:eastAsia="Times New Roman"/>
                <w:sz w:val="20"/>
                <w:szCs w:val="20"/>
                <w:lang w:val="ru-RU"/>
              </w:rPr>
            </w:pPr>
            <w:r w:rsidRPr="001D1933">
              <w:rPr>
                <w:sz w:val="20"/>
                <w:szCs w:val="20"/>
                <w:lang w:val="ru-RU"/>
              </w:rPr>
              <w:t>Наращивание потенциала педагогов и систем обучения</w:t>
            </w:r>
          </w:p>
        </w:tc>
        <w:tc>
          <w:tcPr>
            <w:tcW w:w="1673" w:type="dxa"/>
            <w:gridSpan w:val="2"/>
            <w:tcBorders>
              <w:top w:val="single" w:sz="8" w:space="0" w:color="000000"/>
              <w:left w:val="single" w:sz="8" w:space="0" w:color="000000"/>
              <w:bottom w:val="single" w:sz="8" w:space="0" w:color="000000"/>
              <w:right w:val="single" w:sz="8" w:space="0" w:color="000000"/>
            </w:tcBorders>
            <w:vAlign w:val="center"/>
          </w:tcPr>
          <w:p w14:paraId="4052D77A" w14:textId="77777777" w:rsidR="00B044D3" w:rsidRPr="00953347" w:rsidDel="004F301D" w:rsidRDefault="00B044D3" w:rsidP="00D422A8">
            <w:pPr>
              <w:tabs>
                <w:tab w:val="clear" w:pos="567"/>
                <w:tab w:val="clear" w:pos="1134"/>
                <w:tab w:val="clear" w:pos="1701"/>
                <w:tab w:val="clear" w:pos="2268"/>
              </w:tabs>
              <w:spacing w:after="80"/>
              <w:jc w:val="left"/>
              <w:rPr>
                <w:rFonts w:eastAsia="Times New Roman"/>
                <w:sz w:val="20"/>
                <w:szCs w:val="20"/>
                <w:lang w:val="ru-RU"/>
              </w:rPr>
            </w:pPr>
            <w:r w:rsidRPr="00953347">
              <w:rPr>
                <w:sz w:val="20"/>
                <w:szCs w:val="20"/>
                <w:lang w:val="ru-RU"/>
              </w:rPr>
              <w:t>Укрепление координации, управление, совершенствование платформ и расширение обмена знаниями</w:t>
            </w:r>
          </w:p>
        </w:tc>
        <w:tc>
          <w:tcPr>
            <w:tcW w:w="1673" w:type="dxa"/>
            <w:tcBorders>
              <w:top w:val="single" w:sz="8" w:space="0" w:color="000000"/>
              <w:left w:val="single" w:sz="8" w:space="0" w:color="000000"/>
              <w:bottom w:val="single" w:sz="8" w:space="0" w:color="000000"/>
              <w:right w:val="single" w:sz="8" w:space="0" w:color="000000"/>
            </w:tcBorders>
            <w:vAlign w:val="center"/>
          </w:tcPr>
          <w:p w14:paraId="452128EE" w14:textId="77777777" w:rsidR="00B044D3" w:rsidRPr="001D1933" w:rsidDel="004F301D" w:rsidRDefault="00B044D3" w:rsidP="00D422A8">
            <w:pPr>
              <w:tabs>
                <w:tab w:val="clear" w:pos="567"/>
                <w:tab w:val="clear" w:pos="1134"/>
                <w:tab w:val="clear" w:pos="1701"/>
                <w:tab w:val="clear" w:pos="2268"/>
              </w:tabs>
              <w:spacing w:after="80"/>
              <w:ind w:right="49"/>
              <w:jc w:val="left"/>
              <w:rPr>
                <w:rFonts w:eastAsia="Times New Roman"/>
                <w:sz w:val="20"/>
                <w:szCs w:val="20"/>
                <w:lang w:val="ru-RU"/>
              </w:rPr>
            </w:pPr>
            <w:r w:rsidRPr="001D1933">
              <w:rPr>
                <w:sz w:val="20"/>
                <w:szCs w:val="20"/>
                <w:lang w:val="ru-RU"/>
              </w:rPr>
              <w:t>Внедрение просвещения в области биоразнообразия в рамочные основы политики и учебные программы и инфраструктуру</w:t>
            </w:r>
          </w:p>
        </w:tc>
      </w:tr>
      <w:tr w:rsidR="00B044D3" w:rsidRPr="00E03582" w:rsidDel="004F301D" w14:paraId="01E9DEA8" w14:textId="77777777" w:rsidTr="004D2D0A">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47682896" w14:textId="77777777" w:rsidR="00B044D3" w:rsidRPr="00953347" w:rsidDel="004F301D" w:rsidRDefault="00B044D3" w:rsidP="00D422A8">
            <w:pPr>
              <w:tabs>
                <w:tab w:val="clear" w:pos="567"/>
                <w:tab w:val="clear" w:pos="1134"/>
                <w:tab w:val="clear" w:pos="1701"/>
                <w:tab w:val="clear" w:pos="2268"/>
              </w:tabs>
              <w:spacing w:after="80"/>
              <w:ind w:right="32"/>
              <w:jc w:val="center"/>
              <w:rPr>
                <w:rFonts w:eastAsia="Times New Roman"/>
                <w:b/>
                <w:bCs/>
                <w:sz w:val="20"/>
                <w:szCs w:val="20"/>
                <w:lang w:val="ru-RU" w:eastAsia="en-CA"/>
              </w:rPr>
            </w:pPr>
            <w:r w:rsidRPr="009C3C96">
              <w:rPr>
                <w:rFonts w:eastAsia="Times New Roman"/>
                <w:i/>
                <w:iCs/>
                <w:sz w:val="20"/>
                <w:szCs w:val="20"/>
                <w:lang w:val="ru-RU" w:eastAsia="en-CA"/>
              </w:rPr>
              <w:t>Сквозные благоприятные условия для осуществления</w:t>
            </w:r>
          </w:p>
        </w:tc>
      </w:tr>
      <w:tr w:rsidR="00B044D3" w:rsidRPr="00E03582" w:rsidDel="004F301D" w14:paraId="45F393D1" w14:textId="77777777" w:rsidTr="004D2D0A">
        <w:trPr>
          <w:trHeight w:val="629"/>
        </w:trPr>
        <w:tc>
          <w:tcPr>
            <w:tcW w:w="2787"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40F968C" w14:textId="77777777" w:rsidR="00B044D3" w:rsidRPr="001D1933" w:rsidDel="004F301D" w:rsidRDefault="00B044D3" w:rsidP="00D422A8">
            <w:pPr>
              <w:tabs>
                <w:tab w:val="clear" w:pos="567"/>
                <w:tab w:val="clear" w:pos="1134"/>
                <w:tab w:val="clear" w:pos="1701"/>
                <w:tab w:val="clear" w:pos="2268"/>
              </w:tabs>
              <w:spacing w:after="80"/>
              <w:jc w:val="left"/>
              <w:rPr>
                <w:rFonts w:eastAsia="Times New Roman"/>
                <w:sz w:val="20"/>
                <w:szCs w:val="20"/>
                <w:lang w:val="ru-RU"/>
              </w:rPr>
            </w:pPr>
            <w:r w:rsidRPr="001D1933">
              <w:rPr>
                <w:sz w:val="20"/>
                <w:szCs w:val="20"/>
                <w:lang w:val="ru-RU"/>
              </w:rPr>
              <w:t>Непрерывное, всеохватное и глубокое обучение</w:t>
            </w:r>
          </w:p>
        </w:tc>
        <w:tc>
          <w:tcPr>
            <w:tcW w:w="2788"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50F1F39" w14:textId="77777777" w:rsidR="00B044D3" w:rsidRPr="00D054E9" w:rsidDel="004F301D" w:rsidRDefault="00B044D3" w:rsidP="00D422A8">
            <w:pPr>
              <w:tabs>
                <w:tab w:val="clear" w:pos="567"/>
                <w:tab w:val="clear" w:pos="1134"/>
                <w:tab w:val="clear" w:pos="1701"/>
                <w:tab w:val="clear" w:pos="2268"/>
              </w:tabs>
              <w:spacing w:after="80"/>
              <w:ind w:right="66"/>
              <w:jc w:val="left"/>
              <w:rPr>
                <w:rFonts w:eastAsia="Times New Roman"/>
                <w:b/>
                <w:bCs/>
                <w:sz w:val="20"/>
                <w:szCs w:val="20"/>
              </w:rPr>
            </w:pPr>
            <w:proofErr w:type="spellStart"/>
            <w:r w:rsidRPr="00D054E9">
              <w:rPr>
                <w:sz w:val="20"/>
                <w:szCs w:val="20"/>
              </w:rPr>
              <w:t>Вовлечение</w:t>
            </w:r>
            <w:proofErr w:type="spellEnd"/>
            <w:r w:rsidRPr="00D054E9">
              <w:rPr>
                <w:sz w:val="20"/>
                <w:szCs w:val="20"/>
              </w:rPr>
              <w:t xml:space="preserve"> </w:t>
            </w:r>
            <w:proofErr w:type="spellStart"/>
            <w:r w:rsidRPr="00D054E9">
              <w:rPr>
                <w:sz w:val="20"/>
                <w:szCs w:val="20"/>
              </w:rPr>
              <w:t>всего</w:t>
            </w:r>
            <w:proofErr w:type="spellEnd"/>
            <w:r w:rsidRPr="00D054E9">
              <w:rPr>
                <w:sz w:val="20"/>
                <w:szCs w:val="20"/>
              </w:rPr>
              <w:t xml:space="preserve"> </w:t>
            </w:r>
            <w:proofErr w:type="spellStart"/>
            <w:r w:rsidRPr="00D054E9">
              <w:rPr>
                <w:sz w:val="20"/>
                <w:szCs w:val="20"/>
              </w:rPr>
              <w:t>общества</w:t>
            </w:r>
            <w:proofErr w:type="spellEnd"/>
          </w:p>
        </w:tc>
        <w:tc>
          <w:tcPr>
            <w:tcW w:w="2788"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02DBE8B" w14:textId="77777777" w:rsidR="00B044D3" w:rsidRPr="001D1933" w:rsidDel="004F301D" w:rsidRDefault="00B044D3" w:rsidP="00D422A8">
            <w:pPr>
              <w:tabs>
                <w:tab w:val="clear" w:pos="567"/>
                <w:tab w:val="clear" w:pos="1134"/>
                <w:tab w:val="clear" w:pos="1701"/>
                <w:tab w:val="clear" w:pos="2268"/>
              </w:tabs>
              <w:spacing w:after="80"/>
              <w:ind w:right="32"/>
              <w:jc w:val="left"/>
              <w:rPr>
                <w:rFonts w:eastAsia="Times New Roman"/>
                <w:sz w:val="20"/>
                <w:szCs w:val="20"/>
                <w:lang w:val="ru-RU"/>
              </w:rPr>
            </w:pPr>
            <w:r w:rsidRPr="001D1933">
              <w:rPr>
                <w:sz w:val="20"/>
                <w:szCs w:val="20"/>
                <w:lang w:val="ru-RU"/>
              </w:rPr>
              <w:t>Устойчивое финансирование и меры стимулирования</w:t>
            </w:r>
          </w:p>
        </w:tc>
      </w:tr>
    </w:tbl>
    <w:p w14:paraId="1D16F89F" w14:textId="77777777" w:rsidR="00B044D3" w:rsidRPr="00523473" w:rsidRDefault="00B044D3" w:rsidP="00523473">
      <w:pPr>
        <w:tabs>
          <w:tab w:val="clear" w:pos="567"/>
          <w:tab w:val="left" w:pos="2835"/>
          <w:tab w:val="left" w:pos="3402"/>
          <w:tab w:val="left" w:pos="3969"/>
        </w:tabs>
        <w:spacing w:before="120" w:after="120"/>
        <w:ind w:left="562"/>
        <w:rPr>
          <w:rFonts w:eastAsia="Times New Roman"/>
          <w:b/>
          <w:lang w:val="ru-RU"/>
        </w:rPr>
      </w:pPr>
    </w:p>
    <w:p w14:paraId="047AF351" w14:textId="77777777" w:rsidR="00960D80" w:rsidRPr="001D1933" w:rsidDel="004F301D" w:rsidRDefault="00960D80" w:rsidP="00F54B0C">
      <w:pPr>
        <w:pStyle w:val="CBDNormalNumber"/>
        <w:numPr>
          <w:ilvl w:val="0"/>
          <w:numId w:val="0"/>
        </w:numPr>
        <w:tabs>
          <w:tab w:val="clear" w:pos="567"/>
        </w:tabs>
        <w:ind w:left="562"/>
        <w:rPr>
          <w:rFonts w:eastAsia="Times New Roman"/>
          <w:lang w:val="ru-RU"/>
        </w:rPr>
      </w:pPr>
      <w:r w:rsidRPr="001D1933" w:rsidDel="004F301D">
        <w:rPr>
          <w:lang w:val="ru-RU"/>
        </w:rPr>
        <w:lastRenderedPageBreak/>
        <w:t>11.</w:t>
      </w:r>
      <w:r w:rsidRPr="001D1933" w:rsidDel="004F301D">
        <w:rPr>
          <w:lang w:val="ru-RU"/>
        </w:rPr>
        <w:tab/>
      </w:r>
      <w:r w:rsidRPr="001D1933">
        <w:rPr>
          <w:lang w:val="ru-RU"/>
        </w:rPr>
        <w:t>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 социальной и образовательной среды, необходимой для обеспечения устойчивого прогресса. Благоприятные условия касаются более широких системных и общественных основ, необходимых для обеспечения осуществления в широких масштабах и на долгосрочной основе. Они обеспечивают непрерывное, всеохватное и глубокое обучение, вовлечение всего общества, обеспечивая значимое участие коренных народов и местных общин, женщин и молодежи, а также устойчивое финансирование и стимулы.</w:t>
      </w:r>
    </w:p>
    <w:p w14:paraId="7BD510B6" w14:textId="77777777" w:rsidR="00960D80" w:rsidRPr="001D1933" w:rsidDel="004F301D" w:rsidRDefault="00960D80" w:rsidP="00F54B0C">
      <w:pPr>
        <w:pStyle w:val="CBDNormalNumber"/>
        <w:numPr>
          <w:ilvl w:val="0"/>
          <w:numId w:val="0"/>
        </w:numPr>
        <w:tabs>
          <w:tab w:val="clear" w:pos="567"/>
        </w:tabs>
        <w:ind w:left="562"/>
        <w:rPr>
          <w:rFonts w:eastAsia="Times New Roman"/>
          <w:lang w:val="ru-RU"/>
        </w:rPr>
      </w:pPr>
      <w:r w:rsidRPr="001D1933">
        <w:rPr>
          <w:lang w:val="ru-RU"/>
        </w:rPr>
        <w:t>12.</w:t>
      </w:r>
      <w:r w:rsidRPr="001D1933">
        <w:rPr>
          <w:lang w:val="ru-RU"/>
        </w:rPr>
        <w:tab/>
        <w:t>Ожидаемые результаты отражают понимание того, что для осуществления фундаментальных преобразований необходимы действия по целому ряду направлений, включая взаимоотношения между людьми и биоразнообразием, развитие компетенций активного мирового гражданства, потенциал педагогов и систем обучения для оказания поддержки учащимся в различных условиях, а также более широкие институциональные, стратегические и финансовые условия, необходимые для обеспечения согласованности, масштабности и долгосрочного воздействия. Эти результаты взаимно усиливают друг друга и не должны достигаться в отрыве друг от друга.</w:t>
      </w:r>
    </w:p>
    <w:p w14:paraId="37EF0F5A" w14:textId="77777777" w:rsidR="00960D80" w:rsidRPr="001D1933" w:rsidDel="004F301D" w:rsidRDefault="00960D80" w:rsidP="00F54B0C">
      <w:pPr>
        <w:pStyle w:val="CBDNormalNumber"/>
        <w:numPr>
          <w:ilvl w:val="0"/>
          <w:numId w:val="0"/>
        </w:numPr>
        <w:tabs>
          <w:tab w:val="clear" w:pos="567"/>
        </w:tabs>
        <w:ind w:left="562"/>
        <w:rPr>
          <w:rFonts w:eastAsia="Times New Roman"/>
          <w:lang w:val="ru-RU"/>
        </w:rPr>
      </w:pPr>
      <w:r w:rsidRPr="001D1933">
        <w:rPr>
          <w:lang w:val="ru-RU"/>
        </w:rPr>
        <w:t>13.</w:t>
      </w:r>
      <w:r w:rsidRPr="001D1933">
        <w:rPr>
          <w:lang w:val="ru-RU"/>
        </w:rPr>
        <w:tab/>
        <w:t>Ожидаемый результат 1, касающийся углубления понимания связи с биоразнообразием и ответственного управления им, вытекает из признания того, что просвещение в области биоразнообразия может укреплять знания, ценности и навыки. Цель состоит в том, чтобы помочь учащимся и общинам осознать важность биоразнообразия для их жизни, принять соответствующие модели поведения, стать активными гражданами мира и предпринимать действия, способствующие его сохранению.</w:t>
      </w:r>
    </w:p>
    <w:p w14:paraId="692CC5A3" w14:textId="77777777" w:rsidR="00960D80" w:rsidRPr="001D1933" w:rsidDel="004F301D" w:rsidRDefault="00960D80" w:rsidP="00F54B0C">
      <w:pPr>
        <w:pStyle w:val="CBDNormalNumber"/>
        <w:numPr>
          <w:ilvl w:val="0"/>
          <w:numId w:val="0"/>
        </w:numPr>
        <w:tabs>
          <w:tab w:val="clear" w:pos="567"/>
        </w:tabs>
        <w:ind w:left="562"/>
        <w:rPr>
          <w:rFonts w:eastAsia="Times New Roman"/>
          <w:lang w:val="ru-RU"/>
        </w:rPr>
      </w:pPr>
      <w:r w:rsidRPr="001D1933">
        <w:rPr>
          <w:lang w:val="ru-RU"/>
        </w:rPr>
        <w:t>14.</w:t>
      </w:r>
      <w:r w:rsidRPr="001D1933">
        <w:rPr>
          <w:lang w:val="ru-RU"/>
        </w:rPr>
        <w:tab/>
        <w:t xml:space="preserve">Ожидаемый результат 2, касающийся наращивания потенциала педагогов и систем обучения, вытекает из признания того, что просвещение в области биоразнообразия требует как наращивания потенциала педагогов, так и применения более согласованных </w:t>
      </w:r>
      <w:r>
        <w:rPr>
          <w:lang w:val="ru-RU"/>
        </w:rPr>
        <w:t xml:space="preserve">общесистемных </w:t>
      </w:r>
      <w:r w:rsidRPr="001D1933">
        <w:rPr>
          <w:lang w:val="ru-RU"/>
        </w:rPr>
        <w:t>подходов. Цель заключается в содействии развитию педагогов-профессионалов, включая учителей, инструкторов, работников просвещения из числа представителей гражданского общества, носителей знаний общин и других координаторов обучения, а также в укреплении учреждений, платформ и систем просвещения в области биоразнообразия с целью охвата учащихся в различных условиях.</w:t>
      </w:r>
    </w:p>
    <w:p w14:paraId="75A6E52A" w14:textId="77777777" w:rsidR="00960D80" w:rsidRPr="001D1933" w:rsidRDefault="00960D80" w:rsidP="00F54B0C">
      <w:pPr>
        <w:pStyle w:val="CBDNormalNumber"/>
        <w:numPr>
          <w:ilvl w:val="0"/>
          <w:numId w:val="0"/>
        </w:numPr>
        <w:tabs>
          <w:tab w:val="clear" w:pos="567"/>
        </w:tabs>
        <w:ind w:left="562"/>
        <w:rPr>
          <w:rFonts w:eastAsia="Times New Roman"/>
          <w:lang w:val="ru-RU"/>
        </w:rPr>
      </w:pPr>
      <w:r w:rsidRPr="001D1933">
        <w:rPr>
          <w:szCs w:val="24"/>
          <w:lang w:val="ru-RU"/>
        </w:rPr>
        <w:t>15.</w:t>
      </w:r>
      <w:r w:rsidRPr="001D1933">
        <w:rPr>
          <w:szCs w:val="24"/>
          <w:lang w:val="ru-RU"/>
        </w:rPr>
        <w:tab/>
      </w:r>
      <w:r w:rsidRPr="001D1933">
        <w:rPr>
          <w:lang w:val="ru-RU"/>
        </w:rPr>
        <w:t>Ожидаемый результат 3, касающийся оптимизации благоприятных условий для осуществления, вытекает из признания того, что долгосрочный эффект зависит от институциональных механизмов, согласованности политики и устойчивого ресурсного обеспечения, выходящих за рамки отдельных программ и политических циклов. Достижение этого результата и обеспечение последовательного и эффективного вклада просвещения в области биоразнообразия в достижение целей, связанных с биоразнообразием, потребуют укрепления благоприятных условий с учетом национальных обстоятельств.</w:t>
      </w:r>
    </w:p>
    <w:p w14:paraId="1EB26C21" w14:textId="77777777" w:rsidR="00960D80" w:rsidRPr="001D1933" w:rsidDel="004F301D" w:rsidRDefault="00960D80" w:rsidP="00F54B0C">
      <w:pPr>
        <w:pStyle w:val="CBDNormalNumber"/>
        <w:numPr>
          <w:ilvl w:val="0"/>
          <w:numId w:val="0"/>
        </w:numPr>
        <w:tabs>
          <w:tab w:val="clear" w:pos="567"/>
        </w:tabs>
        <w:ind w:left="562"/>
        <w:rPr>
          <w:rFonts w:eastAsia="Times New Roman"/>
          <w:szCs w:val="24"/>
          <w:lang w:val="ru-RU" w:eastAsia="en-CA"/>
        </w:rPr>
      </w:pPr>
      <w:r w:rsidRPr="001D1933">
        <w:rPr>
          <w:szCs w:val="24"/>
          <w:lang w:val="ru-RU"/>
        </w:rPr>
        <w:t>16.</w:t>
      </w:r>
      <w:r w:rsidRPr="001D1933">
        <w:rPr>
          <w:szCs w:val="24"/>
          <w:lang w:val="ru-RU"/>
        </w:rPr>
        <w:tab/>
        <w:t>Система показателей результативности сопровождается индикаторами и механизмами мониторинга, которые позволяют оценивать прогресс, конечные результаты и вклад в достижение целей и выполнение задач Рамочной программы</w:t>
      </w:r>
      <w:r w:rsidRPr="001D1933">
        <w:rPr>
          <w:rFonts w:eastAsia="Times New Roman"/>
          <w:szCs w:val="24"/>
          <w:lang w:val="ru-RU" w:eastAsia="en-CA"/>
        </w:rPr>
        <w:t>.</w:t>
      </w:r>
    </w:p>
    <w:p w14:paraId="3DEAE8CF" w14:textId="77777777" w:rsidR="00960D80" w:rsidRPr="001D1933" w:rsidDel="004F301D" w:rsidRDefault="00960D80" w:rsidP="00F54B0C">
      <w:pPr>
        <w:pStyle w:val="CBDH3"/>
        <w:tabs>
          <w:tab w:val="clear" w:pos="567"/>
        </w:tabs>
        <w:ind w:left="562"/>
        <w:jc w:val="both"/>
        <w:rPr>
          <w:sz w:val="24"/>
          <w:szCs w:val="24"/>
          <w:lang w:val="ru-RU"/>
        </w:rPr>
      </w:pPr>
      <w:r w:rsidRPr="00CA7ECC">
        <w:rPr>
          <w:sz w:val="24"/>
          <w:szCs w:val="24"/>
        </w:rPr>
        <w:t>V</w:t>
      </w:r>
      <w:r w:rsidRPr="001D1933">
        <w:rPr>
          <w:sz w:val="24"/>
          <w:szCs w:val="24"/>
          <w:lang w:val="ru-RU"/>
        </w:rPr>
        <w:t>.</w:t>
      </w:r>
      <w:r w:rsidRPr="001D1933">
        <w:rPr>
          <w:sz w:val="24"/>
          <w:szCs w:val="24"/>
          <w:lang w:val="ru-RU"/>
        </w:rPr>
        <w:tab/>
        <w:t>Приоритетные области деятельности: цели и ориентировочные действия</w:t>
      </w:r>
    </w:p>
    <w:p w14:paraId="77F2173A" w14:textId="77777777" w:rsidR="00960D80" w:rsidRPr="001D1933" w:rsidDel="004F301D" w:rsidRDefault="00960D80" w:rsidP="00F54B0C">
      <w:pPr>
        <w:pStyle w:val="CBDNormalNumber"/>
        <w:numPr>
          <w:ilvl w:val="0"/>
          <w:numId w:val="0"/>
        </w:numPr>
        <w:tabs>
          <w:tab w:val="clear" w:pos="567"/>
        </w:tabs>
        <w:ind w:left="562"/>
        <w:rPr>
          <w:lang w:val="ru-RU"/>
        </w:rPr>
      </w:pPr>
      <w:r w:rsidRPr="001D1933" w:rsidDel="004F301D">
        <w:rPr>
          <w:lang w:val="ru-RU"/>
        </w:rPr>
        <w:t>1</w:t>
      </w:r>
      <w:r w:rsidRPr="001D1933">
        <w:rPr>
          <w:lang w:val="ru-RU"/>
        </w:rPr>
        <w:t>7</w:t>
      </w:r>
      <w:r w:rsidRPr="001D1933" w:rsidDel="004F301D">
        <w:rPr>
          <w:lang w:val="ru-RU"/>
        </w:rPr>
        <w:t>.</w:t>
      </w:r>
      <w:r w:rsidRPr="001D1933" w:rsidDel="004F301D">
        <w:rPr>
          <w:lang w:val="ru-RU"/>
        </w:rPr>
        <w:tab/>
      </w:r>
      <w:r w:rsidRPr="001D1933">
        <w:rPr>
          <w:lang w:val="ru-RU"/>
        </w:rPr>
        <w:t>Цели и ориентировочные действия по каждой из приоритетных областей, а также в отношении сквозных благоприятных условий определяют пути осуществления глобального плана в поддержку Рамочной программы.</w:t>
      </w:r>
    </w:p>
    <w:p w14:paraId="1D71F798" w14:textId="77777777" w:rsidR="00960D80" w:rsidRPr="001D1933" w:rsidRDefault="00960D80" w:rsidP="00F54B0C">
      <w:pPr>
        <w:pStyle w:val="CBDNormalNumber"/>
        <w:numPr>
          <w:ilvl w:val="0"/>
          <w:numId w:val="0"/>
        </w:numPr>
        <w:tabs>
          <w:tab w:val="clear" w:pos="567"/>
        </w:tabs>
        <w:ind w:left="562"/>
        <w:rPr>
          <w:lang w:val="ru-RU"/>
        </w:rPr>
      </w:pPr>
      <w:r w:rsidRPr="001D1933">
        <w:rPr>
          <w:lang w:val="ru-RU"/>
        </w:rPr>
        <w:t>18.</w:t>
      </w:r>
      <w:r w:rsidRPr="001D1933">
        <w:rPr>
          <w:lang w:val="ru-RU"/>
        </w:rPr>
        <w:tab/>
        <w:t xml:space="preserve">В </w:t>
      </w:r>
      <w:r>
        <w:rPr>
          <w:lang w:val="ru-RU"/>
        </w:rPr>
        <w:t xml:space="preserve">нижеприведенных </w:t>
      </w:r>
      <w:r w:rsidRPr="001D1933">
        <w:rPr>
          <w:lang w:val="ru-RU"/>
        </w:rPr>
        <w:t xml:space="preserve">таблицах 1–4 приведены цели, ориентировочные действия, возможные результаты и ориентировочные участники, связанные с каждой приоритетной областью действий и каждым сквозным благоприятным условием. Приоритетные области распределены по трем ожидаемым результатам, описанным выше. Ориентировочные действия призваны содействовать добровольному и определяемому на национальном уровне </w:t>
      </w:r>
      <w:r w:rsidRPr="001D1933">
        <w:rPr>
          <w:lang w:val="ru-RU"/>
        </w:rPr>
        <w:lastRenderedPageBreak/>
        <w:t>осуществлению в соответствии с национальными приоритетами и возможностями. Их осуществление также может способствовать адаптивному обучению, мониторингу и обмену знаниями на долгосрочной основе.</w:t>
      </w:r>
    </w:p>
    <w:p w14:paraId="38344EDF" w14:textId="77777777" w:rsidR="00960D80" w:rsidRPr="001D1933" w:rsidRDefault="00960D80" w:rsidP="00F54B0C">
      <w:pPr>
        <w:pStyle w:val="CBDNormalNumber"/>
        <w:numPr>
          <w:ilvl w:val="0"/>
          <w:numId w:val="0"/>
        </w:numPr>
        <w:tabs>
          <w:tab w:val="clear" w:pos="567"/>
        </w:tabs>
        <w:ind w:left="562"/>
        <w:rPr>
          <w:lang w:val="ru-RU"/>
        </w:rPr>
      </w:pPr>
      <w:r w:rsidRPr="001D1933">
        <w:rPr>
          <w:lang w:val="ru-RU"/>
        </w:rPr>
        <w:t>19.</w:t>
      </w:r>
      <w:r w:rsidRPr="001D1933">
        <w:rPr>
          <w:lang w:val="ru-RU"/>
        </w:rPr>
        <w:tab/>
        <w:t>Секретариату Конвенции поручается в сотрудничестве со Сторонами и соответствующими партнерами разработать добровольные, не носящие директивного характера руководства и индикаторы,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 а также их использования, опираясь на национальный опыт, в том числе в рамках задачи 21 Рамочной программы.</w:t>
      </w:r>
    </w:p>
    <w:p w14:paraId="534539F3" w14:textId="5CBAC741" w:rsidR="000229EE" w:rsidRPr="00960D80" w:rsidRDefault="000229EE" w:rsidP="00F51A14">
      <w:pPr>
        <w:pStyle w:val="CBDNormalNumber"/>
        <w:numPr>
          <w:ilvl w:val="0"/>
          <w:numId w:val="0"/>
        </w:numPr>
        <w:tabs>
          <w:tab w:val="clear" w:pos="567"/>
        </w:tabs>
        <w:ind w:left="567"/>
        <w:rPr>
          <w:lang w:val="ru-RU"/>
        </w:rPr>
      </w:pPr>
    </w:p>
    <w:p w14:paraId="21CCF932" w14:textId="77777777" w:rsidR="000229EE" w:rsidRPr="00960D80" w:rsidRDefault="000229EE" w:rsidP="00F51A14">
      <w:pPr>
        <w:pStyle w:val="CBDNormalNumber"/>
        <w:numPr>
          <w:ilvl w:val="0"/>
          <w:numId w:val="0"/>
        </w:numPr>
        <w:tabs>
          <w:tab w:val="clear" w:pos="567"/>
        </w:tabs>
        <w:ind w:left="1134"/>
        <w:rPr>
          <w:lang w:val="ru-RU"/>
        </w:rPr>
        <w:sectPr w:rsidR="000229EE" w:rsidRPr="00960D80" w:rsidSect="00E52531">
          <w:headerReference w:type="even" r:id="rId75"/>
          <w:headerReference w:type="default" r:id="rId76"/>
          <w:footerReference w:type="even" r:id="rId77"/>
          <w:footerReference w:type="default" r:id="rId78"/>
          <w:pgSz w:w="12240" w:h="15840"/>
          <w:pgMar w:top="567" w:right="1440" w:bottom="1134" w:left="1440" w:header="709" w:footer="709" w:gutter="0"/>
          <w:cols w:space="708"/>
          <w:docGrid w:linePitch="360"/>
        </w:sectPr>
      </w:pPr>
    </w:p>
    <w:p w14:paraId="4F80A571" w14:textId="12B38E66" w:rsidR="000229EE" w:rsidRDefault="0098600A" w:rsidP="00F51A14">
      <w:pPr>
        <w:pStyle w:val="CBDNormalNumber"/>
        <w:keepNext/>
        <w:numPr>
          <w:ilvl w:val="0"/>
          <w:numId w:val="0"/>
        </w:numPr>
        <w:tabs>
          <w:tab w:val="clear" w:pos="567"/>
          <w:tab w:val="clear" w:pos="1134"/>
        </w:tabs>
        <w:jc w:val="left"/>
        <w:rPr>
          <w:b/>
          <w:bCs/>
          <w:lang w:val="ru-RU"/>
        </w:rPr>
      </w:pPr>
      <w:r>
        <w:rPr>
          <w:lang w:val="ru-RU"/>
        </w:rPr>
        <w:lastRenderedPageBreak/>
        <w:t>Таблица</w:t>
      </w:r>
      <w:r w:rsidR="000229EE" w:rsidRPr="0095033C">
        <w:rPr>
          <w:lang w:val="ru-RU"/>
        </w:rPr>
        <w:t xml:space="preserve"> 1</w:t>
      </w:r>
      <w:r w:rsidR="000229EE" w:rsidRPr="0095033C">
        <w:rPr>
          <w:lang w:val="ru-RU"/>
        </w:rPr>
        <w:br/>
      </w:r>
      <w:r w:rsidR="0095033C" w:rsidRPr="0095033C">
        <w:rPr>
          <w:b/>
          <w:bCs/>
          <w:lang w:val="ru-RU"/>
        </w:rPr>
        <w:t>Ожидаемый результат 1: приоритетные области, цели, ориентировочные действия, возможные результаты и ориентировочные участники</w:t>
      </w:r>
    </w:p>
    <w:tbl>
      <w:tblPr>
        <w:tblW w:w="13844" w:type="dxa"/>
        <w:tblInd w:w="-8"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8"/>
        <w:gridCol w:w="2085"/>
        <w:gridCol w:w="3544"/>
        <w:gridCol w:w="3260"/>
        <w:gridCol w:w="2607"/>
      </w:tblGrid>
      <w:tr w:rsidR="003470B6" w:rsidRPr="001D69B8" w:rsidDel="004F301D" w14:paraId="28DCF4CA" w14:textId="77777777" w:rsidTr="00D422A8">
        <w:trPr>
          <w:trHeight w:val="334"/>
          <w:tblHeader/>
        </w:trPr>
        <w:tc>
          <w:tcPr>
            <w:tcW w:w="2348" w:type="dxa"/>
            <w:tcBorders>
              <w:top w:val="single" w:sz="6" w:space="0" w:color="000000"/>
              <w:bottom w:val="single" w:sz="6" w:space="0" w:color="000000"/>
            </w:tcBorders>
            <w:tcMar>
              <w:top w:w="0" w:type="dxa"/>
              <w:left w:w="100" w:type="dxa"/>
              <w:bottom w:w="0" w:type="dxa"/>
              <w:right w:w="100" w:type="dxa"/>
            </w:tcMar>
            <w:vAlign w:val="bottom"/>
          </w:tcPr>
          <w:p w14:paraId="1E2E8D7C" w14:textId="77777777" w:rsidR="003470B6" w:rsidRPr="00691037" w:rsidDel="004F301D" w:rsidRDefault="003470B6" w:rsidP="00D422A8">
            <w:pPr>
              <w:pStyle w:val="CBDH3"/>
              <w:keepNext w:val="0"/>
              <w:keepLines w:val="0"/>
              <w:rPr>
                <w:b w:val="0"/>
                <w:bCs/>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085" w:type="dxa"/>
            <w:tcBorders>
              <w:top w:val="single" w:sz="6" w:space="0" w:color="000000"/>
              <w:bottom w:val="single" w:sz="6" w:space="0" w:color="000000"/>
            </w:tcBorders>
            <w:tcMar>
              <w:top w:w="0" w:type="dxa"/>
              <w:left w:w="100" w:type="dxa"/>
              <w:bottom w:w="0" w:type="dxa"/>
              <w:right w:w="100" w:type="dxa"/>
            </w:tcMar>
            <w:vAlign w:val="bottom"/>
          </w:tcPr>
          <w:p w14:paraId="7AF69E84" w14:textId="77777777" w:rsidR="003470B6" w:rsidRPr="00691037" w:rsidDel="004F301D" w:rsidRDefault="003470B6" w:rsidP="00D422A8">
            <w:pPr>
              <w:pStyle w:val="CBDH3"/>
              <w:keepNext w:val="0"/>
              <w:keepLines w:val="0"/>
              <w:rPr>
                <w:b w:val="0"/>
                <w:bCs/>
                <w:i/>
                <w:iCs/>
                <w:sz w:val="20"/>
                <w:szCs w:val="20"/>
              </w:rPr>
            </w:pPr>
            <w:proofErr w:type="spellStart"/>
            <w:r>
              <w:rPr>
                <w:b w:val="0"/>
                <w:i/>
                <w:sz w:val="20"/>
              </w:rPr>
              <w:t>Цель</w:t>
            </w:r>
            <w:proofErr w:type="spellEnd"/>
          </w:p>
        </w:tc>
        <w:tc>
          <w:tcPr>
            <w:tcW w:w="3544" w:type="dxa"/>
            <w:tcBorders>
              <w:top w:val="single" w:sz="6" w:space="0" w:color="000000"/>
              <w:bottom w:val="single" w:sz="6" w:space="0" w:color="000000"/>
            </w:tcBorders>
            <w:tcMar>
              <w:top w:w="0" w:type="dxa"/>
              <w:left w:w="100" w:type="dxa"/>
              <w:bottom w:w="0" w:type="dxa"/>
              <w:right w:w="100" w:type="dxa"/>
            </w:tcMar>
            <w:vAlign w:val="bottom"/>
          </w:tcPr>
          <w:p w14:paraId="622C314D" w14:textId="77777777" w:rsidR="003470B6" w:rsidRPr="00691037" w:rsidDel="004F301D" w:rsidRDefault="003470B6" w:rsidP="00D422A8">
            <w:pPr>
              <w:pStyle w:val="CBDH3"/>
              <w:keepNext w:val="0"/>
              <w:keepLines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546C40D8" w14:textId="77777777" w:rsidR="003470B6" w:rsidRPr="00691037" w:rsidDel="004F301D" w:rsidRDefault="003470B6" w:rsidP="00D422A8">
            <w:pPr>
              <w:pStyle w:val="CBDH3"/>
              <w:keepNext w:val="0"/>
              <w:keepLines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r>
              <w:rPr>
                <w:b w:val="0"/>
                <w:i/>
                <w:sz w:val="20"/>
              </w:rPr>
              <w:t xml:space="preserve"> </w:t>
            </w:r>
          </w:p>
        </w:tc>
        <w:tc>
          <w:tcPr>
            <w:tcW w:w="2607" w:type="dxa"/>
            <w:tcBorders>
              <w:top w:val="single" w:sz="6" w:space="0" w:color="000000"/>
              <w:bottom w:val="single" w:sz="6" w:space="0" w:color="000000"/>
            </w:tcBorders>
            <w:vAlign w:val="bottom"/>
          </w:tcPr>
          <w:p w14:paraId="5800918F" w14:textId="77777777" w:rsidR="003470B6" w:rsidRPr="00385003" w:rsidRDefault="003470B6" w:rsidP="00D422A8">
            <w:pPr>
              <w:pStyle w:val="CBDH3"/>
              <w:keepNext w:val="0"/>
              <w:keepLines w:val="0"/>
              <w:rPr>
                <w:b w:val="0"/>
                <w:i/>
                <w:sz w:val="20"/>
                <w:szCs w:val="20"/>
              </w:rPr>
            </w:pPr>
            <w:r w:rsidRPr="00385003">
              <w:rPr>
                <w:b w:val="0"/>
                <w:i/>
                <w:sz w:val="20"/>
                <w:szCs w:val="20"/>
                <w:lang w:val="ru-RU"/>
              </w:rPr>
              <w:t>Ориентировочные участники</w:t>
            </w:r>
          </w:p>
        </w:tc>
      </w:tr>
      <w:tr w:rsidR="003470B6" w:rsidRPr="00E03582" w:rsidDel="004F301D" w14:paraId="61F5B298" w14:textId="77777777" w:rsidTr="00D422A8">
        <w:trPr>
          <w:trHeight w:val="807"/>
        </w:trPr>
        <w:tc>
          <w:tcPr>
            <w:tcW w:w="2348" w:type="dxa"/>
            <w:tcBorders>
              <w:top w:val="single" w:sz="6" w:space="0" w:color="000000"/>
            </w:tcBorders>
            <w:tcMar>
              <w:top w:w="0" w:type="dxa"/>
              <w:left w:w="100" w:type="dxa"/>
              <w:bottom w:w="0" w:type="dxa"/>
              <w:right w:w="100" w:type="dxa"/>
            </w:tcMar>
          </w:tcPr>
          <w:p w14:paraId="3FA7BB0E"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t>Содействие развитию связи между человеком и природой и мерам рационального природопользования</w:t>
            </w:r>
          </w:p>
        </w:tc>
        <w:tc>
          <w:tcPr>
            <w:tcW w:w="2085" w:type="dxa"/>
            <w:tcBorders>
              <w:top w:val="single" w:sz="6" w:space="0" w:color="000000"/>
            </w:tcBorders>
            <w:tcMar>
              <w:top w:w="0" w:type="dxa"/>
              <w:left w:w="100" w:type="dxa"/>
              <w:bottom w:w="0" w:type="dxa"/>
              <w:right w:w="100" w:type="dxa"/>
            </w:tcMar>
          </w:tcPr>
          <w:p w14:paraId="20BFE17A"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t>Укрепление связи между человеком и природой на протяжении всей жизни и активной</w:t>
            </w:r>
            <w:r w:rsidRPr="00CA21FF">
              <w:rPr>
                <w:b w:val="0"/>
                <w:lang w:val="ru-RU"/>
              </w:rPr>
              <w:t xml:space="preserve"> </w:t>
            </w:r>
            <w:r w:rsidRPr="00CA21FF">
              <w:rPr>
                <w:b w:val="0"/>
                <w:sz w:val="20"/>
                <w:lang w:val="ru-RU"/>
              </w:rPr>
              <w:t>глобальной гражданской ответственности</w:t>
            </w:r>
          </w:p>
        </w:tc>
        <w:tc>
          <w:tcPr>
            <w:tcW w:w="3544" w:type="dxa"/>
            <w:tcBorders>
              <w:top w:val="single" w:sz="6" w:space="0" w:color="000000"/>
            </w:tcBorders>
            <w:tcMar>
              <w:top w:w="0" w:type="dxa"/>
              <w:left w:w="100" w:type="dxa"/>
              <w:bottom w:w="0" w:type="dxa"/>
              <w:right w:w="100" w:type="dxa"/>
            </w:tcMar>
          </w:tcPr>
          <w:p w14:paraId="7C39D38B"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Расширение масштабов применения эмпирического обучения, обучения на открытом воздухе и организуемого на местах и проектного обучения в рамках формального, неформального и неофициального образования, обеспечивающих улучшение доступа к природе и устойчивого взаимодействия с ней</w:t>
            </w:r>
          </w:p>
          <w:p w14:paraId="51756D9C"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Содействие обучению детей младшего возраста, семейному обучению и межпоколенческому обучению</w:t>
            </w:r>
          </w:p>
          <w:p w14:paraId="20FAEC17"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Поощрение культурных, художественных и повествовательных подходов, способствующих установлению эмоциональных связей с биоразнообразием и природой</w:t>
            </w:r>
          </w:p>
          <w:p w14:paraId="553FEFD8"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szCs w:val="20"/>
                <w:lang w:val="ru-RU"/>
              </w:rPr>
              <w:t>Поощрение устойчивых моделей потребления, производства и образа жизни, снижающих давление на биоразнообразие</w:t>
            </w:r>
          </w:p>
          <w:p w14:paraId="10E101DF" w14:textId="77777777" w:rsidR="003470B6" w:rsidRPr="00CA21FF" w:rsidDel="004F301D"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szCs w:val="20"/>
                <w:lang w:val="ru-RU"/>
              </w:rPr>
              <w:t xml:space="preserve">Поощрение использования языков коренных народов и местных общин, а также сельских и общинных средств массовой информации, включая общинное радио, при разработке и распространении учебных материалов по биоразнообразию для охвата недостаточно </w:t>
            </w:r>
            <w:r w:rsidRPr="00CA21FF">
              <w:rPr>
                <w:b w:val="0"/>
                <w:sz w:val="20"/>
                <w:szCs w:val="20"/>
                <w:lang w:val="ru-RU"/>
              </w:rPr>
              <w:lastRenderedPageBreak/>
              <w:t>обслуживаемых и отдаленных групп населения</w:t>
            </w:r>
          </w:p>
        </w:tc>
        <w:tc>
          <w:tcPr>
            <w:tcW w:w="3260" w:type="dxa"/>
            <w:tcBorders>
              <w:top w:val="single" w:sz="6" w:space="0" w:color="000000"/>
            </w:tcBorders>
            <w:tcMar>
              <w:top w:w="0" w:type="dxa"/>
              <w:left w:w="100" w:type="dxa"/>
              <w:bottom w:w="0" w:type="dxa"/>
              <w:right w:w="100" w:type="dxa"/>
            </w:tcMar>
          </w:tcPr>
          <w:p w14:paraId="231177AB"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lastRenderedPageBreak/>
              <w:t>Не носящие директивного характера руководства, наглядные примеры из тематических исследований, общинные инициативы и учебные ресурсы, а также примеры подходов, способствующих изменению моделей поведения, включая доступ к природе и устойчивое взаимодействие с ней</w:t>
            </w:r>
          </w:p>
        </w:tc>
        <w:tc>
          <w:tcPr>
            <w:tcW w:w="2607" w:type="dxa"/>
            <w:tcBorders>
              <w:top w:val="single" w:sz="6" w:space="0" w:color="000000"/>
            </w:tcBorders>
          </w:tcPr>
          <w:p w14:paraId="7028A2AD" w14:textId="77777777" w:rsidR="003470B6" w:rsidRPr="00CA21FF" w:rsidRDefault="003470B6" w:rsidP="00D422A8">
            <w:pPr>
              <w:pStyle w:val="CBDH3"/>
              <w:keepNext w:val="0"/>
              <w:keepLines w:val="0"/>
              <w:ind w:left="0" w:firstLine="0"/>
              <w:rPr>
                <w:b w:val="0"/>
                <w:sz w:val="20"/>
                <w:szCs w:val="20"/>
                <w:lang w:val="ru-RU"/>
              </w:rPr>
            </w:pPr>
            <w:r w:rsidRPr="00CA21FF">
              <w:rPr>
                <w:b w:val="0"/>
                <w:sz w:val="20"/>
                <w:lang w:val="ru-RU"/>
              </w:rPr>
              <w:t xml:space="preserve">Стороны, коренные народы и местные общины, женские и молодежные организации, органы образования и </w:t>
            </w:r>
            <w:r>
              <w:rPr>
                <w:b w:val="0"/>
                <w:sz w:val="20"/>
                <w:lang w:val="ru-RU"/>
              </w:rPr>
              <w:t>учебные заведения</w:t>
            </w:r>
            <w:r w:rsidRPr="00CA21FF">
              <w:rPr>
                <w:b w:val="0"/>
                <w:sz w:val="20"/>
                <w:lang w:val="ru-RU"/>
              </w:rPr>
              <w:t>, гражданское общество, частный сектор и соответствующие организации</w:t>
            </w:r>
          </w:p>
        </w:tc>
      </w:tr>
      <w:tr w:rsidR="003470B6" w:rsidRPr="00E03582" w:rsidDel="004F301D" w14:paraId="51A994D9" w14:textId="77777777" w:rsidTr="00D422A8">
        <w:trPr>
          <w:trHeight w:val="559"/>
        </w:trPr>
        <w:tc>
          <w:tcPr>
            <w:tcW w:w="2348" w:type="dxa"/>
            <w:tcBorders>
              <w:bottom w:val="single" w:sz="6" w:space="0" w:color="000000"/>
            </w:tcBorders>
            <w:tcMar>
              <w:top w:w="0" w:type="dxa"/>
              <w:left w:w="100" w:type="dxa"/>
              <w:bottom w:w="0" w:type="dxa"/>
              <w:right w:w="100" w:type="dxa"/>
            </w:tcMar>
          </w:tcPr>
          <w:p w14:paraId="29D152DA"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t>Плюралистическое, целостное и справедливое просвещение</w:t>
            </w:r>
          </w:p>
        </w:tc>
        <w:tc>
          <w:tcPr>
            <w:tcW w:w="2085" w:type="dxa"/>
            <w:tcBorders>
              <w:bottom w:val="single" w:sz="6" w:space="0" w:color="000000"/>
            </w:tcBorders>
            <w:tcMar>
              <w:top w:w="0" w:type="dxa"/>
              <w:left w:w="100" w:type="dxa"/>
              <w:bottom w:w="0" w:type="dxa"/>
              <w:right w:w="100" w:type="dxa"/>
            </w:tcMar>
          </w:tcPr>
          <w:p w14:paraId="5E6442AB"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t>Поощрение плюралистических, целостных и справедливых подходов к просвещению в области биоразнообразия, в том числе путем реализации с учетом гендерной проблематики</w:t>
            </w:r>
          </w:p>
        </w:tc>
        <w:tc>
          <w:tcPr>
            <w:tcW w:w="3544" w:type="dxa"/>
            <w:tcBorders>
              <w:bottom w:val="single" w:sz="6" w:space="0" w:color="000000"/>
            </w:tcBorders>
            <w:tcMar>
              <w:top w:w="0" w:type="dxa"/>
              <w:left w:w="100" w:type="dxa"/>
              <w:bottom w:w="0" w:type="dxa"/>
              <w:right w:w="100" w:type="dxa"/>
            </w:tcMar>
          </w:tcPr>
          <w:p w14:paraId="475E9348"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Опора на научные знания наряду с разнообразными системами знаний, в том числе коренных народов и местных общин</w:t>
            </w:r>
          </w:p>
          <w:p w14:paraId="1244FFFC"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Поощрение критического и системного мышления, охватывающего взаимосвязи между биоразнообразием, изменением климата, охраной здоровья, правами человека и устойчивым развитием</w:t>
            </w:r>
          </w:p>
          <w:p w14:paraId="7C1D1D51"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szCs w:val="20"/>
                <w:lang w:val="ru-RU"/>
              </w:rPr>
              <w:t>Поддержка развития качеств, укрепляющих субъектность и ответственные действия</w:t>
            </w:r>
          </w:p>
          <w:p w14:paraId="03FAA42A" w14:textId="77777777" w:rsidR="003470B6" w:rsidRPr="00CA21FF"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Поддержка подходов к обучению, учитывающих культурные особенности и конкретные условия, и интеграция культурного разнообразия в образование, в том числе в традиционные и местные методы управления</w:t>
            </w:r>
          </w:p>
          <w:p w14:paraId="41789CED" w14:textId="77777777" w:rsidR="003470B6" w:rsidRPr="00CA21FF" w:rsidDel="004F301D" w:rsidRDefault="003470B6"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szCs w:val="20"/>
                <w:lang w:val="ru-RU"/>
              </w:rPr>
              <w:t>Поддержка критической и преобразующей педагогики, позволяющей обучающимся выявлять структурные и коренные причины утраты биоразнообразия и действовать в соответствии с ними, в дополнение к подходам, основанным на передаче знаний</w:t>
            </w:r>
          </w:p>
        </w:tc>
        <w:tc>
          <w:tcPr>
            <w:tcW w:w="3260" w:type="dxa"/>
            <w:tcBorders>
              <w:bottom w:val="single" w:sz="6" w:space="0" w:color="000000"/>
            </w:tcBorders>
            <w:tcMar>
              <w:top w:w="0" w:type="dxa"/>
              <w:left w:w="100" w:type="dxa"/>
              <w:bottom w:w="0" w:type="dxa"/>
              <w:right w:w="100" w:type="dxa"/>
            </w:tcMar>
          </w:tcPr>
          <w:p w14:paraId="4B28F661" w14:textId="77777777" w:rsidR="003470B6" w:rsidRPr="00CA21FF" w:rsidDel="004F301D" w:rsidRDefault="003470B6" w:rsidP="00D422A8">
            <w:pPr>
              <w:pStyle w:val="CBDH3"/>
              <w:keepNext w:val="0"/>
              <w:keepLines w:val="0"/>
              <w:ind w:left="0" w:firstLine="0"/>
              <w:rPr>
                <w:b w:val="0"/>
                <w:sz w:val="20"/>
                <w:szCs w:val="20"/>
                <w:lang w:val="ru-RU"/>
              </w:rPr>
            </w:pPr>
            <w:r w:rsidRPr="00CA21FF">
              <w:rPr>
                <w:b w:val="0"/>
                <w:sz w:val="20"/>
                <w:lang w:val="ru-RU"/>
              </w:rPr>
              <w:t>Совместно созданные ресурсы для обучения, междисциплинарные и межсекторальные модули обучения, материалы для обучения на языках коренных</w:t>
            </w:r>
            <w:r>
              <w:rPr>
                <w:b w:val="0"/>
                <w:sz w:val="20"/>
                <w:lang w:val="ru-RU"/>
              </w:rPr>
              <w:t xml:space="preserve"> народов</w:t>
            </w:r>
            <w:r w:rsidRPr="00CA21FF">
              <w:rPr>
                <w:b w:val="0"/>
                <w:sz w:val="20"/>
                <w:lang w:val="ru-RU"/>
              </w:rPr>
              <w:t xml:space="preserve"> и местных общин, адаптированные к местным условиям материалы для обучения и примеры передовой практики </w:t>
            </w:r>
          </w:p>
        </w:tc>
        <w:tc>
          <w:tcPr>
            <w:tcW w:w="2607" w:type="dxa"/>
            <w:tcBorders>
              <w:bottom w:val="single" w:sz="6" w:space="0" w:color="000000"/>
            </w:tcBorders>
          </w:tcPr>
          <w:p w14:paraId="7D80CF9C" w14:textId="77777777" w:rsidR="003470B6" w:rsidRPr="00CA21FF" w:rsidRDefault="003470B6" w:rsidP="00D422A8">
            <w:pPr>
              <w:pStyle w:val="CBDH3"/>
              <w:keepNext w:val="0"/>
              <w:keepLines w:val="0"/>
              <w:ind w:left="0" w:firstLine="0"/>
              <w:rPr>
                <w:b w:val="0"/>
                <w:sz w:val="20"/>
                <w:szCs w:val="20"/>
                <w:lang w:val="ru-RU"/>
              </w:rPr>
            </w:pPr>
            <w:r w:rsidRPr="00CA21FF">
              <w:rPr>
                <w:b w:val="0"/>
                <w:sz w:val="20"/>
                <w:lang w:val="ru-RU"/>
              </w:rPr>
              <w:t xml:space="preserve">Стороны, органы образования и </w:t>
            </w:r>
            <w:r>
              <w:rPr>
                <w:b w:val="0"/>
                <w:sz w:val="20"/>
                <w:lang w:val="ru-RU"/>
              </w:rPr>
              <w:t>учебные заведения</w:t>
            </w:r>
            <w:r w:rsidRPr="00CA21FF">
              <w:rPr>
                <w:b w:val="0"/>
                <w:sz w:val="20"/>
                <w:lang w:val="ru-RU"/>
              </w:rPr>
              <w:t>, коренные народы и местные общины и женские и молодежные организации</w:t>
            </w:r>
          </w:p>
        </w:tc>
      </w:tr>
    </w:tbl>
    <w:p w14:paraId="4BF1A3AC" w14:textId="77777777" w:rsidR="0095033C" w:rsidRDefault="0095033C" w:rsidP="00F51A14">
      <w:pPr>
        <w:pStyle w:val="CBDNormalNumber"/>
        <w:keepNext/>
        <w:numPr>
          <w:ilvl w:val="0"/>
          <w:numId w:val="0"/>
        </w:numPr>
        <w:tabs>
          <w:tab w:val="clear" w:pos="567"/>
          <w:tab w:val="clear" w:pos="1134"/>
        </w:tabs>
        <w:jc w:val="left"/>
        <w:rPr>
          <w:b/>
          <w:bCs/>
          <w:lang w:val="ru-RU"/>
        </w:rPr>
      </w:pPr>
    </w:p>
    <w:p w14:paraId="47BC4EF9" w14:textId="77777777" w:rsidR="003470B6" w:rsidRPr="0095033C" w:rsidRDefault="003470B6" w:rsidP="00F51A14">
      <w:pPr>
        <w:pStyle w:val="CBDNormalNumber"/>
        <w:keepNext/>
        <w:numPr>
          <w:ilvl w:val="0"/>
          <w:numId w:val="0"/>
        </w:numPr>
        <w:tabs>
          <w:tab w:val="clear" w:pos="567"/>
          <w:tab w:val="clear" w:pos="1134"/>
        </w:tabs>
        <w:jc w:val="left"/>
        <w:rPr>
          <w:b/>
          <w:bCs/>
          <w:lang w:val="ru-RU"/>
        </w:rPr>
      </w:pPr>
    </w:p>
    <w:p w14:paraId="44F96796" w14:textId="1D1B8CFB" w:rsidR="000229EE" w:rsidRDefault="009938D3" w:rsidP="00F51A14">
      <w:pPr>
        <w:keepNext/>
        <w:spacing w:before="120" w:after="120"/>
        <w:jc w:val="left"/>
        <w:rPr>
          <w:b/>
          <w:bCs/>
          <w:lang w:val="ru-RU"/>
        </w:rPr>
      </w:pPr>
      <w:r>
        <w:rPr>
          <w:lang w:val="ru-RU"/>
        </w:rPr>
        <w:t>Т</w:t>
      </w:r>
      <w:r w:rsidR="00AE5DF9">
        <w:rPr>
          <w:lang w:val="ru-RU"/>
        </w:rPr>
        <w:t>аблица</w:t>
      </w:r>
      <w:r w:rsidR="00AE5DF9" w:rsidRPr="00A0439F">
        <w:rPr>
          <w:lang w:val="ru-RU"/>
        </w:rPr>
        <w:t xml:space="preserve"> </w:t>
      </w:r>
      <w:r w:rsidR="000229EE" w:rsidRPr="00A0439F">
        <w:rPr>
          <w:lang w:val="ru-RU"/>
        </w:rPr>
        <w:t>2</w:t>
      </w:r>
      <w:r w:rsidR="000229EE" w:rsidRPr="00A0439F">
        <w:rPr>
          <w:lang w:val="ru-RU"/>
        </w:rPr>
        <w:br/>
      </w:r>
      <w:r w:rsidR="00A0439F" w:rsidRPr="00A0439F">
        <w:rPr>
          <w:b/>
          <w:bCs/>
          <w:lang w:val="ru-RU"/>
        </w:rPr>
        <w:t>Ожидаемый результат 2: приоритетные области, цели, ориентировочные действия, возможные результаты и ориентировочные участники</w:t>
      </w:r>
    </w:p>
    <w:tbl>
      <w:tblPr>
        <w:tblpPr w:leftFromText="180" w:rightFromText="180" w:vertAnchor="text" w:tblpY="1"/>
        <w:tblOverlap w:val="never"/>
        <w:tblW w:w="14458"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0"/>
        <w:gridCol w:w="2704"/>
        <w:gridCol w:w="3655"/>
        <w:gridCol w:w="2368"/>
        <w:gridCol w:w="3391"/>
      </w:tblGrid>
      <w:tr w:rsidR="00461BED" w:rsidRPr="001D69B8" w:rsidDel="004F301D" w14:paraId="67751E4E" w14:textId="77777777" w:rsidTr="00D422A8">
        <w:trPr>
          <w:trHeight w:val="334"/>
          <w:tblHeader/>
        </w:trPr>
        <w:tc>
          <w:tcPr>
            <w:tcW w:w="2340" w:type="dxa"/>
            <w:tcBorders>
              <w:top w:val="single" w:sz="6" w:space="0" w:color="000000"/>
              <w:bottom w:val="single" w:sz="6" w:space="0" w:color="000000"/>
            </w:tcBorders>
            <w:tcMar>
              <w:top w:w="0" w:type="dxa"/>
              <w:left w:w="100" w:type="dxa"/>
              <w:bottom w:w="0" w:type="dxa"/>
              <w:right w:w="100" w:type="dxa"/>
            </w:tcMar>
            <w:vAlign w:val="bottom"/>
          </w:tcPr>
          <w:p w14:paraId="6E1FEF50" w14:textId="77777777" w:rsidR="00461BED" w:rsidRPr="00691037" w:rsidDel="004F301D" w:rsidRDefault="00461BED" w:rsidP="00D422A8">
            <w:pPr>
              <w:pStyle w:val="CBDH3"/>
              <w:keepNext w:val="0"/>
              <w:rPr>
                <w:b w:val="0"/>
                <w:bCs/>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704" w:type="dxa"/>
            <w:tcBorders>
              <w:top w:val="single" w:sz="6" w:space="0" w:color="000000"/>
              <w:bottom w:val="single" w:sz="6" w:space="0" w:color="000000"/>
            </w:tcBorders>
            <w:tcMar>
              <w:top w:w="0" w:type="dxa"/>
              <w:left w:w="100" w:type="dxa"/>
              <w:bottom w:w="0" w:type="dxa"/>
              <w:right w:w="100" w:type="dxa"/>
            </w:tcMar>
            <w:vAlign w:val="bottom"/>
          </w:tcPr>
          <w:p w14:paraId="5A2CBC42" w14:textId="77777777" w:rsidR="00461BED" w:rsidRPr="00D12B58" w:rsidDel="004F301D" w:rsidRDefault="00461BED" w:rsidP="00D422A8">
            <w:pPr>
              <w:pStyle w:val="CBDH3"/>
              <w:keepNext w:val="0"/>
              <w:rPr>
                <w:b w:val="0"/>
                <w:bCs/>
                <w:i/>
                <w:iCs/>
                <w:sz w:val="20"/>
                <w:szCs w:val="20"/>
                <w:lang w:val="ru-RU"/>
              </w:rPr>
            </w:pPr>
            <w:proofErr w:type="spellStart"/>
            <w:r>
              <w:rPr>
                <w:b w:val="0"/>
                <w:i/>
                <w:sz w:val="20"/>
              </w:rPr>
              <w:t>Цел</w:t>
            </w:r>
            <w:proofErr w:type="spellEnd"/>
            <w:r>
              <w:rPr>
                <w:b w:val="0"/>
                <w:i/>
                <w:sz w:val="20"/>
                <w:lang w:val="ru-RU"/>
              </w:rPr>
              <w:t>ь</w:t>
            </w:r>
          </w:p>
        </w:tc>
        <w:tc>
          <w:tcPr>
            <w:tcW w:w="3655" w:type="dxa"/>
            <w:tcBorders>
              <w:top w:val="single" w:sz="6" w:space="0" w:color="000000"/>
              <w:bottom w:val="single" w:sz="6" w:space="0" w:color="000000"/>
            </w:tcBorders>
            <w:tcMar>
              <w:top w:w="0" w:type="dxa"/>
              <w:left w:w="100" w:type="dxa"/>
              <w:bottom w:w="0" w:type="dxa"/>
              <w:right w:w="100" w:type="dxa"/>
            </w:tcMar>
            <w:vAlign w:val="bottom"/>
          </w:tcPr>
          <w:p w14:paraId="013F14E9" w14:textId="77777777" w:rsidR="00461BED" w:rsidRPr="00691037" w:rsidDel="004F301D" w:rsidRDefault="00461BED" w:rsidP="00D422A8">
            <w:pPr>
              <w:pStyle w:val="CBDH3"/>
              <w:keepNext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2368" w:type="dxa"/>
            <w:tcBorders>
              <w:top w:val="single" w:sz="6" w:space="0" w:color="000000"/>
              <w:bottom w:val="single" w:sz="6" w:space="0" w:color="000000"/>
            </w:tcBorders>
            <w:tcMar>
              <w:top w:w="0" w:type="dxa"/>
              <w:left w:w="100" w:type="dxa"/>
              <w:bottom w:w="0" w:type="dxa"/>
              <w:right w:w="100" w:type="dxa"/>
            </w:tcMar>
            <w:vAlign w:val="bottom"/>
          </w:tcPr>
          <w:p w14:paraId="6C11D574" w14:textId="77777777" w:rsidR="00461BED" w:rsidRPr="00691037" w:rsidDel="004F301D" w:rsidRDefault="00461BED" w:rsidP="00D422A8">
            <w:pPr>
              <w:pStyle w:val="CBDH3"/>
              <w:keepNext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3391" w:type="dxa"/>
            <w:tcBorders>
              <w:top w:val="single" w:sz="6" w:space="0" w:color="000000"/>
              <w:bottom w:val="single" w:sz="6" w:space="0" w:color="000000"/>
            </w:tcBorders>
            <w:vAlign w:val="bottom"/>
          </w:tcPr>
          <w:p w14:paraId="0336C6CB" w14:textId="77777777" w:rsidR="00461BED" w:rsidRPr="00385003" w:rsidRDefault="00461BED" w:rsidP="00D422A8">
            <w:pPr>
              <w:pStyle w:val="CBDH3"/>
              <w:keepNext w:val="0"/>
              <w:rPr>
                <w:b w:val="0"/>
                <w:bCs/>
                <w:i/>
                <w:iCs/>
                <w:sz w:val="20"/>
                <w:szCs w:val="20"/>
              </w:rPr>
            </w:pPr>
            <w:r>
              <w:rPr>
                <w:b w:val="0"/>
                <w:bCs/>
                <w:i/>
                <w:iCs/>
                <w:sz w:val="20"/>
                <w:szCs w:val="20"/>
                <w:lang w:val="ru-RU"/>
              </w:rPr>
              <w:t>О</w:t>
            </w:r>
            <w:r w:rsidRPr="00385003">
              <w:rPr>
                <w:b w:val="0"/>
                <w:bCs/>
                <w:i/>
                <w:iCs/>
                <w:sz w:val="20"/>
                <w:szCs w:val="20"/>
                <w:lang w:val="ru-RU"/>
              </w:rPr>
              <w:t>риентировочные участники</w:t>
            </w:r>
          </w:p>
        </w:tc>
      </w:tr>
      <w:tr w:rsidR="00461BED" w:rsidRPr="00E03582" w:rsidDel="004F301D" w14:paraId="4473D763" w14:textId="77777777" w:rsidTr="00D422A8">
        <w:trPr>
          <w:trHeight w:val="3777"/>
        </w:trPr>
        <w:tc>
          <w:tcPr>
            <w:tcW w:w="2340" w:type="dxa"/>
            <w:vMerge w:val="restart"/>
            <w:tcBorders>
              <w:top w:val="single" w:sz="6" w:space="0" w:color="000000"/>
            </w:tcBorders>
            <w:tcMar>
              <w:top w:w="0" w:type="dxa"/>
              <w:left w:w="100" w:type="dxa"/>
              <w:bottom w:w="0" w:type="dxa"/>
              <w:right w:w="100" w:type="dxa"/>
            </w:tcMar>
          </w:tcPr>
          <w:p w14:paraId="131877E6" w14:textId="77777777" w:rsidR="00461BED" w:rsidRPr="00CA21FF" w:rsidDel="004F301D" w:rsidRDefault="00461BED" w:rsidP="00D422A8">
            <w:pPr>
              <w:pStyle w:val="CBDH3"/>
              <w:keepNext w:val="0"/>
              <w:ind w:left="0" w:firstLine="0"/>
              <w:rPr>
                <w:b w:val="0"/>
                <w:sz w:val="20"/>
                <w:szCs w:val="20"/>
                <w:lang w:val="ru-RU"/>
              </w:rPr>
            </w:pPr>
            <w:r w:rsidRPr="00CA21FF">
              <w:rPr>
                <w:b w:val="0"/>
                <w:sz w:val="20"/>
                <w:lang w:val="ru-RU"/>
              </w:rPr>
              <w:t>Наращивание потенциала педагогов и систем обучения</w:t>
            </w:r>
            <w:r>
              <w:rPr>
                <w:b w:val="0"/>
                <w:sz w:val="20"/>
              </w:rPr>
              <w:t> </w:t>
            </w:r>
          </w:p>
        </w:tc>
        <w:tc>
          <w:tcPr>
            <w:tcW w:w="2704" w:type="dxa"/>
            <w:tcBorders>
              <w:top w:val="single" w:sz="6" w:space="0" w:color="000000"/>
            </w:tcBorders>
            <w:tcMar>
              <w:top w:w="0" w:type="dxa"/>
              <w:left w:w="100" w:type="dxa"/>
              <w:bottom w:w="0" w:type="dxa"/>
              <w:right w:w="100" w:type="dxa"/>
            </w:tcMar>
          </w:tcPr>
          <w:p w14:paraId="2CBC69B4" w14:textId="77777777" w:rsidR="00461BED" w:rsidRPr="00CA21FF" w:rsidDel="004F301D" w:rsidRDefault="00461BED" w:rsidP="00D422A8">
            <w:pPr>
              <w:pStyle w:val="CBDH3"/>
              <w:keepNext w:val="0"/>
              <w:ind w:left="0" w:firstLine="0"/>
              <w:rPr>
                <w:b w:val="0"/>
                <w:sz w:val="20"/>
                <w:szCs w:val="20"/>
                <w:lang w:val="ru-RU"/>
              </w:rPr>
            </w:pPr>
            <w:r w:rsidRPr="00CA21FF">
              <w:rPr>
                <w:b w:val="0"/>
                <w:sz w:val="20"/>
                <w:lang w:val="ru-RU"/>
              </w:rPr>
              <w:t>Наращивание потенциала педагогов и систем обучения в поддержку просвещения в области биоразнообразия</w:t>
            </w:r>
          </w:p>
        </w:tc>
        <w:tc>
          <w:tcPr>
            <w:tcW w:w="3655" w:type="dxa"/>
            <w:tcBorders>
              <w:top w:val="single" w:sz="6" w:space="0" w:color="000000"/>
            </w:tcBorders>
            <w:tcMar>
              <w:top w:w="0" w:type="dxa"/>
              <w:left w:w="100" w:type="dxa"/>
              <w:bottom w:w="0" w:type="dxa"/>
              <w:right w:w="100" w:type="dxa"/>
            </w:tcMar>
          </w:tcPr>
          <w:p w14:paraId="532FEC3E"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Поддержка профессиональной подготовки будущих специалистов и повышения квалификации работающих специалистов</w:t>
            </w:r>
          </w:p>
          <w:p w14:paraId="7086D5CC"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Поддержка интеграции компетенций в области биоразнообразия в национальные стандарты квалификации учителей и системы лицензирования учителей</w:t>
            </w:r>
          </w:p>
          <w:p w14:paraId="7FC4D3B0"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Содействие созданию и укреплению сообществ специалистов-практиков и сетей взаимного обучения</w:t>
            </w:r>
          </w:p>
          <w:p w14:paraId="3CFA0C63" w14:textId="77777777" w:rsidR="00461BED" w:rsidRPr="00CA21FF" w:rsidDel="004F301D"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Расширение доступа к инструментам и ресурсам для педагогов в различных условиях обучения</w:t>
            </w:r>
          </w:p>
        </w:tc>
        <w:tc>
          <w:tcPr>
            <w:tcW w:w="2368" w:type="dxa"/>
            <w:tcBorders>
              <w:top w:val="single" w:sz="6" w:space="0" w:color="000000"/>
            </w:tcBorders>
            <w:tcMar>
              <w:top w:w="0" w:type="dxa"/>
              <w:left w:w="100" w:type="dxa"/>
              <w:bottom w:w="0" w:type="dxa"/>
              <w:right w:w="100" w:type="dxa"/>
            </w:tcMar>
          </w:tcPr>
          <w:p w14:paraId="5FB9F8C5" w14:textId="77777777" w:rsidR="00461BED" w:rsidRPr="00CA21FF" w:rsidDel="004F301D" w:rsidRDefault="00461BED" w:rsidP="00D422A8">
            <w:pPr>
              <w:pStyle w:val="CBDH3"/>
              <w:keepNext w:val="0"/>
              <w:ind w:left="0" w:firstLine="0"/>
              <w:rPr>
                <w:b w:val="0"/>
                <w:sz w:val="20"/>
                <w:szCs w:val="20"/>
                <w:lang w:val="ru-RU"/>
              </w:rPr>
            </w:pPr>
            <w:r w:rsidRPr="00CA21FF">
              <w:rPr>
                <w:b w:val="0"/>
                <w:sz w:val="20"/>
                <w:lang w:val="ru-RU"/>
              </w:rPr>
              <w:t>Возможности для добровольного обучения, комплекты методических материалов, а также сети взаимного обучения и обмена опытом</w:t>
            </w:r>
          </w:p>
        </w:tc>
        <w:tc>
          <w:tcPr>
            <w:tcW w:w="3391" w:type="dxa"/>
            <w:tcBorders>
              <w:top w:val="single" w:sz="6" w:space="0" w:color="000000"/>
            </w:tcBorders>
          </w:tcPr>
          <w:p w14:paraId="7C89905A" w14:textId="77777777" w:rsidR="00461BED" w:rsidRPr="00CA21FF" w:rsidRDefault="00461BED" w:rsidP="00D422A8">
            <w:pPr>
              <w:pStyle w:val="CBDH3"/>
              <w:keepNext w:val="0"/>
              <w:ind w:left="0" w:firstLine="0"/>
              <w:rPr>
                <w:b w:val="0"/>
                <w:sz w:val="20"/>
                <w:szCs w:val="20"/>
                <w:lang w:val="ru-RU"/>
              </w:rPr>
            </w:pPr>
            <w:r w:rsidRPr="00CA21FF">
              <w:rPr>
                <w:b w:val="0"/>
                <w:sz w:val="20"/>
                <w:lang w:val="ru-RU"/>
              </w:rPr>
              <w:t>Стороны, педагогические институты, гражданское общество, включая коренные и местные общины, женские и молодежные организации, а также другие соответствующие организации</w:t>
            </w:r>
          </w:p>
        </w:tc>
      </w:tr>
      <w:tr w:rsidR="00461BED" w:rsidRPr="00E03582" w:rsidDel="004F301D" w14:paraId="4144A956" w14:textId="77777777" w:rsidTr="00D422A8">
        <w:trPr>
          <w:trHeight w:val="1092"/>
        </w:trPr>
        <w:tc>
          <w:tcPr>
            <w:tcW w:w="2340" w:type="dxa"/>
            <w:vMerge/>
            <w:tcBorders>
              <w:bottom w:val="single" w:sz="6" w:space="0" w:color="000000"/>
            </w:tcBorders>
            <w:tcMar>
              <w:top w:w="0" w:type="dxa"/>
              <w:left w:w="100" w:type="dxa"/>
              <w:bottom w:w="0" w:type="dxa"/>
              <w:right w:w="100" w:type="dxa"/>
            </w:tcMar>
          </w:tcPr>
          <w:p w14:paraId="2B1AD333" w14:textId="77777777" w:rsidR="00461BED" w:rsidRPr="00CA21FF" w:rsidDel="004F301D" w:rsidRDefault="00461BED" w:rsidP="00D422A8">
            <w:pPr>
              <w:pStyle w:val="CBDH3"/>
              <w:rPr>
                <w:b w:val="0"/>
                <w:sz w:val="20"/>
                <w:szCs w:val="20"/>
                <w:lang w:val="ru-RU"/>
              </w:rPr>
            </w:pPr>
          </w:p>
        </w:tc>
        <w:tc>
          <w:tcPr>
            <w:tcW w:w="2704" w:type="dxa"/>
            <w:tcBorders>
              <w:bottom w:val="single" w:sz="6" w:space="0" w:color="000000"/>
            </w:tcBorders>
            <w:tcMar>
              <w:top w:w="0" w:type="dxa"/>
              <w:left w:w="100" w:type="dxa"/>
              <w:bottom w:w="0" w:type="dxa"/>
              <w:right w:w="100" w:type="dxa"/>
            </w:tcMar>
          </w:tcPr>
          <w:p w14:paraId="3F250406" w14:textId="77777777" w:rsidR="00461BED" w:rsidRPr="00CA21FF" w:rsidDel="004F301D" w:rsidRDefault="00461BED" w:rsidP="00D422A8">
            <w:pPr>
              <w:pStyle w:val="CBDH3"/>
              <w:ind w:left="0" w:firstLine="0"/>
              <w:rPr>
                <w:b w:val="0"/>
                <w:sz w:val="20"/>
                <w:szCs w:val="20"/>
                <w:lang w:val="ru-RU"/>
              </w:rPr>
            </w:pPr>
            <w:r w:rsidRPr="00CA21FF">
              <w:rPr>
                <w:b w:val="0"/>
                <w:sz w:val="20"/>
                <w:lang w:val="ru-RU"/>
              </w:rPr>
              <w:t>Укрепление институциональной интеграции просвещения в области биоразнообразия в системы государственного управления,</w:t>
            </w:r>
            <w:r>
              <w:rPr>
                <w:b w:val="0"/>
                <w:sz w:val="20"/>
                <w:lang w:val="ru-RU"/>
              </w:rPr>
              <w:t xml:space="preserve"> </w:t>
            </w:r>
            <w:r w:rsidRPr="00CA21FF">
              <w:rPr>
                <w:b w:val="0"/>
                <w:sz w:val="20"/>
                <w:lang w:val="ru-RU"/>
              </w:rPr>
              <w:t>образовательных стандартов и обеспечения качества</w:t>
            </w:r>
          </w:p>
        </w:tc>
        <w:tc>
          <w:tcPr>
            <w:tcW w:w="3655" w:type="dxa"/>
            <w:tcBorders>
              <w:bottom w:val="single" w:sz="6" w:space="0" w:color="000000"/>
            </w:tcBorders>
            <w:tcMar>
              <w:top w:w="0" w:type="dxa"/>
              <w:left w:w="100" w:type="dxa"/>
              <w:bottom w:w="0" w:type="dxa"/>
              <w:right w:w="100" w:type="dxa"/>
            </w:tcMar>
          </w:tcPr>
          <w:p w14:paraId="0A183260"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Интеграция вопросов биоразнообразия в стандарты компетенций учителей и процессы аккредитации</w:t>
            </w:r>
          </w:p>
          <w:p w14:paraId="5D513855"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t>Согласование целей просвещения в области биоразнообразия с циклами пересмотра учебных программ и системами оценки, включая оценку климатической грамотности в рамках Программы международной оценки учащихся</w:t>
            </w:r>
          </w:p>
          <w:p w14:paraId="0FEAFC35" w14:textId="77777777" w:rsidR="00461BED" w:rsidRPr="00CA21FF" w:rsidRDefault="00461BED" w:rsidP="006351A4">
            <w:pPr>
              <w:pStyle w:val="CBDH3"/>
              <w:keepNext w:val="0"/>
              <w:keepLines w:val="0"/>
              <w:numPr>
                <w:ilvl w:val="0"/>
                <w:numId w:val="12"/>
              </w:numPr>
              <w:tabs>
                <w:tab w:val="clear" w:pos="567"/>
                <w:tab w:val="left" w:pos="323"/>
              </w:tabs>
              <w:ind w:left="323" w:hanging="284"/>
              <w:rPr>
                <w:b w:val="0"/>
                <w:sz w:val="20"/>
                <w:szCs w:val="20"/>
                <w:lang w:val="ru-RU"/>
              </w:rPr>
            </w:pPr>
            <w:r w:rsidRPr="00CA21FF">
              <w:rPr>
                <w:b w:val="0"/>
                <w:sz w:val="20"/>
                <w:lang w:val="ru-RU"/>
              </w:rPr>
              <w:lastRenderedPageBreak/>
              <w:t>Учет вопросов просвещения в области биоразнообразия в планах институционального развития</w:t>
            </w:r>
          </w:p>
          <w:p w14:paraId="44DA433D" w14:textId="77777777" w:rsidR="00461BED" w:rsidRPr="00CA21FF" w:rsidDel="004F301D" w:rsidRDefault="00461BED" w:rsidP="006351A4">
            <w:pPr>
              <w:pStyle w:val="CBDH3"/>
              <w:keepNext w:val="0"/>
              <w:keepLines w:val="0"/>
              <w:numPr>
                <w:ilvl w:val="0"/>
                <w:numId w:val="11"/>
              </w:numPr>
              <w:tabs>
                <w:tab w:val="clear" w:pos="567"/>
                <w:tab w:val="clear" w:pos="926"/>
                <w:tab w:val="left" w:pos="323"/>
              </w:tabs>
              <w:ind w:left="323" w:hanging="284"/>
              <w:rPr>
                <w:b w:val="0"/>
                <w:sz w:val="20"/>
                <w:szCs w:val="20"/>
                <w:lang w:val="ru-RU"/>
              </w:rPr>
            </w:pPr>
            <w:r w:rsidRPr="00CA21FF">
              <w:rPr>
                <w:b w:val="0"/>
                <w:sz w:val="20"/>
                <w:szCs w:val="20"/>
                <w:lang w:val="ru-RU"/>
              </w:rPr>
              <w:t>Укрепление профессиональной подготовки по вопросам сохранения и устойчивого использования биоразнообразия</w:t>
            </w:r>
          </w:p>
        </w:tc>
        <w:tc>
          <w:tcPr>
            <w:tcW w:w="2368" w:type="dxa"/>
            <w:tcBorders>
              <w:bottom w:val="single" w:sz="6" w:space="0" w:color="000000"/>
            </w:tcBorders>
            <w:tcMar>
              <w:top w:w="0" w:type="dxa"/>
              <w:left w:w="100" w:type="dxa"/>
              <w:bottom w:w="0" w:type="dxa"/>
              <w:right w:w="100" w:type="dxa"/>
            </w:tcMar>
          </w:tcPr>
          <w:p w14:paraId="045247AA" w14:textId="77777777" w:rsidR="00461BED" w:rsidRPr="00CA21FF" w:rsidDel="004F301D" w:rsidRDefault="00461BED" w:rsidP="00D422A8">
            <w:pPr>
              <w:pStyle w:val="CBDH3"/>
              <w:ind w:left="0" w:firstLine="0"/>
              <w:rPr>
                <w:b w:val="0"/>
                <w:sz w:val="20"/>
                <w:szCs w:val="20"/>
                <w:lang w:val="ru-RU"/>
              </w:rPr>
            </w:pPr>
            <w:r w:rsidRPr="00CA21FF">
              <w:rPr>
                <w:b w:val="0"/>
                <w:sz w:val="20"/>
                <w:lang w:val="ru-RU"/>
              </w:rPr>
              <w:lastRenderedPageBreak/>
              <w:t>Наглядные системы требований к профессиональным качествам, справочные материалы по пересмотру учебных программ, а также инструменты и рекомендации по самооценке учебных заведений</w:t>
            </w:r>
          </w:p>
        </w:tc>
        <w:tc>
          <w:tcPr>
            <w:tcW w:w="3391" w:type="dxa"/>
            <w:tcBorders>
              <w:bottom w:val="single" w:sz="6" w:space="0" w:color="000000"/>
            </w:tcBorders>
          </w:tcPr>
          <w:p w14:paraId="639409B1" w14:textId="77777777" w:rsidR="00461BED" w:rsidRPr="00CA21FF" w:rsidRDefault="00461BED" w:rsidP="00D422A8">
            <w:pPr>
              <w:pStyle w:val="CBDH3"/>
              <w:ind w:left="0" w:firstLine="0"/>
              <w:rPr>
                <w:b w:val="0"/>
                <w:sz w:val="20"/>
                <w:szCs w:val="20"/>
                <w:lang w:val="ru-RU"/>
              </w:rPr>
            </w:pPr>
            <w:r w:rsidRPr="00CA21FF">
              <w:rPr>
                <w:b w:val="0"/>
                <w:sz w:val="20"/>
                <w:lang w:val="ru-RU"/>
              </w:rPr>
              <w:t>Стороны, органы образования, органы аккредитации, коренные народы и местные общины и женские и молодежные организации</w:t>
            </w:r>
          </w:p>
        </w:tc>
      </w:tr>
    </w:tbl>
    <w:p w14:paraId="1B104CA3" w14:textId="36CF5EC8" w:rsidR="00A0439F" w:rsidRDefault="00A00A81" w:rsidP="00F51A14">
      <w:pPr>
        <w:keepNext/>
        <w:spacing w:before="120" w:after="120"/>
        <w:jc w:val="left"/>
        <w:rPr>
          <w:b/>
          <w:lang w:val="ru-RU"/>
        </w:rPr>
      </w:pPr>
      <w:r w:rsidRPr="00914EC0">
        <w:rPr>
          <w:lang w:val="ru-RU"/>
        </w:rPr>
        <w:t>Таблица 3</w:t>
      </w:r>
      <w:r w:rsidRPr="00914EC0">
        <w:rPr>
          <w:lang w:val="ru-RU"/>
        </w:rPr>
        <w:br/>
      </w:r>
      <w:r w:rsidRPr="00914EC0">
        <w:rPr>
          <w:b/>
          <w:lang w:val="ru-RU"/>
        </w:rPr>
        <w:t>Ожидаемый результат 3:</w:t>
      </w:r>
      <w:r w:rsidRPr="00385003">
        <w:rPr>
          <w:b/>
          <w:lang w:val="ru-RU"/>
        </w:rPr>
        <w:t xml:space="preserve"> приоритетные области, цели, ориентировочные действия, возможные результаты и ориентировочные участники</w:t>
      </w:r>
    </w:p>
    <w:tbl>
      <w:tblPr>
        <w:tblpPr w:leftFromText="180" w:rightFromText="180" w:vertAnchor="text" w:horzAnchor="margin" w:tblpY="117"/>
        <w:tblW w:w="14494"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0"/>
        <w:gridCol w:w="2551"/>
        <w:gridCol w:w="3544"/>
        <w:gridCol w:w="3260"/>
        <w:gridCol w:w="2799"/>
      </w:tblGrid>
      <w:tr w:rsidR="008B6A01" w:rsidRPr="001D69B8" w:rsidDel="004F301D" w14:paraId="491219E2" w14:textId="77777777" w:rsidTr="00D422A8">
        <w:trPr>
          <w:trHeight w:val="243"/>
          <w:tblHeader/>
        </w:trPr>
        <w:tc>
          <w:tcPr>
            <w:tcW w:w="2340" w:type="dxa"/>
            <w:tcBorders>
              <w:top w:val="single" w:sz="6" w:space="0" w:color="000000"/>
              <w:bottom w:val="single" w:sz="6" w:space="0" w:color="000000"/>
            </w:tcBorders>
            <w:tcMar>
              <w:top w:w="0" w:type="dxa"/>
              <w:left w:w="100" w:type="dxa"/>
              <w:bottom w:w="0" w:type="dxa"/>
              <w:right w:w="100" w:type="dxa"/>
            </w:tcMar>
            <w:vAlign w:val="bottom"/>
          </w:tcPr>
          <w:p w14:paraId="6852A941" w14:textId="77777777" w:rsidR="008B6A01" w:rsidRPr="00691037" w:rsidDel="004F301D" w:rsidRDefault="008B6A01" w:rsidP="00D422A8">
            <w:pPr>
              <w:pStyle w:val="CBDH3"/>
              <w:rPr>
                <w:b w:val="0"/>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551" w:type="dxa"/>
            <w:tcBorders>
              <w:top w:val="single" w:sz="6" w:space="0" w:color="000000"/>
              <w:bottom w:val="single" w:sz="6" w:space="0" w:color="000000"/>
            </w:tcBorders>
            <w:tcMar>
              <w:top w:w="0" w:type="dxa"/>
              <w:left w:w="100" w:type="dxa"/>
              <w:bottom w:w="0" w:type="dxa"/>
              <w:right w:w="100" w:type="dxa"/>
            </w:tcMar>
            <w:vAlign w:val="bottom"/>
          </w:tcPr>
          <w:p w14:paraId="46340478" w14:textId="77777777" w:rsidR="008B6A01" w:rsidRPr="00691037" w:rsidDel="004F301D" w:rsidRDefault="008B6A01" w:rsidP="00D422A8">
            <w:pPr>
              <w:pStyle w:val="CBDH3"/>
              <w:rPr>
                <w:b w:val="0"/>
                <w:i/>
                <w:iCs/>
                <w:sz w:val="20"/>
                <w:szCs w:val="20"/>
              </w:rPr>
            </w:pPr>
            <w:proofErr w:type="spellStart"/>
            <w:r>
              <w:rPr>
                <w:b w:val="0"/>
                <w:i/>
                <w:sz w:val="20"/>
              </w:rPr>
              <w:t>Цель</w:t>
            </w:r>
            <w:proofErr w:type="spellEnd"/>
          </w:p>
        </w:tc>
        <w:tc>
          <w:tcPr>
            <w:tcW w:w="3544" w:type="dxa"/>
            <w:tcBorders>
              <w:top w:val="single" w:sz="6" w:space="0" w:color="000000"/>
              <w:bottom w:val="single" w:sz="6" w:space="0" w:color="000000"/>
            </w:tcBorders>
            <w:tcMar>
              <w:top w:w="0" w:type="dxa"/>
              <w:left w:w="100" w:type="dxa"/>
              <w:bottom w:w="0" w:type="dxa"/>
              <w:right w:w="100" w:type="dxa"/>
            </w:tcMar>
            <w:vAlign w:val="bottom"/>
          </w:tcPr>
          <w:p w14:paraId="549C51F9" w14:textId="77777777" w:rsidR="008B6A01" w:rsidRPr="00691037" w:rsidDel="004F301D" w:rsidRDefault="008B6A01" w:rsidP="00D422A8">
            <w:pPr>
              <w:pStyle w:val="CBDH3"/>
              <w:rPr>
                <w:b w:val="0"/>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0C01AA42" w14:textId="77777777" w:rsidR="008B6A01" w:rsidRPr="00691037" w:rsidDel="004F301D" w:rsidRDefault="008B6A01" w:rsidP="00D422A8">
            <w:pPr>
              <w:pStyle w:val="CBDH3"/>
              <w:rPr>
                <w:b w:val="0"/>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2799" w:type="dxa"/>
            <w:tcBorders>
              <w:top w:val="single" w:sz="6" w:space="0" w:color="000000"/>
              <w:bottom w:val="single" w:sz="6" w:space="0" w:color="000000"/>
            </w:tcBorders>
            <w:vAlign w:val="bottom"/>
          </w:tcPr>
          <w:p w14:paraId="36ED4F90" w14:textId="77777777" w:rsidR="008B6A01" w:rsidRPr="00385003" w:rsidRDefault="008B6A01" w:rsidP="00D422A8">
            <w:pPr>
              <w:pStyle w:val="CBDH3"/>
              <w:rPr>
                <w:b w:val="0"/>
                <w:bCs/>
                <w:i/>
                <w:iCs/>
                <w:sz w:val="20"/>
                <w:szCs w:val="20"/>
              </w:rPr>
            </w:pPr>
            <w:r>
              <w:rPr>
                <w:b w:val="0"/>
                <w:bCs/>
                <w:i/>
                <w:iCs/>
                <w:sz w:val="20"/>
                <w:szCs w:val="20"/>
                <w:lang w:val="ru-RU"/>
              </w:rPr>
              <w:t>О</w:t>
            </w:r>
            <w:r w:rsidRPr="00385003">
              <w:rPr>
                <w:b w:val="0"/>
                <w:bCs/>
                <w:i/>
                <w:iCs/>
                <w:sz w:val="20"/>
                <w:szCs w:val="20"/>
                <w:lang w:val="ru-RU"/>
              </w:rPr>
              <w:t>риентировочные участники</w:t>
            </w:r>
          </w:p>
        </w:tc>
      </w:tr>
      <w:tr w:rsidR="008B6A01" w:rsidRPr="00E03582" w:rsidDel="004F301D" w14:paraId="210CDD75" w14:textId="77777777" w:rsidTr="00D422A8">
        <w:trPr>
          <w:trHeight w:val="510"/>
        </w:trPr>
        <w:tc>
          <w:tcPr>
            <w:tcW w:w="2340" w:type="dxa"/>
            <w:tcBorders>
              <w:top w:val="single" w:sz="6" w:space="0" w:color="000000"/>
            </w:tcBorders>
            <w:tcMar>
              <w:top w:w="0" w:type="dxa"/>
              <w:left w:w="100" w:type="dxa"/>
              <w:bottom w:w="0" w:type="dxa"/>
              <w:right w:w="100" w:type="dxa"/>
            </w:tcMar>
          </w:tcPr>
          <w:p w14:paraId="5677D362" w14:textId="77777777" w:rsidR="008B6A01" w:rsidRPr="00914EC0" w:rsidDel="004F301D" w:rsidRDefault="008B6A01" w:rsidP="00D422A8">
            <w:pPr>
              <w:pStyle w:val="CBDH3"/>
              <w:ind w:left="0" w:firstLine="0"/>
              <w:rPr>
                <w:sz w:val="20"/>
                <w:szCs w:val="20"/>
                <w:lang w:val="ru-RU"/>
              </w:rPr>
            </w:pPr>
            <w:r w:rsidRPr="00914EC0">
              <w:rPr>
                <w:b w:val="0"/>
                <w:sz w:val="20"/>
                <w:lang w:val="ru-RU"/>
              </w:rPr>
              <w:t>Укрепление координации, совершенствование платформ и расширение обмена знаниями</w:t>
            </w:r>
          </w:p>
        </w:tc>
        <w:tc>
          <w:tcPr>
            <w:tcW w:w="2551" w:type="dxa"/>
            <w:tcBorders>
              <w:top w:val="single" w:sz="6" w:space="0" w:color="000000"/>
            </w:tcBorders>
            <w:tcMar>
              <w:top w:w="0" w:type="dxa"/>
              <w:left w:w="100" w:type="dxa"/>
              <w:bottom w:w="0" w:type="dxa"/>
              <w:right w:w="100" w:type="dxa"/>
            </w:tcMar>
          </w:tcPr>
          <w:p w14:paraId="4DF5401A" w14:textId="77777777" w:rsidR="008B6A01" w:rsidRPr="00914EC0" w:rsidDel="004F301D" w:rsidRDefault="008B6A01" w:rsidP="00D422A8">
            <w:pPr>
              <w:pStyle w:val="CBDH3"/>
              <w:ind w:left="0" w:firstLine="0"/>
              <w:rPr>
                <w:sz w:val="20"/>
                <w:szCs w:val="20"/>
                <w:lang w:val="ru-RU"/>
              </w:rPr>
            </w:pPr>
            <w:r w:rsidRPr="00914EC0">
              <w:rPr>
                <w:b w:val="0"/>
                <w:sz w:val="20"/>
                <w:lang w:val="ru-RU"/>
              </w:rPr>
              <w:t>Укрепление координации, сотрудничества и обмена знаниями между различными участниками и системами</w:t>
            </w:r>
          </w:p>
        </w:tc>
        <w:tc>
          <w:tcPr>
            <w:tcW w:w="3544" w:type="dxa"/>
            <w:tcBorders>
              <w:top w:val="single" w:sz="6" w:space="0" w:color="000000"/>
            </w:tcBorders>
            <w:tcMar>
              <w:top w:w="0" w:type="dxa"/>
              <w:left w:w="100" w:type="dxa"/>
              <w:bottom w:w="0" w:type="dxa"/>
              <w:right w:w="100" w:type="dxa"/>
            </w:tcMar>
          </w:tcPr>
          <w:p w14:paraId="54A8F5B1" w14:textId="77777777" w:rsidR="008B6A01" w:rsidRPr="00914EC0" w:rsidRDefault="008B6A01" w:rsidP="006351A4">
            <w:pPr>
              <w:pStyle w:val="CBDH3"/>
              <w:keepNext w:val="0"/>
              <w:keepLines w:val="0"/>
              <w:numPr>
                <w:ilvl w:val="0"/>
                <w:numId w:val="12"/>
              </w:numPr>
              <w:tabs>
                <w:tab w:val="clear" w:pos="567"/>
                <w:tab w:val="left" w:pos="323"/>
              </w:tabs>
              <w:ind w:left="323" w:hanging="284"/>
              <w:rPr>
                <w:b w:val="0"/>
                <w:sz w:val="20"/>
                <w:szCs w:val="20"/>
                <w:lang w:val="ru-RU"/>
              </w:rPr>
            </w:pPr>
            <w:r w:rsidRPr="00914EC0">
              <w:rPr>
                <w:b w:val="0"/>
                <w:sz w:val="20"/>
                <w:lang w:val="ru-RU"/>
              </w:rPr>
              <w:t>Укрепление национальных и региональных платформ по просвещению в области биоразнообразия</w:t>
            </w:r>
          </w:p>
          <w:p w14:paraId="70E675BE" w14:textId="77777777" w:rsidR="008B6A01" w:rsidRPr="00914EC0" w:rsidRDefault="008B6A01" w:rsidP="006351A4">
            <w:pPr>
              <w:pStyle w:val="CBDH3"/>
              <w:keepNext w:val="0"/>
              <w:keepLines w:val="0"/>
              <w:numPr>
                <w:ilvl w:val="0"/>
                <w:numId w:val="12"/>
              </w:numPr>
              <w:tabs>
                <w:tab w:val="clear" w:pos="567"/>
                <w:tab w:val="left" w:pos="323"/>
              </w:tabs>
              <w:ind w:left="323" w:hanging="284"/>
              <w:rPr>
                <w:b w:val="0"/>
                <w:sz w:val="20"/>
                <w:szCs w:val="20"/>
                <w:lang w:val="ru-RU"/>
              </w:rPr>
            </w:pPr>
            <w:r w:rsidRPr="00914EC0">
              <w:rPr>
                <w:b w:val="0"/>
                <w:sz w:val="20"/>
                <w:lang w:val="ru-RU"/>
              </w:rPr>
              <w:t>Содействие обмену ресурсами, знаниями и опытом</w:t>
            </w:r>
          </w:p>
          <w:p w14:paraId="543FF02F" w14:textId="77777777" w:rsidR="008B6A01" w:rsidRPr="00914EC0" w:rsidDel="004F301D" w:rsidRDefault="008B6A01" w:rsidP="006351A4">
            <w:pPr>
              <w:pStyle w:val="CBDH3"/>
              <w:keepNext w:val="0"/>
              <w:keepLines w:val="0"/>
              <w:numPr>
                <w:ilvl w:val="0"/>
                <w:numId w:val="12"/>
              </w:numPr>
              <w:tabs>
                <w:tab w:val="clear" w:pos="567"/>
                <w:tab w:val="left" w:pos="323"/>
              </w:tabs>
              <w:ind w:left="323" w:hanging="284"/>
              <w:rPr>
                <w:sz w:val="20"/>
                <w:szCs w:val="20"/>
                <w:lang w:val="ru-RU"/>
              </w:rPr>
            </w:pPr>
            <w:r w:rsidRPr="00914EC0">
              <w:rPr>
                <w:b w:val="0"/>
                <w:sz w:val="20"/>
                <w:lang w:val="ru-RU"/>
              </w:rPr>
              <w:t>Поддержка координации между соответствующими участниками и инициативами</w:t>
            </w:r>
          </w:p>
        </w:tc>
        <w:tc>
          <w:tcPr>
            <w:tcW w:w="3260" w:type="dxa"/>
            <w:tcBorders>
              <w:top w:val="single" w:sz="6" w:space="0" w:color="000000"/>
            </w:tcBorders>
            <w:tcMar>
              <w:top w:w="0" w:type="dxa"/>
              <w:left w:w="100" w:type="dxa"/>
              <w:bottom w:w="0" w:type="dxa"/>
              <w:right w:w="100" w:type="dxa"/>
            </w:tcMar>
          </w:tcPr>
          <w:p w14:paraId="33EE2626" w14:textId="77777777" w:rsidR="008B6A01" w:rsidRPr="00914EC0" w:rsidDel="004F301D" w:rsidRDefault="008B6A01" w:rsidP="00D422A8">
            <w:pPr>
              <w:pStyle w:val="CBDH3"/>
              <w:ind w:left="0" w:firstLine="0"/>
              <w:rPr>
                <w:sz w:val="20"/>
                <w:szCs w:val="20"/>
                <w:lang w:val="ru-RU"/>
              </w:rPr>
            </w:pPr>
            <w:r w:rsidRPr="00914EC0">
              <w:rPr>
                <w:b w:val="0"/>
                <w:sz w:val="20"/>
                <w:lang w:val="ru-RU"/>
              </w:rPr>
              <w:t>Добровольные платформы или координационные механизмы, общие хранилища и мероприятия по обмену знаниями</w:t>
            </w:r>
          </w:p>
        </w:tc>
        <w:tc>
          <w:tcPr>
            <w:tcW w:w="2799" w:type="dxa"/>
            <w:tcBorders>
              <w:top w:val="single" w:sz="6" w:space="0" w:color="000000"/>
            </w:tcBorders>
          </w:tcPr>
          <w:p w14:paraId="523A48EF" w14:textId="77777777" w:rsidR="008B6A01" w:rsidRPr="00914EC0" w:rsidRDefault="008B6A01" w:rsidP="00D422A8">
            <w:pPr>
              <w:pStyle w:val="CBDH3"/>
              <w:ind w:left="0" w:firstLine="0"/>
              <w:rPr>
                <w:b w:val="0"/>
                <w:sz w:val="20"/>
                <w:szCs w:val="20"/>
                <w:lang w:val="ru-RU"/>
              </w:rPr>
            </w:pPr>
            <w:r w:rsidRPr="00914EC0">
              <w:rPr>
                <w:b w:val="0"/>
                <w:sz w:val="20"/>
                <w:lang w:val="ru-RU"/>
              </w:rPr>
              <w:t xml:space="preserve">Стороны, </w:t>
            </w:r>
            <w:r>
              <w:rPr>
                <w:b w:val="0"/>
                <w:sz w:val="20"/>
                <w:lang w:val="ru-RU"/>
              </w:rPr>
              <w:t>С</w:t>
            </w:r>
            <w:r w:rsidRPr="00914EC0">
              <w:rPr>
                <w:b w:val="0"/>
                <w:sz w:val="20"/>
                <w:lang w:val="ru-RU"/>
              </w:rPr>
              <w:t>екретариат Конвенции, коренные народы и местные общины, женские и молодежные организации, а также другие соответствующие организации</w:t>
            </w:r>
          </w:p>
        </w:tc>
      </w:tr>
      <w:tr w:rsidR="008B6A01" w:rsidRPr="00E03582" w:rsidDel="004F301D" w14:paraId="1388043F" w14:textId="77777777" w:rsidTr="007D266C">
        <w:trPr>
          <w:trHeight w:val="820"/>
        </w:trPr>
        <w:tc>
          <w:tcPr>
            <w:tcW w:w="2340" w:type="dxa"/>
            <w:tcBorders>
              <w:bottom w:val="single" w:sz="6" w:space="0" w:color="000000"/>
            </w:tcBorders>
            <w:tcMar>
              <w:top w:w="0" w:type="dxa"/>
              <w:left w:w="100" w:type="dxa"/>
              <w:bottom w:w="0" w:type="dxa"/>
              <w:right w:w="100" w:type="dxa"/>
            </w:tcMar>
          </w:tcPr>
          <w:p w14:paraId="059882D0" w14:textId="77777777" w:rsidR="008B6A01" w:rsidRPr="00634B87" w:rsidDel="004F301D" w:rsidRDefault="008B6A01" w:rsidP="00D422A8">
            <w:pPr>
              <w:pStyle w:val="CBDH3"/>
              <w:ind w:left="0" w:firstLine="0"/>
              <w:rPr>
                <w:b w:val="0"/>
                <w:sz w:val="20"/>
                <w:szCs w:val="20"/>
                <w:lang w:val="ru-RU"/>
              </w:rPr>
            </w:pPr>
            <w:r w:rsidRPr="00914EC0">
              <w:rPr>
                <w:b w:val="0"/>
                <w:sz w:val="20"/>
                <w:lang w:val="ru-RU"/>
              </w:rPr>
              <w:t>Внедрение просвещения в рамочные основы политики и учебные программы</w:t>
            </w:r>
          </w:p>
        </w:tc>
        <w:tc>
          <w:tcPr>
            <w:tcW w:w="2551" w:type="dxa"/>
            <w:tcBorders>
              <w:bottom w:val="single" w:sz="6" w:space="0" w:color="000000"/>
            </w:tcBorders>
            <w:tcMar>
              <w:top w:w="0" w:type="dxa"/>
              <w:left w:w="100" w:type="dxa"/>
              <w:bottom w:w="0" w:type="dxa"/>
              <w:right w:w="100" w:type="dxa"/>
            </w:tcMar>
          </w:tcPr>
          <w:p w14:paraId="46DF069B" w14:textId="77777777" w:rsidR="008B6A01" w:rsidRPr="00914EC0" w:rsidDel="004F301D" w:rsidRDefault="008B6A01" w:rsidP="00D422A8">
            <w:pPr>
              <w:pStyle w:val="CBDH3"/>
              <w:ind w:left="0" w:firstLine="0"/>
              <w:rPr>
                <w:b w:val="0"/>
                <w:sz w:val="20"/>
                <w:szCs w:val="20"/>
                <w:lang w:val="ru-RU"/>
              </w:rPr>
            </w:pPr>
            <w:r w:rsidRPr="00914EC0">
              <w:rPr>
                <w:b w:val="0"/>
                <w:sz w:val="20"/>
                <w:lang w:val="ru-RU"/>
              </w:rPr>
              <w:t>Внедрение просвещения в области биоразнообразия, в том числе в отношении состояни</w:t>
            </w:r>
            <w:r>
              <w:rPr>
                <w:b w:val="0"/>
                <w:sz w:val="20"/>
                <w:lang w:val="ru-RU"/>
              </w:rPr>
              <w:t>я</w:t>
            </w:r>
            <w:r w:rsidRPr="00914EC0">
              <w:rPr>
                <w:b w:val="0"/>
                <w:sz w:val="20"/>
                <w:lang w:val="ru-RU"/>
              </w:rPr>
              <w:t xml:space="preserve"> и тенденций биоразнообразия и воздействия экономической деятельности и общества на биоразнообразие и их зависимости от него, в рамочные основы политики и учебные </w:t>
            </w:r>
            <w:r w:rsidRPr="00914EC0">
              <w:rPr>
                <w:b w:val="0"/>
                <w:sz w:val="20"/>
                <w:lang w:val="ru-RU"/>
              </w:rPr>
              <w:lastRenderedPageBreak/>
              <w:t xml:space="preserve">программы и механизмы планирования </w:t>
            </w:r>
          </w:p>
        </w:tc>
        <w:tc>
          <w:tcPr>
            <w:tcW w:w="3544" w:type="dxa"/>
            <w:tcBorders>
              <w:bottom w:val="single" w:sz="6" w:space="0" w:color="000000"/>
            </w:tcBorders>
            <w:tcMar>
              <w:top w:w="0" w:type="dxa"/>
              <w:left w:w="100" w:type="dxa"/>
              <w:bottom w:w="0" w:type="dxa"/>
              <w:right w:w="100" w:type="dxa"/>
            </w:tcMar>
          </w:tcPr>
          <w:p w14:paraId="750D461E" w14:textId="77777777" w:rsidR="008B6A01" w:rsidRPr="00914EC0" w:rsidRDefault="008B6A01" w:rsidP="006351A4">
            <w:pPr>
              <w:pStyle w:val="CBDH3"/>
              <w:keepNext w:val="0"/>
              <w:keepLines w:val="0"/>
              <w:numPr>
                <w:ilvl w:val="0"/>
                <w:numId w:val="12"/>
              </w:numPr>
              <w:tabs>
                <w:tab w:val="clear" w:pos="567"/>
                <w:tab w:val="left" w:pos="323"/>
              </w:tabs>
              <w:ind w:left="323" w:hanging="284"/>
              <w:rPr>
                <w:b w:val="0"/>
                <w:sz w:val="20"/>
                <w:szCs w:val="20"/>
                <w:lang w:val="ru-RU"/>
              </w:rPr>
            </w:pPr>
            <w:r w:rsidRPr="00914EC0">
              <w:rPr>
                <w:b w:val="0"/>
                <w:sz w:val="20"/>
                <w:lang w:val="ru-RU"/>
              </w:rPr>
              <w:lastRenderedPageBreak/>
              <w:t>Интеграция вопросов биоразнообразия в образовательную политику, учебные программы и стандарты</w:t>
            </w:r>
          </w:p>
          <w:p w14:paraId="1947D6A0" w14:textId="77777777" w:rsidR="008B6A01" w:rsidRPr="00914EC0" w:rsidRDefault="008B6A01" w:rsidP="006351A4">
            <w:pPr>
              <w:pStyle w:val="CBDH3"/>
              <w:keepNext w:val="0"/>
              <w:keepLines w:val="0"/>
              <w:numPr>
                <w:ilvl w:val="0"/>
                <w:numId w:val="12"/>
              </w:numPr>
              <w:tabs>
                <w:tab w:val="clear" w:pos="567"/>
                <w:tab w:val="left" w:pos="323"/>
              </w:tabs>
              <w:ind w:left="323" w:hanging="284"/>
              <w:rPr>
                <w:b w:val="0"/>
                <w:sz w:val="20"/>
                <w:szCs w:val="20"/>
                <w:lang w:val="ru-RU"/>
              </w:rPr>
            </w:pPr>
            <w:r w:rsidRPr="00914EC0">
              <w:rPr>
                <w:b w:val="0"/>
                <w:sz w:val="20"/>
                <w:lang w:val="ru-RU"/>
              </w:rPr>
              <w:t>Поощрение согласованности просвещения со стратегиями и политикой в области биоразнообразия</w:t>
            </w:r>
          </w:p>
          <w:p w14:paraId="740176FD" w14:textId="77777777" w:rsidR="008B6A01" w:rsidRPr="00914EC0" w:rsidDel="004F301D" w:rsidRDefault="008B6A01" w:rsidP="006351A4">
            <w:pPr>
              <w:pStyle w:val="CBDH3"/>
              <w:keepNext w:val="0"/>
              <w:keepLines w:val="0"/>
              <w:numPr>
                <w:ilvl w:val="0"/>
                <w:numId w:val="12"/>
              </w:numPr>
              <w:tabs>
                <w:tab w:val="clear" w:pos="567"/>
                <w:tab w:val="left" w:pos="323"/>
              </w:tabs>
              <w:ind w:left="323" w:hanging="284"/>
              <w:rPr>
                <w:b w:val="0"/>
                <w:sz w:val="20"/>
                <w:szCs w:val="20"/>
                <w:lang w:val="ru-RU"/>
              </w:rPr>
            </w:pPr>
            <w:r w:rsidRPr="00914EC0">
              <w:rPr>
                <w:b w:val="0"/>
                <w:sz w:val="20"/>
                <w:lang w:val="ru-RU"/>
              </w:rPr>
              <w:t xml:space="preserve">Согласование просвещения с национальными приоритетами в области биоразнообразия и </w:t>
            </w:r>
            <w:r w:rsidRPr="00914EC0">
              <w:rPr>
                <w:b w:val="0"/>
                <w:sz w:val="20"/>
                <w:lang w:val="ru-RU"/>
              </w:rPr>
              <w:lastRenderedPageBreak/>
              <w:t>общегосударственными подходами</w:t>
            </w:r>
          </w:p>
        </w:tc>
        <w:tc>
          <w:tcPr>
            <w:tcW w:w="3260" w:type="dxa"/>
            <w:tcBorders>
              <w:bottom w:val="single" w:sz="6" w:space="0" w:color="000000"/>
            </w:tcBorders>
            <w:tcMar>
              <w:top w:w="0" w:type="dxa"/>
              <w:left w:w="100" w:type="dxa"/>
              <w:bottom w:w="0" w:type="dxa"/>
              <w:right w:w="100" w:type="dxa"/>
            </w:tcMar>
          </w:tcPr>
          <w:p w14:paraId="773EB0F5" w14:textId="77777777" w:rsidR="008B6A01" w:rsidRPr="00914EC0" w:rsidDel="004F301D" w:rsidRDefault="008B6A01" w:rsidP="00D422A8">
            <w:pPr>
              <w:pStyle w:val="CBDH3"/>
              <w:ind w:left="0" w:firstLine="0"/>
              <w:rPr>
                <w:b w:val="0"/>
                <w:sz w:val="20"/>
                <w:szCs w:val="20"/>
                <w:lang w:val="ru-RU"/>
              </w:rPr>
            </w:pPr>
            <w:r w:rsidRPr="00914EC0">
              <w:rPr>
                <w:b w:val="0"/>
                <w:sz w:val="20"/>
                <w:lang w:val="ru-RU"/>
              </w:rPr>
              <w:lastRenderedPageBreak/>
              <w:t>Наглядные руководства по вопросам политики, справочные материалы по учебным программам и примеры согласования с глобальными инициативами</w:t>
            </w:r>
          </w:p>
        </w:tc>
        <w:tc>
          <w:tcPr>
            <w:tcW w:w="2799" w:type="dxa"/>
            <w:tcBorders>
              <w:bottom w:val="single" w:sz="6" w:space="0" w:color="000000"/>
            </w:tcBorders>
          </w:tcPr>
          <w:p w14:paraId="3B179A52" w14:textId="77777777" w:rsidR="008B6A01" w:rsidRPr="00914EC0" w:rsidRDefault="008B6A01" w:rsidP="00D422A8">
            <w:pPr>
              <w:pStyle w:val="CBDH3"/>
              <w:ind w:left="0" w:firstLine="0"/>
              <w:rPr>
                <w:b w:val="0"/>
                <w:sz w:val="20"/>
                <w:szCs w:val="20"/>
                <w:lang w:val="ru-RU"/>
              </w:rPr>
            </w:pPr>
            <w:r w:rsidRPr="00914EC0">
              <w:rPr>
                <w:b w:val="0"/>
                <w:sz w:val="20"/>
                <w:lang w:val="ru-RU"/>
              </w:rPr>
              <w:t>Стороны, органы образования, коренные народы и местные общины, а также женские и молодежные организации</w:t>
            </w:r>
          </w:p>
        </w:tc>
      </w:tr>
    </w:tbl>
    <w:p w14:paraId="14208185" w14:textId="75CB5227" w:rsidR="00A00A81" w:rsidRDefault="00952842" w:rsidP="00F51A14">
      <w:pPr>
        <w:keepNext/>
        <w:spacing w:before="120" w:after="120"/>
        <w:jc w:val="left"/>
        <w:rPr>
          <w:b/>
          <w:lang w:val="ru-RU"/>
        </w:rPr>
      </w:pPr>
      <w:r w:rsidRPr="00777CD4">
        <w:rPr>
          <w:lang w:val="ru-RU"/>
        </w:rPr>
        <w:t>Таблица 4</w:t>
      </w:r>
      <w:r w:rsidRPr="00777CD4">
        <w:rPr>
          <w:lang w:val="ru-RU"/>
        </w:rPr>
        <w:br/>
      </w:r>
      <w:r w:rsidRPr="007D266C">
        <w:rPr>
          <w:b/>
          <w:bCs/>
          <w:lang w:val="ru-RU"/>
        </w:rPr>
        <w:t>Сквозные благоприятные условия: цели, ориентировочные действия, возможные результаты и ориентировочные участники</w:t>
      </w:r>
    </w:p>
    <w:tbl>
      <w:tblPr>
        <w:tblW w:w="14213"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3150"/>
        <w:gridCol w:w="1985"/>
        <w:gridCol w:w="3260"/>
        <w:gridCol w:w="3177"/>
        <w:gridCol w:w="2641"/>
      </w:tblGrid>
      <w:tr w:rsidR="007D266C" w:rsidRPr="001D69B8" w:rsidDel="004F301D" w14:paraId="7B2CA2E3" w14:textId="77777777" w:rsidTr="00D422A8">
        <w:trPr>
          <w:trHeight w:val="50"/>
          <w:tblHeader/>
        </w:trPr>
        <w:tc>
          <w:tcPr>
            <w:tcW w:w="3150" w:type="dxa"/>
            <w:tcBorders>
              <w:top w:val="single" w:sz="6" w:space="0" w:color="000000"/>
              <w:bottom w:val="single" w:sz="6" w:space="0" w:color="000000"/>
            </w:tcBorders>
            <w:tcMar>
              <w:top w:w="0" w:type="dxa"/>
              <w:left w:w="100" w:type="dxa"/>
              <w:bottom w:w="0" w:type="dxa"/>
              <w:right w:w="100" w:type="dxa"/>
            </w:tcMar>
            <w:vAlign w:val="bottom"/>
          </w:tcPr>
          <w:p w14:paraId="0B6D1916" w14:textId="77777777" w:rsidR="007D266C" w:rsidRPr="00691037" w:rsidDel="004F301D" w:rsidRDefault="007D266C" w:rsidP="00D422A8">
            <w:pPr>
              <w:pStyle w:val="CBDH3"/>
              <w:keepNext w:val="0"/>
              <w:tabs>
                <w:tab w:val="clear" w:pos="567"/>
              </w:tabs>
              <w:ind w:left="0" w:firstLine="0"/>
              <w:rPr>
                <w:b w:val="0"/>
                <w:bCs/>
                <w:i/>
                <w:iCs/>
                <w:sz w:val="20"/>
                <w:szCs w:val="20"/>
              </w:rPr>
            </w:pPr>
            <w:proofErr w:type="spellStart"/>
            <w:r>
              <w:rPr>
                <w:b w:val="0"/>
                <w:i/>
                <w:sz w:val="20"/>
              </w:rPr>
              <w:t>Сквозные</w:t>
            </w:r>
            <w:proofErr w:type="spellEnd"/>
            <w:r>
              <w:rPr>
                <w:b w:val="0"/>
                <w:i/>
                <w:sz w:val="20"/>
              </w:rPr>
              <w:t xml:space="preserve"> </w:t>
            </w:r>
            <w:proofErr w:type="spellStart"/>
            <w:r>
              <w:rPr>
                <w:b w:val="0"/>
                <w:i/>
                <w:sz w:val="20"/>
              </w:rPr>
              <w:t>благоприятные</w:t>
            </w:r>
            <w:proofErr w:type="spellEnd"/>
            <w:r>
              <w:rPr>
                <w:b w:val="0"/>
                <w:i/>
                <w:sz w:val="20"/>
              </w:rPr>
              <w:t xml:space="preserve"> </w:t>
            </w:r>
            <w:proofErr w:type="spellStart"/>
            <w:r>
              <w:rPr>
                <w:b w:val="0"/>
                <w:i/>
                <w:sz w:val="20"/>
              </w:rPr>
              <w:t>условия</w:t>
            </w:r>
            <w:proofErr w:type="spellEnd"/>
          </w:p>
        </w:tc>
        <w:tc>
          <w:tcPr>
            <w:tcW w:w="1985" w:type="dxa"/>
            <w:tcBorders>
              <w:top w:val="single" w:sz="6" w:space="0" w:color="000000"/>
              <w:bottom w:val="single" w:sz="6" w:space="0" w:color="000000"/>
            </w:tcBorders>
            <w:tcMar>
              <w:top w:w="0" w:type="dxa"/>
              <w:left w:w="100" w:type="dxa"/>
              <w:bottom w:w="0" w:type="dxa"/>
              <w:right w:w="100" w:type="dxa"/>
            </w:tcMar>
            <w:vAlign w:val="bottom"/>
          </w:tcPr>
          <w:p w14:paraId="736819A3" w14:textId="77777777" w:rsidR="007D266C" w:rsidRPr="00691037" w:rsidDel="004F301D" w:rsidRDefault="007D266C" w:rsidP="00D422A8">
            <w:pPr>
              <w:pStyle w:val="CBDH3"/>
              <w:keepNext w:val="0"/>
              <w:rPr>
                <w:b w:val="0"/>
                <w:bCs/>
                <w:i/>
                <w:iCs/>
                <w:sz w:val="20"/>
                <w:szCs w:val="20"/>
              </w:rPr>
            </w:pPr>
            <w:proofErr w:type="spellStart"/>
            <w:r>
              <w:rPr>
                <w:b w:val="0"/>
                <w:i/>
                <w:sz w:val="20"/>
              </w:rPr>
              <w:t>Цель</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7BAC6857" w14:textId="77777777" w:rsidR="007D266C" w:rsidRPr="00691037" w:rsidDel="004F301D" w:rsidRDefault="007D266C" w:rsidP="00D422A8">
            <w:pPr>
              <w:pStyle w:val="CBDH3"/>
              <w:keepNext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177" w:type="dxa"/>
            <w:tcBorders>
              <w:top w:val="single" w:sz="6" w:space="0" w:color="000000"/>
              <w:bottom w:val="single" w:sz="6" w:space="0" w:color="000000"/>
            </w:tcBorders>
            <w:tcMar>
              <w:top w:w="0" w:type="dxa"/>
              <w:left w:w="100" w:type="dxa"/>
              <w:bottom w:w="0" w:type="dxa"/>
              <w:right w:w="100" w:type="dxa"/>
            </w:tcMar>
            <w:vAlign w:val="bottom"/>
          </w:tcPr>
          <w:p w14:paraId="202BC1A0" w14:textId="77777777" w:rsidR="007D266C" w:rsidRPr="00691037" w:rsidDel="004F301D" w:rsidRDefault="007D266C" w:rsidP="00D422A8">
            <w:pPr>
              <w:pStyle w:val="CBDH3"/>
              <w:keepNext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2641" w:type="dxa"/>
            <w:tcBorders>
              <w:top w:val="single" w:sz="6" w:space="0" w:color="000000"/>
              <w:bottom w:val="single" w:sz="6" w:space="0" w:color="000000"/>
            </w:tcBorders>
            <w:vAlign w:val="bottom"/>
          </w:tcPr>
          <w:p w14:paraId="49AFDFE1" w14:textId="77777777" w:rsidR="007D266C" w:rsidRPr="00385003" w:rsidRDefault="007D266C" w:rsidP="00D422A8">
            <w:pPr>
              <w:pStyle w:val="CBDH3"/>
              <w:keepNext w:val="0"/>
              <w:rPr>
                <w:b w:val="0"/>
                <w:bCs/>
                <w:i/>
                <w:iCs/>
                <w:sz w:val="20"/>
                <w:szCs w:val="20"/>
              </w:rPr>
            </w:pPr>
            <w:r>
              <w:rPr>
                <w:b w:val="0"/>
                <w:bCs/>
                <w:i/>
                <w:iCs/>
                <w:sz w:val="20"/>
                <w:szCs w:val="20"/>
                <w:lang w:val="ru-RU"/>
              </w:rPr>
              <w:t>О</w:t>
            </w:r>
            <w:r w:rsidRPr="00385003">
              <w:rPr>
                <w:b w:val="0"/>
                <w:bCs/>
                <w:i/>
                <w:iCs/>
                <w:sz w:val="20"/>
                <w:szCs w:val="20"/>
                <w:lang w:val="ru-RU"/>
              </w:rPr>
              <w:t>риентировочные</w:t>
            </w:r>
            <w:r>
              <w:rPr>
                <w:b w:val="0"/>
                <w:bCs/>
                <w:i/>
                <w:iCs/>
                <w:sz w:val="20"/>
                <w:szCs w:val="20"/>
                <w:lang w:val="ru-RU"/>
              </w:rPr>
              <w:t xml:space="preserve"> </w:t>
            </w:r>
            <w:r w:rsidRPr="00385003">
              <w:rPr>
                <w:b w:val="0"/>
                <w:bCs/>
                <w:i/>
                <w:iCs/>
                <w:sz w:val="20"/>
                <w:szCs w:val="20"/>
                <w:lang w:val="ru-RU"/>
              </w:rPr>
              <w:t>участники</w:t>
            </w:r>
          </w:p>
        </w:tc>
      </w:tr>
      <w:tr w:rsidR="007D266C" w:rsidRPr="00E03582" w:rsidDel="004F301D" w14:paraId="1D11753D" w14:textId="77777777" w:rsidTr="00D422A8">
        <w:trPr>
          <w:trHeight w:val="2355"/>
        </w:trPr>
        <w:tc>
          <w:tcPr>
            <w:tcW w:w="3150" w:type="dxa"/>
            <w:tcBorders>
              <w:top w:val="single" w:sz="6" w:space="0" w:color="000000"/>
            </w:tcBorders>
            <w:tcMar>
              <w:top w:w="0" w:type="dxa"/>
              <w:left w:w="100" w:type="dxa"/>
              <w:bottom w:w="0" w:type="dxa"/>
              <w:right w:w="100" w:type="dxa"/>
            </w:tcMar>
          </w:tcPr>
          <w:p w14:paraId="7A71CABC"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Непрерывное, всеохватное и глубокое обучение</w:t>
            </w:r>
          </w:p>
        </w:tc>
        <w:tc>
          <w:tcPr>
            <w:tcW w:w="1985" w:type="dxa"/>
            <w:tcBorders>
              <w:top w:val="single" w:sz="6" w:space="0" w:color="000000"/>
            </w:tcBorders>
            <w:tcMar>
              <w:top w:w="0" w:type="dxa"/>
              <w:left w:w="100" w:type="dxa"/>
              <w:bottom w:w="0" w:type="dxa"/>
              <w:right w:w="100" w:type="dxa"/>
            </w:tcMar>
          </w:tcPr>
          <w:p w14:paraId="7A7B7A44"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Поощрение непрерывного обучения на протяжении всей жизни в рамках формального, неформального и неофициального образования</w:t>
            </w:r>
          </w:p>
        </w:tc>
        <w:tc>
          <w:tcPr>
            <w:tcW w:w="3260" w:type="dxa"/>
            <w:tcBorders>
              <w:top w:val="single" w:sz="6" w:space="0" w:color="000000"/>
            </w:tcBorders>
            <w:tcMar>
              <w:top w:w="0" w:type="dxa"/>
              <w:left w:w="100" w:type="dxa"/>
              <w:bottom w:w="0" w:type="dxa"/>
              <w:right w:w="100" w:type="dxa"/>
            </w:tcMar>
          </w:tcPr>
          <w:p w14:paraId="6E0E792A"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Поддержка обучения в рамках дошкольного образования, образования молодежи и взрослых, а также профессионального образования</w:t>
            </w:r>
          </w:p>
          <w:p w14:paraId="3C4B20D7" w14:textId="77777777" w:rsidR="007D266C" w:rsidRPr="00691037" w:rsidRDefault="007D266C" w:rsidP="006351A4">
            <w:pPr>
              <w:pStyle w:val="CBDH3"/>
              <w:keepNext w:val="0"/>
              <w:keepLines w:val="0"/>
              <w:numPr>
                <w:ilvl w:val="0"/>
                <w:numId w:val="12"/>
              </w:numPr>
              <w:tabs>
                <w:tab w:val="clear" w:pos="567"/>
                <w:tab w:val="left" w:pos="323"/>
              </w:tabs>
              <w:ind w:left="323" w:hanging="284"/>
              <w:rPr>
                <w:b w:val="0"/>
                <w:sz w:val="20"/>
                <w:szCs w:val="20"/>
              </w:rPr>
            </w:pPr>
            <w:proofErr w:type="spellStart"/>
            <w:r>
              <w:rPr>
                <w:b w:val="0"/>
                <w:sz w:val="20"/>
              </w:rPr>
              <w:t>Поощрение</w:t>
            </w:r>
            <w:proofErr w:type="spellEnd"/>
            <w:r>
              <w:rPr>
                <w:b w:val="0"/>
                <w:sz w:val="20"/>
              </w:rPr>
              <w:t xml:space="preserve"> </w:t>
            </w:r>
            <w:proofErr w:type="spellStart"/>
            <w:r>
              <w:rPr>
                <w:b w:val="0"/>
                <w:sz w:val="20"/>
              </w:rPr>
              <w:t>межпоколенческого</w:t>
            </w:r>
            <w:proofErr w:type="spellEnd"/>
            <w:r>
              <w:rPr>
                <w:b w:val="0"/>
                <w:sz w:val="20"/>
              </w:rPr>
              <w:t xml:space="preserve"> и </w:t>
            </w:r>
            <w:proofErr w:type="spellStart"/>
            <w:r>
              <w:rPr>
                <w:b w:val="0"/>
                <w:sz w:val="20"/>
              </w:rPr>
              <w:t>общинного</w:t>
            </w:r>
            <w:proofErr w:type="spellEnd"/>
            <w:r>
              <w:rPr>
                <w:b w:val="0"/>
                <w:sz w:val="20"/>
              </w:rPr>
              <w:t xml:space="preserve"> </w:t>
            </w:r>
            <w:proofErr w:type="spellStart"/>
            <w:r>
              <w:rPr>
                <w:b w:val="0"/>
                <w:sz w:val="20"/>
              </w:rPr>
              <w:t>обучения</w:t>
            </w:r>
            <w:proofErr w:type="spellEnd"/>
          </w:p>
          <w:p w14:paraId="2937B731"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Укрепление преемственности между различными траекториями обучения</w:t>
            </w:r>
          </w:p>
          <w:p w14:paraId="597B9988"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Поддержка молодежных лидерских платформ, межпоколенческих партнерств и механизмов участия молодежи в процессах принятия решений и осуществления, связанных с биоразнообразием</w:t>
            </w:r>
          </w:p>
          <w:p w14:paraId="75BDE23A" w14:textId="77777777" w:rsidR="007D266C" w:rsidRPr="00777CD4" w:rsidDel="004F301D"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szCs w:val="20"/>
                <w:lang w:val="ru-RU"/>
              </w:rPr>
              <w:t>Расширение доступа к природе и устойчивого взаимодействия с ней</w:t>
            </w:r>
          </w:p>
        </w:tc>
        <w:tc>
          <w:tcPr>
            <w:tcW w:w="3177" w:type="dxa"/>
            <w:tcBorders>
              <w:top w:val="single" w:sz="6" w:space="0" w:color="000000"/>
            </w:tcBorders>
            <w:tcMar>
              <w:top w:w="0" w:type="dxa"/>
              <w:left w:w="100" w:type="dxa"/>
              <w:bottom w:w="0" w:type="dxa"/>
              <w:right w:w="100" w:type="dxa"/>
            </w:tcMar>
          </w:tcPr>
          <w:p w14:paraId="109CB386"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Результаты обучения, соответствующие возрастным особенностям, просветительские инициативы и траектории добровольного обучения</w:t>
            </w:r>
          </w:p>
        </w:tc>
        <w:tc>
          <w:tcPr>
            <w:tcW w:w="2641" w:type="dxa"/>
            <w:tcBorders>
              <w:top w:val="single" w:sz="6" w:space="0" w:color="000000"/>
            </w:tcBorders>
          </w:tcPr>
          <w:p w14:paraId="669FD73F" w14:textId="77777777" w:rsidR="007D266C" w:rsidRPr="00777CD4" w:rsidRDefault="007D266C" w:rsidP="00D422A8">
            <w:pPr>
              <w:pStyle w:val="CBDH3"/>
              <w:keepNext w:val="0"/>
              <w:ind w:left="0" w:firstLine="0"/>
              <w:rPr>
                <w:b w:val="0"/>
                <w:sz w:val="20"/>
                <w:szCs w:val="20"/>
                <w:lang w:val="ru-RU"/>
              </w:rPr>
            </w:pPr>
            <w:r w:rsidRPr="00777CD4">
              <w:rPr>
                <w:b w:val="0"/>
                <w:sz w:val="20"/>
                <w:lang w:val="ru-RU"/>
              </w:rPr>
              <w:t>Стороны, коренные народы и местные общины, женские и молодежные организации, гражданское общество, а также субъекты системы образования, государственные учреждения и частные компании</w:t>
            </w:r>
          </w:p>
        </w:tc>
      </w:tr>
      <w:tr w:rsidR="007D266C" w:rsidRPr="00E03582" w:rsidDel="004F301D" w14:paraId="7A987E8C" w14:textId="77777777" w:rsidTr="00D422A8">
        <w:trPr>
          <w:trHeight w:val="867"/>
        </w:trPr>
        <w:tc>
          <w:tcPr>
            <w:tcW w:w="3150" w:type="dxa"/>
            <w:tcMar>
              <w:top w:w="0" w:type="dxa"/>
              <w:left w:w="100" w:type="dxa"/>
              <w:bottom w:w="0" w:type="dxa"/>
              <w:right w:w="100" w:type="dxa"/>
            </w:tcMar>
          </w:tcPr>
          <w:p w14:paraId="41CB6779" w14:textId="77777777" w:rsidR="007D266C" w:rsidRPr="00691037" w:rsidDel="004F301D" w:rsidRDefault="007D266C" w:rsidP="00D422A8">
            <w:pPr>
              <w:pStyle w:val="CBDH3"/>
              <w:keepNext w:val="0"/>
              <w:rPr>
                <w:b w:val="0"/>
                <w:sz w:val="20"/>
                <w:szCs w:val="20"/>
              </w:rPr>
            </w:pPr>
            <w:proofErr w:type="spellStart"/>
            <w:r>
              <w:rPr>
                <w:b w:val="0"/>
                <w:sz w:val="20"/>
              </w:rPr>
              <w:lastRenderedPageBreak/>
              <w:t>Вовлечение</w:t>
            </w:r>
            <w:proofErr w:type="spellEnd"/>
            <w:r>
              <w:rPr>
                <w:b w:val="0"/>
                <w:sz w:val="20"/>
              </w:rPr>
              <w:t xml:space="preserve"> </w:t>
            </w:r>
            <w:proofErr w:type="spellStart"/>
            <w:r>
              <w:rPr>
                <w:b w:val="0"/>
                <w:sz w:val="20"/>
              </w:rPr>
              <w:t>всего</w:t>
            </w:r>
            <w:proofErr w:type="spellEnd"/>
            <w:r>
              <w:rPr>
                <w:b w:val="0"/>
                <w:sz w:val="20"/>
              </w:rPr>
              <w:t xml:space="preserve"> </w:t>
            </w:r>
            <w:proofErr w:type="spellStart"/>
            <w:r>
              <w:rPr>
                <w:b w:val="0"/>
                <w:sz w:val="20"/>
              </w:rPr>
              <w:t>общества</w:t>
            </w:r>
            <w:proofErr w:type="spellEnd"/>
          </w:p>
        </w:tc>
        <w:tc>
          <w:tcPr>
            <w:tcW w:w="1985" w:type="dxa"/>
            <w:tcMar>
              <w:top w:w="0" w:type="dxa"/>
              <w:left w:w="100" w:type="dxa"/>
              <w:bottom w:w="0" w:type="dxa"/>
              <w:right w:w="100" w:type="dxa"/>
            </w:tcMar>
          </w:tcPr>
          <w:p w14:paraId="334D5D48"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Содействие инклюзивному взаимодействию между различными секторами и субъектами деятельности</w:t>
            </w:r>
          </w:p>
        </w:tc>
        <w:tc>
          <w:tcPr>
            <w:tcW w:w="3260" w:type="dxa"/>
            <w:tcMar>
              <w:top w:w="0" w:type="dxa"/>
              <w:left w:w="100" w:type="dxa"/>
              <w:bottom w:w="0" w:type="dxa"/>
              <w:right w:w="100" w:type="dxa"/>
            </w:tcMar>
          </w:tcPr>
          <w:p w14:paraId="3A006235"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Вовлечение коренных народов и местных общин, женщин, молодежи, семей, средств массовой информации и частного сектора</w:t>
            </w:r>
          </w:p>
          <w:p w14:paraId="3BC456EF" w14:textId="77777777" w:rsidR="007D266C" w:rsidRDefault="007D266C" w:rsidP="006351A4">
            <w:pPr>
              <w:pStyle w:val="CBDH3"/>
              <w:keepNext w:val="0"/>
              <w:keepLines w:val="0"/>
              <w:numPr>
                <w:ilvl w:val="0"/>
                <w:numId w:val="12"/>
              </w:numPr>
              <w:tabs>
                <w:tab w:val="clear" w:pos="567"/>
                <w:tab w:val="left" w:pos="323"/>
              </w:tabs>
              <w:ind w:left="323" w:hanging="284"/>
              <w:rPr>
                <w:b w:val="0"/>
                <w:sz w:val="20"/>
                <w:szCs w:val="20"/>
              </w:rPr>
            </w:pPr>
            <w:proofErr w:type="spellStart"/>
            <w:r>
              <w:rPr>
                <w:b w:val="0"/>
                <w:sz w:val="20"/>
              </w:rPr>
              <w:t>Укрепление</w:t>
            </w:r>
            <w:proofErr w:type="spellEnd"/>
            <w:r>
              <w:rPr>
                <w:b w:val="0"/>
                <w:sz w:val="20"/>
              </w:rPr>
              <w:t xml:space="preserve"> </w:t>
            </w:r>
            <w:proofErr w:type="spellStart"/>
            <w:r>
              <w:rPr>
                <w:b w:val="0"/>
                <w:sz w:val="20"/>
              </w:rPr>
              <w:t>партнерских</w:t>
            </w:r>
            <w:proofErr w:type="spellEnd"/>
            <w:r>
              <w:rPr>
                <w:b w:val="0"/>
                <w:sz w:val="20"/>
              </w:rPr>
              <w:t xml:space="preserve"> </w:t>
            </w:r>
            <w:proofErr w:type="spellStart"/>
            <w:r>
              <w:rPr>
                <w:b w:val="0"/>
                <w:sz w:val="20"/>
              </w:rPr>
              <w:t>отношений</w:t>
            </w:r>
            <w:proofErr w:type="spellEnd"/>
            <w:r>
              <w:rPr>
                <w:b w:val="0"/>
                <w:sz w:val="20"/>
              </w:rPr>
              <w:t xml:space="preserve"> и </w:t>
            </w:r>
            <w:proofErr w:type="spellStart"/>
            <w:r>
              <w:rPr>
                <w:b w:val="0"/>
                <w:sz w:val="20"/>
              </w:rPr>
              <w:t>сотрудничества</w:t>
            </w:r>
            <w:proofErr w:type="spellEnd"/>
          </w:p>
          <w:p w14:paraId="7647D3D5" w14:textId="77777777" w:rsidR="007D266C" w:rsidRPr="00777CD4" w:rsidDel="004F301D"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Поддержка вовлечения широкой общественности и межсекторального участия</w:t>
            </w:r>
          </w:p>
        </w:tc>
        <w:tc>
          <w:tcPr>
            <w:tcW w:w="3177" w:type="dxa"/>
            <w:tcMar>
              <w:top w:w="0" w:type="dxa"/>
              <w:left w:w="100" w:type="dxa"/>
              <w:bottom w:w="0" w:type="dxa"/>
              <w:right w:w="100" w:type="dxa"/>
            </w:tcMar>
          </w:tcPr>
          <w:p w14:paraId="3C967762"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Партнерские инициативы, а также информационно</w:t>
            </w:r>
            <w:r w:rsidRPr="00777CD4">
              <w:rPr>
                <w:b w:val="0"/>
                <w:sz w:val="20"/>
                <w:lang w:val="ru-RU"/>
              </w:rPr>
              <w:noBreakHyphen/>
              <w:t>просветительские программы и программы по повышению осведомленности</w:t>
            </w:r>
          </w:p>
        </w:tc>
        <w:tc>
          <w:tcPr>
            <w:tcW w:w="2641" w:type="dxa"/>
          </w:tcPr>
          <w:p w14:paraId="736EBEBE" w14:textId="77777777" w:rsidR="007D266C" w:rsidRPr="00777CD4" w:rsidRDefault="007D266C" w:rsidP="00D422A8">
            <w:pPr>
              <w:pStyle w:val="CBDH3"/>
              <w:keepNext w:val="0"/>
              <w:ind w:left="0" w:firstLine="0"/>
              <w:rPr>
                <w:b w:val="0"/>
                <w:sz w:val="20"/>
                <w:szCs w:val="20"/>
                <w:lang w:val="ru-RU"/>
              </w:rPr>
            </w:pPr>
            <w:r w:rsidRPr="00777CD4">
              <w:rPr>
                <w:b w:val="0"/>
                <w:sz w:val="20"/>
                <w:lang w:val="ru-RU"/>
              </w:rPr>
              <w:t>Стороны, коренные народы и местные общины, женские и молодежные организации, частный сектор, гражданское общество и государственные учреждения</w:t>
            </w:r>
          </w:p>
        </w:tc>
      </w:tr>
      <w:tr w:rsidR="007D266C" w:rsidRPr="00E03582" w:rsidDel="004F301D" w14:paraId="1C2C2C50" w14:textId="77777777" w:rsidTr="00D422A8">
        <w:trPr>
          <w:trHeight w:val="1677"/>
        </w:trPr>
        <w:tc>
          <w:tcPr>
            <w:tcW w:w="3150" w:type="dxa"/>
            <w:tcBorders>
              <w:bottom w:val="single" w:sz="6" w:space="0" w:color="000000"/>
            </w:tcBorders>
            <w:tcMar>
              <w:top w:w="0" w:type="dxa"/>
              <w:left w:w="100" w:type="dxa"/>
              <w:bottom w:w="0" w:type="dxa"/>
              <w:right w:w="100" w:type="dxa"/>
            </w:tcMar>
          </w:tcPr>
          <w:p w14:paraId="473BC70E"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Устойчивое финансирование и меры стимулирования</w:t>
            </w:r>
          </w:p>
        </w:tc>
        <w:tc>
          <w:tcPr>
            <w:tcW w:w="1985" w:type="dxa"/>
            <w:tcBorders>
              <w:bottom w:val="single" w:sz="6" w:space="0" w:color="000000"/>
            </w:tcBorders>
            <w:tcMar>
              <w:top w:w="0" w:type="dxa"/>
              <w:left w:w="100" w:type="dxa"/>
              <w:bottom w:w="0" w:type="dxa"/>
              <w:right w:w="100" w:type="dxa"/>
            </w:tcMar>
          </w:tcPr>
          <w:p w14:paraId="5B504A36"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t>Поддержка устойчивого, доступного и прогнозируемого финансирования просвещения в области биоразнообразия</w:t>
            </w:r>
          </w:p>
        </w:tc>
        <w:tc>
          <w:tcPr>
            <w:tcW w:w="3260" w:type="dxa"/>
            <w:tcBorders>
              <w:bottom w:val="single" w:sz="6" w:space="0" w:color="000000"/>
            </w:tcBorders>
            <w:tcMar>
              <w:top w:w="0" w:type="dxa"/>
              <w:left w:w="100" w:type="dxa"/>
              <w:bottom w:w="0" w:type="dxa"/>
              <w:right w:w="100" w:type="dxa"/>
            </w:tcMar>
          </w:tcPr>
          <w:p w14:paraId="323BE990"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Поощрение интеграции просвещения в области биоразнообразия, в том числе в отношении состояни</w:t>
            </w:r>
            <w:r>
              <w:rPr>
                <w:b w:val="0"/>
                <w:sz w:val="20"/>
                <w:lang w:val="ru-RU"/>
              </w:rPr>
              <w:t>я</w:t>
            </w:r>
            <w:r w:rsidRPr="00777CD4">
              <w:rPr>
                <w:b w:val="0"/>
                <w:sz w:val="20"/>
                <w:lang w:val="ru-RU"/>
              </w:rPr>
              <w:t xml:space="preserve"> и тенденций биоразнообразия и воздействия экономической деятельности и общества на биоразнообразие и их зависимости от него, в национальные процессы финансирования и составления бюджетов</w:t>
            </w:r>
          </w:p>
          <w:p w14:paraId="3F7BFB06"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Поддержка справедливого и прямого доступа к безвозмездному финансированию и финансированию научных исследований для коренных народов и местных общин, женщин и молодежи</w:t>
            </w:r>
          </w:p>
          <w:p w14:paraId="1259FA7C" w14:textId="77777777" w:rsidR="007D266C" w:rsidRPr="00777CD4"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lang w:val="ru-RU"/>
              </w:rPr>
              <w:t xml:space="preserve">Направление государственного финансирования на государственные академические учреждения для образовательных программ, учебных планов и </w:t>
            </w:r>
            <w:r w:rsidRPr="00777CD4">
              <w:rPr>
                <w:b w:val="0"/>
                <w:sz w:val="20"/>
                <w:lang w:val="ru-RU"/>
              </w:rPr>
              <w:lastRenderedPageBreak/>
              <w:t>информационных кампаний, связанных с биоразнообразием</w:t>
            </w:r>
          </w:p>
          <w:p w14:paraId="20EB30B4" w14:textId="77777777" w:rsidR="007D266C" w:rsidRPr="00777CD4" w:rsidDel="004F301D" w:rsidRDefault="007D266C" w:rsidP="006351A4">
            <w:pPr>
              <w:pStyle w:val="CBDH3"/>
              <w:keepNext w:val="0"/>
              <w:keepLines w:val="0"/>
              <w:numPr>
                <w:ilvl w:val="0"/>
                <w:numId w:val="12"/>
              </w:numPr>
              <w:tabs>
                <w:tab w:val="clear" w:pos="567"/>
                <w:tab w:val="left" w:pos="323"/>
              </w:tabs>
              <w:ind w:left="323" w:hanging="284"/>
              <w:rPr>
                <w:b w:val="0"/>
                <w:sz w:val="20"/>
                <w:szCs w:val="20"/>
                <w:lang w:val="ru-RU"/>
              </w:rPr>
            </w:pPr>
            <w:r w:rsidRPr="00777CD4">
              <w:rPr>
                <w:b w:val="0"/>
                <w:sz w:val="20"/>
                <w:szCs w:val="20"/>
                <w:lang w:val="ru-RU"/>
              </w:rPr>
              <w:t>Поощрение доноров и финансовых механизмов к обеспечению того, чтобы финансирование просвещения в области биоразнообразия было предсказуемым, доступным и учитывало особые обстоятельства наименее развитых стран и малых островных развивающихся государств</w:t>
            </w:r>
          </w:p>
        </w:tc>
        <w:tc>
          <w:tcPr>
            <w:tcW w:w="3177" w:type="dxa"/>
            <w:tcBorders>
              <w:bottom w:val="single" w:sz="6" w:space="0" w:color="000000"/>
            </w:tcBorders>
            <w:tcMar>
              <w:top w:w="0" w:type="dxa"/>
              <w:left w:w="100" w:type="dxa"/>
              <w:bottom w:w="0" w:type="dxa"/>
              <w:right w:w="100" w:type="dxa"/>
            </w:tcMar>
          </w:tcPr>
          <w:p w14:paraId="79B83211" w14:textId="77777777" w:rsidR="007D266C" w:rsidRPr="00777CD4" w:rsidDel="004F301D" w:rsidRDefault="007D266C" w:rsidP="00D422A8">
            <w:pPr>
              <w:pStyle w:val="CBDH3"/>
              <w:keepNext w:val="0"/>
              <w:ind w:left="0" w:firstLine="0"/>
              <w:rPr>
                <w:b w:val="0"/>
                <w:sz w:val="20"/>
                <w:szCs w:val="20"/>
                <w:lang w:val="ru-RU"/>
              </w:rPr>
            </w:pPr>
            <w:r w:rsidRPr="00777CD4">
              <w:rPr>
                <w:b w:val="0"/>
                <w:sz w:val="20"/>
                <w:lang w:val="ru-RU"/>
              </w:rPr>
              <w:lastRenderedPageBreak/>
              <w:t>Наглядные подходы к финансированию, примеры мобилизации ресурсов и государственно-частного партнерства</w:t>
            </w:r>
          </w:p>
        </w:tc>
        <w:tc>
          <w:tcPr>
            <w:tcW w:w="2641" w:type="dxa"/>
            <w:tcBorders>
              <w:bottom w:val="single" w:sz="6" w:space="0" w:color="000000"/>
            </w:tcBorders>
          </w:tcPr>
          <w:p w14:paraId="2A65BDB9" w14:textId="77777777" w:rsidR="007D266C" w:rsidRPr="00777CD4" w:rsidRDefault="007D266C" w:rsidP="00D422A8">
            <w:pPr>
              <w:pStyle w:val="CBDH3"/>
              <w:keepNext w:val="0"/>
              <w:ind w:left="0" w:firstLine="0"/>
              <w:rPr>
                <w:b w:val="0"/>
                <w:sz w:val="20"/>
                <w:szCs w:val="20"/>
                <w:lang w:val="ru-RU"/>
              </w:rPr>
            </w:pPr>
            <w:r w:rsidRPr="00777CD4">
              <w:rPr>
                <w:b w:val="0"/>
                <w:sz w:val="20"/>
                <w:lang w:val="ru-RU"/>
              </w:rPr>
              <w:t>Стороны, доноры, коренные народы и местные общины, а также женские и молодежные организации</w:t>
            </w:r>
          </w:p>
        </w:tc>
      </w:tr>
    </w:tbl>
    <w:p w14:paraId="0AC292B7" w14:textId="77777777" w:rsidR="000229EE" w:rsidRPr="00952842" w:rsidRDefault="000229EE" w:rsidP="00F51A14">
      <w:pPr>
        <w:pStyle w:val="CBDH3"/>
        <w:keepNext w:val="0"/>
        <w:keepLines w:val="0"/>
        <w:tabs>
          <w:tab w:val="clear" w:pos="567"/>
          <w:tab w:val="left" w:pos="0"/>
        </w:tabs>
        <w:ind w:left="0" w:firstLine="0"/>
        <w:rPr>
          <w:b w:val="0"/>
          <w:sz w:val="20"/>
          <w:szCs w:val="20"/>
          <w:lang w:val="ru-RU"/>
        </w:rPr>
      </w:pPr>
    </w:p>
    <w:p w14:paraId="1C6D7AAA" w14:textId="77777777" w:rsidR="000229EE" w:rsidRPr="009C3C96" w:rsidRDefault="000229EE" w:rsidP="00F51A14">
      <w:pPr>
        <w:pStyle w:val="CBDH3"/>
        <w:jc w:val="both"/>
        <w:rPr>
          <w:b w:val="0"/>
          <w:lang w:val="ru-RU"/>
        </w:rPr>
        <w:sectPr w:rsidR="000229EE" w:rsidRPr="009C3C96" w:rsidSect="000229EE">
          <w:pgSz w:w="15840" w:h="12240" w:orient="landscape"/>
          <w:pgMar w:top="1134" w:right="567" w:bottom="1134" w:left="1134" w:header="709" w:footer="709" w:gutter="0"/>
          <w:cols w:space="708"/>
          <w:docGrid w:linePitch="360"/>
        </w:sectPr>
      </w:pPr>
    </w:p>
    <w:p w14:paraId="2F07878D" w14:textId="32FE312C" w:rsidR="000229EE" w:rsidRPr="006C686D" w:rsidDel="004F301D" w:rsidRDefault="000229EE" w:rsidP="00F51A14">
      <w:pPr>
        <w:pStyle w:val="CBDH3"/>
        <w:ind w:left="1134"/>
        <w:jc w:val="both"/>
        <w:rPr>
          <w:b w:val="0"/>
          <w:sz w:val="24"/>
          <w:szCs w:val="24"/>
          <w:lang w:val="ru-RU"/>
        </w:rPr>
      </w:pPr>
      <w:r w:rsidRPr="00CA7ECC">
        <w:rPr>
          <w:sz w:val="24"/>
          <w:szCs w:val="24"/>
        </w:rPr>
        <w:lastRenderedPageBreak/>
        <w:t>VI</w:t>
      </w:r>
      <w:r w:rsidRPr="006C686D">
        <w:rPr>
          <w:sz w:val="24"/>
          <w:szCs w:val="24"/>
          <w:lang w:val="ru-RU"/>
        </w:rPr>
        <w:t>.</w:t>
      </w:r>
      <w:r w:rsidRPr="006C686D">
        <w:rPr>
          <w:sz w:val="24"/>
          <w:szCs w:val="24"/>
          <w:lang w:val="ru-RU"/>
        </w:rPr>
        <w:tab/>
      </w:r>
      <w:r w:rsidR="006C686D" w:rsidRPr="006C686D">
        <w:rPr>
          <w:sz w:val="24"/>
          <w:szCs w:val="24"/>
          <w:lang w:val="ru-RU"/>
        </w:rPr>
        <w:t>Мониторинг, оценка и отчетность</w:t>
      </w:r>
    </w:p>
    <w:p w14:paraId="2EA0B21B" w14:textId="77777777" w:rsidR="00044CE5" w:rsidRPr="00751762" w:rsidDel="004F301D" w:rsidRDefault="00044CE5" w:rsidP="00044CE5">
      <w:pPr>
        <w:pStyle w:val="CBDNormal"/>
        <w:spacing w:before="120"/>
        <w:ind w:left="567"/>
        <w:rPr>
          <w:lang w:val="ru-RU"/>
        </w:rPr>
      </w:pPr>
      <w:r w:rsidRPr="0070581C">
        <w:rPr>
          <w:lang w:val="ru-RU"/>
        </w:rPr>
        <w:t>20.</w:t>
      </w:r>
      <w:r w:rsidRPr="0070581C">
        <w:rPr>
          <w:lang w:val="ru-RU"/>
        </w:rPr>
        <w:tab/>
        <w:t>Мониторинг, оценка и отчетность могут быть у</w:t>
      </w:r>
      <w:r>
        <w:rPr>
          <w:lang w:val="ru-RU"/>
        </w:rPr>
        <w:t xml:space="preserve">креплены </w:t>
      </w:r>
      <w:r w:rsidRPr="0070581C">
        <w:rPr>
          <w:lang w:val="ru-RU"/>
        </w:rPr>
        <w:t>на международном уровне путем пр</w:t>
      </w:r>
      <w:r>
        <w:rPr>
          <w:lang w:val="ru-RU"/>
        </w:rPr>
        <w:t xml:space="preserve">едложения </w:t>
      </w:r>
      <w:r w:rsidRPr="0070581C">
        <w:rPr>
          <w:lang w:val="ru-RU"/>
        </w:rPr>
        <w:t>Сторон</w:t>
      </w:r>
      <w:r>
        <w:rPr>
          <w:lang w:val="ru-RU"/>
        </w:rPr>
        <w:t>ам</w:t>
      </w:r>
      <w:r w:rsidRPr="0070581C">
        <w:rPr>
          <w:lang w:val="ru-RU"/>
        </w:rPr>
        <w:t xml:space="preserve"> представлять информацию о </w:t>
      </w:r>
      <w:r>
        <w:rPr>
          <w:lang w:val="ru-RU"/>
        </w:rPr>
        <w:t xml:space="preserve">мероприятиях и мерах политики касательно </w:t>
      </w:r>
      <w:r w:rsidRPr="0070581C">
        <w:rPr>
          <w:lang w:val="ru-RU"/>
        </w:rPr>
        <w:t>реализаци</w:t>
      </w:r>
      <w:r>
        <w:rPr>
          <w:lang w:val="ru-RU"/>
        </w:rPr>
        <w:t>и</w:t>
      </w:r>
      <w:r w:rsidRPr="0070581C">
        <w:rPr>
          <w:lang w:val="ru-RU"/>
        </w:rPr>
        <w:t xml:space="preserve"> глобального плана в своих национальных сообщениях</w:t>
      </w:r>
      <w:r>
        <w:rPr>
          <w:lang w:val="ru-RU"/>
        </w:rPr>
        <w:t>, по</w:t>
      </w:r>
      <w:r w:rsidRPr="0070581C">
        <w:rPr>
          <w:lang w:val="ru-RU"/>
        </w:rPr>
        <w:t xml:space="preserve"> возможности</w:t>
      </w:r>
      <w:r>
        <w:rPr>
          <w:lang w:val="ru-RU"/>
        </w:rPr>
        <w:t>, и в докладах</w:t>
      </w:r>
      <w:r w:rsidRPr="0070581C">
        <w:rPr>
          <w:lang w:val="ru-RU"/>
        </w:rPr>
        <w:t xml:space="preserve">, включая национальные </w:t>
      </w:r>
      <w:r>
        <w:rPr>
          <w:lang w:val="ru-RU"/>
        </w:rPr>
        <w:t>доклады</w:t>
      </w:r>
      <w:r w:rsidRPr="0070581C">
        <w:rPr>
          <w:lang w:val="ru-RU"/>
        </w:rPr>
        <w:t xml:space="preserve">, </w:t>
      </w:r>
      <w:r>
        <w:rPr>
          <w:lang w:val="ru-RU"/>
        </w:rPr>
        <w:t xml:space="preserve">и </w:t>
      </w:r>
      <w:r w:rsidRPr="0070581C">
        <w:rPr>
          <w:lang w:val="ru-RU"/>
        </w:rPr>
        <w:t>путем пр</w:t>
      </w:r>
      <w:r>
        <w:rPr>
          <w:lang w:val="ru-RU"/>
        </w:rPr>
        <w:t xml:space="preserve">едложения </w:t>
      </w:r>
      <w:r w:rsidRPr="0070581C">
        <w:rPr>
          <w:lang w:val="ru-RU"/>
        </w:rPr>
        <w:t>коренны</w:t>
      </w:r>
      <w:r>
        <w:rPr>
          <w:lang w:val="ru-RU"/>
        </w:rPr>
        <w:t>м</w:t>
      </w:r>
      <w:r w:rsidRPr="0070581C">
        <w:rPr>
          <w:lang w:val="ru-RU"/>
        </w:rPr>
        <w:t xml:space="preserve"> народ</w:t>
      </w:r>
      <w:r>
        <w:rPr>
          <w:lang w:val="ru-RU"/>
        </w:rPr>
        <w:t>ам</w:t>
      </w:r>
      <w:r w:rsidRPr="0070581C">
        <w:rPr>
          <w:lang w:val="ru-RU"/>
        </w:rPr>
        <w:t xml:space="preserve"> и местны</w:t>
      </w:r>
      <w:r>
        <w:rPr>
          <w:lang w:val="ru-RU"/>
        </w:rPr>
        <w:t>м</w:t>
      </w:r>
      <w:r w:rsidRPr="0070581C">
        <w:rPr>
          <w:lang w:val="ru-RU"/>
        </w:rPr>
        <w:t xml:space="preserve"> общин</w:t>
      </w:r>
      <w:r>
        <w:rPr>
          <w:lang w:val="ru-RU"/>
        </w:rPr>
        <w:t>ам</w:t>
      </w:r>
      <w:r w:rsidRPr="0070581C">
        <w:rPr>
          <w:lang w:val="ru-RU"/>
        </w:rPr>
        <w:t xml:space="preserve"> представлять информацию через свои собственные процессы отчетности, включая </w:t>
      </w:r>
      <w:r>
        <w:rPr>
          <w:lang w:val="ru-RU"/>
        </w:rPr>
        <w:t>М</w:t>
      </w:r>
      <w:r w:rsidRPr="0070581C">
        <w:rPr>
          <w:lang w:val="ru-RU"/>
        </w:rPr>
        <w:t>естн</w:t>
      </w:r>
      <w:r>
        <w:rPr>
          <w:lang w:val="ru-RU"/>
        </w:rPr>
        <w:t>ую</w:t>
      </w:r>
      <w:r w:rsidRPr="0070581C">
        <w:rPr>
          <w:lang w:val="ru-RU"/>
        </w:rPr>
        <w:t xml:space="preserve"> </w:t>
      </w:r>
      <w:r>
        <w:rPr>
          <w:lang w:val="ru-RU"/>
        </w:rPr>
        <w:t xml:space="preserve">перспективу в области </w:t>
      </w:r>
      <w:r w:rsidRPr="0070581C">
        <w:rPr>
          <w:lang w:val="ru-RU"/>
        </w:rPr>
        <w:t>биоразнообразия и общинны</w:t>
      </w:r>
      <w:r>
        <w:rPr>
          <w:lang w:val="ru-RU"/>
        </w:rPr>
        <w:t>е</w:t>
      </w:r>
      <w:r w:rsidRPr="0070581C">
        <w:rPr>
          <w:lang w:val="ru-RU"/>
        </w:rPr>
        <w:t xml:space="preserve"> систем</w:t>
      </w:r>
      <w:r>
        <w:rPr>
          <w:lang w:val="ru-RU"/>
        </w:rPr>
        <w:t>ы</w:t>
      </w:r>
      <w:r w:rsidRPr="0070581C">
        <w:rPr>
          <w:lang w:val="ru-RU"/>
        </w:rPr>
        <w:t xml:space="preserve"> мониторинга и информирования.</w:t>
      </w:r>
      <w:r>
        <w:rPr>
          <w:lang w:val="ru-RU"/>
        </w:rPr>
        <w:t xml:space="preserve"> Такая</w:t>
      </w:r>
      <w:r w:rsidRPr="00256110">
        <w:rPr>
          <w:lang w:val="ru-RU"/>
        </w:rPr>
        <w:t xml:space="preserve"> информация может охватывать достижения, </w:t>
      </w:r>
      <w:r>
        <w:rPr>
          <w:lang w:val="ru-RU"/>
        </w:rPr>
        <w:t xml:space="preserve">полезные выводы, </w:t>
      </w:r>
      <w:r w:rsidRPr="00256110">
        <w:rPr>
          <w:lang w:val="ru-RU"/>
        </w:rPr>
        <w:t xml:space="preserve">опыт, проблемы и возможности и </w:t>
      </w:r>
      <w:r>
        <w:rPr>
          <w:lang w:val="ru-RU"/>
        </w:rPr>
        <w:t xml:space="preserve">может быть </w:t>
      </w:r>
      <w:r w:rsidRPr="00256110">
        <w:rPr>
          <w:lang w:val="ru-RU"/>
        </w:rPr>
        <w:t>использова</w:t>
      </w:r>
      <w:r>
        <w:rPr>
          <w:lang w:val="ru-RU"/>
        </w:rPr>
        <w:t>на</w:t>
      </w:r>
      <w:r w:rsidRPr="00256110">
        <w:rPr>
          <w:lang w:val="ru-RU"/>
        </w:rPr>
        <w:t xml:space="preserve"> для разработки </w:t>
      </w:r>
      <w:r>
        <w:rPr>
          <w:lang w:val="ru-RU"/>
        </w:rPr>
        <w:t xml:space="preserve">индикаторов </w:t>
      </w:r>
      <w:r w:rsidRPr="00256110">
        <w:rPr>
          <w:lang w:val="ru-RU"/>
        </w:rPr>
        <w:t xml:space="preserve">и механизмов мониторинга. По </w:t>
      </w:r>
      <w:r>
        <w:rPr>
          <w:lang w:val="ru-RU"/>
        </w:rPr>
        <w:t xml:space="preserve">мере </w:t>
      </w:r>
      <w:r w:rsidRPr="00256110">
        <w:rPr>
          <w:lang w:val="ru-RU"/>
        </w:rPr>
        <w:t>возможности информаци</w:t>
      </w:r>
      <w:r>
        <w:rPr>
          <w:lang w:val="ru-RU"/>
        </w:rPr>
        <w:t>ю следует</w:t>
      </w:r>
      <w:r w:rsidRPr="00256110">
        <w:rPr>
          <w:lang w:val="ru-RU"/>
        </w:rPr>
        <w:t xml:space="preserve"> детализирова</w:t>
      </w:r>
      <w:r>
        <w:rPr>
          <w:lang w:val="ru-RU"/>
        </w:rPr>
        <w:t xml:space="preserve">ть </w:t>
      </w:r>
      <w:r w:rsidRPr="00256110">
        <w:rPr>
          <w:lang w:val="ru-RU"/>
        </w:rPr>
        <w:t xml:space="preserve">по возрасту и полу. </w:t>
      </w:r>
      <w:r>
        <w:rPr>
          <w:lang w:val="ru-RU"/>
        </w:rPr>
        <w:t xml:space="preserve">В отношении </w:t>
      </w:r>
      <w:r w:rsidRPr="00256110">
        <w:rPr>
          <w:lang w:val="ru-RU"/>
        </w:rPr>
        <w:t>коренных народов и местных общин</w:t>
      </w:r>
      <w:r>
        <w:rPr>
          <w:lang w:val="ru-RU"/>
        </w:rPr>
        <w:t xml:space="preserve"> </w:t>
      </w:r>
      <w:r w:rsidRPr="00256110">
        <w:rPr>
          <w:lang w:val="ru-RU"/>
        </w:rPr>
        <w:t xml:space="preserve">можно </w:t>
      </w:r>
      <w:r w:rsidRPr="0066557D">
        <w:rPr>
          <w:lang w:val="ru-RU"/>
        </w:rPr>
        <w:t xml:space="preserve">в надлежащих случаях </w:t>
      </w:r>
      <w:r w:rsidRPr="00256110">
        <w:rPr>
          <w:lang w:val="ru-RU"/>
        </w:rPr>
        <w:t>систематически собирать и использовать данные и информацию с разбивкой по полу об участии, лидерстве и охвате коренных народов и местных общин, включая женщин и молодежь</w:t>
      </w:r>
      <w:r>
        <w:rPr>
          <w:lang w:val="ru-RU"/>
        </w:rPr>
        <w:t xml:space="preserve"> среди них</w:t>
      </w:r>
      <w:r w:rsidRPr="00256110">
        <w:rPr>
          <w:lang w:val="ru-RU"/>
        </w:rPr>
        <w:t>. Приоритетные</w:t>
      </w:r>
      <w:r w:rsidRPr="0066557D">
        <w:rPr>
          <w:lang w:val="ru-RU"/>
        </w:rPr>
        <w:t xml:space="preserve"> </w:t>
      </w:r>
      <w:r w:rsidRPr="00256110">
        <w:rPr>
          <w:lang w:val="ru-RU"/>
        </w:rPr>
        <w:t>направления</w:t>
      </w:r>
      <w:r w:rsidRPr="0066557D">
        <w:rPr>
          <w:lang w:val="ru-RU"/>
        </w:rPr>
        <w:t xml:space="preserve"> </w:t>
      </w:r>
      <w:r w:rsidRPr="00256110">
        <w:rPr>
          <w:lang w:val="ru-RU"/>
        </w:rPr>
        <w:t>действий</w:t>
      </w:r>
      <w:r w:rsidRPr="0066557D">
        <w:rPr>
          <w:lang w:val="ru-RU"/>
        </w:rPr>
        <w:t xml:space="preserve">, </w:t>
      </w:r>
      <w:r w:rsidRPr="00256110">
        <w:rPr>
          <w:lang w:val="ru-RU"/>
        </w:rPr>
        <w:t>цел</w:t>
      </w:r>
      <w:r>
        <w:rPr>
          <w:lang w:val="ru-RU"/>
        </w:rPr>
        <w:t xml:space="preserve">евые задачи </w:t>
      </w:r>
      <w:r w:rsidRPr="00256110">
        <w:rPr>
          <w:lang w:val="ru-RU"/>
        </w:rPr>
        <w:t>и</w:t>
      </w:r>
      <w:r w:rsidRPr="0066557D">
        <w:rPr>
          <w:lang w:val="ru-RU"/>
        </w:rPr>
        <w:t xml:space="preserve"> </w:t>
      </w:r>
      <w:r w:rsidRPr="00256110">
        <w:rPr>
          <w:lang w:val="ru-RU"/>
        </w:rPr>
        <w:t>ориентировочные</w:t>
      </w:r>
      <w:r w:rsidRPr="0066557D">
        <w:rPr>
          <w:lang w:val="ru-RU"/>
        </w:rPr>
        <w:t xml:space="preserve"> </w:t>
      </w:r>
      <w:r w:rsidRPr="00256110">
        <w:rPr>
          <w:lang w:val="ru-RU"/>
        </w:rPr>
        <w:t>меры</w:t>
      </w:r>
      <w:r w:rsidRPr="0066557D">
        <w:rPr>
          <w:lang w:val="ru-RU"/>
        </w:rPr>
        <w:t xml:space="preserve"> </w:t>
      </w:r>
      <w:r>
        <w:rPr>
          <w:lang w:val="ru-RU"/>
        </w:rPr>
        <w:t xml:space="preserve">обеспечивают </w:t>
      </w:r>
      <w:r w:rsidRPr="00256110">
        <w:rPr>
          <w:lang w:val="ru-RU"/>
        </w:rPr>
        <w:t>полезн</w:t>
      </w:r>
      <w:r>
        <w:rPr>
          <w:lang w:val="ru-RU"/>
        </w:rPr>
        <w:t>ое</w:t>
      </w:r>
      <w:r w:rsidRPr="0066557D">
        <w:rPr>
          <w:lang w:val="ru-RU"/>
        </w:rPr>
        <w:t xml:space="preserve"> </w:t>
      </w:r>
      <w:r w:rsidRPr="00256110">
        <w:rPr>
          <w:lang w:val="ru-RU"/>
        </w:rPr>
        <w:t>руководство</w:t>
      </w:r>
      <w:r w:rsidRPr="0066557D">
        <w:rPr>
          <w:lang w:val="ru-RU"/>
        </w:rPr>
        <w:t xml:space="preserve"> </w:t>
      </w:r>
      <w:r w:rsidRPr="00256110">
        <w:rPr>
          <w:lang w:val="ru-RU"/>
        </w:rPr>
        <w:t>для</w:t>
      </w:r>
      <w:r w:rsidRPr="0066557D">
        <w:rPr>
          <w:lang w:val="ru-RU"/>
        </w:rPr>
        <w:t xml:space="preserve"> </w:t>
      </w:r>
      <w:r w:rsidRPr="00256110">
        <w:rPr>
          <w:lang w:val="ru-RU"/>
        </w:rPr>
        <w:t>этой</w:t>
      </w:r>
      <w:r w:rsidRPr="0066557D">
        <w:rPr>
          <w:lang w:val="ru-RU"/>
        </w:rPr>
        <w:t xml:space="preserve"> </w:t>
      </w:r>
      <w:r w:rsidRPr="00256110">
        <w:rPr>
          <w:lang w:val="ru-RU"/>
        </w:rPr>
        <w:t>цели</w:t>
      </w:r>
      <w:r w:rsidRPr="0066557D">
        <w:rPr>
          <w:lang w:val="ru-RU"/>
        </w:rPr>
        <w:t>.</w:t>
      </w:r>
      <w:r>
        <w:rPr>
          <w:lang w:val="ru-RU"/>
        </w:rPr>
        <w:t xml:space="preserve"> </w:t>
      </w:r>
    </w:p>
    <w:p w14:paraId="65DD7C2A" w14:textId="77777777" w:rsidR="00044CE5" w:rsidRPr="00537946" w:rsidDel="004F301D" w:rsidRDefault="00044CE5" w:rsidP="00044CE5">
      <w:pPr>
        <w:pStyle w:val="CBDNormal"/>
        <w:spacing w:before="120"/>
        <w:ind w:left="567"/>
        <w:rPr>
          <w:lang w:val="ru-RU"/>
        </w:rPr>
      </w:pPr>
      <w:r w:rsidRPr="00751762">
        <w:rPr>
          <w:lang w:val="ru-RU"/>
        </w:rPr>
        <w:t>21.</w:t>
      </w:r>
      <w:r w:rsidRPr="00751762">
        <w:rPr>
          <w:lang w:val="ru-RU"/>
        </w:rPr>
        <w:tab/>
        <w:t xml:space="preserve">Кроме того, </w:t>
      </w:r>
      <w:r>
        <w:rPr>
          <w:lang w:val="ru-RU"/>
        </w:rPr>
        <w:t>органам сист</w:t>
      </w:r>
      <w:r w:rsidRPr="00751762">
        <w:rPr>
          <w:lang w:val="ru-RU"/>
        </w:rPr>
        <w:t xml:space="preserve">емы Организации Объединенных Наций, другим межправительственным организациям и другим субъектам деятельности, не являющимся Сторонами, может быть предложено представлять в </w:t>
      </w:r>
      <w:r>
        <w:rPr>
          <w:lang w:val="ru-RU"/>
        </w:rPr>
        <w:t>С</w:t>
      </w:r>
      <w:r w:rsidRPr="00751762">
        <w:rPr>
          <w:lang w:val="ru-RU"/>
        </w:rPr>
        <w:t>екретариат информацию об осуществлении глобального плана на всех уровнях</w:t>
      </w:r>
      <w:r>
        <w:rPr>
          <w:lang w:val="ru-RU"/>
        </w:rPr>
        <w:t xml:space="preserve">. </w:t>
      </w:r>
    </w:p>
    <w:p w14:paraId="20CDBFFD" w14:textId="7CF14699" w:rsidR="000229EE" w:rsidRPr="00044CE5" w:rsidRDefault="00044CE5" w:rsidP="00044CE5">
      <w:pPr>
        <w:pStyle w:val="CBDNormal"/>
        <w:spacing w:before="120"/>
        <w:ind w:left="567"/>
        <w:rPr>
          <w:lang w:val="ru-RU"/>
        </w:rPr>
      </w:pPr>
      <w:r w:rsidRPr="0070581C">
        <w:rPr>
          <w:lang w:val="ru-RU"/>
        </w:rPr>
        <w:t>22.</w:t>
      </w:r>
      <w:r w:rsidRPr="0070581C">
        <w:rPr>
          <w:lang w:val="ru-RU"/>
        </w:rPr>
        <w:tab/>
        <w:t xml:space="preserve">На национальном уровне Сторонам предлагается </w:t>
      </w:r>
      <w:r w:rsidRPr="00751762">
        <w:rPr>
          <w:lang w:val="ru-RU"/>
        </w:rPr>
        <w:t xml:space="preserve">сообразно обстоятельствам </w:t>
      </w:r>
      <w:r w:rsidRPr="0070581C">
        <w:rPr>
          <w:lang w:val="ru-RU"/>
        </w:rPr>
        <w:t xml:space="preserve">делиться с широкой общественностью и всеми субъектами деятельности выводами, </w:t>
      </w:r>
      <w:r>
        <w:rPr>
          <w:lang w:val="ru-RU"/>
        </w:rPr>
        <w:t xml:space="preserve">приведенными </w:t>
      </w:r>
      <w:r w:rsidRPr="0070581C">
        <w:rPr>
          <w:lang w:val="ru-RU"/>
        </w:rPr>
        <w:t xml:space="preserve">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 касающихся </w:t>
      </w:r>
      <w:r>
        <w:rPr>
          <w:lang w:val="ru-RU"/>
        </w:rPr>
        <w:t xml:space="preserve">реализации </w:t>
      </w:r>
      <w:r w:rsidRPr="0070581C">
        <w:rPr>
          <w:lang w:val="ru-RU"/>
        </w:rPr>
        <w:t>глобального плана, используя такие инструменты, как социальны</w:t>
      </w:r>
      <w:r>
        <w:rPr>
          <w:lang w:val="ru-RU"/>
        </w:rPr>
        <w:t>е сети, для охвата и вовлечения</w:t>
      </w:r>
      <w:r w:rsidRPr="0070581C">
        <w:rPr>
          <w:lang w:val="ru-RU"/>
        </w:rPr>
        <w:t xml:space="preserve"> </w:t>
      </w:r>
      <w:r w:rsidRPr="00F20258">
        <w:rPr>
          <w:lang w:val="ru-RU"/>
        </w:rPr>
        <w:t>в соответствующих случаях</w:t>
      </w:r>
      <w:r w:rsidRPr="0070581C">
        <w:rPr>
          <w:lang w:val="ru-RU"/>
        </w:rPr>
        <w:t xml:space="preserve"> многочисленных субъектов деятельности. </w:t>
      </w:r>
      <w:r w:rsidRPr="00E257EE">
        <w:rPr>
          <w:lang w:val="ru-RU"/>
        </w:rPr>
        <w:t xml:space="preserve">Сторонам также рекомендуется более активно </w:t>
      </w:r>
      <w:r>
        <w:rPr>
          <w:lang w:val="ru-RU"/>
        </w:rPr>
        <w:t xml:space="preserve">привлекать </w:t>
      </w:r>
      <w:r w:rsidRPr="00E257EE">
        <w:rPr>
          <w:lang w:val="ru-RU"/>
        </w:rPr>
        <w:t xml:space="preserve">коренные народы и местные общины, женщин, молодежь и других </w:t>
      </w:r>
      <w:r>
        <w:rPr>
          <w:lang w:val="ru-RU"/>
        </w:rPr>
        <w:t>субъектов деятельности к</w:t>
      </w:r>
      <w:r w:rsidRPr="00E257EE">
        <w:rPr>
          <w:lang w:val="ru-RU"/>
        </w:rPr>
        <w:t xml:space="preserve"> мониторинг</w:t>
      </w:r>
      <w:r>
        <w:rPr>
          <w:lang w:val="ru-RU"/>
        </w:rPr>
        <w:t>у</w:t>
      </w:r>
      <w:r w:rsidRPr="00E257EE">
        <w:rPr>
          <w:lang w:val="ru-RU"/>
        </w:rPr>
        <w:t>, оценк</w:t>
      </w:r>
      <w:r>
        <w:rPr>
          <w:lang w:val="ru-RU"/>
        </w:rPr>
        <w:t>е</w:t>
      </w:r>
      <w:r w:rsidRPr="00E257EE">
        <w:rPr>
          <w:lang w:val="ru-RU"/>
        </w:rPr>
        <w:t xml:space="preserve"> и отчетност</w:t>
      </w:r>
      <w:r>
        <w:rPr>
          <w:lang w:val="ru-RU"/>
        </w:rPr>
        <w:t>и</w:t>
      </w:r>
      <w:r w:rsidRPr="00E257EE">
        <w:rPr>
          <w:lang w:val="ru-RU"/>
        </w:rPr>
        <w:t xml:space="preserve"> </w:t>
      </w:r>
      <w:r>
        <w:rPr>
          <w:lang w:val="ru-RU"/>
        </w:rPr>
        <w:t>относительно мероприятий</w:t>
      </w:r>
      <w:r w:rsidRPr="00E257EE">
        <w:rPr>
          <w:lang w:val="ru-RU"/>
        </w:rPr>
        <w:t>, осуществляем</w:t>
      </w:r>
      <w:r>
        <w:rPr>
          <w:lang w:val="ru-RU"/>
        </w:rPr>
        <w:t>ых</w:t>
      </w:r>
      <w:r w:rsidRPr="00E257EE">
        <w:rPr>
          <w:lang w:val="ru-RU"/>
        </w:rPr>
        <w:t xml:space="preserve"> в рамках глобального плана. Кроме того, Сторонам </w:t>
      </w:r>
      <w:r>
        <w:rPr>
          <w:lang w:val="ru-RU"/>
        </w:rPr>
        <w:t xml:space="preserve">далее </w:t>
      </w:r>
      <w:r w:rsidRPr="00E257EE">
        <w:rPr>
          <w:lang w:val="ru-RU"/>
        </w:rPr>
        <w:t xml:space="preserve">рекомендуется </w:t>
      </w:r>
      <w:r>
        <w:rPr>
          <w:lang w:val="ru-RU"/>
        </w:rPr>
        <w:t xml:space="preserve">представлять отчетность </w:t>
      </w:r>
      <w:r w:rsidRPr="00E257EE">
        <w:rPr>
          <w:lang w:val="ru-RU"/>
        </w:rPr>
        <w:t xml:space="preserve">о том, в какой степени их </w:t>
      </w:r>
      <w:r>
        <w:rPr>
          <w:lang w:val="ru-RU"/>
        </w:rPr>
        <w:t xml:space="preserve">мероприятия по просвещению </w:t>
      </w:r>
      <w:r w:rsidRPr="00E257EE">
        <w:rPr>
          <w:lang w:val="ru-RU"/>
        </w:rPr>
        <w:t>в области биоразнообразия отража</w:t>
      </w:r>
      <w:r>
        <w:rPr>
          <w:lang w:val="ru-RU"/>
        </w:rPr>
        <w:t>ю</w:t>
      </w:r>
      <w:r w:rsidRPr="00E257EE">
        <w:rPr>
          <w:lang w:val="ru-RU"/>
        </w:rPr>
        <w:t>т трансформационные подходы и значимое участие коренных народов и местных общин, женщин и молодежи в разработке и реализации так</w:t>
      </w:r>
      <w:r>
        <w:rPr>
          <w:lang w:val="ru-RU"/>
        </w:rPr>
        <w:t>их мероприятий</w:t>
      </w:r>
      <w:r w:rsidR="000229EE" w:rsidRPr="00044CE5">
        <w:rPr>
          <w:lang w:val="ru-RU"/>
        </w:rPr>
        <w:t>.</w:t>
      </w:r>
    </w:p>
    <w:p w14:paraId="3DA9C104" w14:textId="54C11664" w:rsidR="00792A18" w:rsidRPr="00044CE5" w:rsidRDefault="00792A18" w:rsidP="00F51A14">
      <w:pPr>
        <w:pStyle w:val="CBDNormal"/>
        <w:spacing w:before="120"/>
        <w:rPr>
          <w:lang w:val="ru-RU"/>
        </w:rPr>
      </w:pPr>
    </w:p>
    <w:p w14:paraId="481BBC69" w14:textId="77777777" w:rsidR="009920E2" w:rsidRPr="00044CE5" w:rsidRDefault="009920E2" w:rsidP="00F51A14">
      <w:pPr>
        <w:pStyle w:val="CBDAgendaItem"/>
        <w:rPr>
          <w:rFonts w:hint="eastAsia"/>
          <w:lang w:val="ru-RU"/>
        </w:rPr>
        <w:sectPr w:rsidR="009920E2" w:rsidRPr="00044CE5" w:rsidSect="00101E2D">
          <w:pgSz w:w="12240" w:h="15840"/>
          <w:pgMar w:top="567" w:right="1440" w:bottom="1134" w:left="1440" w:header="709" w:footer="709" w:gutter="0"/>
          <w:cols w:space="708"/>
          <w:docGrid w:linePitch="360"/>
        </w:sectPr>
      </w:pPr>
    </w:p>
    <w:p w14:paraId="614BFB60" w14:textId="5E44D34D" w:rsidR="00792A18" w:rsidRPr="006C6B8E" w:rsidRDefault="00D12407" w:rsidP="00F51A14">
      <w:pPr>
        <w:pStyle w:val="CBDAgendaItem"/>
        <w:rPr>
          <w:rFonts w:hint="eastAsia"/>
          <w:b w:val="0"/>
          <w:sz w:val="26"/>
          <w:szCs w:val="26"/>
          <w:lang w:val="ru-RU"/>
        </w:rPr>
      </w:pPr>
      <w:bookmarkStart w:id="74" w:name="_Toc241071532"/>
      <w:bookmarkStart w:id="75" w:name="_Toc241486242"/>
      <w:bookmarkStart w:id="76" w:name="_Toc241589675"/>
      <w:r w:rsidRPr="00363F43">
        <w:rPr>
          <w:rFonts w:ascii="Times New Roman" w:hAnsi="Times New Roman" w:cs="Times New Roman"/>
          <w:sz w:val="26"/>
          <w:szCs w:val="26"/>
          <w:lang w:val="ru-RU"/>
        </w:rPr>
        <w:lastRenderedPageBreak/>
        <w:t>Пункт</w:t>
      </w:r>
      <w:r w:rsidR="00792A18" w:rsidRPr="000D7183">
        <w:rPr>
          <w:rFonts w:hint="eastAsia"/>
          <w:b w:val="0"/>
          <w:sz w:val="26"/>
          <w:szCs w:val="26"/>
          <w:lang w:val="ru-RU"/>
        </w:rPr>
        <w:t xml:space="preserve"> 13 </w:t>
      </w:r>
      <w:r w:rsidR="00DA5945" w:rsidRPr="000D7183">
        <w:rPr>
          <w:rFonts w:hint="eastAsia"/>
          <w:b w:val="0"/>
          <w:sz w:val="26"/>
          <w:szCs w:val="26"/>
          <w:lang w:val="ru-RU"/>
        </w:rPr>
        <w:br/>
      </w:r>
      <w:bookmarkEnd w:id="74"/>
      <w:bookmarkEnd w:id="75"/>
      <w:bookmarkEnd w:id="76"/>
      <w:r w:rsidR="000D7183" w:rsidRPr="000D7183">
        <w:rPr>
          <w:b w:val="0"/>
          <w:sz w:val="26"/>
          <w:szCs w:val="26"/>
          <w:lang w:val="ru-RU"/>
        </w:rPr>
        <w:t>Сотрудничество с международными организациями и органами, созданными в</w:t>
      </w:r>
      <w:r w:rsidR="005A4F3B">
        <w:rPr>
          <w:rFonts w:asciiTheme="minorHAnsi" w:hAnsiTheme="minorHAnsi" w:hint="eastAsia"/>
          <w:b w:val="0"/>
          <w:sz w:val="26"/>
          <w:szCs w:val="26"/>
          <w:lang w:val="ru-RU"/>
        </w:rPr>
        <w:t> </w:t>
      </w:r>
      <w:r w:rsidR="000D7183" w:rsidRPr="000D7183">
        <w:rPr>
          <w:b w:val="0"/>
          <w:sz w:val="26"/>
          <w:szCs w:val="26"/>
          <w:lang w:val="ru-RU"/>
        </w:rPr>
        <w:t>рамках других конвенций</w:t>
      </w:r>
    </w:p>
    <w:tbl>
      <w:tblPr>
        <w:tblStyle w:val="TableGrid"/>
        <w:tblW w:w="0" w:type="auto"/>
        <w:tblLook w:val="04A0" w:firstRow="1" w:lastRow="0" w:firstColumn="1" w:lastColumn="0" w:noHBand="0" w:noVBand="1"/>
      </w:tblPr>
      <w:tblGrid>
        <w:gridCol w:w="9360"/>
      </w:tblGrid>
      <w:tr w:rsidR="00CF01D5" w:rsidRPr="00E03582" w14:paraId="504ED44A" w14:textId="77777777">
        <w:tc>
          <w:tcPr>
            <w:tcW w:w="9360" w:type="dxa"/>
            <w:tcBorders>
              <w:left w:val="nil"/>
              <w:right w:val="nil"/>
            </w:tcBorders>
          </w:tcPr>
          <w:p w14:paraId="0A7BF411" w14:textId="75CFF5AB" w:rsidR="00CF01D5" w:rsidRPr="005A4F3B" w:rsidRDefault="00155C38" w:rsidP="00F51A14">
            <w:pPr>
              <w:pStyle w:val="CBDcompilation-blurb"/>
              <w:rPr>
                <w:lang w:val="ru-RU"/>
              </w:rPr>
            </w:pPr>
            <w:r w:rsidRPr="005A4F3B">
              <w:rPr>
                <w:lang w:val="ru-RU"/>
              </w:rPr>
              <w:t>Следующий проект решения приводится по рекомендации</w:t>
            </w:r>
            <w:r w:rsidR="00CF01D5" w:rsidRPr="005A4F3B">
              <w:rPr>
                <w:lang w:val="ru-RU"/>
              </w:rPr>
              <w:t xml:space="preserve"> </w:t>
            </w:r>
            <w:hyperlink r:id="rId79" w:history="1">
              <w:r w:rsidR="00D40C33" w:rsidRPr="005A4F3B">
                <w:rPr>
                  <w:rStyle w:val="Hyperlink"/>
                  <w:lang w:val="ru-RU"/>
                </w:rPr>
                <w:t>6/6</w:t>
              </w:r>
            </w:hyperlink>
            <w:r w:rsidR="00D40C33" w:rsidRPr="005A4F3B">
              <w:rPr>
                <w:lang w:val="ru-RU"/>
              </w:rPr>
              <w:t xml:space="preserve"> </w:t>
            </w:r>
            <w:r w:rsidR="005A4F3B">
              <w:rPr>
                <w:lang w:val="ru-RU"/>
              </w:rPr>
              <w:t>Вспомогательного органа по осуществлению</w:t>
            </w:r>
            <w:r w:rsidR="00400B44" w:rsidRPr="005A4F3B">
              <w:rPr>
                <w:lang w:val="ru-RU"/>
              </w:rPr>
              <w:t>.</w:t>
            </w:r>
          </w:p>
        </w:tc>
      </w:tr>
    </w:tbl>
    <w:p w14:paraId="44ECC441" w14:textId="53D3F8D3" w:rsidR="008573D1" w:rsidRPr="0094237D" w:rsidRDefault="0094237D" w:rsidP="00F51A14">
      <w:pPr>
        <w:pStyle w:val="CBDcompilationH2"/>
        <w:rPr>
          <w:lang w:val="ru-RU" w:eastAsia="en-CA"/>
        </w:rPr>
      </w:pPr>
      <w:r w:rsidRPr="0094237D">
        <w:rPr>
          <w:lang w:val="ru-RU" w:eastAsia="en-CA"/>
        </w:rPr>
        <w:t>Сотрудничество с другими конвенциями и международными организациями</w:t>
      </w:r>
    </w:p>
    <w:p w14:paraId="30F05D78"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i/>
          <w:iCs/>
          <w:lang w:val="ru-RU" w:eastAsia="en-CA"/>
        </w:rPr>
        <w:t>Конференция Сторон</w:t>
      </w:r>
      <w:r w:rsidRPr="00AF24D4">
        <w:rPr>
          <w:lang w:val="ru-RU" w:eastAsia="en-CA"/>
        </w:rPr>
        <w:t>,</w:t>
      </w:r>
    </w:p>
    <w:p w14:paraId="103E858F"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i/>
          <w:iCs/>
          <w:lang w:val="ru-RU" w:eastAsia="en-CA"/>
        </w:rPr>
        <w:t xml:space="preserve">ссылаясь </w:t>
      </w:r>
      <w:r w:rsidRPr="00AF24D4">
        <w:rPr>
          <w:lang w:val="ru-RU" w:eastAsia="en-CA"/>
        </w:rPr>
        <w:t xml:space="preserve">на свои решения </w:t>
      </w:r>
      <w:r w:rsidRPr="00AF24D4">
        <w:rPr>
          <w:lang w:val="ru-RU"/>
        </w:rPr>
        <w:fldChar w:fldCharType="begin"/>
      </w:r>
      <w:r w:rsidRPr="00AF24D4">
        <w:rPr>
          <w:lang w:val="ru-RU"/>
        </w:rPr>
        <w:instrText>HYPERLINK "https://www.cbd.int/doc/decisions/cop-13/cop-13-dec-24-ru.pdf"</w:instrText>
      </w:r>
      <w:r w:rsidRPr="00AF24D4">
        <w:rPr>
          <w:lang w:val="ru-RU"/>
        </w:rPr>
      </w:r>
      <w:r w:rsidRPr="00AF24D4">
        <w:rPr>
          <w:lang w:val="ru-RU"/>
        </w:rPr>
        <w:fldChar w:fldCharType="separate"/>
      </w:r>
      <w:r w:rsidRPr="00AF24D4">
        <w:rPr>
          <w:color w:val="0000FF" w:themeColor="hyperlink"/>
          <w:u w:val="single"/>
          <w:lang w:val="ru-RU" w:eastAsia="en-CA"/>
        </w:rPr>
        <w:t>XIII/24</w:t>
      </w:r>
      <w:r w:rsidRPr="00AF24D4">
        <w:rPr>
          <w:lang w:val="ru-RU"/>
        </w:rPr>
        <w:fldChar w:fldCharType="end"/>
      </w:r>
      <w:r w:rsidRPr="00AF24D4">
        <w:rPr>
          <w:lang w:val="ru-RU" w:eastAsia="en-CA"/>
        </w:rPr>
        <w:t xml:space="preserve"> от 17 декабря 2016 года, </w:t>
      </w:r>
      <w:r w:rsidRPr="00AF24D4">
        <w:rPr>
          <w:lang w:val="ru-RU"/>
        </w:rPr>
        <w:fldChar w:fldCharType="begin"/>
      </w:r>
      <w:r w:rsidRPr="00AF24D4">
        <w:rPr>
          <w:lang w:val="ru-RU"/>
        </w:rPr>
        <w:instrText>HYPERLINK "https://www.cbd.int/doc/decisions/cop-14/cop-14-dec-30-ru.pdf"</w:instrText>
      </w:r>
      <w:r w:rsidRPr="00AF24D4">
        <w:rPr>
          <w:lang w:val="ru-RU"/>
        </w:rPr>
      </w:r>
      <w:r w:rsidRPr="00AF24D4">
        <w:rPr>
          <w:lang w:val="ru-RU"/>
        </w:rPr>
        <w:fldChar w:fldCharType="separate"/>
      </w:r>
      <w:r w:rsidRPr="00AF24D4">
        <w:rPr>
          <w:color w:val="0000FF" w:themeColor="hyperlink"/>
          <w:u w:val="single"/>
          <w:lang w:val="ru-RU" w:eastAsia="en-CA"/>
        </w:rPr>
        <w:t>14/30</w:t>
      </w:r>
      <w:r w:rsidRPr="00AF24D4">
        <w:rPr>
          <w:lang w:val="ru-RU"/>
        </w:rPr>
        <w:fldChar w:fldCharType="end"/>
      </w:r>
      <w:r w:rsidRPr="00AF24D4">
        <w:rPr>
          <w:lang w:val="ru-RU" w:eastAsia="en-CA"/>
        </w:rPr>
        <w:t xml:space="preserve"> от 29 ноября 2018 года, </w:t>
      </w:r>
      <w:r w:rsidRPr="00AF24D4">
        <w:rPr>
          <w:lang w:val="ru-RU"/>
        </w:rPr>
        <w:fldChar w:fldCharType="begin"/>
      </w:r>
      <w:r w:rsidRPr="00AF24D4">
        <w:rPr>
          <w:lang w:val="ru-RU"/>
        </w:rPr>
        <w:instrText>HYPERLINK "https://www.cbd.int/doc/decisions/cop-15/cop-15-dec-04-ru.pdf"</w:instrText>
      </w:r>
      <w:r w:rsidRPr="00AF24D4">
        <w:rPr>
          <w:lang w:val="ru-RU"/>
        </w:rPr>
      </w:r>
      <w:r w:rsidRPr="00AF24D4">
        <w:rPr>
          <w:lang w:val="ru-RU"/>
        </w:rPr>
        <w:fldChar w:fldCharType="separate"/>
      </w:r>
      <w:r w:rsidRPr="00AF24D4">
        <w:rPr>
          <w:color w:val="0000FF" w:themeColor="hyperlink"/>
          <w:u w:val="single"/>
          <w:lang w:val="ru-RU" w:eastAsia="en-CA"/>
        </w:rPr>
        <w:t>15/4</w:t>
      </w:r>
      <w:r w:rsidRPr="00AF24D4">
        <w:rPr>
          <w:lang w:val="ru-RU"/>
        </w:rPr>
        <w:fldChar w:fldCharType="end"/>
      </w:r>
      <w:r w:rsidRPr="00AF24D4">
        <w:rPr>
          <w:lang w:val="ru-RU" w:eastAsia="en-CA"/>
        </w:rPr>
        <w:t xml:space="preserve"> и </w:t>
      </w:r>
      <w:r w:rsidRPr="00AF24D4">
        <w:rPr>
          <w:lang w:val="ru-RU"/>
        </w:rPr>
        <w:fldChar w:fldCharType="begin"/>
      </w:r>
      <w:r w:rsidRPr="00AF24D4">
        <w:rPr>
          <w:lang w:val="ru-RU"/>
        </w:rPr>
        <w:instrText>HYPERLINK "https://www.cbd.int/doc/decisions/cop-15/cop-15-dec-13-ru.pdf"</w:instrText>
      </w:r>
      <w:r w:rsidRPr="00AF24D4">
        <w:rPr>
          <w:lang w:val="ru-RU"/>
        </w:rPr>
      </w:r>
      <w:r w:rsidRPr="00AF24D4">
        <w:rPr>
          <w:lang w:val="ru-RU"/>
        </w:rPr>
        <w:fldChar w:fldCharType="separate"/>
      </w:r>
      <w:r w:rsidRPr="00AF24D4">
        <w:rPr>
          <w:color w:val="0000FF" w:themeColor="hyperlink"/>
          <w:u w:val="single"/>
          <w:lang w:val="ru-RU" w:eastAsia="en-CA"/>
        </w:rPr>
        <w:t>15/13</w:t>
      </w:r>
      <w:r w:rsidRPr="00AF24D4">
        <w:rPr>
          <w:lang w:val="ru-RU"/>
        </w:rPr>
        <w:fldChar w:fldCharType="end"/>
      </w:r>
      <w:r w:rsidRPr="00AF24D4">
        <w:rPr>
          <w:lang w:val="ru-RU" w:eastAsia="en-CA"/>
        </w:rPr>
        <w:t xml:space="preserve"> от 19 декабря 2022 года и </w:t>
      </w:r>
      <w:r w:rsidRPr="00AF24D4">
        <w:rPr>
          <w:lang w:val="ru-RU"/>
        </w:rPr>
        <w:fldChar w:fldCharType="begin"/>
      </w:r>
      <w:r w:rsidRPr="00AF24D4">
        <w:rPr>
          <w:lang w:val="ru-RU"/>
        </w:rPr>
        <w:instrText>HYPERLINK "https://www.cbd.int/doc/decisions/cop-16/cop-16-dec-35-ru.pdf"</w:instrText>
      </w:r>
      <w:r w:rsidRPr="00AF24D4">
        <w:rPr>
          <w:lang w:val="ru-RU"/>
        </w:rPr>
      </w:r>
      <w:r w:rsidRPr="00AF24D4">
        <w:rPr>
          <w:lang w:val="ru-RU"/>
        </w:rPr>
        <w:fldChar w:fldCharType="separate"/>
      </w:r>
      <w:r w:rsidRPr="00AF24D4">
        <w:rPr>
          <w:color w:val="0000FF" w:themeColor="hyperlink"/>
          <w:u w:val="single"/>
          <w:lang w:val="ru-RU" w:eastAsia="en-CA"/>
        </w:rPr>
        <w:t>16/35</w:t>
      </w:r>
      <w:r w:rsidRPr="00AF24D4">
        <w:rPr>
          <w:lang w:val="ru-RU"/>
        </w:rPr>
        <w:fldChar w:fldCharType="end"/>
      </w:r>
      <w:r w:rsidRPr="00AF24D4">
        <w:rPr>
          <w:lang w:val="ru-RU" w:eastAsia="en-CA"/>
        </w:rPr>
        <w:t xml:space="preserve"> от 27 февраля 2025 года, </w:t>
      </w:r>
    </w:p>
    <w:p w14:paraId="499684EF" w14:textId="77777777" w:rsidR="00AF24D4" w:rsidRPr="00AF24D4" w:rsidRDefault="00AF24D4" w:rsidP="00A71C16">
      <w:pPr>
        <w:tabs>
          <w:tab w:val="clear" w:pos="567"/>
          <w:tab w:val="left" w:pos="2835"/>
          <w:tab w:val="left" w:pos="3402"/>
        </w:tabs>
        <w:spacing w:after="120"/>
        <w:ind w:left="562" w:firstLine="567"/>
        <w:rPr>
          <w:lang w:val="ru-RU"/>
        </w:rPr>
      </w:pPr>
      <w:r w:rsidRPr="00AF24D4">
        <w:rPr>
          <w:i/>
          <w:iCs/>
          <w:lang w:val="ru-RU" w:eastAsia="en-CA"/>
        </w:rPr>
        <w:t>принимая к сведению</w:t>
      </w:r>
      <w:r w:rsidRPr="00AF24D4">
        <w:rPr>
          <w:lang w:val="ru-RU" w:eastAsia="en-CA"/>
        </w:rPr>
        <w:t xml:space="preserve"> резолюцию 80/140 Генеральной Ассамблеи от 15 декабря 2025 года и предыдущие резолюции, касающиеся Конвенции о биологическом разнообразии</w:t>
      </w:r>
      <w:r w:rsidRPr="00AF24D4">
        <w:rPr>
          <w:vertAlign w:val="superscript"/>
          <w:lang w:val="ru-RU" w:eastAsia="en-CA"/>
        </w:rPr>
        <w:footnoteReference w:id="164"/>
      </w:r>
      <w:r w:rsidRPr="00AF24D4">
        <w:rPr>
          <w:lang w:val="ru-RU" w:eastAsia="en-CA"/>
        </w:rPr>
        <w:t>,</w:t>
      </w:r>
    </w:p>
    <w:p w14:paraId="2E769154" w14:textId="77777777" w:rsidR="00AF24D4" w:rsidRPr="00AF24D4" w:rsidRDefault="00AF24D4" w:rsidP="00A71C16">
      <w:pPr>
        <w:tabs>
          <w:tab w:val="clear" w:pos="567"/>
          <w:tab w:val="left" w:pos="2835"/>
          <w:tab w:val="left" w:pos="3402"/>
        </w:tabs>
        <w:spacing w:after="120"/>
        <w:ind w:left="562"/>
        <w:rPr>
          <w:i/>
          <w:iCs/>
          <w:lang w:val="ru-RU" w:eastAsia="en-CA"/>
        </w:rPr>
      </w:pPr>
      <w:r w:rsidRPr="00AF24D4">
        <w:rPr>
          <w:i/>
          <w:iCs/>
          <w:lang w:val="ru-RU" w:eastAsia="en-CA"/>
        </w:rPr>
        <w:tab/>
        <w:t>признавая</w:t>
      </w:r>
      <w:r w:rsidRPr="00AF24D4">
        <w:rPr>
          <w:lang w:val="ru-RU" w:eastAsia="en-CA"/>
        </w:rPr>
        <w:t>, что укрепление сотрудничества, синергетического взаимодействия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и при наличии надлежащих средств осуществления, включая финансовые ресурсы, создание потенциала и передачу технологий, на добровольных и взаимосогласованных условиях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p>
    <w:p w14:paraId="15B20874"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ru-RU" w:eastAsia="en-CA"/>
        </w:rPr>
        <w:t>1.</w:t>
      </w:r>
      <w:r w:rsidRPr="00AF24D4">
        <w:rPr>
          <w:i/>
          <w:iCs/>
          <w:lang w:val="ru-RU" w:eastAsia="en-CA"/>
        </w:rPr>
        <w:tab/>
        <w:t>приветствует</w:t>
      </w:r>
      <w:r w:rsidRPr="00AF24D4">
        <w:rPr>
          <w:lang w:val="ru-RU"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AF24D4">
        <w:rPr>
          <w:vertAlign w:val="superscript"/>
          <w:lang w:val="ru-RU" w:eastAsia="en-CA"/>
        </w:rPr>
        <w:footnoteReference w:id="165"/>
      </w:r>
      <w:r w:rsidRPr="00AF24D4">
        <w:rPr>
          <w:lang w:val="ru-RU" w:eastAsia="en-CA"/>
        </w:rPr>
        <w:t>, а также работу ее Профильной группы по биоразнообразию;</w:t>
      </w:r>
    </w:p>
    <w:p w14:paraId="69FB01CF" w14:textId="77777777" w:rsidR="00AF24D4" w:rsidRPr="00AF24D4" w:rsidRDefault="00AF24D4" w:rsidP="00A71C16">
      <w:pPr>
        <w:tabs>
          <w:tab w:val="clear" w:pos="567"/>
          <w:tab w:val="left" w:pos="2835"/>
          <w:tab w:val="left" w:pos="3402"/>
        </w:tabs>
        <w:spacing w:after="120"/>
        <w:ind w:left="562" w:firstLine="567"/>
        <w:rPr>
          <w:i/>
          <w:iCs/>
          <w:lang w:val="ru-RU" w:eastAsia="en-CA"/>
        </w:rPr>
      </w:pPr>
      <w:r w:rsidRPr="00AF24D4">
        <w:rPr>
          <w:iCs/>
          <w:lang w:val="ru-RU"/>
        </w:rPr>
        <w:t>2.</w:t>
      </w:r>
      <w:r w:rsidRPr="00AF24D4">
        <w:rPr>
          <w:i/>
          <w:lang w:val="ru-RU"/>
        </w:rPr>
        <w:tab/>
      </w:r>
      <w:r w:rsidRPr="00AF24D4">
        <w:rPr>
          <w:i/>
          <w:iCs/>
          <w:lang w:val="ru-RU"/>
        </w:rPr>
        <w:t>также</w:t>
      </w:r>
      <w:r w:rsidRPr="00AF24D4">
        <w:rPr>
          <w:lang w:val="ru-RU"/>
        </w:rPr>
        <w:t xml:space="preserve"> </w:t>
      </w:r>
      <w:r w:rsidRPr="00AF24D4">
        <w:rPr>
          <w:i/>
          <w:iCs/>
          <w:lang w:val="ru-RU"/>
        </w:rPr>
        <w:t xml:space="preserve">приветствует </w:t>
      </w:r>
      <w:r w:rsidRPr="00AF24D4">
        <w:rPr>
          <w:lang w:val="ru-RU"/>
        </w:rPr>
        <w:t xml:space="preserve">непрерывную </w:t>
      </w:r>
      <w:r w:rsidRPr="00AF24D4">
        <w:rPr>
          <w:lang w:val="ru-RU" w:eastAsia="en-CA"/>
        </w:rPr>
        <w:t>работу Программы Организации Объединенных Наций по окружающей среде, направленную на содействие 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процесса, в целях эффективного и действенного осуществления Куньминско-Монреальской глобальной рамочной программы в области биоразнообразия</w:t>
      </w:r>
      <w:r w:rsidRPr="00AF24D4">
        <w:rPr>
          <w:vertAlign w:val="superscript"/>
          <w:lang w:val="ru-RU" w:eastAsia="en-CA"/>
        </w:rPr>
        <w:footnoteReference w:id="166"/>
      </w:r>
      <w:r w:rsidRPr="00AF24D4">
        <w:rPr>
          <w:lang w:val="ru-RU" w:eastAsia="en-CA"/>
        </w:rPr>
        <w:t>;</w:t>
      </w:r>
    </w:p>
    <w:p w14:paraId="5D8160D4"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iCs/>
          <w:lang w:val="ru-RU" w:eastAsia="en-CA"/>
        </w:rPr>
        <w:t>3.</w:t>
      </w:r>
      <w:r w:rsidRPr="00AF24D4">
        <w:rPr>
          <w:lang w:val="ru-RU"/>
        </w:rPr>
        <w:tab/>
      </w:r>
      <w:r w:rsidRPr="00AF24D4">
        <w:rPr>
          <w:i/>
          <w:iCs/>
          <w:lang w:val="ru-RU"/>
        </w:rPr>
        <w:t>приветствует далее</w:t>
      </w:r>
      <w:r w:rsidRPr="00AF24D4">
        <w:rPr>
          <w:lang w:val="ru-RU"/>
        </w:rPr>
        <w:t xml:space="preserve"> </w:t>
      </w:r>
      <w:r w:rsidRPr="00AF24D4">
        <w:rPr>
          <w:lang w:val="ru-RU"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поощрения синергии, сотрудничества или взаимодействия в целях осуществления на национальном уровне многосторонних природоохранных соглашений и других соответствующих природоохранных документов</w:t>
      </w:r>
      <w:r w:rsidRPr="00AF24D4">
        <w:rPr>
          <w:vertAlign w:val="superscript"/>
          <w:lang w:val="ru-RU" w:eastAsia="en-CA"/>
        </w:rPr>
        <w:footnoteReference w:id="167"/>
      </w:r>
      <w:r w:rsidRPr="00AF24D4">
        <w:rPr>
          <w:lang w:val="ru-RU" w:eastAsia="en-CA"/>
        </w:rPr>
        <w:t>;</w:t>
      </w:r>
    </w:p>
    <w:p w14:paraId="476C7DCE"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ru-RU" w:eastAsia="en-CA"/>
        </w:rPr>
        <w:t>4.</w:t>
      </w:r>
      <w:r w:rsidRPr="00AF24D4">
        <w:rPr>
          <w:lang w:val="ru-RU" w:eastAsia="en-CA"/>
        </w:rPr>
        <w:tab/>
      </w:r>
      <w:r w:rsidRPr="00AF24D4">
        <w:rPr>
          <w:lang w:val="ru-RU"/>
        </w:rPr>
        <w:t xml:space="preserve"> </w:t>
      </w:r>
      <w:r w:rsidRPr="00AF24D4">
        <w:rPr>
          <w:lang w:val="ru-RU" w:eastAsia="en-CA"/>
        </w:rPr>
        <w:t>[</w:t>
      </w:r>
      <w:r w:rsidRPr="00AF24D4">
        <w:rPr>
          <w:i/>
          <w:iCs/>
          <w:lang w:val="ru-RU" w:eastAsia="en-CA"/>
        </w:rPr>
        <w:t>приветствует</w:t>
      </w:r>
      <w:r w:rsidRPr="00AF24D4">
        <w:rPr>
          <w:lang w:val="ru-RU" w:eastAsia="en-CA"/>
        </w:rPr>
        <w:t>] [</w:t>
      </w:r>
      <w:r w:rsidRPr="00AF24D4">
        <w:rPr>
          <w:i/>
          <w:iCs/>
          <w:lang w:val="ru-RU" w:eastAsia="en-CA"/>
        </w:rPr>
        <w:t>отмечает</w:t>
      </w:r>
      <w:r w:rsidRPr="00AF24D4">
        <w:rPr>
          <w:lang w:val="ru-RU" w:eastAsia="en-CA"/>
        </w:rPr>
        <w:t xml:space="preserve">]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w:t>
      </w:r>
      <w:r w:rsidRPr="00AF24D4">
        <w:rPr>
          <w:lang w:val="ru-RU" w:eastAsia="en-CA"/>
        </w:rPr>
        <w:lastRenderedPageBreak/>
        <w:t>национальной юрисдикции[</w:t>
      </w:r>
      <w:r w:rsidRPr="00AF24D4">
        <w:rPr>
          <w:vertAlign w:val="superscript"/>
          <w:lang w:val="ru-RU" w:eastAsia="en-CA"/>
        </w:rPr>
        <w:footnoteReference w:id="168"/>
      </w:r>
      <w:r w:rsidRPr="00AF24D4">
        <w:rPr>
          <w:lang w:val="ru-RU" w:eastAsia="en-CA"/>
        </w:rPr>
        <w:t>, признает важность обеспечения согласованности, взаимодополняемости и взаимной поддержки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14:paraId="28232B0B" w14:textId="77777777" w:rsidR="00AF24D4" w:rsidRPr="00AF24D4" w:rsidRDefault="00AF24D4" w:rsidP="00A71C16">
      <w:pPr>
        <w:tabs>
          <w:tab w:val="clear" w:pos="567"/>
          <w:tab w:val="left" w:pos="2835"/>
          <w:tab w:val="left" w:pos="3402"/>
        </w:tabs>
        <w:spacing w:after="120"/>
        <w:ind w:left="562"/>
        <w:rPr>
          <w:lang w:val="ru-RU" w:eastAsia="en-CA"/>
        </w:rPr>
      </w:pPr>
      <w:r w:rsidRPr="00AF24D4">
        <w:rPr>
          <w:lang w:val="ru-RU" w:eastAsia="en-CA"/>
        </w:rPr>
        <w:tab/>
        <w:t>[5.</w:t>
      </w:r>
      <w:r w:rsidRPr="00AF24D4">
        <w:rPr>
          <w:lang w:val="ru-RU" w:eastAsia="en-CA"/>
        </w:rPr>
        <w:tab/>
      </w:r>
      <w:r w:rsidRPr="00AF24D4">
        <w:rPr>
          <w:i/>
          <w:iCs/>
          <w:lang w:val="ru-RU" w:eastAsia="en-CA"/>
        </w:rPr>
        <w:t>приветствует</w:t>
      </w:r>
      <w:r w:rsidRPr="00AF24D4">
        <w:rPr>
          <w:lang w:val="ru-RU"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 внедрению подхода, основанного на правах человека, в цели и задачи Рамочной программы</w:t>
      </w:r>
      <w:r w:rsidRPr="00AF24D4">
        <w:rPr>
          <w:vertAlign w:val="superscript"/>
          <w:lang w:val="ru-RU" w:eastAsia="en-CA"/>
        </w:rPr>
        <w:footnoteReference w:id="169"/>
      </w:r>
      <w:r w:rsidRPr="00AF24D4">
        <w:rPr>
          <w:lang w:val="ru-RU" w:eastAsia="en-CA"/>
        </w:rPr>
        <w:t xml:space="preserve"> в соответствии с резолюцией 57/28 Совета по правам человека от 11 октября 2024 года и призывает Стороны и правительства других стран использовать результаты данного исследования и учитывать его основные тезисы при осуществлении Рамочной программы как на национальном уровне, так и в рамках всей совместной работы;]</w:t>
      </w:r>
    </w:p>
    <w:p w14:paraId="68370B5A" w14:textId="77777777" w:rsidR="00AF24D4" w:rsidRPr="00AF24D4" w:rsidRDefault="00AF24D4" w:rsidP="00A71C16">
      <w:pPr>
        <w:tabs>
          <w:tab w:val="clear" w:pos="567"/>
          <w:tab w:val="left" w:pos="2835"/>
          <w:tab w:val="left" w:pos="3402"/>
        </w:tabs>
        <w:spacing w:after="120"/>
        <w:ind w:left="562" w:firstLine="567"/>
        <w:rPr>
          <w:i/>
          <w:iCs/>
          <w:lang w:val="ru-RU"/>
        </w:rPr>
      </w:pPr>
      <w:r w:rsidRPr="00AF24D4">
        <w:rPr>
          <w:lang w:val="ru-RU"/>
        </w:rPr>
        <w:t>6</w:t>
      </w:r>
      <w:r w:rsidRPr="00AF24D4">
        <w:rPr>
          <w:i/>
          <w:lang w:val="ru-RU"/>
        </w:rPr>
        <w:t>.</w:t>
      </w:r>
      <w:r w:rsidRPr="00AF24D4">
        <w:rPr>
          <w:i/>
          <w:lang w:val="ru-RU"/>
        </w:rPr>
        <w:tab/>
      </w:r>
      <w:r w:rsidRPr="00AF24D4">
        <w:rPr>
          <w:lang w:val="ru-RU"/>
        </w:rPr>
        <w:t>[</w:t>
      </w:r>
      <w:r w:rsidRPr="00AF24D4">
        <w:rPr>
          <w:i/>
          <w:lang w:val="ru-RU"/>
        </w:rPr>
        <w:t>также приветствует</w:t>
      </w:r>
      <w:r w:rsidRPr="00AF24D4">
        <w:rPr>
          <w:lang w:val="ru-RU"/>
        </w:rPr>
        <w:t>] [</w:t>
      </w:r>
      <w:r w:rsidRPr="00AF24D4">
        <w:rPr>
          <w:i/>
          <w:lang w:val="ru-RU"/>
        </w:rPr>
        <w:t>принимает к сведению</w:t>
      </w:r>
      <w:r w:rsidRPr="00AF24D4">
        <w:rPr>
          <w:lang w:val="ru-RU"/>
        </w:rPr>
        <w:t>] усилия, непрерывно прилагаемые Сторонами, руководящими органами и секретариатами других Рио-де-Жанейрских конвенций, конвенций, связанных с биоразнообразием,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других соответствующих рамочных программ;</w:t>
      </w:r>
    </w:p>
    <w:p w14:paraId="22BB6B0A"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7.</w:t>
      </w:r>
      <w:r w:rsidRPr="00AF24D4">
        <w:rPr>
          <w:lang w:val="ru-RU"/>
        </w:rPr>
        <w:tab/>
        <w:t>[</w:t>
      </w:r>
      <w:r w:rsidRPr="00AF24D4">
        <w:rPr>
          <w:i/>
          <w:lang w:val="ru-RU"/>
        </w:rPr>
        <w:t>приветствует далее</w:t>
      </w:r>
      <w:r w:rsidRPr="00AF24D4">
        <w:rPr>
          <w:lang w:val="ru-RU"/>
        </w:rPr>
        <w:t>] [</w:t>
      </w:r>
      <w:r w:rsidRPr="00AF24D4">
        <w:rPr>
          <w:i/>
          <w:lang w:val="ru-RU"/>
        </w:rPr>
        <w:t>принимает к сведению</w:t>
      </w:r>
      <w:r w:rsidRPr="00AF24D4">
        <w:rPr>
          <w:lang w:val="ru-RU"/>
        </w:rPr>
        <w:t>]</w:t>
      </w:r>
      <w:r w:rsidRPr="00AF24D4">
        <w:rPr>
          <w:i/>
          <w:lang w:val="ru-RU"/>
        </w:rPr>
        <w:t xml:space="preserve"> </w:t>
      </w:r>
      <w:r w:rsidRPr="00AF24D4">
        <w:rPr>
          <w:lang w:val="ru-RU"/>
        </w:rPr>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определить передовые методы для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14:paraId="0B063554"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8. [</w:t>
      </w:r>
      <w:r w:rsidRPr="00AF24D4">
        <w:rPr>
          <w:i/>
          <w:lang w:val="ru-RU"/>
        </w:rPr>
        <w:t>принимает к сведению</w:t>
      </w:r>
      <w:r w:rsidRPr="00AF24D4">
        <w:rPr>
          <w:lang w:val="ru-RU"/>
        </w:rPr>
        <w:t>] [</w:t>
      </w:r>
      <w:r w:rsidRPr="00AF24D4">
        <w:rPr>
          <w:i/>
          <w:lang w:val="ru-RU"/>
        </w:rPr>
        <w:t>приветствует</w:t>
      </w:r>
      <w:r w:rsidRPr="00AF24D4">
        <w:rPr>
          <w:lang w:val="ru-RU"/>
        </w:rPr>
        <w:t>] создание Межправительственной группы по вопросам научно-политического взаимодействия в области химических веществ, отходов и загрязнения и предлагает наладить сотрудничество между Группой и Межправительственной научно-политической платформой по биоразнообразию и экосистемным услугам, а также с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AF24D4">
        <w:rPr>
          <w:vertAlign w:val="superscript"/>
          <w:lang w:val="ru-RU" w:eastAsia="en-CA"/>
        </w:rPr>
        <w:footnoteReference w:id="170"/>
      </w:r>
      <w:r w:rsidRPr="00AF24D4">
        <w:rPr>
          <w:lang w:val="ru-RU"/>
        </w:rPr>
        <w:t>;</w:t>
      </w:r>
    </w:p>
    <w:p w14:paraId="08389110" w14:textId="77777777" w:rsidR="00AF24D4" w:rsidRPr="00AF24D4" w:rsidRDefault="00AF24D4" w:rsidP="00A71C16">
      <w:pPr>
        <w:tabs>
          <w:tab w:val="clear" w:pos="567"/>
          <w:tab w:val="left" w:pos="2835"/>
          <w:tab w:val="left" w:pos="3402"/>
        </w:tabs>
        <w:spacing w:after="120"/>
        <w:ind w:left="562" w:firstLine="567"/>
        <w:rPr>
          <w:i/>
          <w:lang w:val="ru-RU"/>
        </w:rPr>
      </w:pPr>
      <w:r w:rsidRPr="00AF24D4">
        <w:rPr>
          <w:lang w:val="ru-RU"/>
        </w:rPr>
        <w:t>9.</w:t>
      </w:r>
      <w:r w:rsidRPr="00AF24D4">
        <w:rPr>
          <w:lang w:val="ru-RU"/>
        </w:rPr>
        <w:tab/>
      </w:r>
      <w:r w:rsidRPr="00AF24D4">
        <w:rPr>
          <w:i/>
          <w:lang w:val="ru-RU"/>
        </w:rPr>
        <w:t>также</w:t>
      </w:r>
      <w:r w:rsidRPr="00AF24D4">
        <w:rPr>
          <w:lang w:val="ru-RU"/>
        </w:rPr>
        <w:t xml:space="preserve"> </w:t>
      </w:r>
      <w:r w:rsidRPr="00AF24D4">
        <w:rPr>
          <w:i/>
          <w:lang w:val="ru-RU"/>
        </w:rPr>
        <w:t>приветствует</w:t>
      </w:r>
      <w:r w:rsidRPr="00AF24D4">
        <w:rPr>
          <w:lang w:val="ru-RU"/>
        </w:rPr>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77" w:name="_Hlk215692419"/>
      <w:r w:rsidRPr="00AF24D4">
        <w:rPr>
          <w:lang w:val="ru-RU"/>
        </w:rPr>
        <w:t>Рамочной программы</w:t>
      </w:r>
      <w:bookmarkEnd w:id="77"/>
      <w:r w:rsidRPr="00AF24D4">
        <w:rPr>
          <w:lang w:val="ru-RU"/>
        </w:rPr>
        <w:t>, в том числе путем учета вопросов биоразнообразия в различных секторах;</w:t>
      </w:r>
    </w:p>
    <w:p w14:paraId="7D21D977"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10.</w:t>
      </w:r>
      <w:r w:rsidRPr="00AF24D4">
        <w:rPr>
          <w:i/>
          <w:lang w:val="ru-RU"/>
        </w:rPr>
        <w:tab/>
        <w:t xml:space="preserve">предлагает </w:t>
      </w:r>
      <w:r w:rsidRPr="00AF24D4">
        <w:rPr>
          <w:lang w:val="ru-RU"/>
        </w:rPr>
        <w:t xml:space="preserve">руководящим органам всех соответствующих конвенций, организаций и программ и далее принимать взаимодополняющие решения и положения для укрепления сотрудничества и повышения согласованности в вопросах формирования международной политики и осуществления Рио-де-Жанейрских конвенций, конвенций, связанных с биоразнообразием, и других соответствующих многосторонних </w:t>
      </w:r>
      <w:r w:rsidRPr="00AF24D4">
        <w:rPr>
          <w:lang w:val="ru-RU"/>
        </w:rPr>
        <w:lastRenderedPageBreak/>
        <w:t>природоохранных соглашений, а также в рамках их соответствующих мандатов способствовать ускорению и реализации мер и достижению ощутимых результатов в осуществлении Рамочной программы на всех уровнях и мониторинге соответствующего прогресса;</w:t>
      </w:r>
    </w:p>
    <w:p w14:paraId="16A0B573" w14:textId="77777777" w:rsidR="00AF24D4" w:rsidRPr="00AF24D4" w:rsidRDefault="00AF24D4" w:rsidP="00A71C16">
      <w:pPr>
        <w:tabs>
          <w:tab w:val="clear" w:pos="567"/>
          <w:tab w:val="left" w:pos="2835"/>
          <w:tab w:val="left" w:pos="3402"/>
        </w:tabs>
        <w:spacing w:after="120"/>
        <w:ind w:left="562" w:firstLine="567"/>
        <w:rPr>
          <w:i/>
          <w:lang w:val="ru-RU"/>
        </w:rPr>
      </w:pPr>
      <w:r w:rsidRPr="00AF24D4">
        <w:rPr>
          <w:lang w:val="ru-RU"/>
        </w:rPr>
        <w:t>11.</w:t>
      </w:r>
      <w:r w:rsidRPr="00AF24D4">
        <w:rPr>
          <w:lang w:val="ru-RU"/>
        </w:rPr>
        <w:tab/>
        <w:t xml:space="preserve">[место для итогов выполнения пункта 6 рекомендации </w:t>
      </w:r>
      <w:r w:rsidRPr="00AF24D4">
        <w:rPr>
          <w:lang w:val="ru-RU"/>
        </w:rPr>
        <w:fldChar w:fldCharType="begin"/>
      </w:r>
      <w:r w:rsidRPr="00AF24D4">
        <w:rPr>
          <w:lang w:val="ru-RU"/>
        </w:rPr>
        <w:instrText>HYPERLINK "https://www.cbd.int/doc/recommendations/sbstta-27/sbstta-27-rec-03-ru.pdf"</w:instrText>
      </w:r>
      <w:r w:rsidRPr="00AF24D4">
        <w:rPr>
          <w:lang w:val="ru-RU"/>
        </w:rPr>
      </w:r>
      <w:r w:rsidRPr="00AF24D4">
        <w:rPr>
          <w:lang w:val="ru-RU"/>
        </w:rPr>
        <w:fldChar w:fldCharType="separate"/>
      </w:r>
      <w:r w:rsidRPr="00AF24D4">
        <w:rPr>
          <w:color w:val="0000FF" w:themeColor="hyperlink"/>
          <w:u w:val="single"/>
          <w:lang w:val="ru-RU"/>
        </w:rPr>
        <w:t>27/3</w:t>
      </w:r>
      <w:r w:rsidRPr="00AF24D4">
        <w:rPr>
          <w:lang w:val="ru-RU"/>
        </w:rPr>
        <w:fldChar w:fldCharType="end"/>
      </w:r>
      <w:r w:rsidRPr="00AF24D4">
        <w:rPr>
          <w:lang w:val="ru-RU"/>
        </w:rPr>
        <w:t xml:space="preserve"> Вспомогательного органа по научным, техническим и технологическим консультациям];</w:t>
      </w:r>
    </w:p>
    <w:p w14:paraId="2E5DC323"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12</w:t>
      </w:r>
      <w:r w:rsidRPr="00AF24D4">
        <w:rPr>
          <w:i/>
          <w:lang w:val="ru-RU"/>
        </w:rPr>
        <w:t>.</w:t>
      </w:r>
      <w:r w:rsidRPr="00AF24D4">
        <w:rPr>
          <w:lang w:val="ru-RU"/>
        </w:rPr>
        <w:tab/>
      </w:r>
      <w:r w:rsidRPr="00AF24D4">
        <w:rPr>
          <w:i/>
          <w:lang w:val="ru-RU"/>
        </w:rPr>
        <w:t xml:space="preserve">предлагает </w:t>
      </w:r>
      <w:r w:rsidRPr="00AF24D4">
        <w:rPr>
          <w:lang w:val="ru-RU"/>
        </w:rPr>
        <w:t>Сторонам и правительствам других стран и далее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14:paraId="5E13DEB2"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[13.</w:t>
      </w:r>
      <w:r w:rsidRPr="00AF24D4">
        <w:rPr>
          <w:lang w:val="ru-RU"/>
        </w:rPr>
        <w:tab/>
      </w:r>
      <w:r w:rsidRPr="00AF24D4">
        <w:rPr>
          <w:i/>
          <w:lang w:val="ru-RU"/>
        </w:rPr>
        <w:t>предлагает</w:t>
      </w:r>
      <w:r w:rsidRPr="00AF24D4">
        <w:rPr>
          <w:lang w:val="ru-RU"/>
        </w:rPr>
        <w:t xml:space="preserve"> Сторонам рассмотреть возможности для поощрения и расширения взаимодействия между Конвенцией и многосторонними соглашениями в других секторах, не связанных с окружающей средой, </w:t>
      </w:r>
      <w:r w:rsidRPr="00AF24D4">
        <w:rPr>
          <w:lang w:val="ru-RU" w:eastAsia="en-CA"/>
        </w:rPr>
        <w:t>[где это уместно,] [в соответствии с принципом общей, но дифференцированной ответственности и с учетом того, что меры, принимаемые для сохранения, защиты, восстановления или устойчивого использования биоразнообразия, включая односторонние меры, не должны служить средством произвольной или неоправданной дискриминации либо скрытого ограничения международной торговли];]</w:t>
      </w:r>
    </w:p>
    <w:p w14:paraId="3B53295B" w14:textId="77777777" w:rsidR="00AF24D4" w:rsidRPr="00AF24D4" w:rsidRDefault="00AF24D4" w:rsidP="00A71C16">
      <w:pPr>
        <w:tabs>
          <w:tab w:val="clear" w:pos="567"/>
          <w:tab w:val="left" w:pos="2835"/>
          <w:tab w:val="left" w:pos="3402"/>
        </w:tabs>
        <w:spacing w:after="120"/>
        <w:ind w:left="562" w:firstLine="567"/>
        <w:rPr>
          <w:iCs/>
          <w:lang w:val="ru-RU"/>
        </w:rPr>
      </w:pPr>
      <w:r w:rsidRPr="00AF24D4">
        <w:rPr>
          <w:lang w:val="ru-RU"/>
        </w:rPr>
        <w:t>14.</w:t>
      </w:r>
      <w:r w:rsidRPr="00AF24D4">
        <w:rPr>
          <w:lang w:val="ru-RU"/>
        </w:rPr>
        <w:tab/>
      </w:r>
      <w:r w:rsidRPr="00AF24D4">
        <w:rPr>
          <w:i/>
          <w:lang w:val="ru-RU"/>
        </w:rPr>
        <w:t xml:space="preserve">призывает </w:t>
      </w:r>
      <w:r w:rsidRPr="00AF24D4">
        <w:rPr>
          <w:lang w:val="ru-RU"/>
        </w:rPr>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и далее укреплять сотрудничество, взаимодействие и согласованность в рамках осуществления Рамочной программы и мониторинга прогресса на всех уровнях в надлежащих случаях и в рамках своих соответствующих мандатов;</w:t>
      </w:r>
    </w:p>
    <w:p w14:paraId="006667F9"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[15.</w:t>
      </w:r>
      <w:r w:rsidRPr="00AF24D4">
        <w:rPr>
          <w:lang w:val="ru-RU"/>
        </w:rPr>
        <w:tab/>
      </w:r>
      <w:r w:rsidRPr="00AF24D4">
        <w:rPr>
          <w:i/>
          <w:lang w:val="ru-RU"/>
        </w:rPr>
        <w:t>предлагает</w:t>
      </w:r>
      <w:r w:rsidRPr="00AF24D4">
        <w:rPr>
          <w:lang w:val="ru-RU"/>
        </w:rPr>
        <w:t xml:space="preserve"> Программе Организации Объединенных Наций по окружающей среде, опираясь на Бернский процесс, и далее укреплять сотрудничество между конвенциями, связанными с биоразнообразием, и другими соответствующими многосторонними природоохранными соглашениями, которые способствуют эффективному и действенному осуществлению Рамочной программы, в том числе путем учета результатов глобального обзора коллективного прогресса в осуществлении Рамочной программы, и поручает Исполнительному секретарю продолжать участвовать в Бернском процессе;]</w:t>
      </w:r>
    </w:p>
    <w:p w14:paraId="73AF5BC0" w14:textId="77777777" w:rsidR="00AF24D4" w:rsidRPr="00AF24D4" w:rsidRDefault="00AF24D4" w:rsidP="00A71C16">
      <w:pPr>
        <w:tabs>
          <w:tab w:val="clear" w:pos="567"/>
          <w:tab w:val="left" w:pos="2835"/>
          <w:tab w:val="left" w:pos="3402"/>
        </w:tabs>
        <w:spacing w:after="120"/>
        <w:ind w:left="562" w:firstLine="567"/>
        <w:rPr>
          <w:iCs/>
          <w:lang w:val="ru-RU"/>
        </w:rPr>
      </w:pPr>
      <w:r w:rsidRPr="00AF24D4">
        <w:rPr>
          <w:lang w:val="ru-RU"/>
        </w:rPr>
        <w:t>16.</w:t>
      </w:r>
      <w:r w:rsidRPr="00AF24D4">
        <w:rPr>
          <w:lang w:val="ru-RU"/>
        </w:rPr>
        <w:tab/>
      </w:r>
      <w:r w:rsidRPr="00AF24D4">
        <w:rPr>
          <w:i/>
          <w:lang w:val="ru-RU"/>
        </w:rPr>
        <w:t>поручает</w:t>
      </w:r>
      <w:r w:rsidRPr="00AF24D4">
        <w:rPr>
          <w:lang w:val="ru-RU"/>
        </w:rPr>
        <w:t xml:space="preserve"> Исполнительном секретарю при условии наличия ресурсов:</w:t>
      </w:r>
    </w:p>
    <w:p w14:paraId="295FB99B" w14:textId="77777777" w:rsidR="00AF24D4" w:rsidRPr="00AF24D4" w:rsidRDefault="00AF24D4" w:rsidP="00A71C16">
      <w:pPr>
        <w:tabs>
          <w:tab w:val="clear" w:pos="567"/>
          <w:tab w:val="left" w:pos="2835"/>
          <w:tab w:val="left" w:pos="3402"/>
        </w:tabs>
        <w:spacing w:after="120"/>
        <w:ind w:left="562" w:firstLine="567"/>
        <w:rPr>
          <w:lang w:val="ru-RU"/>
        </w:rPr>
      </w:pPr>
      <w:r w:rsidRPr="00AF24D4">
        <w:rPr>
          <w:lang w:val="ru-RU"/>
        </w:rPr>
        <w:t>a)</w:t>
      </w:r>
      <w:r w:rsidRPr="00AF24D4">
        <w:rPr>
          <w:lang w:val="ru-RU"/>
        </w:rPr>
        <w:tab/>
        <w:t xml:space="preserve">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 структур Организации Объединенных Наций и других соответствующих организаций, с тем чтобы способствовать взаимодополняемости усилий в осуществлении [Конвенции и] Рамочной программы </w:t>
      </w:r>
      <w:r w:rsidRPr="00AF24D4">
        <w:rPr>
          <w:color w:val="000000"/>
          <w:lang w:val="ru-RU"/>
        </w:rPr>
        <w:t>без ущерба для целей и мандатов соответствующих структур</w:t>
      </w:r>
      <w:r w:rsidRPr="00AF24D4">
        <w:rPr>
          <w:lang w:val="ru-RU"/>
        </w:rPr>
        <w:t xml:space="preserve">; </w:t>
      </w:r>
    </w:p>
    <w:p w14:paraId="586043E7"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en-US" w:eastAsia="en-CA"/>
        </w:rPr>
        <w:t>b</w:t>
      </w:r>
      <w:r w:rsidRPr="00AF24D4">
        <w:rPr>
          <w:lang w:val="ru-RU" w:eastAsia="en-CA"/>
        </w:rPr>
        <w:t>)</w:t>
      </w:r>
      <w:r w:rsidRPr="00AF24D4">
        <w:rPr>
          <w:lang w:val="ru-RU" w:eastAsia="en-CA"/>
        </w:rPr>
        <w:tab/>
        <w:t xml:space="preserve">выяснять мнения Сторон, правительств других стран, секретариатов других </w:t>
      </w:r>
      <w:r w:rsidRPr="00AF24D4">
        <w:rPr>
          <w:lang w:val="ru-RU"/>
        </w:rPr>
        <w:t>Рио-де-Жанейрских конвенций, конвенций, связанных с биоразнообразием, других соответствующих многосторонних природоохранных соглашений</w:t>
      </w:r>
      <w:r w:rsidRPr="00AF24D4">
        <w:rPr>
          <w:lang w:val="ru-RU" w:eastAsia="en-CA"/>
        </w:rPr>
        <w:t>, соответствующих организаций, коренных народов и местных общин, женщин, молодежи и других субъектов деятельности о том, как более системно оценивать и отслеживать передовую практику, улучшения в области сотрудничества между Конвенцией о биологическом разнообразии  и другими конвенциями и организациями, а также результаты такого сотрудничества;</w:t>
      </w:r>
    </w:p>
    <w:p w14:paraId="0019D189"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ru-RU" w:eastAsia="en-CA"/>
        </w:rPr>
        <w:lastRenderedPageBreak/>
        <w:t>c)</w:t>
      </w:r>
      <w:r w:rsidRPr="00AF24D4">
        <w:rPr>
          <w:lang w:val="ru-RU"/>
        </w:rPr>
        <w:tab/>
      </w:r>
      <w:r w:rsidRPr="00AF24D4">
        <w:rPr>
          <w:lang w:val="ru-RU" w:eastAsia="en-CA"/>
        </w:rPr>
        <w:t>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и представить варианты мер по усилению координации между этими процессами и их упрощению, в надлежащих случаях и в рамках соответствующих мандатов;</w:t>
      </w:r>
    </w:p>
    <w:p w14:paraId="7988155C"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ru-RU" w:eastAsia="en-CA"/>
        </w:rPr>
        <w:t>[d)</w:t>
      </w:r>
      <w:r w:rsidRPr="00AF24D4">
        <w:rPr>
          <w:lang w:val="ru-RU"/>
        </w:rPr>
        <w:tab/>
        <w:t>в соответствии с целями программы работы по коммуникации, образованию и информированию общественности активизировать информационную работу по вопросам взаимосвязи проблем в области утраты биоразнообразия, изменения климата</w:t>
      </w:r>
      <w:r w:rsidRPr="00AF24D4">
        <w:rPr>
          <w:lang w:val="ru-RU" w:eastAsia="en-CA"/>
        </w:rPr>
        <w:t>,</w:t>
      </w:r>
      <w:r w:rsidRPr="00AF24D4">
        <w:rPr>
          <w:lang w:val="ru-RU"/>
        </w:rPr>
        <w:t xml:space="preserve"> истощения земельных ресурсов</w:t>
      </w:r>
      <w:r w:rsidRPr="00AF24D4">
        <w:rPr>
          <w:lang w:val="ru-RU" w:eastAsia="en-CA"/>
        </w:rPr>
        <w:t xml:space="preserve"> </w:t>
      </w:r>
      <w:r w:rsidRPr="00AF24D4">
        <w:rPr>
          <w:lang w:val="ru-RU"/>
        </w:rPr>
        <w:t>и загрязнения, в том числе по вопросам противодействия взаимосвязанным факторам, которые прямо и косвенно приводят к утрате биоразнообразия, и преимуществ скоординированных мер реагирования на эти проблемы;</w:t>
      </w:r>
    </w:p>
    <w:p w14:paraId="74A86B26"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en-US" w:eastAsia="en-CA"/>
        </w:rPr>
        <w:t>e</w:t>
      </w:r>
      <w:r w:rsidRPr="00AF24D4">
        <w:rPr>
          <w:lang w:val="ru-RU" w:eastAsia="en-CA"/>
        </w:rPr>
        <w:t>)</w:t>
      </w:r>
      <w:r w:rsidRPr="00AF24D4">
        <w:rPr>
          <w:lang w:val="ru-RU"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AF24D4">
        <w:rPr>
          <w:vertAlign w:val="superscript"/>
          <w:lang w:val="ru-RU" w:eastAsia="en-CA"/>
        </w:rPr>
        <w:footnoteReference w:id="171"/>
      </w:r>
      <w:r w:rsidRPr="00AF24D4">
        <w:rPr>
          <w:lang w:val="ru-RU" w:eastAsia="en-CA"/>
        </w:rPr>
        <w:t xml:space="preserve">, как было предложено в пункте 20 решения </w:t>
      </w:r>
      <w:hyperlink r:id="rId80" w:history="1">
        <w:r w:rsidRPr="00AF24D4">
          <w:rPr>
            <w:color w:val="0000FF" w:themeColor="hyperlink"/>
            <w:u w:val="single"/>
            <w:lang w:val="ru-RU" w:eastAsia="en-CA"/>
          </w:rPr>
          <w:t>16/35</w:t>
        </w:r>
      </w:hyperlink>
      <w:r w:rsidRPr="00AF24D4">
        <w:rPr>
          <w:lang w:val="ru-RU" w:eastAsia="en-CA"/>
        </w:rPr>
        <w:t xml:space="preserve">; </w:t>
      </w:r>
    </w:p>
    <w:p w14:paraId="7C237AAD"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en-US" w:eastAsia="en-CA"/>
        </w:rPr>
        <w:t>f</w:t>
      </w:r>
      <w:r w:rsidRPr="00AF24D4">
        <w:rPr>
          <w:lang w:val="ru-RU" w:eastAsia="en-CA"/>
        </w:rPr>
        <w:t>)</w:t>
      </w:r>
      <w:r w:rsidRPr="00AF24D4">
        <w:rPr>
          <w:lang w:val="ru-RU"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p>
    <w:p w14:paraId="78263202"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en-US" w:eastAsia="en-CA"/>
        </w:rPr>
        <w:t>g</w:t>
      </w:r>
      <w:r w:rsidRPr="00AF24D4">
        <w:rPr>
          <w:lang w:val="ru-RU" w:eastAsia="en-CA"/>
        </w:rPr>
        <w:t>)</w:t>
      </w:r>
      <w:r w:rsidRPr="00AF24D4">
        <w:rPr>
          <w:lang w:val="ru-RU" w:eastAsia="en-CA"/>
        </w:rPr>
        <w:tab/>
      </w:r>
      <w:r w:rsidRPr="00AF24D4">
        <w:rPr>
          <w:lang w:val="ru-RU"/>
        </w:rPr>
        <w:t xml:space="preserve">представить Вспомогательному органу по осуществлению 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совещании, которое состоится в преддверии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r w:rsidRPr="00AF24D4">
        <w:rPr>
          <w:lang w:val="ru-RU"/>
        </w:rPr>
        <w:fldChar w:fldCharType="begin"/>
      </w:r>
      <w:r w:rsidRPr="00AF24D4">
        <w:rPr>
          <w:lang w:val="ru-RU"/>
        </w:rPr>
        <w:instrText>HYPERLINK "https://www.cbd.int/doc/decisions/cop-16/cop-16-dec-35-ru.pdf"</w:instrText>
      </w:r>
      <w:r w:rsidRPr="00AF24D4">
        <w:rPr>
          <w:lang w:val="ru-RU"/>
        </w:rPr>
      </w:r>
      <w:r w:rsidRPr="00AF24D4">
        <w:rPr>
          <w:lang w:val="ru-RU"/>
        </w:rPr>
        <w:fldChar w:fldCharType="separate"/>
      </w:r>
      <w:r w:rsidRPr="00AF24D4">
        <w:rPr>
          <w:color w:val="0000FF" w:themeColor="hyperlink"/>
          <w:u w:val="single"/>
          <w:lang w:val="ru-RU" w:eastAsia="en-CA"/>
        </w:rPr>
        <w:t>16/35</w:t>
      </w:r>
      <w:r w:rsidRPr="00AF24D4">
        <w:rPr>
          <w:lang w:val="ru-RU"/>
        </w:rPr>
        <w:fldChar w:fldCharType="end"/>
      </w:r>
      <w:r w:rsidRPr="00AF24D4">
        <w:rPr>
          <w:lang w:val="ru-RU"/>
        </w:rPr>
        <w:t>;</w:t>
      </w:r>
    </w:p>
    <w:p w14:paraId="6C597DF8" w14:textId="77777777" w:rsidR="00AF24D4" w:rsidRPr="00AF24D4" w:rsidRDefault="00AF24D4" w:rsidP="00A71C16">
      <w:pPr>
        <w:tabs>
          <w:tab w:val="clear" w:pos="567"/>
          <w:tab w:val="left" w:pos="2835"/>
          <w:tab w:val="left" w:pos="3402"/>
        </w:tabs>
        <w:spacing w:after="120"/>
        <w:ind w:left="562" w:firstLine="567"/>
        <w:rPr>
          <w:lang w:val="ru-RU" w:eastAsia="en-CA"/>
        </w:rPr>
      </w:pPr>
      <w:r w:rsidRPr="00AF24D4">
        <w:rPr>
          <w:lang w:val="en-US" w:eastAsia="en-CA"/>
        </w:rPr>
        <w:t>h</w:t>
      </w:r>
      <w:r w:rsidRPr="00AF24D4">
        <w:rPr>
          <w:lang w:val="ru-RU" w:eastAsia="en-CA"/>
        </w:rPr>
        <w:t>)</w:t>
      </w:r>
      <w:r w:rsidRPr="00AF24D4">
        <w:rPr>
          <w:lang w:val="ru-RU" w:eastAsia="en-CA"/>
        </w:rPr>
        <w:tab/>
        <w:t>изучать в сотрудничестве с Глобальным экологическим фондом и другими соответствующими финансовыми механизмами и инициативами, такими как Инициатива по финансированию биоразнообразия, возможности для комплексного программирования и скоординированного финансирования, с тем чтобы Стороны могли представлять совместные проекты, затрагивающие вопросы утраты биоразнообразия, изменения климата, деградации земель и загрязнения;</w:t>
      </w:r>
    </w:p>
    <w:p w14:paraId="40428E0D" w14:textId="77777777" w:rsidR="00AF24D4" w:rsidRPr="00AF24D4" w:rsidRDefault="00AF24D4" w:rsidP="00A71C16">
      <w:pPr>
        <w:tabs>
          <w:tab w:val="clear" w:pos="1134"/>
        </w:tabs>
        <w:spacing w:before="120" w:after="120"/>
        <w:ind w:left="562" w:firstLine="567"/>
        <w:rPr>
          <w:snapToGrid w:val="0"/>
          <w:szCs w:val="18"/>
          <w:lang w:val="ru-RU" w:eastAsia="en-CA"/>
        </w:rPr>
      </w:pPr>
      <w:proofErr w:type="spellStart"/>
      <w:r w:rsidRPr="00AF24D4">
        <w:rPr>
          <w:snapToGrid w:val="0"/>
          <w:szCs w:val="18"/>
          <w:lang w:val="en-US" w:eastAsia="en-CA"/>
        </w:rPr>
        <w:t>i</w:t>
      </w:r>
      <w:proofErr w:type="spellEnd"/>
      <w:r w:rsidRPr="00AF24D4">
        <w:rPr>
          <w:snapToGrid w:val="0"/>
          <w:szCs w:val="18"/>
          <w:lang w:val="ru-RU" w:eastAsia="en-CA"/>
        </w:rPr>
        <w:t>)</w:t>
      </w:r>
      <w:r w:rsidRPr="00AF24D4">
        <w:rPr>
          <w:snapToGrid w:val="0"/>
          <w:szCs w:val="18"/>
          <w:lang w:val="ru-RU" w:eastAsia="en-CA"/>
        </w:rPr>
        <w:tab/>
        <w:t>продолжать сотрудничество с другими членами Совместной контактной группы Рио-де-Жанейрских конвенций, направленное на проведение совместных мероприятий по созданию потенциала, в том числе в области традиционных знаний коренных народов и местных общин, в целях содействия сотрудничеству и синергетическому взаимодействию между тремя конвенциями с учетом их соответствующих мандатов.]</w:t>
      </w:r>
    </w:p>
    <w:p w14:paraId="675B9D82" w14:textId="342FEF1E" w:rsidR="00CF01D5" w:rsidRPr="00A71C16" w:rsidRDefault="00CF01D5" w:rsidP="00F51A14">
      <w:pPr>
        <w:pStyle w:val="CBDNormal"/>
        <w:spacing w:before="120"/>
        <w:rPr>
          <w:sz w:val="26"/>
          <w:szCs w:val="26"/>
          <w:lang w:val="ru-RU"/>
        </w:rPr>
      </w:pPr>
    </w:p>
    <w:p w14:paraId="425C0C99" w14:textId="04D5811C" w:rsidR="00792A18" w:rsidRPr="00A71C16" w:rsidRDefault="00792A18" w:rsidP="00F51A14">
      <w:pPr>
        <w:pStyle w:val="CBDNormal"/>
        <w:spacing w:before="120"/>
        <w:rPr>
          <w:lang w:val="ru-RU"/>
        </w:rPr>
      </w:pPr>
    </w:p>
    <w:p w14:paraId="5067EA00" w14:textId="77777777" w:rsidR="009920E2" w:rsidRPr="00A71C16" w:rsidRDefault="009920E2" w:rsidP="00F51A14">
      <w:pPr>
        <w:pStyle w:val="CBDAgendaItem"/>
        <w:rPr>
          <w:rFonts w:hint="eastAsia"/>
          <w:lang w:val="ru-RU"/>
        </w:rPr>
        <w:sectPr w:rsidR="009920E2" w:rsidRPr="00A71C16" w:rsidSect="00101E2D">
          <w:pgSz w:w="12240" w:h="15840"/>
          <w:pgMar w:top="567" w:right="1440" w:bottom="1134" w:left="1440" w:header="709" w:footer="709" w:gutter="0"/>
          <w:cols w:space="708"/>
          <w:docGrid w:linePitch="360"/>
        </w:sectPr>
      </w:pPr>
    </w:p>
    <w:p w14:paraId="08088573" w14:textId="7B2DC981" w:rsidR="00792A18" w:rsidRPr="002A478C" w:rsidRDefault="00D12407" w:rsidP="00F51A14">
      <w:pPr>
        <w:pStyle w:val="CBDAgendaItem"/>
        <w:rPr>
          <w:rFonts w:hint="eastAsia"/>
          <w:lang w:val="ru-RU"/>
        </w:rPr>
      </w:pPr>
      <w:bookmarkStart w:id="78" w:name="_Toc241071534"/>
      <w:bookmarkStart w:id="79" w:name="_Toc241486243"/>
      <w:bookmarkStart w:id="80" w:name="_Toc241589676"/>
      <w:r w:rsidRPr="00363F43">
        <w:rPr>
          <w:rFonts w:ascii="Times New Roman" w:hAnsi="Times New Roman" w:cs="Times New Roman"/>
          <w:sz w:val="26"/>
          <w:szCs w:val="26"/>
          <w:lang w:val="ru-RU"/>
        </w:rPr>
        <w:lastRenderedPageBreak/>
        <w:t>Пункт</w:t>
      </w:r>
      <w:r w:rsidR="00792A18" w:rsidRPr="002A478C">
        <w:rPr>
          <w:rFonts w:hint="eastAsia"/>
          <w:b w:val="0"/>
          <w:sz w:val="26"/>
          <w:szCs w:val="26"/>
          <w:lang w:val="ru-RU"/>
        </w:rPr>
        <w:t xml:space="preserve"> 14 </w:t>
      </w:r>
      <w:r w:rsidR="00094069">
        <w:rPr>
          <w:sz w:val="26"/>
          <w:szCs w:val="26"/>
        </w:rPr>
        <w:t>a</w:t>
      </w:r>
      <w:r w:rsidR="00094069" w:rsidRPr="002A478C">
        <w:rPr>
          <w:sz w:val="26"/>
          <w:szCs w:val="26"/>
          <w:lang w:val="ru-RU"/>
        </w:rPr>
        <w:t>)</w:t>
      </w:r>
      <w:r w:rsidR="00DA5945" w:rsidRPr="002A478C">
        <w:rPr>
          <w:rFonts w:hint="eastAsia"/>
          <w:b w:val="0"/>
          <w:sz w:val="26"/>
          <w:szCs w:val="26"/>
          <w:lang w:val="ru-RU"/>
        </w:rPr>
        <w:br/>
      </w:r>
      <w:r w:rsidR="00DC6D4D" w:rsidRPr="002A478C">
        <w:rPr>
          <w:b w:val="0"/>
          <w:sz w:val="26"/>
          <w:szCs w:val="26"/>
          <w:lang w:val="ru-RU"/>
        </w:rPr>
        <w:t>Учет проблематики биоразнообразия и взаимодействие с субнациональными правительствами</w:t>
      </w:r>
      <w:r w:rsidR="00094069" w:rsidRPr="002A478C">
        <w:rPr>
          <w:sz w:val="26"/>
          <w:szCs w:val="26"/>
          <w:lang w:val="ru-RU"/>
        </w:rPr>
        <w:t>:</w:t>
      </w:r>
      <w:r w:rsidR="00094069" w:rsidRPr="002A478C">
        <w:rPr>
          <w:rFonts w:hint="eastAsia"/>
          <w:lang w:val="ru-RU"/>
        </w:rPr>
        <w:t xml:space="preserve"> </w:t>
      </w:r>
      <w:bookmarkEnd w:id="78"/>
      <w:bookmarkEnd w:id="79"/>
      <w:bookmarkEnd w:id="80"/>
      <w:r w:rsidR="002A478C" w:rsidRPr="002A478C">
        <w:rPr>
          <w:sz w:val="26"/>
          <w:szCs w:val="26"/>
          <w:lang w:val="ru-RU"/>
        </w:rPr>
        <w:t>учет проблематики биоразнообразия внутри и на уровне секторов</w:t>
      </w:r>
    </w:p>
    <w:tbl>
      <w:tblPr>
        <w:tblStyle w:val="TableGrid"/>
        <w:tblW w:w="0" w:type="auto"/>
        <w:tblLook w:val="04A0" w:firstRow="1" w:lastRow="0" w:firstColumn="1" w:lastColumn="0" w:noHBand="0" w:noVBand="1"/>
      </w:tblPr>
      <w:tblGrid>
        <w:gridCol w:w="9360"/>
      </w:tblGrid>
      <w:tr w:rsidR="00CF01D5" w:rsidRPr="00E03582" w14:paraId="2DB4DB45" w14:textId="77777777">
        <w:tc>
          <w:tcPr>
            <w:tcW w:w="9360" w:type="dxa"/>
            <w:tcBorders>
              <w:left w:val="nil"/>
              <w:right w:val="nil"/>
            </w:tcBorders>
          </w:tcPr>
          <w:p w14:paraId="4FE20A60" w14:textId="138B1DB7" w:rsidR="00CF01D5" w:rsidRPr="005B2EA8" w:rsidRDefault="005A4F3B" w:rsidP="00F51A14">
            <w:pPr>
              <w:pStyle w:val="CBDcompilation-blurb"/>
              <w:rPr>
                <w:lang w:val="ru-RU"/>
              </w:rPr>
            </w:pPr>
            <w:r w:rsidRPr="005A4F3B">
              <w:rPr>
                <w:lang w:val="ru-RU"/>
              </w:rPr>
              <w:t xml:space="preserve">Следующий проект решения приводится по рекомендации </w:t>
            </w:r>
            <w:r w:rsidR="003D109F">
              <w:fldChar w:fldCharType="begin"/>
            </w:r>
            <w:r w:rsidR="003D109F">
              <w:instrText>HYPERLINK</w:instrText>
            </w:r>
            <w:r w:rsidR="003D109F" w:rsidRPr="00E03582">
              <w:rPr>
                <w:lang w:val="ru-RU"/>
              </w:rPr>
              <w:instrText xml:space="preserve"> "</w:instrText>
            </w:r>
            <w:r w:rsidR="003D109F">
              <w:instrText>https</w:instrText>
            </w:r>
            <w:r w:rsidR="003D109F" w:rsidRPr="00E03582">
              <w:rPr>
                <w:lang w:val="ru-RU"/>
              </w:rPr>
              <w:instrText>://</w:instrText>
            </w:r>
            <w:r w:rsidR="003D109F">
              <w:instrText>www</w:instrText>
            </w:r>
            <w:r w:rsidR="003D109F" w:rsidRPr="00E03582">
              <w:rPr>
                <w:lang w:val="ru-RU"/>
              </w:rPr>
              <w:instrText>.</w:instrText>
            </w:r>
            <w:r w:rsidR="003D109F">
              <w:instrText>cbd</w:instrText>
            </w:r>
            <w:r w:rsidR="003D109F" w:rsidRPr="00E03582">
              <w:rPr>
                <w:lang w:val="ru-RU"/>
              </w:rPr>
              <w:instrText>.</w:instrText>
            </w:r>
            <w:r w:rsidR="003D109F">
              <w:instrText>int</w:instrText>
            </w:r>
            <w:r w:rsidR="003D109F" w:rsidRPr="00E03582">
              <w:rPr>
                <w:lang w:val="ru-RU"/>
              </w:rPr>
              <w:instrText>/</w:instrText>
            </w:r>
            <w:r w:rsidR="003D109F">
              <w:instrText>recommendations</w:instrText>
            </w:r>
            <w:r w:rsidR="003D109F" w:rsidRPr="00E03582">
              <w:rPr>
                <w:lang w:val="ru-RU"/>
              </w:rPr>
              <w:instrText>/</w:instrText>
            </w:r>
            <w:r w:rsidR="003D109F">
              <w:instrText>sbi</w:instrText>
            </w:r>
            <w:r w:rsidR="003D109F" w:rsidRPr="00E03582">
              <w:rPr>
                <w:lang w:val="ru-RU"/>
              </w:rPr>
              <w:instrText>/?</w:instrText>
            </w:r>
            <w:r w:rsidR="003D109F">
              <w:instrText>m</w:instrText>
            </w:r>
            <w:r w:rsidR="003D109F" w:rsidRPr="00E03582">
              <w:rPr>
                <w:lang w:val="ru-RU"/>
              </w:rPr>
              <w:instrText>=</w:instrText>
            </w:r>
            <w:r w:rsidR="003D109F">
              <w:instrText>sbi</w:instrText>
            </w:r>
            <w:r w:rsidR="003D109F" w:rsidRPr="00E03582">
              <w:rPr>
                <w:lang w:val="ru-RU"/>
              </w:rPr>
              <w:instrText>-07"</w:instrText>
            </w:r>
            <w:r w:rsidR="003D109F">
              <w:fldChar w:fldCharType="separate"/>
            </w:r>
            <w:r w:rsidR="003D109F" w:rsidRPr="005B2EA8">
              <w:rPr>
                <w:rStyle w:val="Hyperlink"/>
                <w:lang w:val="ru-RU"/>
              </w:rPr>
              <w:t>7/</w:t>
            </w:r>
            <w:r w:rsidR="00A57015" w:rsidRPr="005B2EA8">
              <w:rPr>
                <w:rStyle w:val="Hyperlink"/>
                <w:lang w:val="ru-RU"/>
              </w:rPr>
              <w:t>11</w:t>
            </w:r>
            <w:r w:rsidR="003D109F">
              <w:fldChar w:fldCharType="end"/>
            </w:r>
            <w:r w:rsidR="003D109F" w:rsidRPr="005B2EA8">
              <w:rPr>
                <w:lang w:val="ru-RU"/>
              </w:rPr>
              <w:t xml:space="preserve"> </w:t>
            </w:r>
            <w:r w:rsidR="005B2EA8" w:rsidRPr="005A4F3B">
              <w:rPr>
                <w:lang w:val="ru-RU"/>
              </w:rPr>
              <w:t>Вспомогательного органа по осуществлению</w:t>
            </w:r>
            <w:r w:rsidR="004416ED" w:rsidRPr="005B2EA8">
              <w:rPr>
                <w:lang w:val="ru-RU"/>
              </w:rPr>
              <w:t>.</w:t>
            </w:r>
          </w:p>
        </w:tc>
      </w:tr>
    </w:tbl>
    <w:p w14:paraId="052DBDE6" w14:textId="4945ADCA" w:rsidR="00E946A8" w:rsidRPr="002A478C" w:rsidRDefault="00CC5B4C" w:rsidP="00F51A14">
      <w:pPr>
        <w:pStyle w:val="CBDcompilationH2"/>
        <w:rPr>
          <w:lang w:val="ru-RU"/>
        </w:rPr>
      </w:pPr>
      <w:r>
        <w:rPr>
          <w:lang w:val="ru-RU"/>
        </w:rPr>
        <w:t>У</w:t>
      </w:r>
      <w:r w:rsidR="002A478C" w:rsidRPr="002A478C">
        <w:rPr>
          <w:lang w:val="ru-RU"/>
        </w:rPr>
        <w:t>чет проблематики биоразнообразия внутри и на уровне секторов</w:t>
      </w:r>
    </w:p>
    <w:p w14:paraId="6449DDB2" w14:textId="77777777" w:rsidR="009833D2" w:rsidRPr="009833D2" w:rsidRDefault="009833D2" w:rsidP="007324D7">
      <w:pPr>
        <w:tabs>
          <w:tab w:val="clear" w:pos="567"/>
          <w:tab w:val="clear" w:pos="1701"/>
          <w:tab w:val="clear" w:pos="2268"/>
        </w:tabs>
        <w:spacing w:before="120" w:after="120"/>
        <w:ind w:left="562" w:firstLine="567"/>
        <w:rPr>
          <w:rFonts w:eastAsia="Times New Roman"/>
          <w:i/>
          <w:iCs/>
          <w:szCs w:val="24"/>
          <w:lang w:val="ru-RU"/>
          <w14:ligatures w14:val="standardContextual"/>
        </w:rPr>
      </w:pPr>
      <w:r w:rsidRPr="009833D2">
        <w:rPr>
          <w:rFonts w:eastAsia="Times New Roman"/>
          <w:i/>
          <w:szCs w:val="24"/>
          <w:lang w:val="ru-RU"/>
          <w14:ligatures w14:val="standardContextual"/>
        </w:rPr>
        <w:t xml:space="preserve">Конференция Сторон, </w:t>
      </w:r>
    </w:p>
    <w:p w14:paraId="00CAECBB" w14:textId="77777777" w:rsidR="009833D2" w:rsidRPr="009833D2" w:rsidRDefault="009833D2" w:rsidP="007324D7">
      <w:pPr>
        <w:tabs>
          <w:tab w:val="clear" w:pos="567"/>
          <w:tab w:val="clear" w:pos="1701"/>
          <w:tab w:val="clear" w:pos="2268"/>
        </w:tabs>
        <w:spacing w:before="120" w:after="120"/>
        <w:ind w:left="562" w:firstLine="567"/>
        <w:rPr>
          <w:rFonts w:eastAsia="Times New Roman"/>
          <w:szCs w:val="24"/>
          <w:lang w:val="ru-RU"/>
          <w14:ligatures w14:val="standardContextual"/>
        </w:rPr>
      </w:pPr>
      <w:r w:rsidRPr="009833D2">
        <w:rPr>
          <w:rFonts w:eastAsia="Times New Roman"/>
          <w:i/>
          <w:szCs w:val="24"/>
          <w:lang w:val="ru-RU"/>
          <w14:ligatures w14:val="standardContextual"/>
        </w:rPr>
        <w:t>ссылаясь</w:t>
      </w:r>
      <w:r w:rsidRPr="009833D2">
        <w:rPr>
          <w:rFonts w:eastAsia="Times New Roman"/>
          <w:szCs w:val="24"/>
          <w:lang w:val="ru-RU"/>
          <w14:ligatures w14:val="standardContextual"/>
        </w:rPr>
        <w:t xml:space="preserve"> на свое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-13-</w:instrText>
      </w:r>
      <w:r>
        <w:instrText>ru</w:instrText>
      </w:r>
      <w:r w:rsidRPr="00E03582">
        <w:rPr>
          <w:lang w:val="ru-RU"/>
        </w:rPr>
        <w:instrText>.</w:instrText>
      </w:r>
      <w:r>
        <w:instrText>pdf</w:instrText>
      </w:r>
      <w:r w:rsidRPr="00E03582">
        <w:rPr>
          <w:lang w:val="ru-RU"/>
        </w:rPr>
        <w:instrText>"</w:instrText>
      </w:r>
      <w:r>
        <w:fldChar w:fldCharType="separate"/>
      </w:r>
      <w:r w:rsidRPr="009833D2">
        <w:rPr>
          <w:rFonts w:eastAsia="Times New Roman"/>
          <w:color w:val="0000FF" w:themeColor="hyperlink"/>
          <w:szCs w:val="24"/>
          <w:u w:val="single"/>
          <w:lang w:val="ru-RU"/>
          <w14:ligatures w14:val="standardContextual"/>
        </w:rPr>
        <w:t>16/13</w:t>
      </w:r>
      <w:r>
        <w:fldChar w:fldCharType="end"/>
      </w:r>
      <w:r w:rsidRPr="009833D2">
        <w:rPr>
          <w:rFonts w:eastAsia="Times New Roman"/>
          <w:szCs w:val="24"/>
          <w:lang w:val="ru-RU"/>
          <w14:ligatures w14:val="standardContextual"/>
        </w:rPr>
        <w:t xml:space="preserve"> от 1</w:t>
      </w:r>
      <w:r w:rsidRPr="009833D2">
        <w:rPr>
          <w:rFonts w:eastAsia="Times New Roman"/>
          <w:szCs w:val="24"/>
          <w:lang w:val="en-CA"/>
          <w14:ligatures w14:val="standardContextual"/>
        </w:rPr>
        <w:t> </w:t>
      </w:r>
      <w:r w:rsidRPr="009833D2">
        <w:rPr>
          <w:rFonts w:eastAsia="Times New Roman"/>
          <w:szCs w:val="24"/>
          <w:lang w:val="ru-RU"/>
          <w14:ligatures w14:val="standardContextual"/>
        </w:rPr>
        <w:t>ноября 2024 года, в котором она вновь подтвердила критически важную роль учета проблематики биоразнообразия в рамках общегосударственного подхода с участием всего общества и признала, что Куньминско-Монреальская глобальная рамочная программа в области биоразнообразия</w:t>
      </w:r>
      <w:r w:rsidRPr="009833D2">
        <w:rPr>
          <w:rFonts w:eastAsia="Times New Roman"/>
          <w:szCs w:val="24"/>
          <w:vertAlign w:val="superscript"/>
          <w14:ligatures w14:val="standardContextual"/>
        </w:rPr>
        <w:footnoteReference w:id="172"/>
      </w:r>
      <w:r w:rsidRPr="009833D2">
        <w:rPr>
          <w:rFonts w:eastAsia="Times New Roman"/>
          <w:szCs w:val="24"/>
          <w:lang w:val="ru-RU"/>
          <w14:ligatures w14:val="standardContextual"/>
        </w:rPr>
        <w:t xml:space="preserve"> отражает учет проблематики биоразнообразия и предлагает широкий спектр вариантов учета проблематики биоразнообразия,</w:t>
      </w:r>
    </w:p>
    <w:p w14:paraId="03E8671A" w14:textId="77777777" w:rsidR="009833D2" w:rsidRPr="009833D2" w:rsidRDefault="009833D2" w:rsidP="007324D7">
      <w:pPr>
        <w:tabs>
          <w:tab w:val="clear" w:pos="567"/>
          <w:tab w:val="clear" w:pos="1701"/>
          <w:tab w:val="clear" w:pos="2268"/>
        </w:tabs>
        <w:spacing w:before="120" w:after="120"/>
        <w:ind w:left="562" w:firstLine="567"/>
        <w:rPr>
          <w:rFonts w:eastAsia="Times New Roman"/>
          <w:szCs w:val="24"/>
          <w:lang w:val="ru-RU"/>
          <w14:ligatures w14:val="standardContextual"/>
        </w:rPr>
      </w:pPr>
      <w:r w:rsidRPr="009833D2">
        <w:rPr>
          <w:rFonts w:eastAsia="Times New Roman"/>
          <w:szCs w:val="24"/>
          <w:lang w:val="ru-RU"/>
          <w14:ligatures w14:val="standardContextual"/>
        </w:rPr>
        <w:t>[</w:t>
      </w:r>
      <w:r w:rsidRPr="009833D2">
        <w:rPr>
          <w:rFonts w:eastAsia="Times New Roman"/>
          <w:i/>
          <w:iCs/>
          <w:szCs w:val="24"/>
          <w:lang w:val="ru-RU"/>
          <w14:ligatures w14:val="standardContextual"/>
        </w:rPr>
        <w:t>ссылаясь также</w:t>
      </w:r>
      <w:r w:rsidRPr="009833D2">
        <w:rPr>
          <w:rFonts w:eastAsia="Times New Roman"/>
          <w:szCs w:val="24"/>
          <w:lang w:val="ru-RU"/>
          <w14:ligatures w14:val="standardContextual"/>
        </w:rPr>
        <w:t xml:space="preserve"> 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-14/</w:instrText>
      </w:r>
      <w:r>
        <w:instrText>cop</w:instrText>
      </w:r>
      <w:r w:rsidRPr="00E03582">
        <w:rPr>
          <w:lang w:val="ru-RU"/>
        </w:rPr>
        <w:instrText>-14-</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sidRPr="009833D2">
        <w:rPr>
          <w:rFonts w:eastAsia="Times New Roman"/>
          <w:color w:val="0000FF" w:themeColor="hyperlink"/>
          <w:szCs w:val="24"/>
          <w:u w:val="single"/>
          <w:lang w:val="ru-RU"/>
          <w14:ligatures w14:val="standardContextual"/>
        </w:rPr>
        <w:t>14/3</w:t>
      </w:r>
      <w:r>
        <w:fldChar w:fldCharType="end"/>
      </w:r>
      <w:r w:rsidRPr="009833D2">
        <w:rPr>
          <w:rFonts w:eastAsia="Times New Roman"/>
          <w:szCs w:val="24"/>
          <w:lang w:val="ru-RU"/>
          <w14:ligatures w14:val="standardContextual"/>
        </w:rPr>
        <w:t xml:space="preserve"> от 29 ноября 2018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-17-</w:instrText>
      </w:r>
      <w:r>
        <w:instrText>ru</w:instrText>
      </w:r>
      <w:r w:rsidRPr="00E03582">
        <w:rPr>
          <w:lang w:val="ru-RU"/>
        </w:rPr>
        <w:instrText>.</w:instrText>
      </w:r>
      <w:r>
        <w:instrText>pdf</w:instrText>
      </w:r>
      <w:r w:rsidRPr="00E03582">
        <w:rPr>
          <w:lang w:val="ru-RU"/>
        </w:rPr>
        <w:instrText>"</w:instrText>
      </w:r>
      <w:r>
        <w:fldChar w:fldCharType="separate"/>
      </w:r>
      <w:r w:rsidRPr="009833D2">
        <w:rPr>
          <w:rFonts w:eastAsia="Times New Roman"/>
          <w:color w:val="0000FF" w:themeColor="hyperlink"/>
          <w:szCs w:val="24"/>
          <w:u w:val="single"/>
          <w:lang w:val="ru-RU"/>
          <w14:ligatures w14:val="standardContextual"/>
        </w:rPr>
        <w:t>16/17</w:t>
      </w:r>
      <w:r>
        <w:fldChar w:fldCharType="end"/>
      </w:r>
      <w:r w:rsidRPr="009833D2">
        <w:rPr>
          <w:rFonts w:eastAsia="Times New Roman"/>
          <w:szCs w:val="24"/>
          <w:lang w:val="ru-RU"/>
          <w14:ligatures w14:val="standardContextual"/>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-19-</w:instrText>
      </w:r>
      <w:r>
        <w:instrText>ru</w:instrText>
      </w:r>
      <w:r w:rsidRPr="00E03582">
        <w:rPr>
          <w:lang w:val="ru-RU"/>
        </w:rPr>
        <w:instrText>.</w:instrText>
      </w:r>
      <w:r>
        <w:instrText>pdf</w:instrText>
      </w:r>
      <w:r w:rsidRPr="00E03582">
        <w:rPr>
          <w:lang w:val="ru-RU"/>
        </w:rPr>
        <w:instrText>"</w:instrText>
      </w:r>
      <w:r>
        <w:fldChar w:fldCharType="separate"/>
      </w:r>
      <w:r w:rsidRPr="009833D2">
        <w:rPr>
          <w:rFonts w:eastAsia="Times New Roman"/>
          <w:color w:val="0000FF" w:themeColor="hyperlink"/>
          <w:szCs w:val="24"/>
          <w:u w:val="single"/>
          <w:lang w:val="ru-RU"/>
          <w14:ligatures w14:val="standardContextual"/>
        </w:rPr>
        <w:t>16/19</w:t>
      </w:r>
      <w:r>
        <w:fldChar w:fldCharType="end"/>
      </w:r>
      <w:r w:rsidRPr="009833D2">
        <w:rPr>
          <w:rFonts w:eastAsia="Times New Roman"/>
          <w:szCs w:val="24"/>
          <w:lang w:val="ru-RU"/>
          <w14:ligatures w14:val="standardContextual"/>
        </w:rPr>
        <w:t xml:space="preserve"> от 1 ноября 2024 года,]</w:t>
      </w:r>
    </w:p>
    <w:p w14:paraId="05C80786" w14:textId="77777777" w:rsidR="009833D2" w:rsidRPr="009833D2" w:rsidRDefault="009833D2" w:rsidP="007324D7">
      <w:pPr>
        <w:tabs>
          <w:tab w:val="clear" w:pos="567"/>
          <w:tab w:val="clear" w:pos="1701"/>
          <w:tab w:val="clear" w:pos="2268"/>
        </w:tabs>
        <w:spacing w:before="120" w:after="120"/>
        <w:ind w:left="562" w:firstLine="567"/>
        <w:rPr>
          <w:rFonts w:eastAsia="Times New Roman"/>
          <w:szCs w:val="24"/>
          <w:lang w:val="ru-RU"/>
          <w14:ligatures w14:val="standardContextual"/>
        </w:rPr>
      </w:pPr>
      <w:r w:rsidRPr="009833D2">
        <w:rPr>
          <w:rFonts w:eastAsia="Times New Roman"/>
          <w:i/>
          <w:iCs/>
          <w:szCs w:val="24"/>
          <w:lang w:val="ru-RU"/>
          <w14:ligatures w14:val="standardContextual"/>
        </w:rPr>
        <w:t>признавая</w:t>
      </w:r>
      <w:r w:rsidRPr="009833D2">
        <w:rPr>
          <w:rFonts w:eastAsia="Times New Roman"/>
          <w:szCs w:val="24"/>
          <w:lang w:val="ru-RU"/>
          <w14:ligatures w14:val="standardContextual"/>
        </w:rPr>
        <w:t>, что прогресс в деле учета проблематики биоразнообразия по-прежнему недостаточен для достижения целей и задач Рамочной программы и что требуются более активные усилия для устранения существующих пробелов [в амбициозности и осуществлении],</w:t>
      </w:r>
    </w:p>
    <w:p w14:paraId="65D54BB2" w14:textId="77777777" w:rsidR="009833D2" w:rsidRPr="009833D2" w:rsidRDefault="009833D2" w:rsidP="007324D7">
      <w:pPr>
        <w:tabs>
          <w:tab w:val="clear" w:pos="567"/>
          <w:tab w:val="clear" w:pos="1701"/>
          <w:tab w:val="clear" w:pos="2268"/>
        </w:tabs>
        <w:spacing w:before="120" w:after="120"/>
        <w:ind w:left="562" w:firstLine="540"/>
        <w:rPr>
          <w:rFonts w:eastAsia="Times New Roman"/>
          <w:szCs w:val="24"/>
          <w:lang w:val="ru-RU"/>
          <w14:ligatures w14:val="standardContextual"/>
        </w:rPr>
      </w:pPr>
      <w:r w:rsidRPr="009833D2">
        <w:rPr>
          <w:rFonts w:eastAsia="Times New Roman"/>
          <w:i/>
          <w:iCs/>
          <w:szCs w:val="24"/>
          <w:lang w:val="ru-RU"/>
          <w14:ligatures w14:val="standardContextual"/>
        </w:rPr>
        <w:t>отмечая</w:t>
      </w:r>
      <w:r w:rsidRPr="009833D2">
        <w:rPr>
          <w:rFonts w:eastAsia="Times New Roman"/>
          <w:szCs w:val="24"/>
          <w:lang w:val="ru-RU"/>
          <w14:ligatures w14:val="standardContextual"/>
        </w:rPr>
        <w:t xml:space="preserve">, что настоящее решение дополняется решениями 17/-- о глобальном обзоре коллективного прогресса в осуществлении Рамочной программы, проведенном на 17-м совещании Конференции Сторон, и 17/-- о дальнейшем укреплении механизмов планирования, мониторинга, представления отчетности и обзора, включая механизм мониторинга Куньминско-Монреальской глобальной рамочной программы в области биоразнообразия, </w:t>
      </w:r>
    </w:p>
    <w:p w14:paraId="42C5C614" w14:textId="77777777" w:rsidR="009833D2" w:rsidRPr="009833D2" w:rsidRDefault="009833D2" w:rsidP="007324D7">
      <w:pPr>
        <w:ind w:left="562" w:firstLine="567"/>
        <w:rPr>
          <w:lang w:val="ru-RU"/>
        </w:rPr>
      </w:pPr>
      <w:r w:rsidRPr="009833D2">
        <w:rPr>
          <w:lang w:val="ru-RU"/>
        </w:rPr>
        <w:t>1.</w:t>
      </w:r>
      <w:r w:rsidRPr="009833D2">
        <w:rPr>
          <w:lang w:val="ru-RU"/>
        </w:rPr>
        <w:tab/>
      </w:r>
      <w:r w:rsidRPr="009833D2">
        <w:rPr>
          <w:i/>
          <w:iCs/>
          <w:lang w:val="ru-RU"/>
        </w:rPr>
        <w:t>признает</w:t>
      </w:r>
      <w:r w:rsidRPr="009833D2">
        <w:rPr>
          <w:lang w:val="ru-RU"/>
        </w:rPr>
        <w:t xml:space="preserve"> важность инклюзивных подходов к оценке и отчетности о прогрессе в деле учета проблематики биоразнообразия;</w:t>
      </w:r>
    </w:p>
    <w:p w14:paraId="384CD08C" w14:textId="77777777" w:rsidR="009833D2" w:rsidRPr="009833D2" w:rsidRDefault="009833D2" w:rsidP="007324D7">
      <w:pPr>
        <w:spacing w:before="120" w:after="120"/>
        <w:ind w:left="562" w:firstLine="567"/>
        <w:rPr>
          <w:lang w:val="ru-RU"/>
        </w:rPr>
      </w:pPr>
      <w:r w:rsidRPr="009833D2">
        <w:rPr>
          <w:lang w:val="ru-RU"/>
        </w:rPr>
        <w:t>2.</w:t>
      </w:r>
      <w:r w:rsidRPr="009833D2">
        <w:rPr>
          <w:lang w:val="ru-RU"/>
        </w:rPr>
        <w:tab/>
      </w:r>
      <w:r w:rsidRPr="009833D2">
        <w:rPr>
          <w:i/>
          <w:iCs/>
          <w:lang w:val="ru-RU"/>
        </w:rPr>
        <w:t>также признает</w:t>
      </w:r>
      <w:r w:rsidRPr="009833D2">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соответствующих решений, связанных с учетом проблематики биоразнообразия, в том числе по линиям сотрудничества Юг-Юг, Север-Юг и трехстороннего сотрудничества, в поддержку осуществления Куньминско-Монреальской глобальной рамочной программы в области биоразнообразия с учетом национальных условий и приоритетов;</w:t>
      </w:r>
    </w:p>
    <w:p w14:paraId="75E9582F" w14:textId="77777777" w:rsidR="009833D2" w:rsidRPr="009833D2" w:rsidRDefault="009833D2" w:rsidP="007324D7">
      <w:pPr>
        <w:spacing w:before="120" w:after="120"/>
        <w:ind w:left="562" w:firstLine="567"/>
        <w:rPr>
          <w:lang w:val="ru-RU"/>
        </w:rPr>
      </w:pPr>
      <w:r w:rsidRPr="009833D2">
        <w:rPr>
          <w:lang w:val="ru-RU"/>
        </w:rPr>
        <w:t>3.</w:t>
      </w:r>
      <w:r w:rsidRPr="009833D2">
        <w:rPr>
          <w:lang w:val="ru-RU"/>
        </w:rPr>
        <w:tab/>
      </w:r>
      <w:r w:rsidRPr="009833D2">
        <w:rPr>
          <w:i/>
          <w:iCs/>
          <w:lang w:val="ru-RU"/>
        </w:rPr>
        <w:t>далее признает</w:t>
      </w:r>
      <w:r w:rsidRPr="009833D2">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13E8EE4D" w14:textId="77777777" w:rsidR="009833D2" w:rsidRPr="009833D2" w:rsidRDefault="009833D2" w:rsidP="007324D7">
      <w:pPr>
        <w:spacing w:before="120" w:after="120"/>
        <w:ind w:left="562" w:firstLine="567"/>
        <w:rPr>
          <w:lang w:val="ru-RU"/>
        </w:rPr>
      </w:pPr>
      <w:r w:rsidRPr="009833D2">
        <w:rPr>
          <w:lang w:val="ru-RU"/>
        </w:rPr>
        <w:t>4.</w:t>
      </w:r>
      <w:r w:rsidRPr="009833D2">
        <w:rPr>
          <w:lang w:val="ru-RU"/>
        </w:rPr>
        <w:tab/>
      </w:r>
      <w:r w:rsidRPr="009833D2">
        <w:rPr>
          <w:i/>
          <w:iCs/>
          <w:lang w:val="ru-RU"/>
        </w:rPr>
        <w:t>призывает</w:t>
      </w:r>
      <w:r w:rsidRPr="009833D2">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w:t>
      </w:r>
      <w:r w:rsidRPr="009833D2">
        <w:rPr>
          <w:lang w:val="ru-RU"/>
        </w:rPr>
        <w:lastRenderedPageBreak/>
        <w:t>его многогранных ценностей внутри и на уровне секторов в соответствии с Рамочной программой;</w:t>
      </w:r>
    </w:p>
    <w:p w14:paraId="6A0AB0C0" w14:textId="77777777" w:rsidR="009833D2" w:rsidRPr="009833D2" w:rsidRDefault="009833D2" w:rsidP="007324D7">
      <w:pPr>
        <w:spacing w:before="120" w:after="120"/>
        <w:ind w:left="562" w:firstLine="567"/>
        <w:rPr>
          <w:lang w:val="ru-RU"/>
        </w:rPr>
      </w:pPr>
      <w:r w:rsidRPr="009833D2">
        <w:rPr>
          <w:lang w:val="ru-RU"/>
        </w:rPr>
        <w:t>5.</w:t>
      </w:r>
      <w:r w:rsidRPr="009833D2">
        <w:rPr>
          <w:lang w:val="ru-RU"/>
        </w:rPr>
        <w:tab/>
        <w:t>[</w:t>
      </w:r>
      <w:r w:rsidRPr="009833D2">
        <w:rPr>
          <w:i/>
          <w:iCs/>
          <w:lang w:val="ru-RU"/>
        </w:rPr>
        <w:t>предлагает</w:t>
      </w:r>
      <w:r w:rsidRPr="009833D2">
        <w:rPr>
          <w:lang w:val="ru-RU"/>
        </w:rPr>
        <w:t>][</w:t>
      </w:r>
      <w:r w:rsidRPr="009833D2">
        <w:rPr>
          <w:i/>
          <w:iCs/>
          <w:lang w:val="ru-RU"/>
        </w:rPr>
        <w:t>также</w:t>
      </w:r>
      <w:r w:rsidRPr="009833D2">
        <w:rPr>
          <w:lang w:val="ru-RU"/>
        </w:rPr>
        <w:t xml:space="preserve"> </w:t>
      </w:r>
      <w:r w:rsidRPr="009833D2">
        <w:rPr>
          <w:i/>
          <w:iCs/>
          <w:lang w:val="ru-RU"/>
        </w:rPr>
        <w:t>призывает</w:t>
      </w:r>
      <w:r w:rsidRPr="009833D2">
        <w:rPr>
          <w:lang w:val="ru-RU"/>
        </w:rPr>
        <w:t>]</w:t>
      </w:r>
      <w:r w:rsidRPr="009833D2">
        <w:rPr>
          <w:i/>
          <w:lang w:val="ru-RU"/>
        </w:rPr>
        <w:t xml:space="preserve"> </w:t>
      </w:r>
      <w:r w:rsidRPr="009833D2">
        <w:rPr>
          <w:lang w:val="ru-RU"/>
        </w:rPr>
        <w:t>Стороны [и][, а также предлагает] [правительства других стран, коренные народы и местные общины, женщин, молодежь, организации гражданского общества, частный и финансовый секторы, а также субъекты деятельности из всех других секторов][правительства других стран и субъекты, не являющиеся национальными правительствам</w:t>
      </w:r>
      <w:r w:rsidRPr="009833D2">
        <w:rPr>
          <w:vertAlign w:val="superscript"/>
        </w:rPr>
        <w:footnoteReference w:id="173"/>
      </w:r>
      <w:r w:rsidRPr="009833D2">
        <w:rPr>
          <w:lang w:val="ru-RU"/>
        </w:rPr>
        <w:t>,] [организации, включая соответствующие органы секторального уровня, а также коренные народы и местные общины, женщин, молодежь и людей с инвалидностью,] ускорить обмен соответствующими примерами 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о биологическом разнообразии</w:t>
      </w:r>
      <w:r w:rsidRPr="009833D2">
        <w:rPr>
          <w:vertAlign w:val="superscript"/>
        </w:rPr>
        <w:footnoteReference w:id="174"/>
      </w:r>
      <w:r w:rsidRPr="009833D2">
        <w:rPr>
          <w:lang w:val="ru-RU"/>
        </w:rPr>
        <w:t>, посредством существующих механизмов отчетности, обмена знаниями и сотрудничества, включая Механизм посредничества;</w:t>
      </w:r>
    </w:p>
    <w:p w14:paraId="372B991B" w14:textId="77777777" w:rsidR="009833D2" w:rsidRPr="009833D2" w:rsidRDefault="009833D2" w:rsidP="007324D7">
      <w:pPr>
        <w:spacing w:before="120" w:after="120"/>
        <w:ind w:left="562" w:firstLine="567"/>
        <w:rPr>
          <w:lang w:val="ru-RU"/>
        </w:rPr>
      </w:pPr>
      <w:r w:rsidRPr="009833D2">
        <w:rPr>
          <w:lang w:val="ru-RU"/>
        </w:rPr>
        <w:t>6.</w:t>
      </w:r>
      <w:r w:rsidRPr="009833D2">
        <w:rPr>
          <w:lang w:val="ru-RU"/>
        </w:rPr>
        <w:tab/>
      </w:r>
      <w:r w:rsidRPr="009833D2">
        <w:rPr>
          <w:i/>
          <w:iCs/>
          <w:lang w:val="ru-RU"/>
        </w:rPr>
        <w:t>также предлагает</w:t>
      </w:r>
      <w:r w:rsidRPr="009833D2">
        <w:rPr>
          <w:lang w:val="ru-RU"/>
        </w:rPr>
        <w:t xml:space="preserve"> Сторонам, опираясь на накопленный опыт, инструменты, руководящие указания и методы передовой практики, в том числе разработанные в рамках соответствующих многосторонних природоохранных соглашений, организаций и процессов, и с учетом соответствующей информации, содержащейся в материалах, представленных для подготовки глобального обзора коллективного прогресса в осуществлении Рамочной программы, и итогах этого обзора, включая национальные доклады, и, если Стороны сочтут это целесообразным, [варианты мер, определенные в недавних оценках] оценки Межправительственной научно-политической платформы по биоразнообразию и экосистемным услугам, в соответствующих случаях:</w:t>
      </w:r>
    </w:p>
    <w:p w14:paraId="1E9D751B" w14:textId="77777777" w:rsidR="009833D2" w:rsidRPr="009833D2" w:rsidRDefault="009833D2" w:rsidP="007324D7">
      <w:pPr>
        <w:spacing w:before="120" w:after="120"/>
        <w:ind w:left="562" w:firstLine="567"/>
        <w:rPr>
          <w:lang w:val="ru-RU"/>
        </w:rPr>
      </w:pPr>
      <w:r w:rsidRPr="009833D2">
        <w:rPr>
          <w:lang w:val="ru-RU"/>
        </w:rPr>
        <w:t>[</w:t>
      </w:r>
      <w:r w:rsidRPr="009833D2">
        <w:t>a</w:t>
      </w:r>
      <w:r w:rsidRPr="009833D2">
        <w:rPr>
          <w:lang w:val="ru-RU"/>
        </w:rPr>
        <w:t>)</w:t>
      </w:r>
      <w:r w:rsidRPr="009833D2">
        <w:rPr>
          <w:lang w:val="ru-RU"/>
        </w:rPr>
        <w:tab/>
        <w:t>устранять пробелы [в национальных стратегиях и планах действий по сохранению биоразнообразия [и национальных задачах], касающихся учета проблематики биоразнообразия] [[в том, что касается амбициозности,] и охватить все элементы в составе задач Рамочной программы, связанные с учетом проблематики биоразнообразия];]</w:t>
      </w:r>
    </w:p>
    <w:p w14:paraId="19A24D8D" w14:textId="77777777" w:rsidR="009833D2" w:rsidRPr="009833D2" w:rsidRDefault="009833D2" w:rsidP="007324D7">
      <w:pPr>
        <w:spacing w:before="120" w:after="120"/>
        <w:ind w:left="562" w:firstLine="567"/>
        <w:rPr>
          <w:lang w:val="ru-RU"/>
        </w:rPr>
      </w:pPr>
      <w:r w:rsidRPr="009833D2">
        <w:t>b</w:t>
      </w:r>
      <w:r w:rsidRPr="009833D2">
        <w:rPr>
          <w:lang w:val="ru-RU"/>
        </w:rPr>
        <w:t>)</w:t>
      </w:r>
      <w:r w:rsidRPr="009833D2">
        <w:rPr>
          <w:lang w:val="ru-RU"/>
        </w:rPr>
        <w:tab/>
        <w:t>активизировать и ускорять обеспечение учета проблематики биоразнообразия, в том числе за счет следующих мер:</w:t>
      </w:r>
    </w:p>
    <w:p w14:paraId="0285CB4E" w14:textId="77777777" w:rsidR="009833D2" w:rsidRPr="009833D2" w:rsidRDefault="009833D2" w:rsidP="002C28A1">
      <w:pPr>
        <w:tabs>
          <w:tab w:val="clear" w:pos="1701"/>
          <w:tab w:val="clear" w:pos="2268"/>
        </w:tabs>
        <w:spacing w:before="120" w:after="120"/>
        <w:ind w:left="1700" w:hanging="562"/>
        <w:rPr>
          <w:lang w:val="ru-RU"/>
        </w:rPr>
      </w:pPr>
      <w:proofErr w:type="spellStart"/>
      <w:r w:rsidRPr="009833D2">
        <w:t>i</w:t>
      </w:r>
      <w:proofErr w:type="spellEnd"/>
      <w:r w:rsidRPr="009833D2">
        <w:rPr>
          <w:lang w:val="ru-RU"/>
        </w:rPr>
        <w:t>)</w:t>
      </w:r>
      <w:r w:rsidRPr="009833D2">
        <w:rPr>
          <w:lang w:val="ru-RU"/>
        </w:rPr>
        <w:tab/>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p>
    <w:p w14:paraId="61D521D6" w14:textId="77777777" w:rsidR="009833D2" w:rsidRPr="009833D2" w:rsidRDefault="009833D2" w:rsidP="002C28A1">
      <w:pPr>
        <w:tabs>
          <w:tab w:val="clear" w:pos="1701"/>
          <w:tab w:val="clear" w:pos="2268"/>
        </w:tabs>
        <w:spacing w:before="120" w:after="120"/>
        <w:ind w:left="1700" w:hanging="562"/>
        <w:rPr>
          <w:lang w:val="ru-RU"/>
        </w:rPr>
      </w:pPr>
      <w:r w:rsidRPr="009833D2">
        <w:t>ii</w:t>
      </w:r>
      <w:r w:rsidRPr="009833D2">
        <w:rPr>
          <w:lang w:val="ru-RU"/>
        </w:rPr>
        <w:t>)</w:t>
      </w:r>
      <w:r w:rsidRPr="009833D2">
        <w:rPr>
          <w:lang w:val="ru-RU"/>
        </w:rPr>
        <w:tab/>
        <w:t>укрепление организационного и технического потенциала соответствующих органов власти, в частности органов, не отвечающих 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p>
    <w:p w14:paraId="487FF8EB" w14:textId="77777777" w:rsidR="009833D2" w:rsidRPr="009833D2" w:rsidRDefault="009833D2" w:rsidP="002C28A1">
      <w:pPr>
        <w:tabs>
          <w:tab w:val="clear" w:pos="1701"/>
          <w:tab w:val="clear" w:pos="2268"/>
        </w:tabs>
        <w:spacing w:before="120" w:after="120"/>
        <w:ind w:left="1700" w:hanging="562"/>
        <w:rPr>
          <w:lang w:val="ru-RU"/>
        </w:rPr>
      </w:pPr>
      <w:r w:rsidRPr="009833D2">
        <w:t>iii</w:t>
      </w:r>
      <w:r w:rsidRPr="009833D2">
        <w:rPr>
          <w:lang w:val="ru-RU"/>
        </w:rPr>
        <w:t>)</w:t>
      </w:r>
      <w:r w:rsidRPr="009833D2">
        <w:rPr>
          <w:lang w:val="ru-RU"/>
        </w:rPr>
        <w:tab/>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p>
    <w:p w14:paraId="707D289C" w14:textId="77777777" w:rsidR="009833D2" w:rsidRPr="009833D2" w:rsidRDefault="009833D2" w:rsidP="002C28A1">
      <w:pPr>
        <w:tabs>
          <w:tab w:val="clear" w:pos="1701"/>
          <w:tab w:val="clear" w:pos="2268"/>
        </w:tabs>
        <w:spacing w:before="120" w:after="120"/>
        <w:ind w:left="1700" w:hanging="562"/>
        <w:rPr>
          <w:lang w:val="ru-RU"/>
        </w:rPr>
      </w:pPr>
      <w:r w:rsidRPr="009833D2">
        <w:t>iv</w:t>
      </w:r>
      <w:r w:rsidRPr="009833D2">
        <w:rPr>
          <w:lang w:val="ru-RU"/>
        </w:rPr>
        <w:t>)</w:t>
      </w:r>
      <w:r w:rsidRPr="009833D2">
        <w:rPr>
          <w:lang w:val="ru-RU"/>
        </w:rPr>
        <w:tab/>
        <w:t xml:space="preserve">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w:t>
      </w:r>
      <w:r w:rsidRPr="009833D2">
        <w:rPr>
          <w:lang w:val="ru-RU"/>
        </w:rPr>
        <w:lastRenderedPageBreak/>
        <w:t xml:space="preserve">природу и зависимости от </w:t>
      </w:r>
      <w:proofErr w:type="gramStart"/>
      <w:r w:rsidRPr="009833D2">
        <w:rPr>
          <w:lang w:val="ru-RU"/>
        </w:rPr>
        <w:t>нее[</w:t>
      </w:r>
      <w:proofErr w:type="gramEnd"/>
      <w:r w:rsidRPr="009833D2">
        <w:rPr>
          <w:lang w:val="ru-RU"/>
        </w:rPr>
        <w:t>, а также поощрение] [использования возможностей, связанных с природой,] [и решений, основанных на природных факторах, и/или экосистемных подходов для усиления положительного воздействия];</w:t>
      </w:r>
    </w:p>
    <w:p w14:paraId="0C8BCF54" w14:textId="77777777" w:rsidR="009833D2" w:rsidRPr="009833D2" w:rsidRDefault="009833D2" w:rsidP="002C28A1">
      <w:pPr>
        <w:tabs>
          <w:tab w:val="clear" w:pos="1701"/>
          <w:tab w:val="clear" w:pos="2268"/>
        </w:tabs>
        <w:spacing w:before="120" w:after="120"/>
        <w:ind w:left="1700" w:hanging="562"/>
        <w:rPr>
          <w:lang w:val="ru-RU"/>
        </w:rPr>
      </w:pPr>
      <w:r w:rsidRPr="009833D2">
        <w:t>v</w:t>
      </w:r>
      <w:r w:rsidRPr="009833D2">
        <w:rPr>
          <w:lang w:val="ru-RU"/>
        </w:rPr>
        <w:t>)</w:t>
      </w:r>
      <w:r w:rsidRPr="009833D2">
        <w:rPr>
          <w:lang w:val="ru-RU"/>
        </w:rPr>
        <w:tab/>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p>
    <w:p w14:paraId="6A9D774B" w14:textId="77777777" w:rsidR="009833D2" w:rsidRPr="009833D2" w:rsidRDefault="009833D2" w:rsidP="002C28A1">
      <w:pPr>
        <w:tabs>
          <w:tab w:val="clear" w:pos="1701"/>
          <w:tab w:val="clear" w:pos="2268"/>
        </w:tabs>
        <w:spacing w:before="120" w:after="120"/>
        <w:ind w:left="1700" w:hanging="562"/>
        <w:rPr>
          <w:lang w:val="ru-RU"/>
        </w:rPr>
      </w:pPr>
      <w:r w:rsidRPr="009833D2">
        <w:t>vi</w:t>
      </w:r>
      <w:r w:rsidRPr="009833D2">
        <w:rPr>
          <w:lang w:val="ru-RU"/>
        </w:rPr>
        <w:t>)</w:t>
      </w:r>
      <w:r w:rsidRPr="009833D2">
        <w:rPr>
          <w:lang w:val="ru-RU"/>
        </w:rPr>
        <w:tab/>
        <w:t>заполнение пробелов в области данных и информации;</w:t>
      </w:r>
    </w:p>
    <w:p w14:paraId="35F677C6" w14:textId="77777777" w:rsidR="009833D2" w:rsidRPr="009833D2" w:rsidRDefault="009833D2" w:rsidP="002C28A1">
      <w:pPr>
        <w:tabs>
          <w:tab w:val="clear" w:pos="1701"/>
          <w:tab w:val="clear" w:pos="2268"/>
        </w:tabs>
        <w:spacing w:before="120" w:after="120"/>
        <w:ind w:left="1700" w:hanging="562"/>
        <w:rPr>
          <w:lang w:val="ru-RU"/>
        </w:rPr>
      </w:pPr>
      <w:r w:rsidRPr="009833D2">
        <w:t>vii</w:t>
      </w:r>
      <w:r w:rsidRPr="009833D2">
        <w:rPr>
          <w:lang w:val="ru-RU"/>
        </w:rPr>
        <w:t>)</w:t>
      </w:r>
      <w:r w:rsidRPr="009833D2">
        <w:rPr>
          <w:lang w:val="ru-RU"/>
        </w:rPr>
        <w:tab/>
        <w:t>популяризация подходов к учету проблематики биоразнообразия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p>
    <w:p w14:paraId="4B5DC69D" w14:textId="77777777" w:rsidR="009833D2" w:rsidRPr="009833D2" w:rsidRDefault="009833D2" w:rsidP="007324D7">
      <w:pPr>
        <w:spacing w:before="120" w:after="120"/>
        <w:ind w:left="562" w:firstLine="567"/>
        <w:rPr>
          <w:lang w:val="ru-RU"/>
        </w:rPr>
      </w:pPr>
      <w:r w:rsidRPr="009833D2">
        <w:rPr>
          <w:lang w:val="ru-RU"/>
        </w:rPr>
        <w:t>[</w:t>
      </w:r>
      <w:r w:rsidRPr="009833D2">
        <w:t>c</w:t>
      </w:r>
      <w:r w:rsidRPr="009833D2">
        <w:rPr>
          <w:lang w:val="ru-RU"/>
        </w:rPr>
        <w:t>)</w:t>
      </w:r>
      <w:r w:rsidRPr="009833D2">
        <w:rPr>
          <w:lang w:val="ru-RU"/>
        </w:rPr>
        <w:tab/>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p>
    <w:p w14:paraId="67994D26" w14:textId="77777777" w:rsidR="009833D2" w:rsidRPr="009833D2" w:rsidRDefault="009833D2" w:rsidP="007324D7">
      <w:pPr>
        <w:tabs>
          <w:tab w:val="clear" w:pos="1134"/>
        </w:tabs>
        <w:ind w:left="562" w:firstLine="540"/>
        <w:rPr>
          <w:lang w:val="ru-RU"/>
        </w:rPr>
      </w:pPr>
      <w:r w:rsidRPr="009833D2">
        <w:rPr>
          <w:lang w:val="ru-RU"/>
        </w:rPr>
        <w:t>[</w:t>
      </w:r>
      <w:r w:rsidRPr="009833D2">
        <w:t>d</w:t>
      </w:r>
      <w:r w:rsidRPr="009833D2">
        <w:rPr>
          <w:lang w:val="ru-RU"/>
        </w:rPr>
        <w:t>)</w:t>
      </w:r>
      <w:r w:rsidRPr="009833D2">
        <w:rPr>
          <w:lang w:val="ru-RU"/>
        </w:rPr>
        <w:tab/>
        <w:t>[разработать и реализовать национальные отраслевые планы [переходного периода] с целью обеспечения согласованности] [повысить согласованность][[содействовать и] обеспечить согласованность] отраслевых мер [с [соответствующими] целями и задачами] Рамочной программы, [[в частности] [в том числе] применительно к секторам, оказывающим значительное воздействие на биоразнообразие и в значительной степени зависящим от него,] [исходя из упоминания о планах переходного периода в подпункте 6</w:t>
      </w:r>
      <w:r w:rsidRPr="009833D2">
        <w:t> b</w:t>
      </w:r>
      <w:r w:rsidRPr="009833D2">
        <w:rPr>
          <w:lang w:val="ru-RU"/>
        </w:rPr>
        <w:t xml:space="preserve">) решения </w:t>
      </w:r>
      <w:r w:rsidRPr="009833D2">
        <w:fldChar w:fldCharType="begin"/>
      </w:r>
      <w:r w:rsidRPr="009833D2">
        <w:instrText>HYPERLINK</w:instrText>
      </w:r>
      <w:r w:rsidRPr="009833D2">
        <w:rPr>
          <w:lang w:val="ru-RU"/>
        </w:rPr>
        <w:instrText xml:space="preserve"> "</w:instrText>
      </w:r>
      <w:r w:rsidRPr="009833D2">
        <w:instrText>https</w:instrText>
      </w:r>
      <w:r w:rsidRPr="009833D2">
        <w:rPr>
          <w:lang w:val="ru-RU"/>
        </w:rPr>
        <w:instrText>://</w:instrText>
      </w:r>
      <w:r w:rsidRPr="009833D2">
        <w:instrText>www</w:instrText>
      </w:r>
      <w:r w:rsidRPr="009833D2">
        <w:rPr>
          <w:lang w:val="ru-RU"/>
        </w:rPr>
        <w:instrText>.</w:instrText>
      </w:r>
      <w:r w:rsidRPr="009833D2">
        <w:instrText>cbd</w:instrText>
      </w:r>
      <w:r w:rsidRPr="009833D2">
        <w:rPr>
          <w:lang w:val="ru-RU"/>
        </w:rPr>
        <w:instrText>.</w:instrText>
      </w:r>
      <w:r w:rsidRPr="009833D2">
        <w:instrText>int</w:instrText>
      </w:r>
      <w:r w:rsidRPr="009833D2">
        <w:rPr>
          <w:lang w:val="ru-RU"/>
        </w:rPr>
        <w:instrText>/</w:instrText>
      </w:r>
      <w:r w:rsidRPr="009833D2">
        <w:instrText>doc</w:instrText>
      </w:r>
      <w:r w:rsidRPr="009833D2">
        <w:rPr>
          <w:lang w:val="ru-RU"/>
        </w:rPr>
        <w:instrText>/</w:instrText>
      </w:r>
      <w:r w:rsidRPr="009833D2">
        <w:instrText>decisions</w:instrText>
      </w:r>
      <w:r w:rsidRPr="009833D2">
        <w:rPr>
          <w:lang w:val="ru-RU"/>
        </w:rPr>
        <w:instrText>/</w:instrText>
      </w:r>
      <w:r w:rsidRPr="009833D2">
        <w:instrText>cop</w:instrText>
      </w:r>
      <w:r w:rsidRPr="009833D2">
        <w:rPr>
          <w:lang w:val="ru-RU"/>
        </w:rPr>
        <w:instrText>-16/</w:instrText>
      </w:r>
      <w:r w:rsidRPr="009833D2">
        <w:instrText>cop</w:instrText>
      </w:r>
      <w:r w:rsidRPr="009833D2">
        <w:rPr>
          <w:lang w:val="ru-RU"/>
        </w:rPr>
        <w:instrText>-16-</w:instrText>
      </w:r>
      <w:r w:rsidRPr="009833D2">
        <w:instrText>dec</w:instrText>
      </w:r>
      <w:r w:rsidRPr="009833D2">
        <w:rPr>
          <w:lang w:val="ru-RU"/>
        </w:rPr>
        <w:instrText>-13-</w:instrText>
      </w:r>
      <w:r w:rsidRPr="009833D2">
        <w:instrText>ru</w:instrText>
      </w:r>
      <w:r w:rsidRPr="009833D2">
        <w:rPr>
          <w:lang w:val="ru-RU"/>
        </w:rPr>
        <w:instrText>.</w:instrText>
      </w:r>
      <w:r w:rsidRPr="009833D2">
        <w:instrText>pdf</w:instrText>
      </w:r>
      <w:r w:rsidRPr="009833D2">
        <w:rPr>
          <w:lang w:val="ru-RU"/>
        </w:rPr>
        <w:instrText>"</w:instrText>
      </w:r>
      <w:r w:rsidRPr="009833D2">
        <w:fldChar w:fldCharType="separate"/>
      </w:r>
      <w:r w:rsidRPr="009833D2">
        <w:rPr>
          <w:color w:val="0000FF" w:themeColor="hyperlink"/>
          <w:u w:val="single"/>
          <w:lang w:val="ru-RU"/>
        </w:rPr>
        <w:t>16/13</w:t>
      </w:r>
      <w:r w:rsidRPr="009833D2">
        <w:fldChar w:fldCharType="end"/>
      </w:r>
      <w:r w:rsidRPr="009833D2">
        <w:rPr>
          <w:lang w:val="ru-RU"/>
        </w:rPr>
        <w:t>];]</w:t>
      </w:r>
    </w:p>
    <w:p w14:paraId="7F319C05" w14:textId="77777777" w:rsidR="009833D2" w:rsidRPr="009833D2" w:rsidRDefault="009833D2" w:rsidP="007324D7">
      <w:pPr>
        <w:spacing w:before="120" w:after="120"/>
        <w:ind w:left="562" w:firstLine="567"/>
        <w:rPr>
          <w:lang w:val="ru-RU"/>
        </w:rPr>
      </w:pPr>
      <w:r w:rsidRPr="009833D2">
        <w:rPr>
          <w:lang w:val="ru-RU"/>
        </w:rPr>
        <w:t>[</w:t>
      </w:r>
      <w:r w:rsidRPr="009833D2">
        <w:t>d</w:t>
      </w:r>
      <w:r w:rsidRPr="009833D2">
        <w:rPr>
          <w:lang w:val="ru-RU"/>
        </w:rPr>
        <w:t xml:space="preserve"> </w:t>
      </w:r>
      <w:r w:rsidRPr="009833D2">
        <w:t>Alt</w:t>
      </w:r>
      <w:r w:rsidRPr="009833D2">
        <w:rPr>
          <w:lang w:val="ru-RU"/>
        </w:rPr>
        <w:t>.)</w:t>
      </w:r>
      <w:r w:rsidRPr="009833D2">
        <w:rPr>
          <w:lang w:val="ru-RU"/>
        </w:rPr>
        <w:tab/>
        <w:t>повышать согласованность отраслевых мер с соответствующими целями и задачами Рамочной программы, в частности применительно к секторам, оказывающим значительное воздействие на биоразнообразие и в значительной степени зависящим от него;]</w:t>
      </w:r>
    </w:p>
    <w:p w14:paraId="2D3B5744" w14:textId="77777777" w:rsidR="009833D2" w:rsidRPr="009833D2" w:rsidRDefault="009833D2" w:rsidP="007324D7">
      <w:pPr>
        <w:spacing w:before="120" w:after="120"/>
        <w:ind w:left="562" w:firstLine="567"/>
        <w:rPr>
          <w:lang w:val="ru-RU"/>
        </w:rPr>
      </w:pPr>
      <w:r w:rsidRPr="009833D2">
        <w:t>e</w:t>
      </w:r>
      <w:r w:rsidRPr="009833D2">
        <w:rPr>
          <w:lang w:val="ru-RU"/>
        </w:rPr>
        <w:t>)</w:t>
      </w:r>
      <w:r w:rsidRPr="009833D2">
        <w:rPr>
          <w:lang w:val="ru-RU"/>
        </w:rPr>
        <w:tab/>
        <w:t>предложить предпринимательским и финансовым учреждениям в надлежащих случаях учитывать проблематику биоразнообразия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p>
    <w:p w14:paraId="588F9176" w14:textId="77777777" w:rsidR="009833D2" w:rsidRPr="009833D2" w:rsidRDefault="009833D2" w:rsidP="007324D7">
      <w:pPr>
        <w:spacing w:before="120" w:after="120"/>
        <w:ind w:left="562" w:firstLine="567"/>
        <w:rPr>
          <w:lang w:val="ru-RU"/>
        </w:rPr>
      </w:pPr>
      <w:r w:rsidRPr="009833D2">
        <w:t>f</w:t>
      </w:r>
      <w:r w:rsidRPr="009833D2">
        <w:rPr>
          <w:lang w:val="ru-RU"/>
        </w:rPr>
        <w:t>)</w:t>
      </w:r>
      <w:r w:rsidRPr="009833D2">
        <w:rPr>
          <w:lang w:val="ru-RU"/>
        </w:rPr>
        <w:tab/>
        <w:t>поощрять частный и финансовый секторы, а также других соответствующих субъектов деятельности к активизации и ускорению усилий по учету проблематики 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p>
    <w:p w14:paraId="16CC39D5" w14:textId="77777777" w:rsidR="009833D2" w:rsidRPr="009833D2" w:rsidRDefault="009833D2" w:rsidP="007324D7">
      <w:pPr>
        <w:spacing w:before="120" w:after="120"/>
        <w:ind w:left="562" w:firstLine="567"/>
        <w:rPr>
          <w:lang w:val="ru-RU"/>
        </w:rPr>
      </w:pPr>
      <w:r w:rsidRPr="009833D2">
        <w:rPr>
          <w:lang w:val="ru-RU"/>
        </w:rPr>
        <w:t>[</w:t>
      </w:r>
      <w:r w:rsidRPr="009833D2">
        <w:t>g</w:t>
      </w:r>
      <w:r w:rsidRPr="009833D2">
        <w:rPr>
          <w:lang w:val="ru-RU"/>
        </w:rPr>
        <w:t>)</w:t>
      </w:r>
      <w:r w:rsidRPr="009833D2">
        <w:rPr>
          <w:lang w:val="ru-RU"/>
        </w:rPr>
        <w:tab/>
        <w:t xml:space="preserve"> [поощрять сельскохозяйственный, рыбохозяйственный и лесохозяйственный сектора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деятельность][[создавать условия для][содействовать] [интеграции биоразнообразия в экономическую и производственную деятельность в поддержку его сохранения и устойчивого использования][устойчивому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обеспечивая, чтобы любое использование биоразнообразия и воздействие на него были [экологически] устойчивыми]];] </w:t>
      </w:r>
    </w:p>
    <w:p w14:paraId="33D34B50" w14:textId="77777777" w:rsidR="009833D2" w:rsidRPr="009833D2" w:rsidRDefault="009833D2" w:rsidP="007324D7">
      <w:pPr>
        <w:spacing w:before="120" w:after="120"/>
        <w:ind w:left="562" w:firstLine="567"/>
        <w:rPr>
          <w:lang w:val="ru-RU"/>
        </w:rPr>
      </w:pPr>
      <w:r w:rsidRPr="009833D2">
        <w:rPr>
          <w:lang w:val="ru-RU"/>
        </w:rPr>
        <w:t>[g Alt.1)</w:t>
      </w:r>
      <w:r w:rsidRPr="009833D2">
        <w:rPr>
          <w:lang w:val="ru-RU"/>
        </w:rPr>
        <w:tab/>
        <w:t xml:space="preserve">создавать условия для устойчивого использования биоразнообразия как средства содействия его сохранению и интеграции в экономическую и производственную </w:t>
      </w:r>
      <w:r w:rsidRPr="009833D2">
        <w:rPr>
          <w:lang w:val="ru-RU"/>
        </w:rPr>
        <w:lastRenderedPageBreak/>
        <w:t>деятельность] [в соответствии с Рамочной программой][, обеспечивая, чтобы любое использование биоразнообразия и воздействие на него были [экологически] устойчивыми];]</w:t>
      </w:r>
    </w:p>
    <w:p w14:paraId="4BFD18F9" w14:textId="77777777" w:rsidR="009833D2" w:rsidRPr="009833D2" w:rsidRDefault="009833D2" w:rsidP="007324D7">
      <w:pPr>
        <w:spacing w:before="120" w:after="120"/>
        <w:ind w:left="562" w:firstLine="567"/>
        <w:rPr>
          <w:lang w:val="ru-RU"/>
        </w:rPr>
      </w:pPr>
      <w:r w:rsidRPr="009833D2">
        <w:rPr>
          <w:lang w:val="ru-RU"/>
        </w:rPr>
        <w:t>[g Alt.2)</w:t>
      </w:r>
      <w:r w:rsidRPr="009833D2">
        <w:rPr>
          <w:lang w:val="ru-RU"/>
        </w:rPr>
        <w:tab/>
        <w:t>[поощрять сельскохозяйственный, рыбохозяйственный и лесохозяйственный секторы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деятельность][в качестве средства содействия его сохранению и интеграции в экономическую и производственную деятельность];]</w:t>
      </w:r>
    </w:p>
    <w:p w14:paraId="47B3EB4A" w14:textId="77777777" w:rsidR="009833D2" w:rsidRPr="009833D2" w:rsidRDefault="009833D2" w:rsidP="007324D7">
      <w:pPr>
        <w:spacing w:before="120" w:after="120"/>
        <w:ind w:left="562" w:firstLine="567"/>
        <w:rPr>
          <w:lang w:val="ru-RU"/>
        </w:rPr>
      </w:pPr>
      <w:r w:rsidRPr="009833D2">
        <w:rPr>
          <w:lang w:val="ru-RU"/>
        </w:rPr>
        <w:t>[g Alt.3)</w:t>
      </w:r>
      <w:r w:rsidRPr="009833D2">
        <w:rPr>
          <w:lang w:val="ru-RU"/>
        </w:rPr>
        <w:tab/>
        <w:t>создавать условия для интеграции биоразнообразия в экономическую и производственную деятельность в целях содействия его сохранению и устойчивому использованию;]</w:t>
      </w:r>
    </w:p>
    <w:p w14:paraId="5C563FC3" w14:textId="77777777" w:rsidR="009833D2" w:rsidRPr="009833D2" w:rsidRDefault="009833D2" w:rsidP="007324D7">
      <w:pPr>
        <w:spacing w:before="120" w:after="120"/>
        <w:ind w:left="562" w:firstLine="567"/>
        <w:rPr>
          <w:lang w:val="ru-RU"/>
        </w:rPr>
      </w:pPr>
      <w:r w:rsidRPr="009833D2">
        <w:rPr>
          <w:lang w:val="ru-RU"/>
        </w:rPr>
        <w:t>[(g Alt.4) [поощрять][стимулировать][обеспечивать] устойчивое использование биоразнообразия [в соответствующих случаях] в качестве средства содействия его сохранению [и [создавать условия для его] [интеграции [его многогранных ценностей в]][в] экономическую и производственную деятельность] [и процессы принятия решений] [при обеспечении того, чтобы любое воздействие на биоразнообразие и его использование были [экологически] устойчивыми][, в полном соответствии с Рамочной программой];]</w:t>
      </w:r>
    </w:p>
    <w:p w14:paraId="73D8F96C" w14:textId="77777777" w:rsidR="009833D2" w:rsidRPr="009833D2" w:rsidRDefault="009833D2" w:rsidP="007324D7">
      <w:pPr>
        <w:keepNext/>
        <w:spacing w:before="120" w:after="120"/>
        <w:ind w:left="562" w:firstLine="567"/>
        <w:rPr>
          <w:lang w:val="ru-RU"/>
        </w:rPr>
      </w:pPr>
      <w:r w:rsidRPr="009833D2">
        <w:rPr>
          <w:lang w:val="ru-RU"/>
        </w:rPr>
        <w:t>7.</w:t>
      </w:r>
      <w:r w:rsidRPr="009833D2">
        <w:rPr>
          <w:lang w:val="ru-RU"/>
        </w:rPr>
        <w:tab/>
      </w:r>
      <w:r w:rsidRPr="009833D2">
        <w:rPr>
          <w:i/>
          <w:iCs/>
          <w:lang w:val="ru-RU"/>
        </w:rPr>
        <w:t>поручает</w:t>
      </w:r>
      <w:r w:rsidRPr="009833D2">
        <w:rPr>
          <w:lang w:val="ru-RU"/>
        </w:rPr>
        <w:t xml:space="preserve"> Исполнительному секретарю при условии наличия ресурсов и с опорой на существующую деятельность и мандаты:</w:t>
      </w:r>
    </w:p>
    <w:p w14:paraId="65E59F6A" w14:textId="77777777" w:rsidR="009833D2" w:rsidRPr="009833D2" w:rsidRDefault="009833D2" w:rsidP="007324D7">
      <w:pPr>
        <w:spacing w:before="120" w:after="120"/>
        <w:ind w:left="562" w:firstLine="567"/>
        <w:rPr>
          <w:lang w:val="ru-RU"/>
        </w:rPr>
      </w:pPr>
      <w:r w:rsidRPr="009833D2">
        <w:rPr>
          <w:lang w:val="ru-RU"/>
        </w:rPr>
        <w:t>a)</w:t>
      </w:r>
      <w:r w:rsidRPr="009833D2">
        <w:rPr>
          <w:lang w:val="ru-RU"/>
        </w:rPr>
        <w:tab/>
        <w:t>содействовать обмену передовой практикой, методологиями, инструментами, подходами и другими соответствующими решениями, связанными с учетом проблематики биоразнообразия внутри и на уровне секторов, без установления предписаний, включая [подходы, которые [способствуют 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деятельность,][обеспечивают устойчивое управление биоразнообразием и его использование,]] посредством механизма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субъектами деятельности, международными финансовыми учреждениями и структурами частного сектора;</w:t>
      </w:r>
    </w:p>
    <w:p w14:paraId="35219706" w14:textId="77777777" w:rsidR="009833D2" w:rsidRPr="009833D2" w:rsidRDefault="009833D2" w:rsidP="007324D7">
      <w:pPr>
        <w:spacing w:before="120" w:after="120"/>
        <w:ind w:left="562" w:firstLine="567"/>
        <w:rPr>
          <w:lang w:val="ru-RU"/>
        </w:rPr>
      </w:pPr>
      <w:r w:rsidRPr="009833D2">
        <w:rPr>
          <w:lang w:val="ru-RU"/>
        </w:rPr>
        <w:t>b)</w:t>
      </w:r>
      <w:r w:rsidRPr="009833D2">
        <w:rPr>
          <w:lang w:val="ru-RU"/>
        </w:rPr>
        <w:tab/>
        <w:t>содействовать обмену опытом и извлеченными уроками в рамках соответствующих многосторонних природоохранных соглашений и соответствующих секторальных организаций, поддерживающих широкий учет проблематики биоразнообразия;</w:t>
      </w:r>
    </w:p>
    <w:p w14:paraId="64ABA223" w14:textId="77777777" w:rsidR="009833D2" w:rsidRPr="009833D2" w:rsidRDefault="009833D2" w:rsidP="007324D7">
      <w:pPr>
        <w:spacing w:before="120" w:after="120"/>
        <w:ind w:left="562" w:firstLine="567"/>
        <w:rPr>
          <w:lang w:val="ru-RU"/>
        </w:rPr>
      </w:pPr>
      <w:r w:rsidRPr="009833D2">
        <w:rPr>
          <w:lang w:val="ru-RU"/>
        </w:rPr>
        <w:t>c)</w:t>
      </w:r>
      <w:r w:rsidRPr="009833D2">
        <w:rPr>
          <w:lang w:val="ru-RU"/>
        </w:rPr>
        <w:tab/>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p>
    <w:p w14:paraId="2777F434" w14:textId="77777777" w:rsidR="009833D2" w:rsidRPr="009C3C96" w:rsidRDefault="009833D2" w:rsidP="00BD4FF6">
      <w:pPr>
        <w:tabs>
          <w:tab w:val="clear" w:pos="1701"/>
          <w:tab w:val="clear" w:pos="2268"/>
        </w:tabs>
        <w:spacing w:before="120" w:after="120"/>
        <w:ind w:left="1700" w:hanging="562"/>
        <w:rPr>
          <w:lang w:val="ru-RU"/>
        </w:rPr>
      </w:pPr>
      <w:proofErr w:type="spellStart"/>
      <w:r w:rsidRPr="00BD4FF6">
        <w:t>i</w:t>
      </w:r>
      <w:proofErr w:type="spellEnd"/>
      <w:r w:rsidRPr="009C3C96">
        <w:rPr>
          <w:lang w:val="ru-RU"/>
        </w:rPr>
        <w:t>)</w:t>
      </w:r>
      <w:r w:rsidRPr="009C3C96">
        <w:rPr>
          <w:lang w:val="ru-RU"/>
        </w:rPr>
        <w:tab/>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субъектами деятельности;</w:t>
      </w:r>
    </w:p>
    <w:p w14:paraId="3FE0406A" w14:textId="77777777" w:rsidR="009833D2" w:rsidRPr="009C3C96" w:rsidRDefault="009833D2" w:rsidP="00BD4FF6">
      <w:pPr>
        <w:tabs>
          <w:tab w:val="clear" w:pos="1701"/>
          <w:tab w:val="clear" w:pos="2268"/>
        </w:tabs>
        <w:spacing w:before="120" w:after="120"/>
        <w:ind w:left="1700" w:hanging="562"/>
        <w:rPr>
          <w:lang w:val="ru-RU"/>
        </w:rPr>
      </w:pPr>
      <w:r w:rsidRPr="009C3C96">
        <w:rPr>
          <w:lang w:val="ru-RU"/>
        </w:rPr>
        <w:t xml:space="preserve"> </w:t>
      </w:r>
      <w:r w:rsidRPr="00BD4FF6">
        <w:t>ii</w:t>
      </w:r>
      <w:r w:rsidRPr="009C3C96">
        <w:rPr>
          <w:lang w:val="ru-RU"/>
        </w:rPr>
        <w:t>)</w:t>
      </w:r>
      <w:r w:rsidRPr="009C3C96">
        <w:rPr>
          <w:lang w:val="ru-RU"/>
        </w:rPr>
        <w:tab/>
        <w:t>дальнейшего содействия работе 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областей и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p>
    <w:p w14:paraId="1913EDF7" w14:textId="77777777" w:rsidR="009833D2" w:rsidRPr="009833D2" w:rsidRDefault="009833D2" w:rsidP="007324D7">
      <w:pPr>
        <w:spacing w:before="120" w:after="120"/>
        <w:ind w:left="562" w:firstLine="567"/>
        <w:rPr>
          <w:lang w:val="ru-RU"/>
        </w:rPr>
      </w:pPr>
      <w:r w:rsidRPr="009833D2">
        <w:rPr>
          <w:lang w:val="ru-RU"/>
        </w:rPr>
        <w:t>[</w:t>
      </w:r>
      <w:r w:rsidRPr="009833D2">
        <w:t>d</w:t>
      </w:r>
      <w:r w:rsidRPr="009833D2">
        <w:rPr>
          <w:lang w:val="ru-RU"/>
        </w:rPr>
        <w:t>)</w:t>
      </w:r>
      <w:r w:rsidRPr="009833D2">
        <w:rPr>
          <w:lang w:val="ru-RU"/>
        </w:rPr>
        <w:tab/>
        <w:t xml:space="preserve">разработать в сотрудничестве с соответствующими организациями мероприятия по созданию потенциала, обновленный структурированный обзор имеющихся передовых методов, инструментов, механизмов, руководящих указаний и других соответствующих </w:t>
      </w:r>
      <w:r w:rsidRPr="009833D2">
        <w:rPr>
          <w:lang w:val="ru-RU"/>
        </w:rPr>
        <w:lastRenderedPageBreak/>
        <w:t>решений[, поддерживать использование существующих технических руководящих указаний] [, в том числе [технических руководящих указаний][результатов] соответствующих оценок Межправительственной научно-политической платформы по биоразнообразию и экосистемным услугам] [и разработать технические руководящие указания] для оказания Сторонам, в частности Сторонам, являющимся развивающимися странами, поддержки в содействии интеграции проблематики биоразнообразия в деловой и финансовый сектора в соответствии с целями и задачами Рамочной программы;]</w:t>
      </w:r>
    </w:p>
    <w:p w14:paraId="2C9CCCD6" w14:textId="77777777" w:rsidR="009833D2" w:rsidRPr="009833D2" w:rsidRDefault="009833D2" w:rsidP="007324D7">
      <w:pPr>
        <w:spacing w:before="120" w:after="120"/>
        <w:ind w:left="562" w:firstLine="567"/>
        <w:rPr>
          <w:lang w:val="ru-RU"/>
        </w:rPr>
      </w:pPr>
      <w:r w:rsidRPr="009833D2">
        <w:rPr>
          <w:lang w:val="ru-RU"/>
        </w:rPr>
        <w:t>[</w:t>
      </w:r>
      <w:r w:rsidRPr="009833D2">
        <w:t>d</w:t>
      </w:r>
      <w:r w:rsidRPr="009833D2">
        <w:rPr>
          <w:lang w:val="ru-RU"/>
        </w:rPr>
        <w:t xml:space="preserve"> </w:t>
      </w:r>
      <w:r w:rsidRPr="009833D2">
        <w:t>Alt</w:t>
      </w:r>
      <w:r w:rsidRPr="009833D2">
        <w:rPr>
          <w:lang w:val="ru-RU"/>
        </w:rPr>
        <w:t>.1)</w:t>
      </w:r>
      <w:r w:rsidRPr="009833D2">
        <w:rPr>
          <w:lang w:val="ru-RU"/>
        </w:rPr>
        <w:tab/>
        <w:t>стимулировать повышение осведомленности и поддерживать использование существующих технических руководящих указаний для оказания Сторонам помощи в содействии интеграции проблематики биоразнообразия в деловой и финансовый сектора;]</w:t>
      </w:r>
    </w:p>
    <w:p w14:paraId="166AF8C0" w14:textId="77777777" w:rsidR="009833D2" w:rsidRPr="009833D2" w:rsidRDefault="009833D2" w:rsidP="007324D7">
      <w:pPr>
        <w:spacing w:before="120" w:after="120"/>
        <w:ind w:left="562" w:firstLine="567"/>
        <w:rPr>
          <w:i/>
          <w:iCs/>
          <w:lang w:val="ru-RU"/>
        </w:rPr>
      </w:pPr>
      <w:r w:rsidRPr="009833D2">
        <w:rPr>
          <w:lang w:val="ru-RU"/>
        </w:rPr>
        <w:t>[</w:t>
      </w:r>
      <w:r w:rsidRPr="009833D2">
        <w:t>d</w:t>
      </w:r>
      <w:r w:rsidRPr="009833D2">
        <w:rPr>
          <w:lang w:val="ru-RU"/>
        </w:rPr>
        <w:t xml:space="preserve"> </w:t>
      </w:r>
      <w:r w:rsidRPr="009833D2">
        <w:t>Alt</w:t>
      </w:r>
      <w:r w:rsidRPr="009833D2">
        <w:rPr>
          <w:lang w:val="ru-RU"/>
        </w:rPr>
        <w:t>.2)</w:t>
      </w:r>
      <w:r w:rsidRPr="009833D2">
        <w:rPr>
          <w:lang w:val="ru-RU"/>
        </w:rPr>
        <w:tab/>
        <w:t>стимулировать повышение осведомленности о докладе о методологической оценке по вопросам воздействия предпринимательской деятельности на биоразнообразие и обеспечиваемый природой вклад на благо человека и ее зависимости от них</w:t>
      </w:r>
      <w:r w:rsidRPr="009833D2">
        <w:rPr>
          <w:i/>
          <w:iCs/>
          <w:lang w:val="ru-RU"/>
        </w:rPr>
        <w:t xml:space="preserve"> </w:t>
      </w:r>
      <w:r w:rsidRPr="009833D2">
        <w:rPr>
          <w:lang w:val="ru-RU"/>
        </w:rPr>
        <w:t>Межправительственной научно-политической платформы по биоразнообразию и экосистемным услугам для расширения его использования и способствования учету проблематики биоразнообразия в деловом и финансовом секторах;]</w:t>
      </w:r>
    </w:p>
    <w:p w14:paraId="20D58A69" w14:textId="77777777" w:rsidR="009833D2" w:rsidRPr="009833D2" w:rsidRDefault="009833D2" w:rsidP="007324D7">
      <w:pPr>
        <w:spacing w:before="120" w:after="120"/>
        <w:ind w:left="562" w:firstLine="567"/>
        <w:rPr>
          <w:lang w:val="ru-RU"/>
        </w:rPr>
      </w:pPr>
      <w:r w:rsidRPr="009833D2">
        <w:rPr>
          <w:lang w:val="ru-RU"/>
        </w:rPr>
        <w:t>[</w:t>
      </w:r>
      <w:r w:rsidRPr="009833D2">
        <w:t>d</w:t>
      </w:r>
      <w:r w:rsidRPr="009833D2">
        <w:rPr>
          <w:lang w:val="ru-RU"/>
        </w:rPr>
        <w:t xml:space="preserve"> </w:t>
      </w:r>
      <w:r w:rsidRPr="009833D2">
        <w:t>Alt</w:t>
      </w:r>
      <w:r w:rsidRPr="009833D2">
        <w:rPr>
          <w:lang w:val="ru-RU"/>
        </w:rPr>
        <w:t>.3)</w:t>
      </w:r>
      <w:r w:rsidRPr="009833D2">
        <w:rPr>
          <w:lang w:val="ru-RU"/>
        </w:rPr>
        <w:tab/>
        <w:t>разработать в сотрудничестве с соответствующими организациями мероприятия по созданию потенциала, обновленную структуру имеющихся передовых методов, инструментов, механизмов, руководящих указаний и других соответствующих решений и поддерживать использование существующих технических руководящих указаний для оказания Сторонам, в частности Сторонам, являющимся развивающимися странами, поддержки в содействии интеграции проблематики биоразнообразия в деловой и финансовый сектора в соответствии с целями и задачами Рамочной программы;]</w:t>
      </w:r>
    </w:p>
    <w:p w14:paraId="3B2B9B83" w14:textId="77777777" w:rsidR="009833D2" w:rsidRPr="009833D2" w:rsidRDefault="009833D2" w:rsidP="007324D7">
      <w:pPr>
        <w:spacing w:before="120" w:after="120"/>
        <w:ind w:left="562" w:firstLine="567"/>
        <w:rPr>
          <w:lang w:val="ru-RU"/>
        </w:rPr>
      </w:pPr>
      <w:r w:rsidRPr="009833D2">
        <w:rPr>
          <w:lang w:val="ru-RU"/>
        </w:rPr>
        <w:t>[</w:t>
      </w:r>
      <w:r w:rsidRPr="009833D2">
        <w:t>d</w:t>
      </w:r>
      <w:r w:rsidRPr="009833D2">
        <w:rPr>
          <w:lang w:val="ru-RU"/>
        </w:rPr>
        <w:t xml:space="preserve"> </w:t>
      </w:r>
      <w:r w:rsidRPr="009833D2">
        <w:t>Alt</w:t>
      </w:r>
      <w:r w:rsidRPr="009833D2">
        <w:rPr>
          <w:lang w:val="ru-RU"/>
        </w:rPr>
        <w:t>.4)</w:t>
      </w:r>
      <w:r w:rsidRPr="009833D2">
        <w:rPr>
          <w:lang w:val="ru-RU"/>
        </w:rPr>
        <w:tab/>
        <w:t>поощрять региональные и субрегиональные центры поддержки научно-технического сотрудничества к созданию потенциала и оказанию содействия в деле учета проблематики биоразнообразия внутри и на уровне секторов, в частности в деловом и финансовом секторах;]</w:t>
      </w:r>
    </w:p>
    <w:p w14:paraId="0FBED325" w14:textId="12F9C15E" w:rsidR="006D6988" w:rsidRPr="009833D2" w:rsidRDefault="009833D2" w:rsidP="007324D7">
      <w:pPr>
        <w:pStyle w:val="CBDNormalNumber"/>
        <w:numPr>
          <w:ilvl w:val="0"/>
          <w:numId w:val="0"/>
        </w:numPr>
        <w:ind w:left="562"/>
        <w:rPr>
          <w:lang w:val="ru-RU"/>
        </w:rPr>
      </w:pPr>
      <w:r w:rsidRPr="009833D2">
        <w:t>e</w:t>
      </w:r>
      <w:r w:rsidRPr="009833D2">
        <w:rPr>
          <w:lang w:val="ru-RU"/>
        </w:rPr>
        <w:t>)</w:t>
      </w:r>
      <w:r w:rsidRPr="009833D2">
        <w:rPr>
          <w:lang w:val="ru-RU"/>
        </w:rPr>
        <w:tab/>
        <w:t>представить на совещании Вспомогательного органа по осуществлению, которое состоится до 18-го совещания Конференции Сторон, доклад о ходе осуществления настоящего решения, который будет включать информацию о пробелах в осуществлении, стимулирующих подходах, передовых методах и приобретенных навыках, потребностях, определенных Сторонами в отношении создания и развития потенциала, научно-технического сотрудничества, передачи технологий и финансовых ресурсов, связанных с учетом проблематики биоразнообразия[, и обновленный структурированный обзор имеющихся передовых методов, инструментов, механизмов, руководящих указаний и других решений].</w:t>
      </w:r>
    </w:p>
    <w:p w14:paraId="1099D0A4" w14:textId="63D091E3" w:rsidR="00792A18" w:rsidRPr="009833D2" w:rsidRDefault="00792A18" w:rsidP="00F51A14">
      <w:pPr>
        <w:pStyle w:val="CBDNormalNumber"/>
        <w:numPr>
          <w:ilvl w:val="0"/>
          <w:numId w:val="0"/>
        </w:numPr>
        <w:rPr>
          <w:lang w:val="ru-RU"/>
        </w:rPr>
      </w:pPr>
    </w:p>
    <w:p w14:paraId="0E01C77A" w14:textId="77777777" w:rsidR="008B700E" w:rsidRPr="009833D2" w:rsidRDefault="008B700E" w:rsidP="00F51A14">
      <w:pPr>
        <w:pStyle w:val="CBDAgendaItem-2a"/>
        <w:rPr>
          <w:rFonts w:hint="eastAsia"/>
          <w:lang w:val="ru-RU"/>
        </w:rPr>
        <w:sectPr w:rsidR="008B700E" w:rsidRPr="009833D2" w:rsidSect="00101E2D">
          <w:pgSz w:w="12240" w:h="15840"/>
          <w:pgMar w:top="567" w:right="1440" w:bottom="1134" w:left="1440" w:header="709" w:footer="709" w:gutter="0"/>
          <w:cols w:space="708"/>
          <w:docGrid w:linePitch="360"/>
        </w:sectPr>
      </w:pPr>
    </w:p>
    <w:p w14:paraId="77E5D1E1" w14:textId="2FF06A14" w:rsidR="00792A18" w:rsidRPr="00226CE8" w:rsidRDefault="00D12407" w:rsidP="00F51A14">
      <w:pPr>
        <w:pStyle w:val="CBDAgendaItem"/>
        <w:rPr>
          <w:rFonts w:hint="eastAsia"/>
          <w:sz w:val="26"/>
          <w:szCs w:val="26"/>
          <w:lang w:val="ru-RU"/>
        </w:rPr>
      </w:pPr>
      <w:bookmarkStart w:id="81" w:name="_Toc241071536"/>
      <w:bookmarkStart w:id="82" w:name="_Toc241589677"/>
      <w:r w:rsidRPr="00363F43">
        <w:rPr>
          <w:rFonts w:ascii="Times New Roman" w:hAnsi="Times New Roman" w:cs="Times New Roman"/>
          <w:sz w:val="26"/>
          <w:szCs w:val="26"/>
          <w:lang w:val="ru-RU"/>
        </w:rPr>
        <w:lastRenderedPageBreak/>
        <w:t>Пункт</w:t>
      </w:r>
      <w:r w:rsidR="00094069" w:rsidRPr="005573A0">
        <w:rPr>
          <w:sz w:val="26"/>
          <w:szCs w:val="26"/>
          <w:lang w:val="ru-RU"/>
        </w:rPr>
        <w:t xml:space="preserve"> 14 </w:t>
      </w:r>
      <w:r w:rsidR="00094069" w:rsidRPr="00F51A14">
        <w:rPr>
          <w:sz w:val="26"/>
          <w:szCs w:val="26"/>
        </w:rPr>
        <w:t>b</w:t>
      </w:r>
      <w:r w:rsidR="00094069" w:rsidRPr="005573A0">
        <w:rPr>
          <w:sz w:val="26"/>
          <w:szCs w:val="26"/>
          <w:lang w:val="ru-RU"/>
        </w:rPr>
        <w:t>)</w:t>
      </w:r>
      <w:r w:rsidR="00094069" w:rsidRPr="005573A0">
        <w:rPr>
          <w:sz w:val="26"/>
          <w:szCs w:val="26"/>
          <w:lang w:val="ru-RU"/>
        </w:rPr>
        <w:br/>
      </w:r>
      <w:r w:rsidR="00DC6D4D" w:rsidRPr="005573A0">
        <w:rPr>
          <w:sz w:val="26"/>
          <w:szCs w:val="26"/>
          <w:lang w:val="ru-RU"/>
        </w:rPr>
        <w:t>Учет проблематики биоразнообразия и взаимодействие с субнациональными правительствами</w:t>
      </w:r>
      <w:r w:rsidR="00094069" w:rsidRPr="005573A0">
        <w:rPr>
          <w:sz w:val="26"/>
          <w:szCs w:val="26"/>
          <w:lang w:val="ru-RU"/>
        </w:rPr>
        <w:t>:</w:t>
      </w:r>
      <w:r w:rsidR="00094069" w:rsidRPr="005573A0">
        <w:rPr>
          <w:rFonts w:hint="eastAsia"/>
          <w:sz w:val="26"/>
          <w:szCs w:val="26"/>
          <w:lang w:val="ru-RU"/>
        </w:rPr>
        <w:t xml:space="preserve"> </w:t>
      </w:r>
      <w:bookmarkEnd w:id="81"/>
      <w:bookmarkEnd w:id="82"/>
      <w:r w:rsidR="005573A0" w:rsidRPr="005573A0">
        <w:rPr>
          <w:sz w:val="26"/>
          <w:szCs w:val="26"/>
          <w:lang w:val="ru-RU"/>
        </w:rPr>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tbl>
      <w:tblPr>
        <w:tblStyle w:val="TableGrid"/>
        <w:tblW w:w="0" w:type="auto"/>
        <w:tblLook w:val="04A0" w:firstRow="1" w:lastRow="0" w:firstColumn="1" w:lastColumn="0" w:noHBand="0" w:noVBand="1"/>
      </w:tblPr>
      <w:tblGrid>
        <w:gridCol w:w="9360"/>
      </w:tblGrid>
      <w:tr w:rsidR="00CF01D5" w:rsidRPr="00E03582" w14:paraId="0DD6F2B9" w14:textId="77777777">
        <w:tc>
          <w:tcPr>
            <w:tcW w:w="9360" w:type="dxa"/>
            <w:tcBorders>
              <w:left w:val="nil"/>
              <w:right w:val="nil"/>
            </w:tcBorders>
          </w:tcPr>
          <w:p w14:paraId="5A3DBF0B" w14:textId="0BD837F5" w:rsidR="00CF01D5" w:rsidRPr="005B2EA8" w:rsidRDefault="005B2EA8" w:rsidP="00F51A14">
            <w:pPr>
              <w:pStyle w:val="CBDcompilation-blurb"/>
              <w:rPr>
                <w:lang w:val="ru-RU"/>
              </w:rPr>
            </w:pPr>
            <w:r w:rsidRPr="005B2EA8">
              <w:rPr>
                <w:lang w:val="ru-RU"/>
              </w:rPr>
              <w:t xml:space="preserve">Следующий проект решения приводится по рекомендации </w:t>
            </w:r>
            <w:r w:rsidR="007F4899">
              <w:fldChar w:fldCharType="begin"/>
            </w:r>
            <w:r w:rsidR="007F4899">
              <w:instrText>HYPERLINK</w:instrText>
            </w:r>
            <w:r w:rsidR="007F4899" w:rsidRPr="00E03582">
              <w:rPr>
                <w:lang w:val="ru-RU"/>
              </w:rPr>
              <w:instrText xml:space="preserve"> "</w:instrText>
            </w:r>
            <w:r w:rsidR="007F4899">
              <w:instrText>https</w:instrText>
            </w:r>
            <w:r w:rsidR="007F4899" w:rsidRPr="00E03582">
              <w:rPr>
                <w:lang w:val="ru-RU"/>
              </w:rPr>
              <w:instrText>://</w:instrText>
            </w:r>
            <w:r w:rsidR="007F4899">
              <w:instrText>www</w:instrText>
            </w:r>
            <w:r w:rsidR="007F4899" w:rsidRPr="00E03582">
              <w:rPr>
                <w:lang w:val="ru-RU"/>
              </w:rPr>
              <w:instrText>.</w:instrText>
            </w:r>
            <w:r w:rsidR="007F4899">
              <w:instrText>cbd</w:instrText>
            </w:r>
            <w:r w:rsidR="007F4899" w:rsidRPr="00E03582">
              <w:rPr>
                <w:lang w:val="ru-RU"/>
              </w:rPr>
              <w:instrText>.</w:instrText>
            </w:r>
            <w:r w:rsidR="007F4899">
              <w:instrText>int</w:instrText>
            </w:r>
            <w:r w:rsidR="007F4899" w:rsidRPr="00E03582">
              <w:rPr>
                <w:lang w:val="ru-RU"/>
              </w:rPr>
              <w:instrText>/</w:instrText>
            </w:r>
            <w:r w:rsidR="007F4899">
              <w:instrText>recommendations</w:instrText>
            </w:r>
            <w:r w:rsidR="007F4899" w:rsidRPr="00E03582">
              <w:rPr>
                <w:lang w:val="ru-RU"/>
              </w:rPr>
              <w:instrText>/</w:instrText>
            </w:r>
            <w:r w:rsidR="007F4899">
              <w:instrText>sbi</w:instrText>
            </w:r>
            <w:r w:rsidR="007F4899" w:rsidRPr="00E03582">
              <w:rPr>
                <w:lang w:val="ru-RU"/>
              </w:rPr>
              <w:instrText>/?</w:instrText>
            </w:r>
            <w:r w:rsidR="007F4899">
              <w:instrText>m</w:instrText>
            </w:r>
            <w:r w:rsidR="007F4899" w:rsidRPr="00E03582">
              <w:rPr>
                <w:lang w:val="ru-RU"/>
              </w:rPr>
              <w:instrText>=</w:instrText>
            </w:r>
            <w:r w:rsidR="007F4899">
              <w:instrText>sbi</w:instrText>
            </w:r>
            <w:r w:rsidR="007F4899" w:rsidRPr="00E03582">
              <w:rPr>
                <w:lang w:val="ru-RU"/>
              </w:rPr>
              <w:instrText>-07"</w:instrText>
            </w:r>
            <w:r w:rsidR="007F4899">
              <w:fldChar w:fldCharType="separate"/>
            </w:r>
            <w:r w:rsidR="007F4899" w:rsidRPr="005B2EA8">
              <w:rPr>
                <w:rStyle w:val="Hyperlink"/>
                <w:lang w:val="ru-RU"/>
              </w:rPr>
              <w:t>7/</w:t>
            </w:r>
            <w:r w:rsidR="00E3320C" w:rsidRPr="005B2EA8">
              <w:rPr>
                <w:rStyle w:val="Hyperlink"/>
                <w:lang w:val="ru-RU"/>
              </w:rPr>
              <w:t>8</w:t>
            </w:r>
            <w:r w:rsidR="007F4899">
              <w:fldChar w:fldCharType="end"/>
            </w:r>
            <w:r w:rsidR="007F4899" w:rsidRPr="005B2EA8">
              <w:rPr>
                <w:lang w:val="ru-RU"/>
              </w:rPr>
              <w:t xml:space="preserve"> </w:t>
            </w:r>
            <w:r w:rsidRPr="005B2EA8">
              <w:rPr>
                <w:lang w:val="ru-RU"/>
              </w:rPr>
              <w:t>Вспомогательного органа по</w:t>
            </w:r>
            <w:r>
              <w:rPr>
                <w:lang w:val="ru-RU"/>
              </w:rPr>
              <w:t> </w:t>
            </w:r>
            <w:r w:rsidRPr="005B2EA8">
              <w:rPr>
                <w:lang w:val="ru-RU"/>
              </w:rPr>
              <w:t>осуществлению.</w:t>
            </w:r>
          </w:p>
        </w:tc>
      </w:tr>
    </w:tbl>
    <w:p w14:paraId="731B81B4" w14:textId="6316E0FA" w:rsidR="00E3320C" w:rsidRPr="00226CE8" w:rsidRDefault="00226CE8" w:rsidP="00F51A14">
      <w:pPr>
        <w:pStyle w:val="CBDcompilationH2"/>
        <w:rPr>
          <w:lang w:val="ru-RU"/>
        </w:rPr>
      </w:pPr>
      <w:r>
        <w:rPr>
          <w:lang w:val="ru-RU"/>
        </w:rPr>
        <w:t>В</w:t>
      </w:r>
      <w:r w:rsidRPr="00226CE8">
        <w:rPr>
          <w:lang w:val="ru-RU"/>
        </w:rPr>
        <w:t>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p w14:paraId="78377F2C" w14:textId="77777777" w:rsidR="00B16A40" w:rsidRPr="009673F4" w:rsidRDefault="00B16A40" w:rsidP="0016728F">
      <w:pPr>
        <w:pStyle w:val="CBDNormalNoNumber"/>
        <w:tabs>
          <w:tab w:val="clear" w:pos="567"/>
        </w:tabs>
        <w:ind w:left="562" w:firstLine="562"/>
        <w:rPr>
          <w:lang w:val="ru-RU"/>
        </w:rPr>
      </w:pPr>
      <w:r>
        <w:rPr>
          <w:i/>
          <w:iCs/>
          <w:lang w:val="ru-RU"/>
        </w:rPr>
        <w:t>Конференция</w:t>
      </w:r>
      <w:r w:rsidRPr="009673F4">
        <w:rPr>
          <w:i/>
          <w:iCs/>
          <w:lang w:val="ru-RU"/>
        </w:rPr>
        <w:t xml:space="preserve"> </w:t>
      </w:r>
      <w:r>
        <w:rPr>
          <w:i/>
          <w:iCs/>
          <w:lang w:val="ru-RU"/>
        </w:rPr>
        <w:t>Сторон</w:t>
      </w:r>
      <w:r w:rsidRPr="009673F4">
        <w:rPr>
          <w:lang w:val="ru-RU"/>
        </w:rPr>
        <w:t>,</w:t>
      </w:r>
    </w:p>
    <w:p w14:paraId="0416BD1A" w14:textId="77777777" w:rsidR="00B16A40" w:rsidRPr="00FE65A5" w:rsidRDefault="00B16A40" w:rsidP="0016728F">
      <w:pPr>
        <w:pStyle w:val="CBDNormalNumber"/>
        <w:numPr>
          <w:ilvl w:val="0"/>
          <w:numId w:val="0"/>
        </w:numPr>
        <w:tabs>
          <w:tab w:val="clear" w:pos="567"/>
        </w:tabs>
        <w:ind w:left="562" w:firstLine="562"/>
        <w:rPr>
          <w:lang w:val="ru-RU"/>
        </w:rPr>
      </w:pPr>
      <w:r>
        <w:rPr>
          <w:i/>
          <w:iCs/>
          <w:lang w:val="ru-RU"/>
        </w:rPr>
        <w:t>ссылаясь</w:t>
      </w:r>
      <w:r w:rsidRPr="00FE65A5">
        <w:rPr>
          <w:lang w:val="ru-RU"/>
        </w:rPr>
        <w:t xml:space="preserve"> </w:t>
      </w:r>
      <w:r>
        <w:rPr>
          <w:lang w:val="ru-RU"/>
        </w:rPr>
        <w:t>на свои решения</w:t>
      </w:r>
      <w:r w:rsidRPr="00FE65A5">
        <w:rPr>
          <w:lang w:val="ru-RU"/>
        </w:rPr>
        <w:t xml:space="preserve"> </w:t>
      </w:r>
      <w:hyperlink r:id="rId81">
        <w:r w:rsidRPr="00FE65A5">
          <w:rPr>
            <w:rStyle w:val="Hyperlink"/>
            <w:lang w:val="ru-RU"/>
          </w:rPr>
          <w:t>15/12</w:t>
        </w:r>
      </w:hyperlink>
      <w:r w:rsidRPr="00FE65A5">
        <w:rPr>
          <w:lang w:val="ru-RU"/>
        </w:rPr>
        <w:t xml:space="preserve"> </w:t>
      </w:r>
      <w:r>
        <w:rPr>
          <w:lang w:val="ru-RU"/>
        </w:rPr>
        <w:t>от</w:t>
      </w:r>
      <w:r w:rsidRPr="00FE65A5">
        <w:rPr>
          <w:lang w:val="ru-RU"/>
        </w:rPr>
        <w:t xml:space="preserve"> 19</w:t>
      </w:r>
      <w:r w:rsidRPr="00757126">
        <w:t> </w:t>
      </w:r>
      <w:r>
        <w:rPr>
          <w:lang w:val="ru-RU"/>
        </w:rPr>
        <w:t>декабря</w:t>
      </w:r>
      <w:r w:rsidRPr="00FE65A5">
        <w:rPr>
          <w:lang w:val="ru-RU"/>
        </w:rPr>
        <w:t xml:space="preserve"> 2022</w:t>
      </w:r>
      <w:r>
        <w:rPr>
          <w:lang w:val="ru-RU"/>
        </w:rPr>
        <w:t xml:space="preserve">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-13-</w:instrText>
      </w:r>
      <w:r>
        <w:instrText>ru</w:instrText>
      </w:r>
      <w:r w:rsidRPr="00E03582">
        <w:rPr>
          <w:lang w:val="ru-RU"/>
        </w:rPr>
        <w:instrText>.</w:instrText>
      </w:r>
      <w:r>
        <w:instrText>pdf</w:instrText>
      </w:r>
      <w:r w:rsidRPr="00E03582">
        <w:rPr>
          <w:lang w:val="ru-RU"/>
        </w:rPr>
        <w:instrText>"</w:instrText>
      </w:r>
      <w:r>
        <w:fldChar w:fldCharType="separate"/>
      </w:r>
      <w:r w:rsidRPr="00AD3B13">
        <w:rPr>
          <w:rStyle w:val="Hyperlink"/>
          <w:lang w:val="ru-RU"/>
        </w:rPr>
        <w:t>16/13</w:t>
      </w:r>
      <w:r>
        <w:fldChar w:fldCharType="end"/>
      </w:r>
      <w:r>
        <w:rPr>
          <w:lang w:val="ru-RU"/>
        </w:rPr>
        <w:t xml:space="preserve"> от 1 ноября 2024 года</w:t>
      </w:r>
      <w:r w:rsidRPr="00FE65A5">
        <w:rPr>
          <w:lang w:val="ru-RU"/>
        </w:rPr>
        <w:t>,</w:t>
      </w:r>
    </w:p>
    <w:p w14:paraId="77613EEC" w14:textId="77777777" w:rsidR="00B16A40" w:rsidRPr="003071F2" w:rsidRDefault="00B16A40" w:rsidP="0016728F">
      <w:pPr>
        <w:pStyle w:val="CBDNormalNoNumber"/>
        <w:tabs>
          <w:tab w:val="clear" w:pos="567"/>
        </w:tabs>
        <w:ind w:left="562" w:firstLine="562"/>
        <w:rPr>
          <w:lang w:val="ru-RU"/>
        </w:rPr>
      </w:pPr>
      <w:r>
        <w:rPr>
          <w:i/>
          <w:lang w:val="ru-RU"/>
        </w:rPr>
        <w:t>признавая</w:t>
      </w:r>
      <w:r w:rsidRPr="003071F2">
        <w:rPr>
          <w:i/>
          <w:lang w:val="ru-RU"/>
        </w:rPr>
        <w:t xml:space="preserve"> </w:t>
      </w:r>
      <w:r>
        <w:rPr>
          <w:lang w:val="ru-RU"/>
        </w:rPr>
        <w:t>важность</w:t>
      </w:r>
      <w:r w:rsidRPr="003071F2">
        <w:rPr>
          <w:lang w:val="ru-RU"/>
        </w:rPr>
        <w:t xml:space="preserve"> </w:t>
      </w:r>
      <w:r>
        <w:rPr>
          <w:lang w:val="ru-RU"/>
        </w:rPr>
        <w:t>роли</w:t>
      </w:r>
      <w:r w:rsidRPr="003071F2">
        <w:rPr>
          <w:lang w:val="ru-RU"/>
        </w:rPr>
        <w:t xml:space="preserve"> </w:t>
      </w:r>
      <w:r>
        <w:rPr>
          <w:lang w:val="ru-RU"/>
        </w:rPr>
        <w:t>субнациональных</w:t>
      </w:r>
      <w:r w:rsidRPr="003071F2">
        <w:rPr>
          <w:lang w:val="ru-RU"/>
        </w:rPr>
        <w:t xml:space="preserve"> </w:t>
      </w:r>
      <w:r>
        <w:rPr>
          <w:lang w:val="ru-RU"/>
        </w:rPr>
        <w:t>правительств</w:t>
      </w:r>
      <w:r w:rsidRPr="003071F2">
        <w:rPr>
          <w:lang w:val="ru-RU"/>
        </w:rPr>
        <w:t xml:space="preserve">, </w:t>
      </w:r>
      <w:r>
        <w:rPr>
          <w:lang w:val="ru-RU"/>
        </w:rPr>
        <w:t>городских</w:t>
      </w:r>
      <w:r w:rsidRPr="003071F2">
        <w:rPr>
          <w:lang w:val="ru-RU"/>
        </w:rPr>
        <w:t xml:space="preserve"> </w:t>
      </w:r>
      <w:r>
        <w:rPr>
          <w:lang w:val="ru-RU"/>
        </w:rPr>
        <w:t>и</w:t>
      </w:r>
      <w:r w:rsidRPr="003071F2">
        <w:rPr>
          <w:lang w:val="ru-RU"/>
        </w:rPr>
        <w:t xml:space="preserve"> </w:t>
      </w:r>
      <w:r>
        <w:rPr>
          <w:lang w:val="ru-RU"/>
        </w:rPr>
        <w:t>других</w:t>
      </w:r>
      <w:r w:rsidRPr="003071F2">
        <w:rPr>
          <w:lang w:val="ru-RU"/>
        </w:rPr>
        <w:t xml:space="preserve"> </w:t>
      </w:r>
      <w:r>
        <w:rPr>
          <w:lang w:val="ru-RU"/>
        </w:rPr>
        <w:t>местных</w:t>
      </w:r>
      <w:r w:rsidRPr="003071F2">
        <w:rPr>
          <w:lang w:val="ru-RU"/>
        </w:rPr>
        <w:t xml:space="preserve"> </w:t>
      </w:r>
      <w:r>
        <w:rPr>
          <w:lang w:val="ru-RU"/>
        </w:rPr>
        <w:t>органов</w:t>
      </w:r>
      <w:r w:rsidRPr="003071F2">
        <w:rPr>
          <w:lang w:val="ru-RU"/>
        </w:rPr>
        <w:t xml:space="preserve"> </w:t>
      </w:r>
      <w:r>
        <w:rPr>
          <w:lang w:val="ru-RU"/>
        </w:rPr>
        <w:t>власти</w:t>
      </w:r>
      <w:r w:rsidRPr="003071F2">
        <w:rPr>
          <w:lang w:val="ru-RU"/>
        </w:rPr>
        <w:t xml:space="preserve"> </w:t>
      </w:r>
      <w:r>
        <w:rPr>
          <w:lang w:val="ru-RU"/>
        </w:rPr>
        <w:t>в</w:t>
      </w:r>
      <w:r w:rsidRPr="003071F2">
        <w:rPr>
          <w:lang w:val="ru-RU"/>
        </w:rPr>
        <w:t xml:space="preserve"> </w:t>
      </w:r>
      <w:r>
        <w:rPr>
          <w:lang w:val="ru-RU"/>
        </w:rPr>
        <w:t>воплощении</w:t>
      </w:r>
      <w:r w:rsidRPr="003071F2">
        <w:rPr>
          <w:lang w:val="ru-RU"/>
        </w:rPr>
        <w:t xml:space="preserve"> </w:t>
      </w:r>
      <w:r>
        <w:rPr>
          <w:lang w:val="ru-RU"/>
        </w:rPr>
        <w:t>национальных</w:t>
      </w:r>
      <w:r w:rsidRPr="003071F2">
        <w:rPr>
          <w:lang w:val="ru-RU"/>
        </w:rPr>
        <w:t xml:space="preserve"> </w:t>
      </w:r>
      <w:r>
        <w:rPr>
          <w:lang w:val="ru-RU"/>
        </w:rPr>
        <w:t>обязательств</w:t>
      </w:r>
      <w:r w:rsidRPr="003071F2">
        <w:rPr>
          <w:lang w:val="ru-RU"/>
        </w:rPr>
        <w:t xml:space="preserve"> </w:t>
      </w:r>
      <w:r>
        <w:rPr>
          <w:lang w:val="ru-RU"/>
        </w:rPr>
        <w:t>в</w:t>
      </w:r>
      <w:r w:rsidRPr="003071F2">
        <w:rPr>
          <w:lang w:val="ru-RU"/>
        </w:rPr>
        <w:t xml:space="preserve"> </w:t>
      </w:r>
      <w:r>
        <w:rPr>
          <w:lang w:val="ru-RU"/>
        </w:rPr>
        <w:t>области</w:t>
      </w:r>
      <w:r w:rsidRPr="003071F2">
        <w:rPr>
          <w:lang w:val="ru-RU"/>
        </w:rPr>
        <w:t xml:space="preserve"> </w:t>
      </w:r>
      <w:r>
        <w:rPr>
          <w:lang w:val="ru-RU"/>
        </w:rPr>
        <w:t>биоразнообразия</w:t>
      </w:r>
      <w:r w:rsidRPr="003071F2">
        <w:rPr>
          <w:lang w:val="ru-RU"/>
        </w:rPr>
        <w:t xml:space="preserve"> </w:t>
      </w:r>
      <w:r>
        <w:rPr>
          <w:lang w:val="ru-RU"/>
        </w:rPr>
        <w:t>в</w:t>
      </w:r>
      <w:r w:rsidRPr="003071F2">
        <w:rPr>
          <w:lang w:val="ru-RU"/>
        </w:rPr>
        <w:t xml:space="preserve"> </w:t>
      </w:r>
      <w:r>
        <w:rPr>
          <w:lang w:val="ru-RU"/>
        </w:rPr>
        <w:t>мероприятия</w:t>
      </w:r>
      <w:r w:rsidRPr="003071F2">
        <w:rPr>
          <w:lang w:val="ru-RU"/>
        </w:rPr>
        <w:t xml:space="preserve"> </w:t>
      </w:r>
      <w:r>
        <w:rPr>
          <w:lang w:val="ru-RU"/>
        </w:rPr>
        <w:t>на</w:t>
      </w:r>
      <w:r w:rsidRPr="003071F2">
        <w:rPr>
          <w:lang w:val="ru-RU"/>
        </w:rPr>
        <w:t xml:space="preserve"> </w:t>
      </w:r>
      <w:r>
        <w:rPr>
          <w:lang w:val="ru-RU"/>
        </w:rPr>
        <w:t>местном</w:t>
      </w:r>
      <w:r w:rsidRPr="003071F2">
        <w:rPr>
          <w:lang w:val="ru-RU"/>
        </w:rPr>
        <w:t xml:space="preserve"> </w:t>
      </w:r>
      <w:r>
        <w:rPr>
          <w:lang w:val="ru-RU"/>
        </w:rPr>
        <w:t>уровне</w:t>
      </w:r>
      <w:r w:rsidRPr="003071F2">
        <w:rPr>
          <w:lang w:val="ru-RU"/>
        </w:rPr>
        <w:t xml:space="preserve"> </w:t>
      </w:r>
      <w:r>
        <w:rPr>
          <w:lang w:val="ru-RU"/>
        </w:rPr>
        <w:t>в</w:t>
      </w:r>
      <w:r w:rsidRPr="003071F2">
        <w:rPr>
          <w:lang w:val="ru-RU"/>
        </w:rPr>
        <w:t xml:space="preserve"> </w:t>
      </w:r>
      <w:r>
        <w:rPr>
          <w:lang w:val="ru-RU"/>
        </w:rPr>
        <w:t>поддержку</w:t>
      </w:r>
      <w:r w:rsidRPr="003071F2">
        <w:rPr>
          <w:lang w:val="ru-RU"/>
        </w:rPr>
        <w:t xml:space="preserve"> </w:t>
      </w:r>
      <w:r>
        <w:rPr>
          <w:lang w:val="ru-RU"/>
        </w:rPr>
        <w:t>осуществления</w:t>
      </w:r>
      <w:r w:rsidRPr="003071F2">
        <w:rPr>
          <w:lang w:val="ru-RU"/>
        </w:rPr>
        <w:t xml:space="preserve"> </w:t>
      </w:r>
      <w:r>
        <w:rPr>
          <w:lang w:val="ru-RU"/>
        </w:rPr>
        <w:t>Конвенции</w:t>
      </w:r>
      <w:r w:rsidRPr="003071F2">
        <w:rPr>
          <w:lang w:val="ru-RU"/>
        </w:rPr>
        <w:t xml:space="preserve"> </w:t>
      </w:r>
      <w:r>
        <w:rPr>
          <w:lang w:val="ru-RU"/>
        </w:rPr>
        <w:t>о</w:t>
      </w:r>
      <w:r w:rsidRPr="003071F2">
        <w:rPr>
          <w:lang w:val="ru-RU"/>
        </w:rPr>
        <w:t xml:space="preserve"> </w:t>
      </w:r>
      <w:r>
        <w:rPr>
          <w:lang w:val="ru-RU"/>
        </w:rPr>
        <w:t>биологическом</w:t>
      </w:r>
      <w:r w:rsidRPr="003071F2">
        <w:rPr>
          <w:lang w:val="ru-RU"/>
        </w:rPr>
        <w:t xml:space="preserve"> </w:t>
      </w:r>
      <w:r>
        <w:rPr>
          <w:lang w:val="ru-RU"/>
        </w:rPr>
        <w:t>разнообразии</w:t>
      </w:r>
      <w:r>
        <w:rPr>
          <w:rStyle w:val="FootnoteReference"/>
        </w:rPr>
        <w:footnoteReference w:id="175"/>
      </w:r>
      <w:r w:rsidRPr="003071F2">
        <w:rPr>
          <w:lang w:val="ru-RU"/>
        </w:rPr>
        <w:t xml:space="preserve"> </w:t>
      </w:r>
      <w:r>
        <w:rPr>
          <w:lang w:val="ru-RU"/>
        </w:rPr>
        <w:t>и протоколов к ней</w:t>
      </w:r>
      <w:r w:rsidRPr="003071F2">
        <w:rPr>
          <w:lang w:val="ru-RU"/>
        </w:rPr>
        <w:t xml:space="preserve"> </w:t>
      </w:r>
      <w:r>
        <w:rPr>
          <w:lang w:val="ru-RU"/>
        </w:rPr>
        <w:t>и</w:t>
      </w:r>
      <w:r w:rsidRPr="003071F2">
        <w:rPr>
          <w:lang w:val="ru-RU"/>
        </w:rPr>
        <w:t xml:space="preserve"> Куньминско-Монреальской глобальной рамочной программы в области биоразнообразия</w:t>
      </w:r>
      <w:r>
        <w:rPr>
          <w:rStyle w:val="FootnoteReference"/>
        </w:rPr>
        <w:footnoteReference w:id="176"/>
      </w:r>
      <w:r>
        <w:rPr>
          <w:lang w:val="ru-RU"/>
        </w:rPr>
        <w:t>,</w:t>
      </w:r>
    </w:p>
    <w:p w14:paraId="68B7D194" w14:textId="359B04A8" w:rsidR="00B16A40" w:rsidRPr="002366E5" w:rsidRDefault="00B16A40" w:rsidP="0016728F">
      <w:pPr>
        <w:pStyle w:val="CBDNormalNoNumber"/>
        <w:tabs>
          <w:tab w:val="clear" w:pos="567"/>
        </w:tabs>
        <w:ind w:left="562" w:firstLine="562"/>
        <w:rPr>
          <w:lang w:val="ru-RU"/>
        </w:rPr>
      </w:pPr>
      <w:r w:rsidRPr="002366E5">
        <w:rPr>
          <w:lang w:val="ru-RU"/>
        </w:rPr>
        <w:t>1.</w:t>
      </w:r>
      <w:r w:rsidRPr="002366E5">
        <w:rPr>
          <w:lang w:val="ru-RU"/>
        </w:rPr>
        <w:tab/>
      </w:r>
      <w:r>
        <w:rPr>
          <w:i/>
          <w:iCs/>
          <w:lang w:val="ru-RU"/>
        </w:rPr>
        <w:t>приветствует</w:t>
      </w:r>
      <w:r>
        <w:rPr>
          <w:lang w:val="ru-RU"/>
        </w:rPr>
        <w:t xml:space="preserve"> [общее р</w:t>
      </w:r>
      <w:r w:rsidRPr="002366E5">
        <w:rPr>
          <w:lang w:val="ru-RU"/>
        </w:rPr>
        <w:t>езюме</w:t>
      </w:r>
      <w:r>
        <w:rPr>
          <w:rStyle w:val="FootnoteReference"/>
          <w:lang w:val="ru-RU"/>
        </w:rPr>
        <w:footnoteReference w:id="177"/>
      </w:r>
      <w:r w:rsidRPr="002366E5">
        <w:rPr>
          <w:lang w:val="ru-RU"/>
        </w:rPr>
        <w:t xml:space="preserve"> доклада об</w:t>
      </w:r>
      <w:r>
        <w:rPr>
          <w:lang w:val="ru-RU"/>
        </w:rPr>
        <w:t>]</w:t>
      </w:r>
      <w:r w:rsidRPr="002366E5">
        <w:rPr>
          <w:lang w:val="ru-RU"/>
        </w:rPr>
        <w:t xml:space="preserve"> </w:t>
      </w:r>
      <w:r>
        <w:rPr>
          <w:lang w:val="ru-RU"/>
        </w:rPr>
        <w:t>анализе</w:t>
      </w:r>
      <w:r w:rsidRPr="002366E5">
        <w:rPr>
          <w:lang w:val="ru-RU"/>
        </w:rPr>
        <w:t xml:space="preserve"> роли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осуществлении Конвенции о биологическом разнообразии и </w:t>
      </w:r>
      <w:r>
        <w:rPr>
          <w:lang w:val="ru-RU"/>
        </w:rPr>
        <w:t>п</w:t>
      </w:r>
      <w:r w:rsidRPr="002366E5">
        <w:rPr>
          <w:lang w:val="ru-RU"/>
        </w:rPr>
        <w:t>ротоколов к ней и Куньминско-Монреальской глобальной рамочной программы в области биоразнообразия</w:t>
      </w:r>
      <w:r w:rsidR="00D86458" w:rsidRPr="00FC7B70">
        <w:rPr>
          <w:shd w:val="clear" w:color="auto" w:fill="FFFFFF" w:themeFill="background1"/>
          <w:vertAlign w:val="superscript"/>
          <w:lang w:val="ru-RU"/>
        </w:rPr>
        <w:t>[</w:t>
      </w:r>
      <w:r w:rsidR="00D86458" w:rsidRPr="00360BE8">
        <w:rPr>
          <w:rStyle w:val="FootnoteReference"/>
          <w:shd w:val="clear" w:color="auto" w:fill="FFFFFF" w:themeFill="background1"/>
        </w:rPr>
        <w:footnoteReference w:id="178"/>
      </w:r>
      <w:r w:rsidR="00D86458" w:rsidRPr="00FC7B70">
        <w:rPr>
          <w:vertAlign w:val="superscript"/>
          <w:lang w:val="ru-RU"/>
        </w:rPr>
        <w:t>]</w:t>
      </w:r>
      <w:r>
        <w:rPr>
          <w:lang w:val="ru-RU"/>
        </w:rPr>
        <w:t xml:space="preserve"> и</w:t>
      </w:r>
      <w:r w:rsidRPr="002366E5">
        <w:rPr>
          <w:lang w:val="ru-RU"/>
        </w:rPr>
        <w:t xml:space="preserve"> вклад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глобальный обзор коллективного прогресса в осуществлении Рамочной программы и в </w:t>
      </w:r>
      <w:r>
        <w:rPr>
          <w:lang w:val="ru-RU"/>
        </w:rPr>
        <w:t>выполнение</w:t>
      </w:r>
      <w:r w:rsidRPr="002366E5">
        <w:rPr>
          <w:lang w:val="ru-RU"/>
        </w:rPr>
        <w:t xml:space="preserve"> плана действий </w:t>
      </w:r>
      <w:r>
        <w:rPr>
          <w:lang w:val="ru-RU"/>
        </w:rPr>
        <w:t>в отношении</w:t>
      </w:r>
      <w:r w:rsidRPr="002366E5">
        <w:rPr>
          <w:lang w:val="ru-RU"/>
        </w:rPr>
        <w:t xml:space="preserve"> субнациональны</w:t>
      </w:r>
      <w:r>
        <w:rPr>
          <w:lang w:val="ru-RU"/>
        </w:rPr>
        <w:t>х</w:t>
      </w:r>
      <w:r w:rsidRPr="002366E5">
        <w:rPr>
          <w:lang w:val="ru-RU"/>
        </w:rPr>
        <w:t xml:space="preserve"> </w:t>
      </w:r>
      <w:r>
        <w:rPr>
          <w:lang w:val="ru-RU"/>
        </w:rPr>
        <w:t>правительств</w:t>
      </w:r>
      <w:r w:rsidRPr="002366E5">
        <w:rPr>
          <w:lang w:val="ru-RU"/>
        </w:rPr>
        <w:t>, город</w:t>
      </w:r>
      <w:r>
        <w:rPr>
          <w:lang w:val="ru-RU"/>
        </w:rPr>
        <w:t>ских</w:t>
      </w:r>
      <w:r w:rsidRPr="002366E5">
        <w:rPr>
          <w:lang w:val="ru-RU"/>
        </w:rPr>
        <w:t xml:space="preserve"> и други</w:t>
      </w:r>
      <w:r>
        <w:rPr>
          <w:lang w:val="ru-RU"/>
        </w:rPr>
        <w:t>х</w:t>
      </w:r>
      <w:r w:rsidRPr="002366E5">
        <w:rPr>
          <w:lang w:val="ru-RU"/>
        </w:rPr>
        <w:t xml:space="preserve"> местны</w:t>
      </w:r>
      <w:r>
        <w:rPr>
          <w:lang w:val="ru-RU"/>
        </w:rPr>
        <w:t>х</w:t>
      </w:r>
      <w:r w:rsidRPr="002366E5">
        <w:rPr>
          <w:lang w:val="ru-RU"/>
        </w:rPr>
        <w:t xml:space="preserve"> орган</w:t>
      </w:r>
      <w:r>
        <w:rPr>
          <w:lang w:val="ru-RU"/>
        </w:rPr>
        <w:t>ов</w:t>
      </w:r>
      <w:r w:rsidRPr="002366E5">
        <w:rPr>
          <w:lang w:val="ru-RU"/>
        </w:rPr>
        <w:t xml:space="preserve"> власти </w:t>
      </w:r>
      <w:r>
        <w:rPr>
          <w:lang w:val="ru-RU"/>
        </w:rPr>
        <w:t>в области</w:t>
      </w:r>
      <w:r w:rsidRPr="002366E5">
        <w:rPr>
          <w:lang w:val="ru-RU"/>
        </w:rPr>
        <w:t xml:space="preserve"> биоразнообразия (2023</w:t>
      </w:r>
      <w:r>
        <w:rPr>
          <w:lang w:val="ru-RU"/>
        </w:rPr>
        <w:t>-</w:t>
      </w:r>
      <w:r w:rsidRPr="002366E5">
        <w:rPr>
          <w:lang w:val="ru-RU"/>
        </w:rPr>
        <w:t>2030 годы)</w:t>
      </w:r>
      <w:r w:rsidRPr="005F3D5B">
        <w:rPr>
          <w:vertAlign w:val="superscript"/>
        </w:rPr>
        <w:footnoteReference w:id="179"/>
      </w:r>
      <w:r w:rsidRPr="002366E5">
        <w:rPr>
          <w:lang w:val="ru-RU"/>
        </w:rPr>
        <w:t xml:space="preserve"> и самой Рамочной программы; </w:t>
      </w:r>
    </w:p>
    <w:p w14:paraId="69AA941A" w14:textId="77777777" w:rsidR="0040676E" w:rsidRPr="0040676E" w:rsidRDefault="0040676E" w:rsidP="00200856">
      <w:pPr>
        <w:tabs>
          <w:tab w:val="clear" w:pos="567"/>
          <w:tab w:val="left" w:pos="2835"/>
          <w:tab w:val="left" w:pos="3402"/>
        </w:tabs>
        <w:spacing w:before="120" w:after="120"/>
        <w:ind w:left="562" w:firstLine="562"/>
        <w:rPr>
          <w:lang w:val="ru-RU"/>
        </w:rPr>
      </w:pPr>
      <w:r w:rsidRPr="0040676E">
        <w:rPr>
          <w:lang w:val="ru-RU"/>
        </w:rPr>
        <w:t>2.</w:t>
      </w:r>
      <w:r w:rsidRPr="0040676E">
        <w:rPr>
          <w:lang w:val="ru-RU"/>
        </w:rPr>
        <w:tab/>
      </w:r>
      <w:r w:rsidRPr="0040676E">
        <w:rPr>
          <w:i/>
          <w:iCs/>
          <w:lang w:val="ru-RU"/>
        </w:rPr>
        <w:t>принимает к сведению</w:t>
      </w:r>
      <w:r w:rsidRPr="0040676E">
        <w:rPr>
          <w:lang w:val="ru-RU"/>
        </w:rPr>
        <w:t xml:space="preserve"> вклады</w:t>
      </w:r>
      <w:r w:rsidRPr="0040676E">
        <w:rPr>
          <w:i/>
          <w:iCs/>
          <w:lang w:val="ru-RU"/>
        </w:rPr>
        <w:t xml:space="preserve"> </w:t>
      </w:r>
      <w:r w:rsidRPr="0040676E">
        <w:rPr>
          <w:lang w:val="ru-RU"/>
        </w:rPr>
        <w:t xml:space="preserve">Сторон, правительств других стран, финансовых учреждений и соответствующих организаций и призывает их продолжать укреплять координационные механизмы, диалог, сотрудничество и взаимодействие на всех уровнях власти и между ними[, включая при необходимости субнациональные органы власти коренных народов в соответствии с их собственными системами управления,] и предоставлять достаточные и предсказуемые финансовые ресурсы и техническую поддержку для проведения мероприятий по созданию и развитию потенциала, [в соответствии со статьями 20 и 21 Конвенции о биологическом разнообразии,] взаимному обучению и обмену информацией и знаниями при всестороннем и эффективном участии коренных народов и местных общин, женщин, молодежи и соответствующих субъектов деятельности[, согласно национальному законодательству,] в целях дальнейшего осуществления плана действий, Конвенции и протоколов к ней и Рамочной программы, принимая во внимание соответствующую информацию, содержащуюся в национальных докладах[, материалах, представленных субъектами, не являющимися национальными правительствами] [которые утверждены соответствующими национальными правительствами] и в глобальном обзоре, </w:t>
      </w:r>
      <w:r w:rsidRPr="0040676E">
        <w:rPr>
          <w:lang w:val="ru-RU"/>
        </w:rPr>
        <w:lastRenderedPageBreak/>
        <w:t>включая соответствующий глобальный доклад [и выводы Куньминского диалога по коллективному прогрессу в осуществлении Рамочной программы в поддержку глобального обзора], по мере целесообразности и в соответствии с национальными условиями и приоритетами;</w:t>
      </w:r>
    </w:p>
    <w:p w14:paraId="5000A860" w14:textId="77777777" w:rsidR="0040676E" w:rsidRPr="0040676E" w:rsidRDefault="0040676E" w:rsidP="00200856">
      <w:pPr>
        <w:tabs>
          <w:tab w:val="clear" w:pos="567"/>
          <w:tab w:val="left" w:pos="2835"/>
          <w:tab w:val="left" w:pos="3402"/>
        </w:tabs>
        <w:spacing w:before="120" w:after="120"/>
        <w:ind w:left="562" w:firstLine="562"/>
        <w:rPr>
          <w:lang w:val="ru-RU"/>
        </w:rPr>
      </w:pPr>
      <w:r w:rsidRPr="0040676E">
        <w:rPr>
          <w:lang w:val="ru-RU"/>
        </w:rPr>
        <w:t>3.</w:t>
      </w:r>
      <w:r w:rsidRPr="0040676E">
        <w:rPr>
          <w:lang w:val="ru-RU"/>
        </w:rPr>
        <w:tab/>
      </w:r>
      <w:r w:rsidRPr="0040676E">
        <w:rPr>
          <w:i/>
          <w:iCs/>
          <w:lang w:val="ru-RU"/>
        </w:rPr>
        <w:t>призывает</w:t>
      </w:r>
      <w:r w:rsidRPr="0040676E">
        <w:rPr>
          <w:lang w:val="ru-RU"/>
        </w:rPr>
        <w:t xml:space="preserve"> Стороны и предлагает соответствующим организациям в соответствующих случаях рассмотреть возможность включения в будущую деятельность по планированию и оценке мероприятия, направленные на укрепление координации, сотрудничества и участия на всех уровнях власти, примеры систем управления, территориального планирования и мониторинга на субнациональном, городском и местном уровнях, включая системы, применяемые коренными народами и местными общинами; </w:t>
      </w:r>
    </w:p>
    <w:p w14:paraId="4448392D" w14:textId="77777777" w:rsidR="0040676E" w:rsidRPr="0040676E" w:rsidRDefault="0040676E" w:rsidP="00200856">
      <w:pPr>
        <w:tabs>
          <w:tab w:val="clear" w:pos="567"/>
          <w:tab w:val="left" w:pos="2835"/>
          <w:tab w:val="left" w:pos="3402"/>
        </w:tabs>
        <w:spacing w:before="120" w:after="120"/>
        <w:ind w:left="562" w:firstLine="562"/>
        <w:rPr>
          <w:lang w:val="ru-RU"/>
        </w:rPr>
      </w:pPr>
      <w:r w:rsidRPr="0040676E">
        <w:rPr>
          <w:lang w:val="ru-RU"/>
        </w:rPr>
        <w:t>4.</w:t>
      </w:r>
      <w:r w:rsidRPr="0040676E">
        <w:rPr>
          <w:lang w:val="ru-RU"/>
        </w:rPr>
        <w:tab/>
      </w:r>
      <w:r w:rsidRPr="0040676E">
        <w:rPr>
          <w:i/>
          <w:iCs/>
          <w:lang w:val="ru-RU"/>
        </w:rPr>
        <w:t>предлагает</w:t>
      </w:r>
      <w:r w:rsidRPr="0040676E">
        <w:rPr>
          <w:lang w:val="ru-RU"/>
        </w:rPr>
        <w:t xml:space="preserve"> Сторонам, правительствам других стран и соответствующим организациям содействовать обмену опытом, передовыми методами и приобретенными навыками, в том числе посредством сотрудничества по линиям Север-Юг и Юг-Юг и трехстороннего сотрудничества, и продолжать оказывать поддержку субнациональным правительствам, городским и другим местным органам власти, а также учреждениями, действующими на основе обычного, традиционного и общинного права, когда и где это целесообразно, [в деле повышения эффективности осуществления Рамочной программы, в том числе] путем укрепления их технического, организационного и финансового потенциала для расширения местного биоразнообразия в городских и густонаселенных сельских районах, в том числе посредством пространственного планирования, управления городским и сельским биоразнообразием, восстановления экосистем и экологической связности и экологического мониторинга и отчетности; </w:t>
      </w:r>
    </w:p>
    <w:p w14:paraId="21C64612" w14:textId="77777777" w:rsidR="0040676E" w:rsidRPr="0040676E" w:rsidRDefault="0040676E" w:rsidP="00200856">
      <w:pPr>
        <w:tabs>
          <w:tab w:val="clear" w:pos="567"/>
          <w:tab w:val="left" w:pos="2835"/>
          <w:tab w:val="left" w:pos="3402"/>
        </w:tabs>
        <w:spacing w:before="120" w:after="120"/>
        <w:ind w:left="562" w:firstLine="562"/>
        <w:rPr>
          <w:lang w:val="ru-RU"/>
        </w:rPr>
      </w:pPr>
      <w:r w:rsidRPr="0040676E">
        <w:rPr>
          <w:lang w:val="ru-RU"/>
        </w:rPr>
        <w:t>5.</w:t>
      </w:r>
      <w:r w:rsidRPr="0040676E">
        <w:rPr>
          <w:lang w:val="ru-RU"/>
        </w:rPr>
        <w:tab/>
      </w:r>
      <w:r w:rsidRPr="0040676E">
        <w:rPr>
          <w:i/>
          <w:iCs/>
          <w:lang w:val="ru-RU"/>
        </w:rPr>
        <w:t xml:space="preserve">предлагает </w:t>
      </w:r>
      <w:r w:rsidRPr="0040676E">
        <w:rPr>
          <w:lang w:val="ru-RU"/>
        </w:rPr>
        <w:t>Сторонам продолжать работу по содействию разработке программ повышения осведомленности, в частности в вопросах сохранения и устойчивого использования биоразнообразия в городских районах, в соответствии с Конвенцией и национальными стратегиями в области коммуникации, просвещения и информирования общественности;</w:t>
      </w:r>
    </w:p>
    <w:p w14:paraId="4E7AE865" w14:textId="77777777" w:rsidR="0040676E" w:rsidRPr="0040676E" w:rsidRDefault="0040676E" w:rsidP="00200856">
      <w:pPr>
        <w:tabs>
          <w:tab w:val="clear" w:pos="567"/>
          <w:tab w:val="left" w:pos="2835"/>
          <w:tab w:val="left" w:pos="3402"/>
        </w:tabs>
        <w:spacing w:before="120" w:after="120"/>
        <w:ind w:left="562" w:firstLine="562"/>
        <w:rPr>
          <w:lang w:val="ru-RU"/>
        </w:rPr>
      </w:pPr>
      <w:r w:rsidRPr="0040676E">
        <w:rPr>
          <w:lang w:val="ru-RU"/>
        </w:rPr>
        <w:t>6.</w:t>
      </w:r>
      <w:r w:rsidRPr="0040676E">
        <w:rPr>
          <w:lang w:val="ru-RU"/>
        </w:rPr>
        <w:tab/>
      </w:r>
      <w:r w:rsidRPr="0040676E">
        <w:rPr>
          <w:i/>
          <w:iCs/>
          <w:lang w:val="ru-RU"/>
        </w:rPr>
        <w:t>также предлагает</w:t>
      </w:r>
      <w:r w:rsidRPr="0040676E">
        <w:rPr>
          <w:lang w:val="ru-RU"/>
        </w:rPr>
        <w:t xml:space="preserve"> Сторонам при необходимости и в соответствии с национальными условиями и законодательством взаимодействовать с субнациональными правительствами, городскими и другими местными органами власти, а также с учреждениями, действующими на основе обычного, традиционного и общинного права, в целях оказания поддержки в реализации плана действий и Рамочной программы[, и признать при необходимости и в соответствии с национальными условиями и законодательством коренные народы и местные общины в качестве местных органов власти]; </w:t>
      </w:r>
    </w:p>
    <w:p w14:paraId="5C324BF2"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7.</w:t>
      </w:r>
      <w:r w:rsidRPr="0040676E">
        <w:rPr>
          <w:lang w:val="ru-RU"/>
        </w:rPr>
        <w:tab/>
      </w:r>
      <w:r w:rsidRPr="0040676E">
        <w:rPr>
          <w:i/>
          <w:iCs/>
          <w:lang w:val="ru-RU"/>
        </w:rPr>
        <w:t>призывает</w:t>
      </w:r>
      <w:r w:rsidRPr="0040676E">
        <w:rPr>
          <w:lang w:val="ru-RU"/>
        </w:rPr>
        <w:t xml:space="preserve"> Стороны по мере целесообразности и [в согласовании] [в соответствии] с национальными условиями, законодательством и приоритетами интегрировать [местные приоритеты], вытекающие из коллективных процессов, в разработку, осуществление, мониторинг и обзор национальных стратегий и планов действий по сохранению биоразнообразия, принимая во внимание вклад [субъектов, не являющихся национальными правительствами, в частности] [коренных народов и местных общин, [женщин], молодежи] [и соответствующих субъектов деятельности,] [а также подходы, учитывающие гендерные аспекты и основанные на правах человека]; </w:t>
      </w:r>
    </w:p>
    <w:p w14:paraId="10987A47"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8.</w:t>
      </w:r>
      <w:r w:rsidRPr="0040676E">
        <w:rPr>
          <w:lang w:val="ru-RU"/>
        </w:rPr>
        <w:tab/>
      </w:r>
      <w:r w:rsidRPr="0040676E">
        <w:rPr>
          <w:i/>
          <w:iCs/>
          <w:lang w:val="ru-RU"/>
        </w:rPr>
        <w:t>призывает</w:t>
      </w:r>
      <w:r w:rsidRPr="0040676E">
        <w:rPr>
          <w:lang w:val="ru-RU"/>
        </w:rPr>
        <w:t xml:space="preserve"> </w:t>
      </w:r>
      <w:r w:rsidRPr="0040676E">
        <w:rPr>
          <w:i/>
          <w:iCs/>
          <w:lang w:val="ru-RU"/>
        </w:rPr>
        <w:t xml:space="preserve">также </w:t>
      </w:r>
      <w:r w:rsidRPr="0040676E">
        <w:rPr>
          <w:lang w:val="ru-RU"/>
        </w:rPr>
        <w:t>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 городских и других местных органов власти в национальные процессы планирования, мониторинга, отчетности и обзора в целях повышения наглядности реализационных усилий внутри и среди уровней управления;</w:t>
      </w:r>
    </w:p>
    <w:p w14:paraId="4497B6D5"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9.</w:t>
      </w:r>
      <w:r w:rsidRPr="0040676E">
        <w:rPr>
          <w:lang w:val="ru-RU"/>
        </w:rPr>
        <w:tab/>
      </w:r>
      <w:r w:rsidRPr="0040676E">
        <w:rPr>
          <w:i/>
          <w:iCs/>
          <w:lang w:val="ru-RU"/>
        </w:rPr>
        <w:t xml:space="preserve">далее призывает </w:t>
      </w:r>
      <w:r w:rsidRPr="0040676E">
        <w:rPr>
          <w:lang w:val="ru-RU"/>
        </w:rPr>
        <w:t xml:space="preserve">Стороны, с учетом национальных условий и приоритетов оказывать поддержку субнациональным правительствам, городским и другим местным органам власти в разработке местных стратегий и планов действий по сохранению </w:t>
      </w:r>
      <w:r w:rsidRPr="0040676E">
        <w:rPr>
          <w:lang w:val="ru-RU"/>
        </w:rPr>
        <w:lastRenderedPageBreak/>
        <w:t>биоразнообразия с целью обеспечить выполнение обязательств в области биоразнообразия на местном уровне, повышая согласованность между глобальными, национальными и местными приоритетами;</w:t>
      </w:r>
    </w:p>
    <w:p w14:paraId="0B4DD655"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10.</w:t>
      </w:r>
      <w:r w:rsidRPr="0040676E">
        <w:rPr>
          <w:lang w:val="ru-RU"/>
        </w:rPr>
        <w:tab/>
      </w:r>
      <w:r w:rsidRPr="0040676E">
        <w:rPr>
          <w:i/>
          <w:iCs/>
          <w:lang w:val="ru-RU"/>
        </w:rPr>
        <w:t>призывает</w:t>
      </w:r>
      <w:r w:rsidRPr="0040676E">
        <w:rPr>
          <w:lang w:val="ru-RU"/>
        </w:rPr>
        <w:t xml:space="preserve"> субнациональные правительства, городские и другие местные органы власти укреплять сбор и представление соответствующих данных о биоразнообразии и информации о ходе осуществления Рамочной программы[, включая в соответствующих случаях данные и информацию о вкладах коренных народов и местных общин, женщин и молодежи];</w:t>
      </w:r>
    </w:p>
    <w:p w14:paraId="44244342"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[11.</w:t>
      </w:r>
      <w:r w:rsidRPr="0040676E">
        <w:rPr>
          <w:lang w:val="ru-RU"/>
        </w:rPr>
        <w:tab/>
      </w:r>
      <w:r w:rsidRPr="0040676E">
        <w:rPr>
          <w:i/>
          <w:iCs/>
          <w:lang w:val="ru-RU"/>
        </w:rPr>
        <w:t>также призывает</w:t>
      </w:r>
      <w:r w:rsidRPr="0040676E">
        <w:rPr>
          <w:lang w:val="ru-RU"/>
        </w:rPr>
        <w:t xml:space="preserve"> субнациональные правительства, городские и другие местные органы власти взаимодействовать с механизмами и платформами, оказывающими поддержку осуществлению Рамочной программы 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-12-</w:instrText>
      </w:r>
      <w:r>
        <w:instrText>ru</w:instrText>
      </w:r>
      <w:r w:rsidRPr="00E03582">
        <w:rPr>
          <w:lang w:val="ru-RU"/>
        </w:rPr>
        <w:instrText>.</w:instrText>
      </w:r>
      <w:r>
        <w:instrText>pdf</w:instrText>
      </w:r>
      <w:r w:rsidRPr="00E03582">
        <w:rPr>
          <w:lang w:val="ru-RU"/>
        </w:rPr>
        <w:instrText>"</w:instrText>
      </w:r>
      <w:r>
        <w:fldChar w:fldCharType="separate"/>
      </w:r>
      <w:r w:rsidRPr="0040676E">
        <w:rPr>
          <w:color w:val="0000FF" w:themeColor="hyperlink"/>
          <w:u w:val="single"/>
          <w:lang w:val="ru-RU"/>
        </w:rPr>
        <w:t>15/12</w:t>
      </w:r>
      <w:r>
        <w:fldChar w:fldCharType="end"/>
      </w:r>
      <w:r w:rsidRPr="0040676E">
        <w:rPr>
          <w:lang w:val="ru-RU"/>
        </w:rPr>
        <w:t xml:space="preserve">, включая Консультативный комитет по субнациональным правительствам и биоразнообразию, Консультативный комитет по местным органам власти и биоразнообразию и Глобальное партнерство по субнациональным и местным органам власти для сохранения биоразнообразия, в соответствии с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-02-</w:instrText>
      </w:r>
      <w:r>
        <w:instrText>ru</w:instrText>
      </w:r>
      <w:r w:rsidRPr="00E03582">
        <w:rPr>
          <w:lang w:val="ru-RU"/>
        </w:rPr>
        <w:instrText>.</w:instrText>
      </w:r>
      <w:r>
        <w:instrText>pdf</w:instrText>
      </w:r>
      <w:r w:rsidRPr="00E03582">
        <w:rPr>
          <w:lang w:val="ru-RU"/>
        </w:rPr>
        <w:instrText>"</w:instrText>
      </w:r>
      <w:r>
        <w:fldChar w:fldCharType="separate"/>
      </w:r>
      <w:r w:rsidRPr="0040676E">
        <w:rPr>
          <w:color w:val="0000FF" w:themeColor="hyperlink"/>
          <w:u w:val="single"/>
          <w:lang w:val="en-US"/>
        </w:rPr>
        <w:t>X</w:t>
      </w:r>
      <w:r w:rsidRPr="0040676E">
        <w:rPr>
          <w:color w:val="0000FF" w:themeColor="hyperlink"/>
          <w:u w:val="single"/>
          <w:lang w:val="ru-RU"/>
        </w:rPr>
        <w:t>/22</w:t>
      </w:r>
      <w:r>
        <w:fldChar w:fldCharType="end"/>
      </w:r>
      <w:r w:rsidRPr="0040676E">
        <w:rPr>
          <w:lang w:val="ru-RU"/>
        </w:rPr>
        <w:t xml:space="preserve"> от 29</w:t>
      </w:r>
      <w:r w:rsidRPr="0040676E">
        <w:rPr>
          <w:lang w:val="en-US"/>
        </w:rPr>
        <w:t> </w:t>
      </w:r>
      <w:r w:rsidRPr="0040676E">
        <w:rPr>
          <w:lang w:val="ru-RU"/>
        </w:rPr>
        <w:t>октября 2010 года;]</w:t>
      </w:r>
    </w:p>
    <w:p w14:paraId="3E3526A6" w14:textId="77777777" w:rsidR="0040676E" w:rsidRPr="0040676E" w:rsidRDefault="0040676E" w:rsidP="00200856">
      <w:pPr>
        <w:keepNext/>
        <w:tabs>
          <w:tab w:val="clear" w:pos="567"/>
          <w:tab w:val="left" w:pos="2835"/>
          <w:tab w:val="left" w:pos="3402"/>
        </w:tabs>
        <w:spacing w:after="120"/>
        <w:ind w:left="562" w:firstLine="562"/>
        <w:rPr>
          <w:lang w:val="ru-RU"/>
        </w:rPr>
      </w:pPr>
      <w:r w:rsidRPr="0040676E">
        <w:rPr>
          <w:lang w:val="ru-RU"/>
        </w:rPr>
        <w:t>12.</w:t>
      </w:r>
      <w:r w:rsidRPr="0040676E">
        <w:rPr>
          <w:lang w:val="ru-RU"/>
        </w:rPr>
        <w:tab/>
      </w:r>
      <w:r w:rsidRPr="0040676E">
        <w:rPr>
          <w:i/>
          <w:iCs/>
          <w:lang w:val="ru-RU"/>
        </w:rPr>
        <w:t>поручает</w:t>
      </w:r>
      <w:r w:rsidRPr="0040676E">
        <w:rPr>
          <w:lang w:val="ru-RU"/>
        </w:rPr>
        <w:t xml:space="preserve"> Исполнительному секретарю при условии наличия ресурсов: </w:t>
      </w:r>
    </w:p>
    <w:p w14:paraId="181888D2" w14:textId="77777777" w:rsidR="0040676E" w:rsidRPr="0040676E" w:rsidRDefault="0040676E" w:rsidP="00200856">
      <w:pPr>
        <w:tabs>
          <w:tab w:val="clear" w:pos="567"/>
          <w:tab w:val="left" w:pos="2835"/>
          <w:tab w:val="left" w:pos="3402"/>
        </w:tabs>
        <w:spacing w:after="120"/>
        <w:ind w:left="562" w:firstLine="562"/>
        <w:rPr>
          <w:lang w:val="ru-RU"/>
        </w:rPr>
      </w:pPr>
      <w:r w:rsidRPr="0040676E">
        <w:t>a</w:t>
      </w:r>
      <w:r w:rsidRPr="0040676E">
        <w:rPr>
          <w:lang w:val="ru-RU"/>
        </w:rPr>
        <w:t>)</w:t>
      </w:r>
      <w:r w:rsidRPr="0040676E">
        <w:rPr>
          <w:lang w:val="ru-RU"/>
        </w:rPr>
        <w:tab/>
        <w:t>продолжать в сотрудничестве с организациями-партнерами разработку руководящих указаний, способствуя таким образом осуществлению мероприятий по созданию потенциала и развитию, направленных на оказание содействия интеграции вкладов субнациональных правительств, городских и других местных органов власти в осуществление Рамочной программы в национальные механизмы планирования, мониторинга, отчетности и обзора;</w:t>
      </w:r>
    </w:p>
    <w:p w14:paraId="0045A3F4"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w:t>
      </w:r>
      <w:r w:rsidRPr="0040676E">
        <w:t>b</w:t>
      </w:r>
      <w:r w:rsidRPr="0040676E">
        <w:rPr>
          <w:lang w:val="ru-RU"/>
        </w:rPr>
        <w:t>)</w:t>
      </w:r>
      <w:r w:rsidRPr="0040676E">
        <w:rPr>
          <w:lang w:val="ru-RU"/>
        </w:rPr>
        <w:tab/>
        <w:t>обобщать сообразно обстоятельствам информацию о той степени, в которой финансирование биоразнообразия доходит до субнациональных правительств, городских и других уровней местных общин, включая информацию о доступе местных органов власти к финансированию[, препятствиях для доступа к финансированию и возможностях укрепления механизмов прямого и справедливого финансирования] для осуществления на местном уровне;]</w:t>
      </w:r>
    </w:p>
    <w:p w14:paraId="0AAF7BF2"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w:t>
      </w:r>
      <w:r w:rsidRPr="0040676E">
        <w:t>c</w:t>
      </w:r>
      <w:r w:rsidRPr="0040676E">
        <w:rPr>
          <w:lang w:val="ru-RU"/>
        </w:rPr>
        <w:t>)</w:t>
      </w:r>
      <w:r w:rsidRPr="0040676E">
        <w:rPr>
          <w:lang w:val="ru-RU"/>
        </w:rPr>
        <w:tab/>
        <w:t>провести обзор роли субнациональных правительств, городских и других местных органов власти, включая предметный анализ тематических исследований, касающихся вклада, в частности, наименее развитых стран и малых островных развивающихся государств, [коренных народов и местных общин, женщин и молодежи] [и субъектов, не являющихся национальными правительствами];]</w:t>
      </w:r>
    </w:p>
    <w:p w14:paraId="09329E27" w14:textId="77777777" w:rsidR="0040676E" w:rsidRPr="0040676E" w:rsidRDefault="0040676E" w:rsidP="00200856">
      <w:pPr>
        <w:tabs>
          <w:tab w:val="clear" w:pos="567"/>
          <w:tab w:val="left" w:pos="2835"/>
          <w:tab w:val="left" w:pos="3402"/>
        </w:tabs>
        <w:spacing w:after="120"/>
        <w:ind w:left="562" w:firstLine="562"/>
        <w:rPr>
          <w:lang w:val="ru-RU"/>
        </w:rPr>
      </w:pPr>
      <w:r w:rsidRPr="0040676E">
        <w:rPr>
          <w:lang w:val="ru-RU"/>
        </w:rPr>
        <w:t xml:space="preserve"> </w:t>
      </w:r>
      <w:r w:rsidRPr="0040676E">
        <w:rPr>
          <w:lang w:val="en-CA"/>
        </w:rPr>
        <w:t>d</w:t>
      </w:r>
      <w:r w:rsidRPr="0040676E">
        <w:rPr>
          <w:lang w:val="ru-RU"/>
        </w:rPr>
        <w:t>)</w:t>
      </w:r>
      <w:r w:rsidRPr="0040676E">
        <w:rPr>
          <w:lang w:val="ru-RU"/>
        </w:rPr>
        <w:tab/>
        <w:t xml:space="preserve">представить доклад о ходе реализации мероприятий, упомянутых выше, в подпункте[ах] 12 </w:t>
      </w:r>
      <w:r w:rsidRPr="0040676E">
        <w:rPr>
          <w:lang w:val="en-US"/>
        </w:rPr>
        <w:t>a</w:t>
      </w:r>
      <w:r w:rsidRPr="0040676E">
        <w:rPr>
          <w:lang w:val="ru-RU"/>
        </w:rPr>
        <w:t xml:space="preserve">) [– </w:t>
      </w:r>
      <w:r w:rsidRPr="0040676E">
        <w:rPr>
          <w:lang w:val="en-US"/>
        </w:rPr>
        <w:t>c</w:t>
      </w:r>
      <w:r w:rsidRPr="0040676E">
        <w:rPr>
          <w:lang w:val="ru-RU"/>
        </w:rPr>
        <w:t>)], в качестве одного из информационных документов на одном из совещаний Вспомогательного органа по осуществлению, которое проводится перед 18</w:t>
      </w:r>
      <w:r w:rsidRPr="0040676E">
        <w:rPr>
          <w:lang w:val="ru-RU"/>
        </w:rPr>
        <w:noBreakHyphen/>
        <w:t>м совещанием Конференции Сторон.</w:t>
      </w:r>
    </w:p>
    <w:p w14:paraId="48ABF079" w14:textId="4B968CF6" w:rsidR="00E3320C" w:rsidRPr="0040676E" w:rsidRDefault="00E3320C" w:rsidP="00F51A14">
      <w:pPr>
        <w:pStyle w:val="CBDNormalNoNumber"/>
        <w:tabs>
          <w:tab w:val="clear" w:pos="567"/>
          <w:tab w:val="clear" w:pos="1134"/>
        </w:tabs>
        <w:ind w:firstLine="567"/>
        <w:rPr>
          <w:lang w:val="ru-RU"/>
        </w:rPr>
      </w:pPr>
    </w:p>
    <w:p w14:paraId="04862C27" w14:textId="77777777" w:rsidR="00E3320C" w:rsidRPr="0040676E" w:rsidRDefault="00E3320C" w:rsidP="00F51A14">
      <w:pPr>
        <w:pStyle w:val="CBDNormalNumber"/>
        <w:numPr>
          <w:ilvl w:val="0"/>
          <w:numId w:val="0"/>
        </w:numPr>
        <w:ind w:left="426"/>
        <w:rPr>
          <w:lang w:val="ru-RU"/>
        </w:rPr>
      </w:pPr>
    </w:p>
    <w:p w14:paraId="42A8A0C1" w14:textId="61C56AAC" w:rsidR="00792A18" w:rsidRPr="0040676E" w:rsidRDefault="00792A18" w:rsidP="00F51A14">
      <w:pPr>
        <w:pStyle w:val="CBDNormalNumber"/>
        <w:numPr>
          <w:ilvl w:val="0"/>
          <w:numId w:val="0"/>
        </w:numPr>
        <w:ind w:left="426"/>
        <w:rPr>
          <w:lang w:val="ru-RU"/>
        </w:rPr>
      </w:pPr>
    </w:p>
    <w:p w14:paraId="7EC1D58D" w14:textId="77777777" w:rsidR="009920E2" w:rsidRPr="0040676E" w:rsidRDefault="009920E2" w:rsidP="00F51A14">
      <w:pPr>
        <w:pStyle w:val="CBDAgendaItem"/>
        <w:rPr>
          <w:rFonts w:hint="eastAsia"/>
          <w:lang w:val="ru-RU"/>
        </w:rPr>
        <w:sectPr w:rsidR="009920E2" w:rsidRPr="0040676E" w:rsidSect="00101E2D">
          <w:pgSz w:w="12240" w:h="15840"/>
          <w:pgMar w:top="567" w:right="1440" w:bottom="1134" w:left="1440" w:header="709" w:footer="709" w:gutter="0"/>
          <w:cols w:space="708"/>
          <w:docGrid w:linePitch="360"/>
        </w:sectPr>
      </w:pPr>
    </w:p>
    <w:p w14:paraId="60529C9F" w14:textId="1370268C" w:rsidR="00792A18" w:rsidRPr="00413C64" w:rsidRDefault="00D12407" w:rsidP="00F51A14">
      <w:pPr>
        <w:pStyle w:val="CBDAgendaItem"/>
        <w:rPr>
          <w:rFonts w:hint="eastAsia"/>
          <w:sz w:val="26"/>
          <w:szCs w:val="26"/>
          <w:lang w:val="ru-RU"/>
        </w:rPr>
      </w:pPr>
      <w:bookmarkStart w:id="83" w:name="_Toc241071538"/>
      <w:bookmarkStart w:id="84" w:name="_Toc241486244"/>
      <w:bookmarkStart w:id="85" w:name="_Toc241589678"/>
      <w:r w:rsidRPr="00363F43">
        <w:rPr>
          <w:rFonts w:ascii="Times New Roman" w:hAnsi="Times New Roman" w:cs="Times New Roman"/>
          <w:sz w:val="26"/>
          <w:szCs w:val="26"/>
          <w:lang w:val="ru-RU"/>
        </w:rPr>
        <w:lastRenderedPageBreak/>
        <w:t>Пункт</w:t>
      </w:r>
      <w:r w:rsidR="00792A18" w:rsidRPr="00413C64">
        <w:rPr>
          <w:rFonts w:hint="eastAsia"/>
          <w:sz w:val="26"/>
          <w:szCs w:val="26"/>
          <w:lang w:val="ru-RU"/>
        </w:rPr>
        <w:t xml:space="preserve"> 15 </w:t>
      </w:r>
      <w:r w:rsidR="00DA5945" w:rsidRPr="00413C64">
        <w:rPr>
          <w:rFonts w:hint="eastAsia"/>
          <w:sz w:val="26"/>
          <w:szCs w:val="26"/>
          <w:lang w:val="ru-RU"/>
        </w:rPr>
        <w:br/>
      </w:r>
      <w:bookmarkEnd w:id="83"/>
      <w:bookmarkEnd w:id="84"/>
      <w:bookmarkEnd w:id="85"/>
      <w:r w:rsidR="00413C64" w:rsidRPr="00413C64">
        <w:rPr>
          <w:sz w:val="26"/>
          <w:szCs w:val="26"/>
          <w:lang w:val="ru-RU"/>
        </w:rPr>
        <w:t>План действий по обеспечению гендерного равенства</w:t>
      </w:r>
    </w:p>
    <w:tbl>
      <w:tblPr>
        <w:tblStyle w:val="TableGrid"/>
        <w:tblW w:w="0" w:type="auto"/>
        <w:tblLook w:val="04A0" w:firstRow="1" w:lastRow="0" w:firstColumn="1" w:lastColumn="0" w:noHBand="0" w:noVBand="1"/>
      </w:tblPr>
      <w:tblGrid>
        <w:gridCol w:w="9360"/>
      </w:tblGrid>
      <w:tr w:rsidR="00CF01D5" w:rsidRPr="00E03582" w14:paraId="7FDEC0CA" w14:textId="77777777">
        <w:tc>
          <w:tcPr>
            <w:tcW w:w="9360" w:type="dxa"/>
            <w:tcBorders>
              <w:left w:val="nil"/>
              <w:right w:val="nil"/>
            </w:tcBorders>
          </w:tcPr>
          <w:p w14:paraId="3774333F" w14:textId="27A02300" w:rsidR="00CF01D5" w:rsidRPr="0055596C" w:rsidRDefault="005B2EA8" w:rsidP="00F51A14">
            <w:pPr>
              <w:pStyle w:val="CBDcompilation-blurb"/>
              <w:rPr>
                <w:lang w:val="ru-RU"/>
              </w:rPr>
            </w:pPr>
            <w:r w:rsidRPr="005B2EA8">
              <w:rPr>
                <w:lang w:val="ru-RU"/>
              </w:rPr>
              <w:t xml:space="preserve">Следующий проект решения приводится по рекомендации </w:t>
            </w:r>
            <w:r w:rsidR="006E7999">
              <w:fldChar w:fldCharType="begin"/>
            </w:r>
            <w:r w:rsidR="006E7999">
              <w:instrText>HYPERLINK</w:instrText>
            </w:r>
            <w:r w:rsidR="006E7999" w:rsidRPr="00E03582">
              <w:rPr>
                <w:lang w:val="ru-RU"/>
              </w:rPr>
              <w:instrText xml:space="preserve"> "</w:instrText>
            </w:r>
            <w:r w:rsidR="006E7999">
              <w:instrText>https</w:instrText>
            </w:r>
            <w:r w:rsidR="006E7999" w:rsidRPr="00E03582">
              <w:rPr>
                <w:lang w:val="ru-RU"/>
              </w:rPr>
              <w:instrText>://</w:instrText>
            </w:r>
            <w:r w:rsidR="006E7999">
              <w:instrText>www</w:instrText>
            </w:r>
            <w:r w:rsidR="006E7999" w:rsidRPr="00E03582">
              <w:rPr>
                <w:lang w:val="ru-RU"/>
              </w:rPr>
              <w:instrText>.</w:instrText>
            </w:r>
            <w:r w:rsidR="006E7999">
              <w:instrText>cbd</w:instrText>
            </w:r>
            <w:r w:rsidR="006E7999" w:rsidRPr="00E03582">
              <w:rPr>
                <w:lang w:val="ru-RU"/>
              </w:rPr>
              <w:instrText>.</w:instrText>
            </w:r>
            <w:r w:rsidR="006E7999">
              <w:instrText>int</w:instrText>
            </w:r>
            <w:r w:rsidR="006E7999" w:rsidRPr="00E03582">
              <w:rPr>
                <w:lang w:val="ru-RU"/>
              </w:rPr>
              <w:instrText>/</w:instrText>
            </w:r>
            <w:r w:rsidR="006E7999">
              <w:instrText>recommendations</w:instrText>
            </w:r>
            <w:r w:rsidR="006E7999" w:rsidRPr="00E03582">
              <w:rPr>
                <w:lang w:val="ru-RU"/>
              </w:rPr>
              <w:instrText>/</w:instrText>
            </w:r>
            <w:r w:rsidR="006E7999">
              <w:instrText>sbi</w:instrText>
            </w:r>
            <w:r w:rsidR="006E7999" w:rsidRPr="00E03582">
              <w:rPr>
                <w:lang w:val="ru-RU"/>
              </w:rPr>
              <w:instrText>/?</w:instrText>
            </w:r>
            <w:r w:rsidR="006E7999">
              <w:instrText>m</w:instrText>
            </w:r>
            <w:r w:rsidR="006E7999" w:rsidRPr="00E03582">
              <w:rPr>
                <w:lang w:val="ru-RU"/>
              </w:rPr>
              <w:instrText>=</w:instrText>
            </w:r>
            <w:r w:rsidR="006E7999">
              <w:instrText>sbi</w:instrText>
            </w:r>
            <w:r w:rsidR="006E7999" w:rsidRPr="00E03582">
              <w:rPr>
                <w:lang w:val="ru-RU"/>
              </w:rPr>
              <w:instrText>-06"</w:instrText>
            </w:r>
            <w:r w:rsidR="006E7999">
              <w:fldChar w:fldCharType="separate"/>
            </w:r>
            <w:r w:rsidR="006E7999" w:rsidRPr="0055596C">
              <w:rPr>
                <w:rStyle w:val="Hyperlink"/>
                <w:lang w:val="ru-RU"/>
              </w:rPr>
              <w:t>6/4</w:t>
            </w:r>
            <w:r w:rsidR="006E7999">
              <w:fldChar w:fldCharType="end"/>
            </w:r>
            <w:r w:rsidR="006E7999" w:rsidRPr="0055596C">
              <w:rPr>
                <w:lang w:val="ru-RU"/>
              </w:rPr>
              <w:t xml:space="preserve"> </w:t>
            </w:r>
            <w:r w:rsidR="0055596C" w:rsidRPr="005B2EA8">
              <w:rPr>
                <w:lang w:val="ru-RU"/>
              </w:rPr>
              <w:t>Вспомогательного органа по осуществлению</w:t>
            </w:r>
            <w:r w:rsidR="00B34638" w:rsidRPr="0055596C">
              <w:rPr>
                <w:lang w:val="ru-RU"/>
              </w:rPr>
              <w:t>.</w:t>
            </w:r>
          </w:p>
        </w:tc>
      </w:tr>
    </w:tbl>
    <w:p w14:paraId="0484EE13" w14:textId="720E1EC9" w:rsidR="00D44DDC" w:rsidRPr="0021637B" w:rsidRDefault="0021637B" w:rsidP="00F51A14">
      <w:pPr>
        <w:pStyle w:val="CBDcompilationH2"/>
        <w:rPr>
          <w:lang w:val="ru-RU"/>
        </w:rPr>
      </w:pPr>
      <w:r w:rsidRPr="0021637B">
        <w:rPr>
          <w:lang w:val="ru-RU"/>
        </w:rPr>
        <w:t>Промежуточный обзор осуществления Плана действий по обеспечению гендерного равенства на 2023–2030 годы</w:t>
      </w:r>
    </w:p>
    <w:p w14:paraId="75F0056F" w14:textId="77777777" w:rsidR="000E0F82" w:rsidRPr="000E0F82" w:rsidRDefault="000E0F82" w:rsidP="000E0F82">
      <w:pPr>
        <w:tabs>
          <w:tab w:val="clear" w:pos="567"/>
          <w:tab w:val="left" w:pos="2835"/>
          <w:tab w:val="left" w:pos="3402"/>
        </w:tabs>
        <w:spacing w:after="120"/>
        <w:ind w:left="562" w:firstLine="562"/>
        <w:rPr>
          <w:lang w:val="ru-RU"/>
        </w:rPr>
      </w:pPr>
      <w:r w:rsidRPr="000E0F82">
        <w:rPr>
          <w:i/>
          <w:lang w:val="ru-RU"/>
        </w:rPr>
        <w:t>Конференция Сторон</w:t>
      </w:r>
    </w:p>
    <w:p w14:paraId="140D5782"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1.</w:t>
      </w:r>
      <w:r w:rsidRPr="000E0F82">
        <w:rPr>
          <w:lang w:val="ru-RU"/>
        </w:rPr>
        <w:tab/>
      </w:r>
      <w:r w:rsidRPr="000E0F82">
        <w:rPr>
          <w:i/>
          <w:lang w:val="ru-RU"/>
        </w:rPr>
        <w:t>принимает к сведению</w:t>
      </w:r>
      <w:r w:rsidRPr="000E0F82">
        <w:rPr>
          <w:lang w:val="ru-RU"/>
        </w:rPr>
        <w:t xml:space="preserve"> выводы промежуточного обзора осуществления Плана действий по обеспечению гендерного равенства на 2023–2030 годы</w:t>
      </w:r>
      <w:r w:rsidRPr="000E0F82">
        <w:rPr>
          <w:vertAlign w:val="superscript"/>
          <w:lang w:val="ru-RU"/>
        </w:rPr>
        <w:footnoteReference w:id="180"/>
      </w:r>
      <w:r w:rsidRPr="000E0F82">
        <w:rPr>
          <w:lang w:val="ru-RU"/>
        </w:rPr>
        <w:t>, включая выявленный прогресс, извлеченные уроки и оставшиеся пробелы, представленные на шестом совещании Вспомогательного органа по осуществлению</w:t>
      </w:r>
      <w:r w:rsidRPr="000E0F82">
        <w:rPr>
          <w:vertAlign w:val="superscript"/>
          <w:lang w:val="ru-RU"/>
        </w:rPr>
        <w:footnoteReference w:id="181"/>
      </w:r>
      <w:r w:rsidRPr="000E0F82">
        <w:rPr>
          <w:lang w:val="ru-RU"/>
        </w:rPr>
        <w:t>;</w:t>
      </w:r>
    </w:p>
    <w:p w14:paraId="5EE2C428"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2.</w:t>
      </w:r>
      <w:r w:rsidRPr="000E0F82">
        <w:rPr>
          <w:lang w:val="ru-RU"/>
        </w:rPr>
        <w:tab/>
      </w:r>
      <w:r w:rsidRPr="000E0F82">
        <w:rPr>
          <w:i/>
          <w:iCs/>
          <w:lang w:val="ru-RU"/>
        </w:rPr>
        <w:t>признает</w:t>
      </w:r>
      <w:r w:rsidRPr="000E0F82">
        <w:rPr>
          <w:lang w:val="ru-RU"/>
        </w:rPr>
        <w:t xml:space="preserve"> роль Плана действий по обеспечению гендерного равенства как основного инструмента в поддержку осуществления Куньминско-Монреальской глобальной рамочной программы в области биоразнообразия</w:t>
      </w:r>
      <w:r w:rsidRPr="000E0F82">
        <w:rPr>
          <w:vertAlign w:val="superscript"/>
          <w:lang w:val="ru-RU"/>
        </w:rPr>
        <w:footnoteReference w:id="182"/>
      </w:r>
      <w:r w:rsidRPr="000E0F82">
        <w:rPr>
          <w:lang w:val="ru-RU"/>
        </w:rPr>
        <w:t xml:space="preserve"> с учетом гендерных аспектов, в частности ее задачи 23, и его связь с задачей 22 и разделом C Рамочной программы;</w:t>
      </w:r>
    </w:p>
    <w:p w14:paraId="3C8C19A2"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 xml:space="preserve">3. </w:t>
      </w:r>
      <w:r w:rsidRPr="000E0F82">
        <w:rPr>
          <w:lang w:val="ru-RU"/>
        </w:rPr>
        <w:tab/>
      </w:r>
      <w:r w:rsidRPr="000E0F82">
        <w:rPr>
          <w:i/>
          <w:iCs/>
          <w:lang w:val="ru-RU"/>
        </w:rPr>
        <w:t>подтверждает</w:t>
      </w:r>
      <w:r w:rsidRPr="000E0F82">
        <w:rPr>
          <w:lang w:val="ru-RU"/>
        </w:rPr>
        <w:t xml:space="preserve"> пункт 2 решения </w:t>
      </w:r>
      <w:r w:rsidRPr="000E0F82">
        <w:rPr>
          <w:lang w:val="ru-RU"/>
        </w:rPr>
        <w:fldChar w:fldCharType="begin"/>
      </w:r>
      <w:r w:rsidRPr="000E0F82">
        <w:rPr>
          <w:lang w:val="ru-RU"/>
        </w:rPr>
        <w:instrText>HYPERLINK "https://www.cbd.int/doc/decisions/cop-15/cop-15-dec-11-ru.pdf"</w:instrText>
      </w:r>
      <w:r w:rsidRPr="000E0F82">
        <w:rPr>
          <w:lang w:val="ru-RU"/>
        </w:rPr>
      </w:r>
      <w:r w:rsidRPr="000E0F82">
        <w:rPr>
          <w:lang w:val="ru-RU"/>
        </w:rPr>
        <w:fldChar w:fldCharType="separate"/>
      </w:r>
      <w:r w:rsidRPr="000E0F82">
        <w:rPr>
          <w:color w:val="0000FF" w:themeColor="hyperlink"/>
          <w:u w:val="single"/>
          <w:lang w:val="ru-RU"/>
        </w:rPr>
        <w:t>15/11</w:t>
      </w:r>
      <w:r w:rsidRPr="000E0F82">
        <w:rPr>
          <w:lang w:val="ru-RU"/>
        </w:rPr>
        <w:fldChar w:fldCharType="end"/>
      </w:r>
      <w:r w:rsidRPr="000E0F82">
        <w:rPr>
          <w:lang w:val="ru-RU"/>
        </w:rPr>
        <w:t xml:space="preserve"> от 19 декабря 2022 года и призывает к дальнейшему осуществлению Плана действий по обеспечению гендерного равенства в соответствии с национальными условиями, приоритетами и возможностями, согласно разделу С Рамочной программы, в частности путем:</w:t>
      </w:r>
    </w:p>
    <w:p w14:paraId="65C0334A"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 xml:space="preserve">a) </w:t>
      </w:r>
      <w:r w:rsidRPr="000E0F82">
        <w:rPr>
          <w:lang w:val="ru-RU"/>
        </w:rPr>
        <w:tab/>
        <w:t>обеспечения эффективного внедрения гендерно-ориентированных подходов во все политические меры, стратегии, планы и действия на всех уровнях, в том числе путем учета таких подходов в пересмотренных или обновленных национальных стратегиях и планах действий по сохранению биоразнообразия;</w:t>
      </w:r>
    </w:p>
    <w:p w14:paraId="197C9D1D"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 xml:space="preserve">b) </w:t>
      </w:r>
      <w:r w:rsidRPr="000E0F82">
        <w:rPr>
          <w:lang w:val="ru-RU"/>
        </w:rPr>
        <w:tab/>
        <w:t>обеспечения полного, равноправного, значимого и информированного участия женщин и девочек и ведущей роли женщин, в том числе из коренных народов и местных общин, на всех уровнях процесса принятия решений, связанных с биоразнообразием;</w:t>
      </w:r>
    </w:p>
    <w:p w14:paraId="5CA42558"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 xml:space="preserve">c) </w:t>
      </w:r>
      <w:r w:rsidRPr="000E0F82">
        <w:rPr>
          <w:lang w:val="ru-RU"/>
        </w:rPr>
        <w:tab/>
        <w:t>активизации усилий по сбору, использованию и представлению данных в разбивке по полу, возрасту и другим демографическим факторам и гендерным показателям, где это возможно, в соответствии с пунктом 4 решения </w:t>
      </w:r>
      <w:r w:rsidRPr="000E0F82">
        <w:rPr>
          <w:lang w:val="ru-RU"/>
        </w:rPr>
        <w:fldChar w:fldCharType="begin"/>
      </w:r>
      <w:r w:rsidRPr="000E0F82">
        <w:rPr>
          <w:lang w:val="ru-RU"/>
        </w:rPr>
        <w:instrText>HYPERLINK "https://www.cbd.int/doc/decisions/cop-15/cop-15-dec-11-ru.pdf"</w:instrText>
      </w:r>
      <w:r w:rsidRPr="000E0F82">
        <w:rPr>
          <w:lang w:val="ru-RU"/>
        </w:rPr>
      </w:r>
      <w:r w:rsidRPr="000E0F82">
        <w:rPr>
          <w:lang w:val="ru-RU"/>
        </w:rPr>
        <w:fldChar w:fldCharType="separate"/>
      </w:r>
      <w:r w:rsidRPr="000E0F82">
        <w:rPr>
          <w:color w:val="0000FF" w:themeColor="hyperlink"/>
          <w:u w:val="single"/>
          <w:lang w:val="ru-RU"/>
        </w:rPr>
        <w:t>15/11</w:t>
      </w:r>
      <w:r w:rsidRPr="000E0F82">
        <w:rPr>
          <w:lang w:val="ru-RU"/>
        </w:rPr>
        <w:fldChar w:fldCharType="end"/>
      </w:r>
      <w:r w:rsidRPr="000E0F82">
        <w:rPr>
          <w:lang w:val="ru-RU"/>
        </w:rPr>
        <w:t>, с тем чтобы содействовать мониторингу и оценке прогресса в осуществлении Плана действий по обеспечению гендерного равенства;</w:t>
      </w:r>
    </w:p>
    <w:p w14:paraId="20398992"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 xml:space="preserve">d) </w:t>
      </w:r>
      <w:r w:rsidRPr="000E0F82">
        <w:rPr>
          <w:lang w:val="ru-RU"/>
        </w:rPr>
        <w:tab/>
        <w:t>содействия выделению достаточных людских и финансовых ресурсов и укреплению институционального потенциала для осуществления Плана действий на основе правозащитного и гендерно-ориентированного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5A5F6F65"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4.</w:t>
      </w:r>
      <w:r w:rsidRPr="000E0F82">
        <w:rPr>
          <w:lang w:val="ru-RU"/>
        </w:rPr>
        <w:tab/>
      </w:r>
      <w:r w:rsidRPr="000E0F82">
        <w:rPr>
          <w:i/>
          <w:iCs/>
          <w:lang w:val="ru-RU"/>
        </w:rPr>
        <w:t>призывает</w:t>
      </w:r>
      <w:r w:rsidRPr="000E0F82">
        <w:rPr>
          <w:lang w:val="ru-RU"/>
        </w:rPr>
        <w:t xml:space="preserve"> Стороны осуществлять План действий по обеспечению гендерного равенства во всех аспектах и на всех уровнях планирования, мониторинга, отчетности и обзора, связанных с Рамочной программой, в соответствии с пунктом 4 решения </w:t>
      </w:r>
      <w:r w:rsidRPr="000E0F82">
        <w:rPr>
          <w:lang w:val="ru-RU"/>
        </w:rPr>
        <w:fldChar w:fldCharType="begin"/>
      </w:r>
      <w:r w:rsidRPr="000E0F82">
        <w:rPr>
          <w:lang w:val="ru-RU"/>
        </w:rPr>
        <w:instrText>HYPERLINK "https://www.cbd.int/doc/decisions/cop-15/cop-15-dec-06-ru.pdf"</w:instrText>
      </w:r>
      <w:r w:rsidRPr="000E0F82">
        <w:rPr>
          <w:lang w:val="ru-RU"/>
        </w:rPr>
      </w:r>
      <w:r w:rsidRPr="000E0F82">
        <w:rPr>
          <w:lang w:val="ru-RU"/>
        </w:rPr>
        <w:fldChar w:fldCharType="separate"/>
      </w:r>
      <w:r w:rsidRPr="000E0F82">
        <w:rPr>
          <w:color w:val="0000FF" w:themeColor="hyperlink"/>
          <w:u w:val="single"/>
          <w:lang w:val="ru-RU"/>
        </w:rPr>
        <w:t>15/6</w:t>
      </w:r>
      <w:r w:rsidRPr="000E0F82">
        <w:rPr>
          <w:lang w:val="ru-RU"/>
        </w:rPr>
        <w:fldChar w:fldCharType="end"/>
      </w:r>
      <w:r w:rsidRPr="000E0F82">
        <w:rPr>
          <w:lang w:val="ru-RU"/>
        </w:rPr>
        <w:t xml:space="preserve"> от 19 </w:t>
      </w:r>
      <w:r w:rsidRPr="000E0F82">
        <w:rPr>
          <w:lang w:val="ru-RU"/>
        </w:rPr>
        <w:lastRenderedPageBreak/>
        <w:t>декабря 2022 года, а при осуществлении Плана на национальном уровне использовать компонентный индикатор 23.CT.2</w:t>
      </w:r>
      <w:r w:rsidRPr="000E0F82">
        <w:rPr>
          <w:vertAlign w:val="superscript"/>
          <w:lang w:val="ru-RU"/>
        </w:rPr>
        <w:footnoteReference w:id="183"/>
      </w:r>
      <w:r w:rsidRPr="000E0F82">
        <w:rPr>
          <w:lang w:val="ru-RU"/>
        </w:rPr>
        <w:t>;</w:t>
      </w:r>
    </w:p>
    <w:p w14:paraId="1A4148DD"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5.</w:t>
      </w:r>
      <w:r w:rsidRPr="000E0F82">
        <w:rPr>
          <w:lang w:val="ru-RU"/>
        </w:rPr>
        <w:tab/>
      </w:r>
      <w:r w:rsidRPr="000E0F82">
        <w:rPr>
          <w:i/>
          <w:iCs/>
          <w:lang w:val="ru-RU"/>
        </w:rPr>
        <w:t>предлагает</w:t>
      </w:r>
      <w:r w:rsidRPr="000E0F82">
        <w:rPr>
          <w:lang w:val="ru-RU"/>
        </w:rPr>
        <w:t xml:space="preserve"> соответствующим международным финансовым учреждениям, включая Глобальный экологический фонд, поддерживать мероприятия в области биоразнообразия, учитывающие гендерные аспекты, и в рамках их соответствующих мандатов совершенствовать процессы, связанные с предоставлением доступа к финансированию инициативам под руководством женщин, в том числе из коренных народов и местных общин, среди прочего посредством упрощенных механизмов доступа;</w:t>
      </w:r>
    </w:p>
    <w:p w14:paraId="55951196"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ru-RU"/>
        </w:rPr>
        <w:t>6.</w:t>
      </w:r>
      <w:r w:rsidRPr="000E0F82">
        <w:rPr>
          <w:lang w:val="ru-RU"/>
        </w:rPr>
        <w:tab/>
      </w:r>
      <w:r w:rsidRPr="000E0F82">
        <w:rPr>
          <w:i/>
          <w:lang w:val="ru-RU"/>
        </w:rPr>
        <w:t xml:space="preserve">поручает </w:t>
      </w:r>
      <w:r w:rsidRPr="000E0F82">
        <w:rPr>
          <w:lang w:val="ru-RU"/>
        </w:rPr>
        <w:t>Исполнительному секретарю при условии наличия ресурсов:</w:t>
      </w:r>
    </w:p>
    <w:p w14:paraId="52D09663"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fr-CA"/>
        </w:rPr>
        <w:t>a</w:t>
      </w:r>
      <w:r w:rsidRPr="000E0F82">
        <w:rPr>
          <w:lang w:val="ru-RU"/>
        </w:rPr>
        <w:t>)</w:t>
      </w:r>
      <w:r w:rsidRPr="000E0F82">
        <w:rPr>
          <w:lang w:val="ru-RU"/>
        </w:rPr>
        <w:tab/>
        <w:t>и далее оказывать поддержку Сторонам, в частности Сторонам из числа развивающихся стран,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другими соответствующими субъектами деятельности, во взаимодействии с региональными и субрегиональными центрами поддержки научно-технического сотрудничества;</w:t>
      </w:r>
    </w:p>
    <w:p w14:paraId="27262736"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fr-CA"/>
        </w:rPr>
        <w:t>b</w:t>
      </w:r>
      <w:r w:rsidRPr="000E0F82">
        <w:rPr>
          <w:lang w:val="ru-RU"/>
        </w:rPr>
        <w:t>)</w:t>
      </w:r>
      <w:r w:rsidRPr="000E0F82">
        <w:rPr>
          <w:lang w:val="ru-RU"/>
        </w:rPr>
        <w:tab/>
        <w:t xml:space="preserve">организовывать мероприятия по созданию потенциала, включая онлайновые и очные семинары, в том числе призванные способствовать взаимодействию и сотрудничеству с женскими организациями и сетями, с учетом экономической эффективности и с уделением первоочередного внимания устранению технических пробелов, выявленных в ходе промежуточного обзора; </w:t>
      </w:r>
    </w:p>
    <w:p w14:paraId="7DBB14E3" w14:textId="77777777" w:rsidR="000E0F82" w:rsidRPr="000E0F82" w:rsidRDefault="000E0F82" w:rsidP="000E0F82">
      <w:pPr>
        <w:tabs>
          <w:tab w:val="clear" w:pos="567"/>
          <w:tab w:val="left" w:pos="2835"/>
          <w:tab w:val="left" w:pos="3402"/>
        </w:tabs>
        <w:spacing w:after="120"/>
        <w:ind w:left="562" w:firstLine="562"/>
        <w:rPr>
          <w:lang w:val="ru-RU"/>
        </w:rPr>
      </w:pPr>
      <w:r w:rsidRPr="000E0F82">
        <w:rPr>
          <w:lang w:val="fr-CA"/>
        </w:rPr>
        <w:t>c</w:t>
      </w:r>
      <w:r w:rsidRPr="000E0F82">
        <w:rPr>
          <w:lang w:val="ru-RU"/>
        </w:rPr>
        <w:t>)</w:t>
      </w:r>
      <w:r w:rsidRPr="000E0F82">
        <w:rPr>
          <w:lang w:val="ru-RU"/>
        </w:rPr>
        <w:tab/>
        <w:t>провести заключительный обзор Плана действий по обеспечению гендерного равенства, с тем чтобы оценить прогресс, достигнутый по каждой цели и каждому ориентировочному действию, предусмотренному в нем, а также выявить извлеченные уроки и дальнейшие шаги, для рассмотрения Вспомогательным органом по осуществлению на совещании, предшествующем 19-му совещанию Конференции Сторон.</w:t>
      </w:r>
    </w:p>
    <w:p w14:paraId="057F8A2B" w14:textId="77777777" w:rsidR="009920E2" w:rsidRDefault="009920E2" w:rsidP="00F51A14">
      <w:pPr>
        <w:pStyle w:val="CBDAgendaItem"/>
        <w:rPr>
          <w:rFonts w:hint="eastAsia"/>
        </w:rPr>
        <w:sectPr w:rsidR="009920E2" w:rsidSect="00101E2D">
          <w:pgSz w:w="12240" w:h="15840"/>
          <w:pgMar w:top="567" w:right="1440" w:bottom="1134" w:left="1440" w:header="709" w:footer="709" w:gutter="0"/>
          <w:cols w:space="708"/>
          <w:docGrid w:linePitch="360"/>
        </w:sectPr>
      </w:pPr>
    </w:p>
    <w:p w14:paraId="6EE391D2" w14:textId="312BEC11" w:rsidR="00792A18" w:rsidRPr="00F51A14" w:rsidRDefault="00D12407" w:rsidP="00F51A14">
      <w:pPr>
        <w:pStyle w:val="CBDAgendaItem"/>
        <w:rPr>
          <w:rFonts w:hint="eastAsia"/>
          <w:sz w:val="26"/>
          <w:szCs w:val="26"/>
        </w:rPr>
      </w:pPr>
      <w:bookmarkStart w:id="86" w:name="_Toc241071540"/>
      <w:bookmarkStart w:id="87" w:name="_Toc241486245"/>
      <w:bookmarkStart w:id="88" w:name="_Toc241589679"/>
      <w:r w:rsidRPr="00363F43">
        <w:rPr>
          <w:rFonts w:ascii="Times New Roman" w:hAnsi="Times New Roman" w:cs="Times New Roman"/>
          <w:sz w:val="26"/>
          <w:szCs w:val="26"/>
          <w:lang w:val="ru-RU"/>
        </w:rPr>
        <w:lastRenderedPageBreak/>
        <w:t>Пункт</w:t>
      </w:r>
      <w:r w:rsidR="00792A18" w:rsidRPr="00F51A14">
        <w:rPr>
          <w:rFonts w:hint="eastAsia"/>
          <w:sz w:val="26"/>
          <w:szCs w:val="26"/>
        </w:rPr>
        <w:t xml:space="preserve"> 16 </w:t>
      </w:r>
      <w:r w:rsidR="00DA5945" w:rsidRPr="00F51A14">
        <w:rPr>
          <w:rFonts w:hint="eastAsia"/>
          <w:sz w:val="26"/>
          <w:szCs w:val="26"/>
        </w:rPr>
        <w:br/>
      </w:r>
      <w:bookmarkEnd w:id="86"/>
      <w:bookmarkEnd w:id="87"/>
      <w:bookmarkEnd w:id="88"/>
      <w:proofErr w:type="spellStart"/>
      <w:r w:rsidR="00A254E8" w:rsidRPr="00A254E8">
        <w:rPr>
          <w:sz w:val="26"/>
          <w:szCs w:val="26"/>
        </w:rPr>
        <w:t>Синтетическая</w:t>
      </w:r>
      <w:proofErr w:type="spellEnd"/>
      <w:r w:rsidR="00A254E8" w:rsidRPr="00A254E8">
        <w:rPr>
          <w:sz w:val="26"/>
          <w:szCs w:val="26"/>
        </w:rPr>
        <w:t xml:space="preserve"> </w:t>
      </w:r>
      <w:proofErr w:type="spellStart"/>
      <w:r w:rsidR="00A254E8" w:rsidRPr="00A254E8">
        <w:rPr>
          <w:sz w:val="26"/>
          <w:szCs w:val="26"/>
        </w:rPr>
        <w:t>биология</w:t>
      </w:r>
      <w:proofErr w:type="spellEnd"/>
    </w:p>
    <w:tbl>
      <w:tblPr>
        <w:tblStyle w:val="TableGrid"/>
        <w:tblW w:w="0" w:type="auto"/>
        <w:tblLook w:val="04A0" w:firstRow="1" w:lastRow="0" w:firstColumn="1" w:lastColumn="0" w:noHBand="0" w:noVBand="1"/>
      </w:tblPr>
      <w:tblGrid>
        <w:gridCol w:w="9360"/>
      </w:tblGrid>
      <w:tr w:rsidR="00CF01D5" w:rsidRPr="00E03582" w14:paraId="3C411CCB" w14:textId="77777777">
        <w:tc>
          <w:tcPr>
            <w:tcW w:w="9360" w:type="dxa"/>
            <w:tcBorders>
              <w:left w:val="nil"/>
              <w:right w:val="nil"/>
            </w:tcBorders>
          </w:tcPr>
          <w:p w14:paraId="5096978F" w14:textId="3198986F" w:rsidR="00CF01D5" w:rsidRPr="0079682B" w:rsidRDefault="0055596C" w:rsidP="00F51A14">
            <w:pPr>
              <w:pStyle w:val="CBDcompilation-blurb"/>
              <w:rPr>
                <w:lang w:val="ru-RU"/>
              </w:rPr>
            </w:pPr>
            <w:r w:rsidRPr="0079682B">
              <w:rPr>
                <w:lang w:val="ru-RU"/>
              </w:rPr>
              <w:t xml:space="preserve">Следующий проект решения приводится по рекомендации </w:t>
            </w:r>
            <w:r w:rsidR="00EF1479">
              <w:fldChar w:fldCharType="begin"/>
            </w:r>
            <w:r w:rsidR="00EF1479">
              <w:instrText>HYPERLINK</w:instrText>
            </w:r>
            <w:r w:rsidR="00EF1479" w:rsidRPr="00E03582">
              <w:rPr>
                <w:lang w:val="ru-RU"/>
              </w:rPr>
              <w:instrText xml:space="preserve"> "</w:instrText>
            </w:r>
            <w:r w:rsidR="00EF1479">
              <w:instrText>https</w:instrText>
            </w:r>
            <w:r w:rsidR="00EF1479" w:rsidRPr="00E03582">
              <w:rPr>
                <w:lang w:val="ru-RU"/>
              </w:rPr>
              <w:instrText>://</w:instrText>
            </w:r>
            <w:r w:rsidR="00EF1479">
              <w:instrText>www</w:instrText>
            </w:r>
            <w:r w:rsidR="00EF1479" w:rsidRPr="00E03582">
              <w:rPr>
                <w:lang w:val="ru-RU"/>
              </w:rPr>
              <w:instrText>.</w:instrText>
            </w:r>
            <w:r w:rsidR="00EF1479">
              <w:instrText>cbd</w:instrText>
            </w:r>
            <w:r w:rsidR="00EF1479" w:rsidRPr="00E03582">
              <w:rPr>
                <w:lang w:val="ru-RU"/>
              </w:rPr>
              <w:instrText>.</w:instrText>
            </w:r>
            <w:r w:rsidR="00EF1479">
              <w:instrText>int</w:instrText>
            </w:r>
            <w:r w:rsidR="00EF1479" w:rsidRPr="00E03582">
              <w:rPr>
                <w:lang w:val="ru-RU"/>
              </w:rPr>
              <w:instrText>/</w:instrText>
            </w:r>
            <w:r w:rsidR="00EF1479">
              <w:instrText>recommendations</w:instrText>
            </w:r>
            <w:r w:rsidR="00EF1479" w:rsidRPr="00E03582">
              <w:rPr>
                <w:lang w:val="ru-RU"/>
              </w:rPr>
              <w:instrText>/</w:instrText>
            </w:r>
            <w:r w:rsidR="00EF1479">
              <w:instrText>sbstta</w:instrText>
            </w:r>
            <w:r w:rsidR="00EF1479" w:rsidRPr="00E03582">
              <w:rPr>
                <w:lang w:val="ru-RU"/>
              </w:rPr>
              <w:instrText>/?</w:instrText>
            </w:r>
            <w:r w:rsidR="00EF1479">
              <w:instrText>m</w:instrText>
            </w:r>
            <w:r w:rsidR="00EF1479" w:rsidRPr="00E03582">
              <w:rPr>
                <w:lang w:val="ru-RU"/>
              </w:rPr>
              <w:instrText>=</w:instrText>
            </w:r>
            <w:r w:rsidR="00EF1479">
              <w:instrText>sbstta</w:instrText>
            </w:r>
            <w:r w:rsidR="00EF1479" w:rsidRPr="00E03582">
              <w:rPr>
                <w:lang w:val="ru-RU"/>
              </w:rPr>
              <w:instrText>-28"</w:instrText>
            </w:r>
            <w:r w:rsidR="00EF1479">
              <w:fldChar w:fldCharType="separate"/>
            </w:r>
            <w:r w:rsidR="00EF1479" w:rsidRPr="0079682B">
              <w:rPr>
                <w:rStyle w:val="Hyperlink"/>
                <w:lang w:val="ru-RU"/>
              </w:rPr>
              <w:t>28/</w:t>
            </w:r>
            <w:r w:rsidR="00CB060D" w:rsidRPr="0079682B">
              <w:rPr>
                <w:rStyle w:val="Hyperlink"/>
                <w:lang w:val="ru-RU"/>
              </w:rPr>
              <w:t>3</w:t>
            </w:r>
            <w:r w:rsidR="00EF1479">
              <w:fldChar w:fldCharType="end"/>
            </w:r>
            <w:r w:rsidR="00EF1479" w:rsidRPr="0079682B">
              <w:rPr>
                <w:lang w:val="ru-RU"/>
              </w:rPr>
              <w:t xml:space="preserve"> </w:t>
            </w:r>
            <w:r w:rsidR="0079682B" w:rsidRPr="0079682B">
              <w:rPr>
                <w:lang w:val="ru-RU"/>
              </w:rPr>
              <w:t xml:space="preserve">Вспомогательного органа по научным, техническим и технологическим консультациям </w:t>
            </w:r>
            <w:r w:rsidR="0079682B">
              <w:rPr>
                <w:lang w:val="ru-RU"/>
              </w:rPr>
              <w:t xml:space="preserve">и рекомендации </w:t>
            </w:r>
            <w:hyperlink r:id="rId82" w:history="1">
              <w:r w:rsidR="00EF1479" w:rsidRPr="0079682B">
                <w:rPr>
                  <w:rStyle w:val="Hyperlink"/>
                  <w:lang w:val="ru-RU"/>
                </w:rPr>
                <w:t>7/</w:t>
              </w:r>
              <w:r w:rsidR="009E6AAD" w:rsidRPr="0079682B">
                <w:rPr>
                  <w:rStyle w:val="Hyperlink"/>
                  <w:lang w:val="ru-RU"/>
                </w:rPr>
                <w:t>7</w:t>
              </w:r>
            </w:hyperlink>
            <w:r w:rsidR="00EF1479" w:rsidRPr="0079682B">
              <w:rPr>
                <w:lang w:val="ru-RU"/>
              </w:rPr>
              <w:t xml:space="preserve"> </w:t>
            </w:r>
            <w:r w:rsidRPr="0079682B">
              <w:rPr>
                <w:lang w:val="ru-RU"/>
              </w:rPr>
              <w:t>Вспомогательного органа по осуществлению</w:t>
            </w:r>
            <w:r w:rsidR="005C1365" w:rsidRPr="0079682B">
              <w:rPr>
                <w:lang w:val="ru-RU"/>
              </w:rPr>
              <w:t>.</w:t>
            </w:r>
          </w:p>
        </w:tc>
      </w:tr>
    </w:tbl>
    <w:p w14:paraId="6108A910" w14:textId="139CB47D" w:rsidR="008D3128" w:rsidRPr="00C3015C" w:rsidRDefault="00A254E8" w:rsidP="00F51A14">
      <w:pPr>
        <w:pStyle w:val="CBDcompilationH2"/>
        <w:rPr>
          <w:lang w:val="ru-RU"/>
        </w:rPr>
      </w:pPr>
      <w:r w:rsidRPr="00C3015C">
        <w:rPr>
          <w:lang w:val="ru-RU"/>
        </w:rPr>
        <w:t>Синтетическая биология</w:t>
      </w:r>
    </w:p>
    <w:p w14:paraId="61E83FC2" w14:textId="7F93C92B" w:rsidR="009F6C43" w:rsidRPr="00C3015C" w:rsidRDefault="00EE2FD1" w:rsidP="00F51A14">
      <w:pPr>
        <w:pStyle w:val="CBDRecommendText"/>
        <w:tabs>
          <w:tab w:val="clear" w:pos="567"/>
          <w:tab w:val="clear" w:pos="1134"/>
        </w:tabs>
        <w:ind w:firstLine="567"/>
        <w:rPr>
          <w:i/>
          <w:iCs/>
          <w:lang w:val="ru-RU"/>
        </w:rPr>
      </w:pPr>
      <w:r w:rsidRPr="00C3015C">
        <w:rPr>
          <w:i/>
          <w:iCs/>
          <w:lang w:val="ru-RU"/>
        </w:rPr>
        <w:t>Конференция Сторон</w:t>
      </w:r>
      <w:r w:rsidR="009F6C43" w:rsidRPr="00C3015C">
        <w:rPr>
          <w:lang w:val="ru-RU"/>
        </w:rPr>
        <w:t>,</w:t>
      </w:r>
    </w:p>
    <w:p w14:paraId="27D4F661" w14:textId="46BD7A13" w:rsidR="00986F48" w:rsidRPr="0097092B" w:rsidRDefault="0097092B" w:rsidP="00F51A14">
      <w:pPr>
        <w:pStyle w:val="CBDNormalNumber"/>
        <w:keepNext/>
        <w:numPr>
          <w:ilvl w:val="0"/>
          <w:numId w:val="0"/>
        </w:numPr>
        <w:tabs>
          <w:tab w:val="clear" w:pos="567"/>
          <w:tab w:val="clear" w:pos="1134"/>
        </w:tabs>
        <w:ind w:left="567" w:firstLine="567"/>
        <w:rPr>
          <w:lang w:val="ru-RU"/>
        </w:rPr>
      </w:pPr>
      <w:r w:rsidRPr="0097092B">
        <w:rPr>
          <w:i/>
          <w:iCs/>
          <w:lang w:val="ru-RU"/>
        </w:rPr>
        <w:t xml:space="preserve">ссылаясь </w:t>
      </w:r>
      <w:r w:rsidRPr="00EE2FD1">
        <w:rPr>
          <w:lang w:val="ru-RU"/>
        </w:rPr>
        <w:t>на</w:t>
      </w:r>
      <w:r w:rsidRPr="0097092B">
        <w:rPr>
          <w:i/>
          <w:iCs/>
          <w:lang w:val="ru-RU"/>
        </w:rPr>
        <w:t xml:space="preserve"> </w:t>
      </w:r>
      <w:r w:rsidRPr="00321F51">
        <w:rPr>
          <w:lang w:val="ru-RU"/>
        </w:rPr>
        <w:t>статьи 8</w:t>
      </w:r>
      <w:r w:rsidRPr="00321F51">
        <w:t> j</w:t>
      </w:r>
      <w:r w:rsidRPr="00321F51">
        <w:rPr>
          <w:lang w:val="ru-RU"/>
        </w:rPr>
        <w:t>), 11, 12, 16, 18, 19 и 20 Конвенции о биологическом разнообразии</w:t>
      </w:r>
      <w:r w:rsidR="00A1222F" w:rsidRPr="00360BE8">
        <w:rPr>
          <w:vertAlign w:val="superscript"/>
        </w:rPr>
        <w:footnoteReference w:id="184"/>
      </w:r>
      <w:r w:rsidRPr="00321F51">
        <w:rPr>
          <w:lang w:val="ru-RU"/>
        </w:rPr>
        <w:t xml:space="preserve"> и их [возможную] значимость для использования и применения синтетической биологии, а также для реализации тематического плана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для осуществления Конвенции и Куньминско-Монреальской глобальной рамочной программы в области биоразнообразия</w:t>
      </w:r>
      <w:r w:rsidR="00986F48" w:rsidRPr="00360BE8">
        <w:rPr>
          <w:rStyle w:val="FootnoteReference"/>
        </w:rPr>
        <w:footnoteReference w:id="185"/>
      </w:r>
      <w:r w:rsidR="00A13E53" w:rsidRPr="0097092B">
        <w:rPr>
          <w:vertAlign w:val="superscript"/>
          <w:lang w:val="ru-RU"/>
        </w:rPr>
        <w:t>,</w:t>
      </w:r>
      <w:r w:rsidR="00A13E53" w:rsidRPr="0097092B">
        <w:rPr>
          <w:lang w:val="ru-RU"/>
        </w:rPr>
        <w:t xml:space="preserve"> </w:t>
      </w:r>
      <w:r w:rsidR="00A13E53" w:rsidRPr="00360BE8">
        <w:rPr>
          <w:rStyle w:val="FootnoteReference"/>
        </w:rPr>
        <w:footnoteReference w:id="186"/>
      </w:r>
      <w:r w:rsidR="00C3015C" w:rsidRPr="0097092B">
        <w:rPr>
          <w:lang w:val="ru-RU"/>
        </w:rPr>
        <w:t>,</w:t>
      </w:r>
    </w:p>
    <w:p w14:paraId="25E2E19A" w14:textId="0600FA47" w:rsidR="009F6C43" w:rsidRPr="007D2D8C" w:rsidRDefault="007D2D8C" w:rsidP="00F51A14">
      <w:pPr>
        <w:pStyle w:val="CBDRecommendText"/>
        <w:tabs>
          <w:tab w:val="clear" w:pos="567"/>
          <w:tab w:val="clear" w:pos="1134"/>
        </w:tabs>
        <w:ind w:firstLine="567"/>
        <w:rPr>
          <w:lang w:val="ru-RU"/>
        </w:rPr>
      </w:pPr>
      <w:r w:rsidRPr="00230DA4">
        <w:rPr>
          <w:i/>
          <w:iCs/>
          <w:lang w:val="ru-RU"/>
        </w:rPr>
        <w:t xml:space="preserve">ссылаясь </w:t>
      </w:r>
      <w:r>
        <w:rPr>
          <w:i/>
          <w:iCs/>
          <w:lang w:val="ru-RU"/>
        </w:rPr>
        <w:t xml:space="preserve">также </w:t>
      </w:r>
      <w:r w:rsidRPr="00230DA4">
        <w:rPr>
          <w:lang w:val="ru-RU"/>
        </w:rPr>
        <w:t>на решения</w:t>
      </w:r>
      <w:r>
        <w:t> </w:t>
      </w:r>
      <w:hyperlink r:id="rId83" w:history="1">
        <w:r w:rsidRPr="00230DA4">
          <w:rPr>
            <w:rStyle w:val="Hyperlink"/>
            <w:lang w:val="ru-RU"/>
          </w:rPr>
          <w:t>14/19</w:t>
        </w:r>
      </w:hyperlink>
      <w:r w:rsidRPr="00230DA4">
        <w:rPr>
          <w:lang w:val="ru-RU"/>
        </w:rPr>
        <w:t xml:space="preserve"> от 29 ноября 2018 года,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-15"</w:instrText>
      </w:r>
      <w:r>
        <w:fldChar w:fldCharType="separate"/>
      </w:r>
      <w:r w:rsidRPr="00230DA4">
        <w:rPr>
          <w:rStyle w:val="Hyperlink"/>
          <w:lang w:val="ru-RU"/>
        </w:rPr>
        <w:t>15/31</w:t>
      </w:r>
      <w:r>
        <w:fldChar w:fldCharType="end"/>
      </w:r>
      <w:r w:rsidRPr="00230DA4">
        <w:rPr>
          <w:lang w:val="ru-RU"/>
        </w:rPr>
        <w:t xml:space="preserve"> от 19 декабря 2022 года и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-16"</w:instrText>
      </w:r>
      <w:r>
        <w:fldChar w:fldCharType="separate"/>
      </w:r>
      <w:r w:rsidRPr="00230DA4">
        <w:rPr>
          <w:rStyle w:val="Hyperlink"/>
          <w:lang w:val="ru-RU"/>
        </w:rPr>
        <w:t>16/21</w:t>
      </w:r>
      <w:r>
        <w:fldChar w:fldCharType="end"/>
      </w:r>
      <w:r w:rsidRPr="00230DA4">
        <w:rPr>
          <w:lang w:val="ru-RU"/>
        </w:rPr>
        <w:t xml:space="preserve"> от 1</w:t>
      </w:r>
      <w:r>
        <w:t> </w:t>
      </w:r>
      <w:r w:rsidRPr="00230DA4">
        <w:rPr>
          <w:lang w:val="ru-RU"/>
        </w:rPr>
        <w:t>ноября 2024 года</w:t>
      </w:r>
      <w:r w:rsidR="009F6C43" w:rsidRPr="007D2D8C">
        <w:rPr>
          <w:lang w:val="ru-RU"/>
        </w:rPr>
        <w:t>,</w:t>
      </w:r>
    </w:p>
    <w:p w14:paraId="1C1D1978" w14:textId="75071D1B" w:rsidR="00FD5817" w:rsidRPr="001770B8" w:rsidRDefault="001770B8" w:rsidP="00F51A14">
      <w:pPr>
        <w:pStyle w:val="CBDRecommendText"/>
        <w:tabs>
          <w:tab w:val="clear" w:pos="567"/>
          <w:tab w:val="clear" w:pos="1134"/>
        </w:tabs>
        <w:ind w:firstLine="567"/>
        <w:rPr>
          <w:lang w:val="ru-RU"/>
        </w:rPr>
      </w:pPr>
      <w:r w:rsidRPr="001770B8">
        <w:rPr>
          <w:i/>
          <w:iCs/>
          <w:lang w:val="ru-RU"/>
        </w:rPr>
        <w:t xml:space="preserve">ссылаясь </w:t>
      </w:r>
      <w:r>
        <w:rPr>
          <w:i/>
          <w:iCs/>
          <w:lang w:val="ru-RU"/>
        </w:rPr>
        <w:t>далее</w:t>
      </w:r>
      <w:r w:rsidRPr="001770B8">
        <w:rPr>
          <w:lang w:val="ru-RU"/>
        </w:rPr>
        <w:t xml:space="preserve"> 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sidRPr="001770B8">
        <w:rPr>
          <w:rStyle w:val="Hyperlink"/>
          <w:lang w:val="ru-RU"/>
        </w:rPr>
        <w:t>15/8</w:t>
      </w:r>
      <w:r>
        <w:fldChar w:fldCharType="end"/>
      </w:r>
      <w:r w:rsidRPr="001770B8">
        <w:rPr>
          <w:lang w:val="ru-RU"/>
        </w:rPr>
        <w:t xml:space="preserve"> от 19</w:t>
      </w:r>
      <w:r w:rsidRPr="001770B8">
        <w:t> </w:t>
      </w:r>
      <w:r w:rsidRPr="001770B8">
        <w:rPr>
          <w:lang w:val="ru-RU"/>
        </w:rPr>
        <w:t xml:space="preserve">декабря 2022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-21-</w:instrText>
      </w:r>
      <w:r>
        <w:instrText>ru</w:instrText>
      </w:r>
      <w:r w:rsidRPr="00E03582">
        <w:rPr>
          <w:lang w:val="ru-RU"/>
        </w:rPr>
        <w:instrText>.</w:instrText>
      </w:r>
      <w:r>
        <w:instrText>pdf</w:instrText>
      </w:r>
      <w:r w:rsidRPr="00E03582">
        <w:rPr>
          <w:lang w:val="ru-RU"/>
        </w:rPr>
        <w:instrText>"</w:instrText>
      </w:r>
      <w:r>
        <w:fldChar w:fldCharType="separate"/>
      </w:r>
      <w:r w:rsidRPr="001770B8">
        <w:rPr>
          <w:rStyle w:val="Hyperlink"/>
          <w:lang w:val="ru-RU"/>
        </w:rPr>
        <w:t>16/21</w:t>
      </w:r>
      <w:r>
        <w:fldChar w:fldCharType="end"/>
      </w:r>
      <w:r w:rsidRPr="001770B8">
        <w:rPr>
          <w:lang w:val="ru-RU"/>
        </w:rPr>
        <w:t xml:space="preserve"> от 1</w:t>
      </w:r>
      <w:r w:rsidRPr="001770B8">
        <w:t> </w:t>
      </w:r>
      <w:r w:rsidRPr="001770B8">
        <w:rPr>
          <w:lang w:val="ru-RU"/>
        </w:rPr>
        <w:t>ноября 2024 года</w:t>
      </w:r>
      <w:r w:rsidR="00FD5817" w:rsidRPr="001770B8">
        <w:rPr>
          <w:lang w:val="ru-RU"/>
        </w:rPr>
        <w:t>,</w:t>
      </w:r>
    </w:p>
    <w:p w14:paraId="1EDB4403" w14:textId="65A17906" w:rsidR="00C7053C" w:rsidRPr="001B18F6" w:rsidRDefault="009D1829" w:rsidP="00F51A14">
      <w:pPr>
        <w:pStyle w:val="CBDRecommendText"/>
        <w:tabs>
          <w:tab w:val="clear" w:pos="567"/>
          <w:tab w:val="clear" w:pos="1134"/>
        </w:tabs>
        <w:ind w:firstLine="567"/>
        <w:rPr>
          <w:lang w:val="ru-RU"/>
        </w:rPr>
      </w:pPr>
      <w:r w:rsidRPr="001B18F6">
        <w:rPr>
          <w:lang w:val="ru-RU"/>
        </w:rPr>
        <w:t>1</w:t>
      </w:r>
      <w:r w:rsidR="00C7053C" w:rsidRPr="001B18F6">
        <w:rPr>
          <w:lang w:val="ru-RU"/>
        </w:rPr>
        <w:t>.</w:t>
      </w:r>
      <w:r w:rsidR="00C7053C" w:rsidRPr="001B18F6">
        <w:rPr>
          <w:lang w:val="ru-RU"/>
        </w:rPr>
        <w:tab/>
      </w:r>
      <w:r w:rsidR="001B18F6" w:rsidRPr="002756BE">
        <w:rPr>
          <w:i/>
          <w:iCs/>
          <w:lang w:val="ru-RU"/>
        </w:rPr>
        <w:t xml:space="preserve">с признательностью отмечает </w:t>
      </w:r>
      <w:r w:rsidR="001B18F6" w:rsidRPr="002756BE">
        <w:rPr>
          <w:lang w:val="ru-RU"/>
        </w:rPr>
        <w:t>результаты совещания Специальной группы технических экспертов по синтетической биологии[ и отмечает, что Группа указала на необходимость дальнейшей работы по консолидации методологий и</w:t>
      </w:r>
      <w:r w:rsidR="001B18F6">
        <w:rPr>
          <w:lang w:val="ru-RU"/>
        </w:rPr>
        <w:t> </w:t>
      </w:r>
      <w:r w:rsidR="001B18F6" w:rsidRPr="002756BE">
        <w:rPr>
          <w:lang w:val="ru-RU"/>
        </w:rPr>
        <w:t>научных подходов к оценке потенциального положительного и потенциального отрицательного воздействия синтетической биологии в контексте целей Конвенции, как указано в ее докладе]</w:t>
      </w:r>
      <w:r w:rsidR="001B18F6" w:rsidRPr="002756BE">
        <w:rPr>
          <w:vertAlign w:val="superscript"/>
        </w:rPr>
        <w:footnoteReference w:id="187"/>
      </w:r>
      <w:r w:rsidR="001B18F6" w:rsidRPr="002756BE">
        <w:rPr>
          <w:lang w:val="ru-RU"/>
        </w:rPr>
        <w:t>;</w:t>
      </w:r>
    </w:p>
    <w:p w14:paraId="1A278391" w14:textId="0FDEEBD1" w:rsidR="00A05457" w:rsidRPr="000350FF" w:rsidRDefault="00A05457" w:rsidP="00F51A14">
      <w:pPr>
        <w:pStyle w:val="CBDRecommendText"/>
        <w:tabs>
          <w:tab w:val="clear" w:pos="567"/>
          <w:tab w:val="clear" w:pos="1134"/>
        </w:tabs>
        <w:ind w:firstLine="567"/>
        <w:rPr>
          <w:lang w:val="ru-RU"/>
        </w:rPr>
      </w:pPr>
      <w:r w:rsidRPr="000350FF">
        <w:rPr>
          <w:lang w:val="ru-RU"/>
        </w:rPr>
        <w:t>[</w:t>
      </w:r>
      <w:r w:rsidR="00D568A4" w:rsidRPr="000350FF">
        <w:rPr>
          <w:lang w:val="ru-RU"/>
        </w:rPr>
        <w:t>2</w:t>
      </w:r>
      <w:r w:rsidRPr="000350FF">
        <w:rPr>
          <w:lang w:val="ru-RU"/>
        </w:rPr>
        <w:t>.</w:t>
      </w:r>
      <w:r w:rsidRPr="000350FF">
        <w:rPr>
          <w:lang w:val="ru-RU"/>
        </w:rPr>
        <w:tab/>
      </w:r>
      <w:r w:rsidR="000350FF" w:rsidRPr="00BE6B64">
        <w:rPr>
          <w:i/>
          <w:iCs/>
          <w:lang w:val="ru-RU"/>
        </w:rPr>
        <w:t xml:space="preserve">отмечает </w:t>
      </w:r>
      <w:r w:rsidR="000350FF" w:rsidRPr="00BE6B64">
        <w:rPr>
          <w:lang w:val="ru-RU"/>
        </w:rPr>
        <w:t>отсутствие четкого механизма или методологии для выявления новейших технологических разработок и оценки их воздействия на биоразнообразие</w:t>
      </w:r>
      <w:r w:rsidRPr="000350FF">
        <w:rPr>
          <w:lang w:val="ru-RU"/>
        </w:rPr>
        <w:t>;]</w:t>
      </w:r>
    </w:p>
    <w:p w14:paraId="328CB869" w14:textId="40AD9E97" w:rsidR="004F3E73" w:rsidRPr="00DD225F" w:rsidRDefault="00D568A4" w:rsidP="00F51A14">
      <w:pPr>
        <w:pStyle w:val="CBDRecommendText"/>
        <w:tabs>
          <w:tab w:val="clear" w:pos="567"/>
          <w:tab w:val="clear" w:pos="1134"/>
        </w:tabs>
        <w:ind w:firstLine="567"/>
        <w:rPr>
          <w:lang w:val="ru-RU"/>
        </w:rPr>
      </w:pPr>
      <w:r w:rsidRPr="00DD225F">
        <w:rPr>
          <w:lang w:val="ru-RU"/>
        </w:rPr>
        <w:t>3</w:t>
      </w:r>
      <w:r w:rsidR="004F3E73" w:rsidRPr="00DD225F">
        <w:rPr>
          <w:lang w:val="ru-RU"/>
        </w:rPr>
        <w:t>.</w:t>
      </w:r>
      <w:r w:rsidR="004F3E73" w:rsidRPr="00DD225F">
        <w:rPr>
          <w:lang w:val="ru-RU"/>
        </w:rPr>
        <w:tab/>
      </w:r>
      <w:r w:rsidR="00DD225F" w:rsidRPr="00230DA4">
        <w:rPr>
          <w:i/>
          <w:iCs/>
          <w:lang w:val="ru-RU"/>
        </w:rPr>
        <w:t xml:space="preserve">отмечает также </w:t>
      </w:r>
      <w:r w:rsidR="00DD225F" w:rsidRPr="00230DA4">
        <w:rPr>
          <w:lang w:val="ru-RU"/>
        </w:rPr>
        <w:t>текущие и потенциальные выгоды от применения синтетической биологии по отношению к задачам Рамочной программы, как указано в</w:t>
      </w:r>
      <w:r w:rsidR="00DD225F">
        <w:rPr>
          <w:lang w:val="en-US"/>
        </w:rPr>
        <w:t> </w:t>
      </w:r>
      <w:r w:rsidR="00DD225F" w:rsidRPr="00230DA4">
        <w:rPr>
          <w:lang w:val="ru-RU"/>
        </w:rPr>
        <w:t xml:space="preserve">приложениях </w:t>
      </w:r>
      <w:r w:rsidR="00DD225F">
        <w:t>II</w:t>
      </w:r>
      <w:r w:rsidR="00DD225F" w:rsidRPr="00F60D89">
        <w:rPr>
          <w:lang w:val="ru-RU"/>
        </w:rPr>
        <w:t xml:space="preserve"> </w:t>
      </w:r>
      <w:r w:rsidR="00DD225F">
        <w:rPr>
          <w:lang w:val="ru-RU"/>
        </w:rPr>
        <w:t>и, соответственно,</w:t>
      </w:r>
      <w:r w:rsidR="00DD225F" w:rsidRPr="00230DA4">
        <w:rPr>
          <w:lang w:val="ru-RU"/>
        </w:rPr>
        <w:t xml:space="preserve"> </w:t>
      </w:r>
      <w:r w:rsidR="00DD225F">
        <w:t>III</w:t>
      </w:r>
      <w:r w:rsidR="00DD225F" w:rsidRPr="00230DA4">
        <w:rPr>
          <w:lang w:val="ru-RU"/>
        </w:rPr>
        <w:t xml:space="preserve"> к докладу Специальной группы технических экспертов, признавая, что приведенные в этих документах примеры носят иллюстративный характер и не являются результатом оценки, проведенной Группой экспертов</w:t>
      </w:r>
      <w:r w:rsidR="004F3E73" w:rsidRPr="00DD225F">
        <w:rPr>
          <w:lang w:val="ru-RU"/>
        </w:rPr>
        <w:t>;</w:t>
      </w:r>
    </w:p>
    <w:p w14:paraId="3ED365CA" w14:textId="6E8EF309" w:rsidR="00EF6F19" w:rsidRPr="005A7AEA" w:rsidRDefault="00D568A4" w:rsidP="00F51A14">
      <w:pPr>
        <w:pStyle w:val="CBDRecommendText"/>
        <w:tabs>
          <w:tab w:val="clear" w:pos="567"/>
          <w:tab w:val="clear" w:pos="1134"/>
        </w:tabs>
        <w:ind w:firstLine="567"/>
        <w:rPr>
          <w:lang w:val="ru-RU"/>
        </w:rPr>
      </w:pPr>
      <w:r w:rsidRPr="00562B57">
        <w:rPr>
          <w:lang w:val="ru-RU"/>
        </w:rPr>
        <w:t>4</w:t>
      </w:r>
      <w:r w:rsidR="00EF6F19" w:rsidRPr="00562B57">
        <w:rPr>
          <w:lang w:val="ru-RU"/>
        </w:rPr>
        <w:t>.</w:t>
      </w:r>
      <w:r w:rsidR="00DB5396" w:rsidRPr="00DB5396">
        <w:rPr>
          <w:lang w:val="ru-RU"/>
        </w:rPr>
        <w:t xml:space="preserve"> </w:t>
      </w:r>
      <w:r w:rsidR="00DB5396" w:rsidRPr="00230DA4">
        <w:rPr>
          <w:lang w:val="ru-RU"/>
        </w:rPr>
        <w:tab/>
      </w:r>
      <w:r w:rsidR="00DB5396" w:rsidRPr="00230DA4">
        <w:rPr>
          <w:i/>
          <w:iCs/>
          <w:lang w:val="ru-RU"/>
        </w:rPr>
        <w:t xml:space="preserve">далее отмечает </w:t>
      </w:r>
      <w:r w:rsidR="00DB5396" w:rsidRPr="00230DA4">
        <w:rPr>
          <w:lang w:val="ru-RU"/>
        </w:rPr>
        <w:t>предварительную работу в отношении потенциального положительного и потенциального отрицательного воздействия новейших технологических разработок в области синтетической биологии</w:t>
      </w:r>
      <w:r w:rsidR="00DB5396">
        <w:rPr>
          <w:rStyle w:val="FootnoteReference"/>
        </w:rPr>
        <w:footnoteReference w:id="188"/>
      </w:r>
      <w:r w:rsidR="00562B57">
        <w:rPr>
          <w:lang w:val="ru-RU"/>
        </w:rPr>
        <w:t>;</w:t>
      </w:r>
    </w:p>
    <w:p w14:paraId="2E13E21F" w14:textId="29705278" w:rsidR="0061218C" w:rsidRPr="00E1209A" w:rsidRDefault="0061218C" w:rsidP="00F51A14">
      <w:pPr>
        <w:pStyle w:val="CBDRecommendText"/>
        <w:tabs>
          <w:tab w:val="clear" w:pos="567"/>
          <w:tab w:val="clear" w:pos="1134"/>
        </w:tabs>
        <w:ind w:firstLine="567"/>
        <w:rPr>
          <w:lang w:val="ru-RU"/>
        </w:rPr>
      </w:pPr>
      <w:r w:rsidRPr="00E1209A">
        <w:rPr>
          <w:lang w:val="ru-RU"/>
        </w:rPr>
        <w:t>[</w:t>
      </w:r>
      <w:r w:rsidR="00D568A4" w:rsidRPr="00E1209A">
        <w:rPr>
          <w:lang w:val="ru-RU"/>
        </w:rPr>
        <w:t>5</w:t>
      </w:r>
      <w:r w:rsidRPr="00E1209A">
        <w:rPr>
          <w:lang w:val="ru-RU"/>
        </w:rPr>
        <w:t>.</w:t>
      </w:r>
      <w:r w:rsidR="00D67A0A" w:rsidRPr="00D67A0A">
        <w:rPr>
          <w:lang w:val="ru-RU"/>
        </w:rPr>
        <w:t xml:space="preserve"> </w:t>
      </w:r>
      <w:r w:rsidR="00D67A0A" w:rsidRPr="00127A0D">
        <w:rPr>
          <w:lang w:val="ru-RU"/>
        </w:rPr>
        <w:tab/>
        <w:t>[</w:t>
      </w:r>
      <w:r w:rsidR="00D67A0A">
        <w:rPr>
          <w:i/>
          <w:iCs/>
          <w:lang w:val="ru-RU"/>
        </w:rPr>
        <w:t>н</w:t>
      </w:r>
      <w:r w:rsidR="00D67A0A" w:rsidRPr="00127A0D">
        <w:rPr>
          <w:i/>
          <w:iCs/>
          <w:lang w:val="ru-RU"/>
        </w:rPr>
        <w:t>апоминает</w:t>
      </w:r>
      <w:r w:rsidR="00D67A0A">
        <w:rPr>
          <w:i/>
          <w:iCs/>
          <w:lang w:val="ru-RU"/>
        </w:rPr>
        <w:t xml:space="preserve"> </w:t>
      </w:r>
      <w:r w:rsidR="00D67A0A">
        <w:rPr>
          <w:lang w:val="ru-RU"/>
        </w:rPr>
        <w:t>Сторонам</w:t>
      </w:r>
      <w:r w:rsidR="00D67A0A" w:rsidRPr="00127A0D">
        <w:rPr>
          <w:lang w:val="ru-RU"/>
        </w:rPr>
        <w:t>][</w:t>
      </w:r>
      <w:r w:rsidR="00D67A0A">
        <w:rPr>
          <w:i/>
          <w:iCs/>
          <w:lang w:val="ru-RU"/>
        </w:rPr>
        <w:t>н</w:t>
      </w:r>
      <w:r w:rsidR="00D67A0A" w:rsidRPr="00127A0D">
        <w:rPr>
          <w:i/>
          <w:iCs/>
          <w:lang w:val="ru-RU"/>
        </w:rPr>
        <w:t>астоятельно призывает</w:t>
      </w:r>
      <w:r w:rsidR="00D67A0A">
        <w:rPr>
          <w:i/>
          <w:iCs/>
          <w:lang w:val="ru-RU"/>
        </w:rPr>
        <w:t xml:space="preserve"> </w:t>
      </w:r>
      <w:r w:rsidR="00D67A0A" w:rsidRPr="00127A0D">
        <w:rPr>
          <w:lang w:val="ru-RU"/>
        </w:rPr>
        <w:t xml:space="preserve">Стороны] </w:t>
      </w:r>
      <w:r w:rsidR="00D67A0A">
        <w:rPr>
          <w:lang w:val="ru-RU"/>
        </w:rPr>
        <w:t>придерживаться осмотрительного</w:t>
      </w:r>
      <w:r w:rsidR="00D67A0A">
        <w:rPr>
          <w:rStyle w:val="FootnoteReference"/>
        </w:rPr>
        <w:footnoteReference w:id="189"/>
      </w:r>
      <w:r w:rsidR="00D67A0A" w:rsidRPr="00127A0D">
        <w:rPr>
          <w:lang w:val="ru-RU"/>
        </w:rPr>
        <w:t xml:space="preserve"> [</w:t>
      </w:r>
      <w:r w:rsidR="00D67A0A">
        <w:rPr>
          <w:lang w:val="ru-RU"/>
        </w:rPr>
        <w:t>и научно обоснованного подхода</w:t>
      </w:r>
      <w:r w:rsidR="00D67A0A" w:rsidRPr="00127A0D">
        <w:rPr>
          <w:lang w:val="ru-RU"/>
        </w:rPr>
        <w:t xml:space="preserve">] в отношении научных исследований и разработок, инноваций, </w:t>
      </w:r>
      <w:r w:rsidR="00D67A0A">
        <w:rPr>
          <w:lang w:val="ru-RU"/>
        </w:rPr>
        <w:t>высвобождения</w:t>
      </w:r>
      <w:r w:rsidR="00D67A0A" w:rsidRPr="00127A0D">
        <w:rPr>
          <w:lang w:val="ru-RU"/>
        </w:rPr>
        <w:t xml:space="preserve"> в окружающую среду и использования</w:t>
      </w:r>
      <w:r w:rsidR="00D67A0A">
        <w:rPr>
          <w:lang w:val="ru-RU"/>
        </w:rPr>
        <w:t xml:space="preserve"> практических</w:t>
      </w:r>
      <w:r w:rsidR="00D67A0A" w:rsidRPr="00127A0D">
        <w:rPr>
          <w:lang w:val="ru-RU"/>
        </w:rPr>
        <w:t xml:space="preserve"> </w:t>
      </w:r>
      <w:r w:rsidR="00D67A0A">
        <w:rPr>
          <w:lang w:val="ru-RU"/>
        </w:rPr>
        <w:t>решений в области</w:t>
      </w:r>
      <w:r w:rsidR="00D67A0A" w:rsidRPr="00127A0D">
        <w:rPr>
          <w:lang w:val="ru-RU"/>
        </w:rPr>
        <w:t xml:space="preserve"> синтетической биологии в контексте Конвенции;]</w:t>
      </w:r>
    </w:p>
    <w:p w14:paraId="6750EB39" w14:textId="7BBF8DDD" w:rsidR="0061218C" w:rsidRPr="00E1209A" w:rsidRDefault="0061218C" w:rsidP="00F51A14">
      <w:pPr>
        <w:pStyle w:val="CBDRecommendText"/>
        <w:tabs>
          <w:tab w:val="clear" w:pos="567"/>
          <w:tab w:val="clear" w:pos="1134"/>
        </w:tabs>
        <w:ind w:firstLine="567"/>
        <w:rPr>
          <w:lang w:val="ru-RU"/>
        </w:rPr>
      </w:pPr>
      <w:r w:rsidRPr="00E1209A">
        <w:rPr>
          <w:lang w:val="ru-RU"/>
        </w:rPr>
        <w:lastRenderedPageBreak/>
        <w:t>[</w:t>
      </w:r>
      <w:r w:rsidR="00D568A4" w:rsidRPr="00E1209A">
        <w:rPr>
          <w:lang w:val="ru-RU"/>
        </w:rPr>
        <w:t>6</w:t>
      </w:r>
      <w:r w:rsidRPr="00E1209A">
        <w:rPr>
          <w:lang w:val="ru-RU"/>
        </w:rPr>
        <w:t>.</w:t>
      </w:r>
      <w:r w:rsidR="00E1209A" w:rsidRPr="00E1209A">
        <w:rPr>
          <w:lang w:val="ru-RU"/>
        </w:rPr>
        <w:t xml:space="preserve"> </w:t>
      </w:r>
      <w:r w:rsidR="00E1209A" w:rsidRPr="00127A0D">
        <w:rPr>
          <w:lang w:val="ru-RU"/>
        </w:rPr>
        <w:tab/>
      </w:r>
      <w:r w:rsidR="00E1209A">
        <w:rPr>
          <w:i/>
          <w:iCs/>
          <w:lang w:val="ru-RU"/>
        </w:rPr>
        <w:t>п</w:t>
      </w:r>
      <w:r w:rsidR="00E1209A" w:rsidRPr="00127A0D">
        <w:rPr>
          <w:i/>
          <w:iCs/>
          <w:lang w:val="ru-RU"/>
        </w:rPr>
        <w:t xml:space="preserve">ризнает </w:t>
      </w:r>
      <w:r w:rsidR="00E1209A" w:rsidRPr="00127A0D">
        <w:rPr>
          <w:lang w:val="ru-RU"/>
        </w:rPr>
        <w:t xml:space="preserve">важность упреждающих подходов, включая </w:t>
      </w:r>
      <w:r w:rsidR="00E1209A">
        <w:rPr>
          <w:lang w:val="ru-RU"/>
        </w:rPr>
        <w:t xml:space="preserve">перспективный </w:t>
      </w:r>
      <w:r w:rsidR="00E1209A" w:rsidRPr="00127A0D">
        <w:rPr>
          <w:lang w:val="ru-RU"/>
        </w:rPr>
        <w:t>анализ и механизмы мониторинга, для содействия своевременному выявлению и оценке потенциальн</w:t>
      </w:r>
      <w:r w:rsidR="00E1209A">
        <w:rPr>
          <w:lang w:val="ru-RU"/>
        </w:rPr>
        <w:t>ого</w:t>
      </w:r>
      <w:r w:rsidR="00E1209A" w:rsidRPr="00127A0D">
        <w:rPr>
          <w:lang w:val="ru-RU"/>
        </w:rPr>
        <w:t xml:space="preserve"> положительн</w:t>
      </w:r>
      <w:r w:rsidR="00E1209A">
        <w:rPr>
          <w:lang w:val="ru-RU"/>
        </w:rPr>
        <w:t>ого</w:t>
      </w:r>
      <w:r w:rsidR="00E1209A" w:rsidRPr="00127A0D">
        <w:rPr>
          <w:lang w:val="ru-RU"/>
        </w:rPr>
        <w:t xml:space="preserve"> и потенциальн</w:t>
      </w:r>
      <w:r w:rsidR="00E1209A">
        <w:rPr>
          <w:lang w:val="ru-RU"/>
        </w:rPr>
        <w:t>ого</w:t>
      </w:r>
      <w:r w:rsidR="00E1209A" w:rsidRPr="00127A0D">
        <w:rPr>
          <w:lang w:val="ru-RU"/>
        </w:rPr>
        <w:t xml:space="preserve"> отрицательн</w:t>
      </w:r>
      <w:r w:rsidR="00E1209A">
        <w:rPr>
          <w:lang w:val="ru-RU"/>
        </w:rPr>
        <w:t>ого</w:t>
      </w:r>
      <w:r w:rsidR="00E1209A" w:rsidRPr="00127A0D">
        <w:rPr>
          <w:lang w:val="ru-RU"/>
        </w:rPr>
        <w:t xml:space="preserve"> </w:t>
      </w:r>
      <w:r w:rsidR="00E1209A">
        <w:rPr>
          <w:lang w:val="ru-RU"/>
        </w:rPr>
        <w:t>воздействия</w:t>
      </w:r>
      <w:r w:rsidR="00E1209A" w:rsidRPr="00127A0D">
        <w:rPr>
          <w:lang w:val="ru-RU"/>
        </w:rPr>
        <w:t xml:space="preserve"> будущих достижений в области синтетической биологии;]</w:t>
      </w:r>
    </w:p>
    <w:p w14:paraId="00887698" w14:textId="50E115DB" w:rsidR="00D96E59" w:rsidRPr="00FD2AAE" w:rsidRDefault="00D96E59" w:rsidP="00F51A14">
      <w:pPr>
        <w:pStyle w:val="CBDRecommendText"/>
        <w:keepNext/>
        <w:keepLines/>
        <w:tabs>
          <w:tab w:val="clear" w:pos="567"/>
        </w:tabs>
        <w:jc w:val="left"/>
        <w:rPr>
          <w:lang w:val="ru-RU"/>
        </w:rPr>
      </w:pPr>
      <w:r>
        <w:rPr>
          <w:b/>
        </w:rPr>
        <w:t>I</w:t>
      </w:r>
      <w:r w:rsidR="00773FD5" w:rsidRPr="00FD2AAE">
        <w:rPr>
          <w:b/>
          <w:lang w:val="ru-RU"/>
        </w:rPr>
        <w:br/>
      </w:r>
      <w:r w:rsidR="00D721E6">
        <w:rPr>
          <w:b/>
          <w:lang w:val="ru-RU"/>
        </w:rPr>
        <w:t>Т</w:t>
      </w:r>
      <w:r w:rsidR="0036636E" w:rsidRPr="0036636E">
        <w:rPr>
          <w:b/>
          <w:lang w:val="ru-RU"/>
        </w:rPr>
        <w:t>ематический план действий в поддержку создания и развития потенциала, обеспечения доступа к технологиям и их передачи, а также обмена знаниями</w:t>
      </w:r>
      <w:r w:rsidR="00D721E6">
        <w:rPr>
          <w:b/>
          <w:lang w:val="ru-RU"/>
        </w:rPr>
        <w:t xml:space="preserve"> </w:t>
      </w:r>
      <w:r w:rsidR="002D510F" w:rsidRPr="002D510F">
        <w:rPr>
          <w:b/>
          <w:lang w:val="ru-RU"/>
        </w:rPr>
        <w:t xml:space="preserve">в области синтетической биологии в целях осуществления </w:t>
      </w:r>
      <w:r w:rsidR="00FD2AAE" w:rsidRPr="00FD2AAE">
        <w:rPr>
          <w:b/>
          <w:lang w:val="ru-RU"/>
        </w:rPr>
        <w:t>Конвенции и</w:t>
      </w:r>
      <w:r w:rsidR="00D721E6">
        <w:rPr>
          <w:b/>
          <w:lang w:val="ru-RU"/>
        </w:rPr>
        <w:t> </w:t>
      </w:r>
      <w:r w:rsidR="00FD2AAE" w:rsidRPr="00FD2AAE">
        <w:rPr>
          <w:b/>
          <w:lang w:val="ru-RU"/>
        </w:rPr>
        <w:t>Куньминско-Монреальской глобальной рамочной программы в области биоразнообразия</w:t>
      </w:r>
    </w:p>
    <w:p w14:paraId="0BF5888C" w14:textId="1B398545" w:rsidR="009F6C43" w:rsidRPr="00C50040" w:rsidRDefault="009F6C43" w:rsidP="00F51A14">
      <w:pPr>
        <w:pStyle w:val="CBDRecommendText"/>
        <w:tabs>
          <w:tab w:val="clear" w:pos="567"/>
          <w:tab w:val="clear" w:pos="1134"/>
        </w:tabs>
        <w:ind w:firstLine="567"/>
        <w:rPr>
          <w:lang w:val="ru-RU"/>
        </w:rPr>
      </w:pPr>
      <w:r w:rsidRPr="00C50040">
        <w:rPr>
          <w:lang w:val="ru-RU"/>
        </w:rPr>
        <w:t>[</w:t>
      </w:r>
      <w:r w:rsidR="002803EB" w:rsidRPr="00C50040">
        <w:rPr>
          <w:lang w:val="ru-RU"/>
        </w:rPr>
        <w:t>7</w:t>
      </w:r>
      <w:r w:rsidRPr="00C50040">
        <w:rPr>
          <w:lang w:val="ru-RU"/>
        </w:rPr>
        <w:t>.</w:t>
      </w:r>
      <w:r w:rsidR="00DA60E5" w:rsidRPr="00DA60E5">
        <w:rPr>
          <w:lang w:val="ru-RU"/>
        </w:rPr>
        <w:t xml:space="preserve"> </w:t>
      </w:r>
      <w:r w:rsidR="00DA60E5" w:rsidRPr="00A275EE">
        <w:rPr>
          <w:lang w:val="ru-RU"/>
        </w:rPr>
        <w:tab/>
        <w:t>[</w:t>
      </w:r>
      <w:r w:rsidR="00DA60E5">
        <w:rPr>
          <w:i/>
          <w:iCs/>
          <w:lang w:val="ru-RU"/>
        </w:rPr>
        <w:t>принимает</w:t>
      </w:r>
      <w:r w:rsidR="00DA60E5" w:rsidRPr="00A275EE">
        <w:rPr>
          <w:lang w:val="ru-RU"/>
        </w:rPr>
        <w:t>][</w:t>
      </w:r>
      <w:r w:rsidR="00DA60E5" w:rsidRPr="00B557A2">
        <w:rPr>
          <w:i/>
          <w:iCs/>
          <w:lang w:val="ru-RU"/>
        </w:rPr>
        <w:t>принимает</w:t>
      </w:r>
      <w:r w:rsidR="00DA60E5" w:rsidRPr="00A275EE">
        <w:rPr>
          <w:i/>
          <w:iCs/>
          <w:lang w:val="ru-RU"/>
        </w:rPr>
        <w:t xml:space="preserve"> </w:t>
      </w:r>
      <w:r w:rsidR="00DA60E5" w:rsidRPr="00B557A2">
        <w:rPr>
          <w:i/>
          <w:iCs/>
          <w:lang w:val="ru-RU"/>
        </w:rPr>
        <w:t>к</w:t>
      </w:r>
      <w:r w:rsidR="00DA60E5" w:rsidRPr="00A275EE">
        <w:rPr>
          <w:i/>
          <w:iCs/>
          <w:lang w:val="ru-RU"/>
        </w:rPr>
        <w:t xml:space="preserve"> </w:t>
      </w:r>
      <w:r w:rsidR="00DA60E5" w:rsidRPr="00B557A2">
        <w:rPr>
          <w:i/>
          <w:iCs/>
          <w:lang w:val="ru-RU"/>
        </w:rPr>
        <w:t>сведению</w:t>
      </w:r>
      <w:r w:rsidR="00DA60E5" w:rsidRPr="00A275EE">
        <w:rPr>
          <w:lang w:val="ru-RU"/>
        </w:rPr>
        <w:t>]</w:t>
      </w:r>
      <w:r w:rsidR="00DA60E5" w:rsidRPr="00A275EE">
        <w:rPr>
          <w:i/>
          <w:iCs/>
          <w:lang w:val="ru-RU"/>
        </w:rPr>
        <w:t xml:space="preserve"> </w:t>
      </w:r>
      <w:r w:rsidR="00DA60E5" w:rsidRPr="00A275EE">
        <w:rPr>
          <w:lang w:val="ru-RU"/>
        </w:rPr>
        <w:t>[</w:t>
      </w:r>
      <w:r w:rsidR="00DA60E5">
        <w:rPr>
          <w:lang w:val="ru-RU"/>
        </w:rPr>
        <w:t>добровольный</w:t>
      </w:r>
      <w:r w:rsidR="00DA60E5" w:rsidRPr="00A275EE">
        <w:rPr>
          <w:lang w:val="ru-RU"/>
        </w:rPr>
        <w:t xml:space="preserve">] </w:t>
      </w:r>
      <w:r w:rsidR="00DA60E5" w:rsidRPr="00B557A2">
        <w:rPr>
          <w:lang w:val="ru-RU"/>
        </w:rPr>
        <w:t>тематический план действий в поддержку создания и развития потенциала, расширения доступа к</w:t>
      </w:r>
      <w:r w:rsidR="00DA60E5">
        <w:rPr>
          <w:lang w:val="ru-RU"/>
        </w:rPr>
        <w:t> </w:t>
      </w:r>
      <w:r w:rsidR="00DA60E5" w:rsidRPr="00B557A2">
        <w:rPr>
          <w:lang w:val="ru-RU"/>
        </w:rPr>
        <w:t>технологиям и их передачи, а также обмена знаниями в области синтетической биологии в целях осуществления Конвенции о биологическом разнообразии и</w:t>
      </w:r>
      <w:r w:rsidR="00DA60E5">
        <w:rPr>
          <w:lang w:val="ru-RU"/>
        </w:rPr>
        <w:t> </w:t>
      </w:r>
      <w:r w:rsidR="00DA60E5" w:rsidRPr="00B557A2">
        <w:rPr>
          <w:lang w:val="ru-RU"/>
        </w:rPr>
        <w:t>Куньминско-Монреальской глобальной рамочной программы в области биоразнообразия, содержащийся в приложении</w:t>
      </w:r>
      <w:r w:rsidR="00DA60E5" w:rsidRPr="004B77E9">
        <w:t> I</w:t>
      </w:r>
      <w:r w:rsidR="00DA60E5" w:rsidRPr="00B557A2">
        <w:rPr>
          <w:lang w:val="ru-RU"/>
        </w:rPr>
        <w:t xml:space="preserve"> к настоящему решению</w:t>
      </w:r>
      <w:r w:rsidR="00DA60E5" w:rsidRPr="004B77E9">
        <w:rPr>
          <w:lang w:val="ru-RU"/>
        </w:rPr>
        <w:t>, в качестве недублирующего и дополнительного инструмента, направленного на оказание поддержки Сторонам в соответствии с их национальными приоритетами и условиями[, при одновременном признании необходимости в широком и регулярном перспективном анализе, мониторинге и оценке новейших технологических разработок в области синтетической биологии];]</w:t>
      </w:r>
    </w:p>
    <w:p w14:paraId="32E5B908" w14:textId="7DFBDB4C" w:rsidR="00E15EC7" w:rsidRPr="00DF1676" w:rsidRDefault="00911E90" w:rsidP="00F51A14">
      <w:pPr>
        <w:pStyle w:val="CBDDesicionText"/>
        <w:keepNext/>
        <w:tabs>
          <w:tab w:val="clear" w:pos="567"/>
          <w:tab w:val="clear" w:pos="1134"/>
        </w:tabs>
        <w:ind w:left="567"/>
        <w:rPr>
          <w:lang w:val="ru-RU"/>
        </w:rPr>
      </w:pPr>
      <w:r w:rsidRPr="00DF1676">
        <w:rPr>
          <w:lang w:val="ru-RU"/>
        </w:rPr>
        <w:t>8</w:t>
      </w:r>
      <w:r w:rsidR="00E15EC7" w:rsidRPr="00DF1676">
        <w:rPr>
          <w:lang w:val="ru-RU"/>
        </w:rPr>
        <w:t>.</w:t>
      </w:r>
      <w:r w:rsidR="00C50040" w:rsidRPr="00C50040">
        <w:rPr>
          <w:lang w:val="ru-RU"/>
        </w:rPr>
        <w:t xml:space="preserve"> </w:t>
      </w:r>
      <w:r w:rsidR="00C50040" w:rsidRPr="00C50040">
        <w:rPr>
          <w:lang w:val="ru-RU"/>
        </w:rPr>
        <w:tab/>
      </w:r>
      <w:r w:rsidR="00C50040" w:rsidRPr="00C50040">
        <w:rPr>
          <w:i/>
          <w:iCs/>
          <w:lang w:val="ru-RU"/>
        </w:rPr>
        <w:t xml:space="preserve">предлагает </w:t>
      </w:r>
      <w:r w:rsidR="00C50040" w:rsidRPr="00C50040">
        <w:rPr>
          <w:lang w:val="ru-RU"/>
        </w:rPr>
        <w:t>Сторонам, правительствам других стран, коренным народам и местным общинам, женским и молодежным организациям и другим соответствующим субъектам деятельности использовать тематический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для осуществления Конвенции о биологическом разнообразии и Куньминско-Монреальской глобальной рамочной программы в области биоразнообразия[, включая ее задачу 17, на взаимосогласованных условиях, где это применимо] [, на добровольной основе] в соответствии с национальными приоритетами и обстоятельствами [и в соответствии с осмотрительным подходом к высвобождению в окружающую среду продуктов синтетической биологии];</w:t>
      </w:r>
    </w:p>
    <w:p w14:paraId="7499B31F" w14:textId="45A3371F" w:rsidR="00DF1676" w:rsidRPr="00A260F2" w:rsidRDefault="00911E90" w:rsidP="00DF1676">
      <w:pPr>
        <w:pStyle w:val="CBDDesicionText"/>
        <w:ind w:left="567"/>
        <w:rPr>
          <w:lang w:val="ru-RU"/>
        </w:rPr>
      </w:pPr>
      <w:r w:rsidRPr="00A260F2">
        <w:rPr>
          <w:lang w:val="ru-RU"/>
        </w:rPr>
        <w:t>9</w:t>
      </w:r>
      <w:r w:rsidR="00E15EC7" w:rsidRPr="00A260F2">
        <w:rPr>
          <w:lang w:val="ru-RU"/>
        </w:rPr>
        <w:t>.</w:t>
      </w:r>
      <w:r w:rsidR="00DF1676" w:rsidRPr="00DF1676">
        <w:rPr>
          <w:lang w:val="ru-RU"/>
        </w:rPr>
        <w:t xml:space="preserve"> </w:t>
      </w:r>
      <w:r w:rsidR="00DF1676" w:rsidRPr="00DF1676">
        <w:rPr>
          <w:lang w:val="ru-RU"/>
        </w:rPr>
        <w:tab/>
      </w:r>
      <w:r w:rsidR="00DF1676" w:rsidRPr="00DF1676">
        <w:rPr>
          <w:i/>
          <w:iCs/>
          <w:lang w:val="ru-RU"/>
        </w:rPr>
        <w:t xml:space="preserve">предлагает </w:t>
      </w:r>
      <w:r w:rsidR="00DF1676" w:rsidRPr="00DF1676">
        <w:rPr>
          <w:lang w:val="ru-RU"/>
        </w:rPr>
        <w:t>Сторонам Картахенского протокола по биобезопасности</w:t>
      </w:r>
      <w:r w:rsidR="00AE28FE" w:rsidRPr="00360BE8">
        <w:rPr>
          <w:rStyle w:val="FootnoteReference"/>
        </w:rPr>
        <w:footnoteReference w:id="190"/>
      </w:r>
      <w:r w:rsidR="00AE28FE" w:rsidRPr="00692A30">
        <w:rPr>
          <w:lang w:val="ru-RU"/>
        </w:rPr>
        <w:t xml:space="preserve"> </w:t>
      </w:r>
      <w:r w:rsidR="00DF1676" w:rsidRPr="00DF1676">
        <w:rPr>
          <w:lang w:val="ru-RU"/>
        </w:rPr>
        <w:t>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1F6819" w:rsidRPr="00360BE8">
        <w:rPr>
          <w:rStyle w:val="FootnoteReference"/>
        </w:rPr>
        <w:footnoteReference w:id="191"/>
      </w:r>
      <w:r w:rsidR="00E03447" w:rsidRPr="00DF1676">
        <w:rPr>
          <w:lang w:val="ru-RU"/>
        </w:rPr>
        <w:t xml:space="preserve"> </w:t>
      </w:r>
      <w:r w:rsidR="00DF1676" w:rsidRPr="00DF1676">
        <w:rPr>
          <w:lang w:val="ru-RU"/>
        </w:rPr>
        <w:t>[, в том числе в отношении цифровой информации о последовательностях в отношении генетических ресурсов,] использовать тематический план действий, избегая дублирования усилий, и таким образом, который дополняет и координирует план действий по созданию потенциала для Картахенского протокола</w:t>
      </w:r>
      <w:r w:rsidR="00DF1676" w:rsidRPr="00DF1676">
        <w:rPr>
          <w:vertAlign w:val="superscript"/>
        </w:rPr>
        <w:footnoteReference w:id="192"/>
      </w:r>
      <w:r w:rsidR="00DF1676" w:rsidRPr="00DF1676">
        <w:rPr>
          <w:lang w:val="ru-RU"/>
        </w:rPr>
        <w:t xml:space="preserve"> и план действий по созданию и развитию потенциала для Нагойского протокола</w:t>
      </w:r>
      <w:r w:rsidR="00DF1676" w:rsidRPr="00DF1676">
        <w:rPr>
          <w:vertAlign w:val="superscript"/>
        </w:rPr>
        <w:footnoteReference w:id="193"/>
      </w:r>
      <w:r w:rsidR="00DF1676" w:rsidRPr="00DF1676">
        <w:rPr>
          <w:lang w:val="ru-RU"/>
        </w:rPr>
        <w:t xml:space="preserve">;  </w:t>
      </w:r>
      <w:r w:rsidR="00DF1676" w:rsidRPr="00DF1676">
        <w:rPr>
          <w:vertAlign w:val="superscript"/>
          <w:lang w:val="ru-RU"/>
        </w:rPr>
        <w:t xml:space="preserve">  </w:t>
      </w:r>
      <w:r w:rsidR="00DF1676" w:rsidRPr="00DF1676">
        <w:rPr>
          <w:lang w:val="ru-RU"/>
        </w:rPr>
        <w:t xml:space="preserve"> </w:t>
      </w:r>
      <w:r w:rsidR="00DF1676" w:rsidRPr="00A260F2">
        <w:rPr>
          <w:lang w:val="ru-RU"/>
        </w:rPr>
        <w:t xml:space="preserve"> </w:t>
      </w:r>
    </w:p>
    <w:p w14:paraId="1C218C82" w14:textId="6CE28E2D" w:rsidR="00E15EC7" w:rsidRPr="00F4115F" w:rsidRDefault="00911E90" w:rsidP="00F51A14">
      <w:pPr>
        <w:pStyle w:val="CBDDesicionText"/>
        <w:tabs>
          <w:tab w:val="clear" w:pos="567"/>
          <w:tab w:val="clear" w:pos="1134"/>
        </w:tabs>
        <w:ind w:left="567"/>
        <w:rPr>
          <w:lang w:val="ru-RU"/>
        </w:rPr>
      </w:pPr>
      <w:r w:rsidRPr="00A260F2">
        <w:rPr>
          <w:lang w:val="ru-RU"/>
        </w:rPr>
        <w:t>10</w:t>
      </w:r>
      <w:r w:rsidR="00E15EC7" w:rsidRPr="00A260F2">
        <w:rPr>
          <w:i/>
          <w:iCs/>
          <w:lang w:val="ru-RU"/>
        </w:rPr>
        <w:t>.</w:t>
      </w:r>
      <w:r w:rsidR="00F4115F" w:rsidRPr="00F4115F">
        <w:rPr>
          <w:lang w:val="ru-RU"/>
        </w:rPr>
        <w:t xml:space="preserve"> </w:t>
      </w:r>
      <w:r w:rsidR="00F4115F" w:rsidRPr="00F4115F">
        <w:rPr>
          <w:i/>
          <w:iCs/>
          <w:lang w:val="ru-RU"/>
        </w:rPr>
        <w:tab/>
        <w:t xml:space="preserve">предлагает </w:t>
      </w:r>
      <w:r w:rsidR="00F4115F" w:rsidRPr="00F4115F">
        <w:rPr>
          <w:lang w:val="ru-RU"/>
        </w:rPr>
        <w:t xml:space="preserve">Сторонам учитывать сообразно обстоятельствам действия, включенные в тематический план действий, при разработке, обновлении и осуществлении национальных стратегий и планов действий по сохранению биоразнообразия, а также соответствующих секторальных политик, стратегий и планов в соответствии с национальными приоритетами и обстоятельствами;  </w:t>
      </w:r>
    </w:p>
    <w:p w14:paraId="47707EFC" w14:textId="39F19BC9" w:rsidR="0093417D" w:rsidRPr="0093417D" w:rsidRDefault="00911E90" w:rsidP="0093417D">
      <w:pPr>
        <w:pStyle w:val="CBDDesicionText"/>
        <w:tabs>
          <w:tab w:val="clear" w:pos="1134"/>
        </w:tabs>
        <w:ind w:left="567"/>
        <w:rPr>
          <w:lang w:val="ru-RU"/>
        </w:rPr>
      </w:pPr>
      <w:r w:rsidRPr="00AD1731">
        <w:rPr>
          <w:lang w:val="ru-RU"/>
        </w:rPr>
        <w:t>11</w:t>
      </w:r>
      <w:r w:rsidR="00E15EC7" w:rsidRPr="00AD1731">
        <w:rPr>
          <w:lang w:val="ru-RU"/>
        </w:rPr>
        <w:t>.</w:t>
      </w:r>
      <w:r w:rsidR="0093417D" w:rsidRPr="0093417D">
        <w:rPr>
          <w:lang w:val="ru-RU"/>
        </w:rPr>
        <w:t xml:space="preserve"> </w:t>
      </w:r>
      <w:r w:rsidR="0093417D" w:rsidRPr="0093417D">
        <w:rPr>
          <w:lang w:val="ru-RU"/>
        </w:rPr>
        <w:tab/>
      </w:r>
      <w:r w:rsidR="0093417D" w:rsidRPr="0093417D">
        <w:rPr>
          <w:i/>
          <w:lang w:val="ru-RU"/>
        </w:rPr>
        <w:t>призывает</w:t>
      </w:r>
      <w:r w:rsidR="0093417D" w:rsidRPr="0093417D">
        <w:rPr>
          <w:lang w:val="ru-RU"/>
        </w:rPr>
        <w:t xml:space="preserve"> Стороны, правительства других стран и соответствующие организации содействовать всемерному и активному участию коренных народов и местных общин, женщин и молодежи с их добровольного, предварительного и обоснованного </w:t>
      </w:r>
      <w:r w:rsidR="0093417D" w:rsidRPr="0093417D">
        <w:rPr>
          <w:lang w:val="ru-RU"/>
        </w:rPr>
        <w:lastRenderedPageBreak/>
        <w:t>согласия</w:t>
      </w:r>
      <w:r w:rsidR="0093417D" w:rsidRPr="0093417D">
        <w:rPr>
          <w:vertAlign w:val="superscript"/>
        </w:rPr>
        <w:footnoteReference w:id="194"/>
      </w:r>
      <w:r w:rsidR="0093417D" w:rsidRPr="0093417D">
        <w:rPr>
          <w:lang w:val="ru-RU"/>
        </w:rPr>
        <w:t xml:space="preserve"> в реализации тематического плана действий в соответствии с национальным законодательством;  </w:t>
      </w:r>
    </w:p>
    <w:p w14:paraId="41C472E5" w14:textId="2E3366B3" w:rsidR="0093417D" w:rsidRPr="0093417D" w:rsidRDefault="00AD1731" w:rsidP="0093417D">
      <w:pPr>
        <w:pStyle w:val="CBDDesicionText"/>
        <w:tabs>
          <w:tab w:val="clear" w:pos="1134"/>
        </w:tabs>
        <w:ind w:left="567"/>
        <w:rPr>
          <w:lang w:val="ru-RU"/>
        </w:rPr>
      </w:pPr>
      <w:r>
        <w:rPr>
          <w:lang w:val="ru-RU"/>
        </w:rPr>
        <w:t>12</w:t>
      </w:r>
      <w:r w:rsidR="0093417D" w:rsidRPr="0093417D">
        <w:rPr>
          <w:lang w:val="ru-RU"/>
        </w:rPr>
        <w:t>.</w:t>
      </w:r>
      <w:r w:rsidR="0093417D" w:rsidRPr="0093417D">
        <w:rPr>
          <w:lang w:val="ru-RU"/>
        </w:rPr>
        <w:tab/>
      </w:r>
      <w:r w:rsidR="0093417D" w:rsidRPr="0093417D">
        <w:rPr>
          <w:i/>
          <w:lang w:val="ru-RU"/>
        </w:rPr>
        <w:t>предлагает</w:t>
      </w:r>
      <w:r w:rsidR="0093417D" w:rsidRPr="0093417D">
        <w:rPr>
          <w:lang w:val="ru-RU"/>
        </w:rPr>
        <w:t xml:space="preserve"> Сторонам, правительствам других стран, коренным народам и местным общинам, женщинам, молодежи, научным кругам, научно-исследовательским учреждениям и другим соответствующим организациям учитывать в соответствующих случаях другие дополнительные механизмы и руководящие указания при планировании мероприятий для реализации тематического плана действий</w:t>
      </w:r>
      <w:r w:rsidR="0093417D" w:rsidRPr="0093417D">
        <w:rPr>
          <w:vertAlign w:val="superscript"/>
        </w:rPr>
        <w:footnoteReference w:id="195"/>
      </w:r>
      <w:r w:rsidR="0093417D" w:rsidRPr="0093417D">
        <w:rPr>
          <w:lang w:val="ru-RU"/>
        </w:rPr>
        <w:t xml:space="preserve">;      </w:t>
      </w:r>
      <w:r w:rsidR="0093417D" w:rsidRPr="0093417D">
        <w:rPr>
          <w:i/>
          <w:iCs/>
          <w:lang w:val="ru-RU"/>
        </w:rPr>
        <w:t xml:space="preserve"> </w:t>
      </w:r>
    </w:p>
    <w:p w14:paraId="2878A3DE" w14:textId="47D13DDB" w:rsidR="0093417D" w:rsidRPr="0093417D" w:rsidRDefault="00AD1731" w:rsidP="0093417D">
      <w:pPr>
        <w:pStyle w:val="CBDDesicionText"/>
        <w:tabs>
          <w:tab w:val="clear" w:pos="1134"/>
        </w:tabs>
        <w:ind w:left="567"/>
        <w:rPr>
          <w:lang w:val="ru-RU"/>
        </w:rPr>
      </w:pPr>
      <w:r>
        <w:rPr>
          <w:lang w:val="ru-RU"/>
        </w:rPr>
        <w:t>13</w:t>
      </w:r>
      <w:r w:rsidR="0093417D" w:rsidRPr="0093417D">
        <w:rPr>
          <w:lang w:val="ru-RU"/>
        </w:rPr>
        <w:t>.</w:t>
      </w:r>
      <w:r w:rsidR="0093417D" w:rsidRPr="0093417D">
        <w:rPr>
          <w:lang w:val="ru-RU"/>
        </w:rPr>
        <w:tab/>
      </w:r>
      <w:r w:rsidR="0093417D" w:rsidRPr="0093417D">
        <w:rPr>
          <w:i/>
          <w:lang w:val="ru-RU"/>
        </w:rPr>
        <w:t>предлагает</w:t>
      </w:r>
      <w:r w:rsidR="0093417D" w:rsidRPr="0093417D">
        <w:rPr>
          <w:lang w:val="ru-RU"/>
        </w:rPr>
        <w:t xml:space="preserve"> Сторонам и региональным организациям в соответствующих случаях оценивать возможности и выявлять потребности и приоритеты, [включая укрепление национального потенциала для проведения обзора, мониторинга и оценки,] в соответствии с ориентировочными стратегическими действиями, изложенными в пункте 1.1 тематического плана действий, в целях оказания поддержки адаптации и реализации тематического плана действий в соответствии с национальными и региональными обстоятельствами и приоритетами;  </w:t>
      </w:r>
      <w:r w:rsidR="0093417D" w:rsidRPr="0093417D">
        <w:rPr>
          <w:i/>
          <w:iCs/>
          <w:lang w:val="ru-RU"/>
        </w:rPr>
        <w:t xml:space="preserve"> </w:t>
      </w:r>
    </w:p>
    <w:p w14:paraId="37334BF9" w14:textId="435B375B" w:rsidR="0093417D" w:rsidRPr="0093417D" w:rsidRDefault="00AD1731" w:rsidP="0093417D">
      <w:pPr>
        <w:pStyle w:val="CBDDesicionText"/>
        <w:tabs>
          <w:tab w:val="clear" w:pos="1134"/>
        </w:tabs>
        <w:ind w:left="567"/>
        <w:rPr>
          <w:lang w:val="ru-RU"/>
        </w:rPr>
      </w:pPr>
      <w:r>
        <w:rPr>
          <w:lang w:val="ru-RU"/>
        </w:rPr>
        <w:t>14</w:t>
      </w:r>
      <w:r w:rsidR="0093417D" w:rsidRPr="0093417D">
        <w:rPr>
          <w:lang w:val="ru-RU"/>
        </w:rPr>
        <w:t>.</w:t>
      </w:r>
      <w:r w:rsidR="0093417D" w:rsidRPr="0093417D">
        <w:rPr>
          <w:lang w:val="ru-RU"/>
        </w:rPr>
        <w:tab/>
      </w:r>
      <w:r w:rsidR="0093417D" w:rsidRPr="0093417D">
        <w:rPr>
          <w:i/>
          <w:lang w:val="ru-RU"/>
        </w:rPr>
        <w:t>предлагает</w:t>
      </w:r>
      <w:r w:rsidR="0093417D" w:rsidRPr="0093417D">
        <w:rPr>
          <w:lang w:val="ru-RU"/>
        </w:rPr>
        <w:t xml:space="preserve"> Сторонам делиться в соответствующих случаях своими потребностями и приоритетами относительно реализации тематического плана действий с региональными и субрегиональными центрами поддержки механизма научно-технического сотрудничества</w:t>
      </w:r>
      <w:r w:rsidR="0093417D" w:rsidRPr="0093417D">
        <w:rPr>
          <w:vertAlign w:val="superscript"/>
        </w:rPr>
        <w:footnoteReference w:id="196"/>
      </w:r>
      <w:r w:rsidR="0093417D" w:rsidRPr="0093417D">
        <w:rPr>
          <w:lang w:val="ru-RU"/>
        </w:rPr>
        <w:t xml:space="preserve"> для расширения реализации плана действий по созданию потенциала для Картахенского протокола и плана действий по созданию и развитию потенциала для Нагойского протокола; </w:t>
      </w:r>
      <w:r w:rsidR="0093417D" w:rsidRPr="0093417D">
        <w:rPr>
          <w:i/>
          <w:iCs/>
          <w:lang w:val="ru-RU"/>
        </w:rPr>
        <w:t xml:space="preserve"> </w:t>
      </w:r>
      <w:r w:rsidR="0093417D" w:rsidRPr="0093417D">
        <w:rPr>
          <w:lang w:val="ru-RU"/>
        </w:rPr>
        <w:t xml:space="preserve"> </w:t>
      </w:r>
    </w:p>
    <w:p w14:paraId="45F65E82" w14:textId="3425935F" w:rsidR="0093417D" w:rsidRPr="0093417D" w:rsidRDefault="00AD1731" w:rsidP="0093417D">
      <w:pPr>
        <w:pStyle w:val="CBDDesicionText"/>
        <w:tabs>
          <w:tab w:val="clear" w:pos="1134"/>
        </w:tabs>
        <w:ind w:left="567"/>
        <w:rPr>
          <w:lang w:val="ru-RU"/>
        </w:rPr>
      </w:pPr>
      <w:r>
        <w:rPr>
          <w:lang w:val="ru-RU"/>
        </w:rPr>
        <w:t>15</w:t>
      </w:r>
      <w:r w:rsidR="0093417D" w:rsidRPr="0093417D">
        <w:rPr>
          <w:lang w:val="ru-RU"/>
        </w:rPr>
        <w:t>.</w:t>
      </w:r>
      <w:r w:rsidR="0093417D" w:rsidRPr="0093417D">
        <w:rPr>
          <w:lang w:val="ru-RU"/>
        </w:rPr>
        <w:tab/>
      </w:r>
      <w:r w:rsidR="0093417D" w:rsidRPr="0093417D">
        <w:rPr>
          <w:i/>
          <w:lang w:val="ru-RU"/>
        </w:rPr>
        <w:t>предлагает</w:t>
      </w:r>
      <w:r w:rsidR="0093417D" w:rsidRPr="0093417D">
        <w:rPr>
          <w:lang w:val="ru-RU"/>
        </w:rPr>
        <w:t xml:space="preserve"> центрам поддержки научно-технического сотрудничества оказывать содействие в соответствующих случаях реализации тематического плана действий; </w:t>
      </w:r>
    </w:p>
    <w:p w14:paraId="17946CE8" w14:textId="7DA6EE05" w:rsidR="0093417D" w:rsidRPr="0093417D" w:rsidRDefault="00AD1731" w:rsidP="0093417D">
      <w:pPr>
        <w:pStyle w:val="CBDDesicionText"/>
        <w:tabs>
          <w:tab w:val="clear" w:pos="1134"/>
        </w:tabs>
        <w:ind w:left="567"/>
        <w:rPr>
          <w:lang w:val="ru-RU"/>
        </w:rPr>
      </w:pPr>
      <w:r>
        <w:rPr>
          <w:lang w:val="ru-RU"/>
        </w:rPr>
        <w:t>16</w:t>
      </w:r>
      <w:r w:rsidR="0093417D" w:rsidRPr="0093417D">
        <w:rPr>
          <w:lang w:val="ru-RU"/>
        </w:rPr>
        <w:t>.</w:t>
      </w:r>
      <w:r w:rsidR="0093417D" w:rsidRPr="0093417D">
        <w:rPr>
          <w:lang w:val="ru-RU"/>
        </w:rPr>
        <w:tab/>
      </w:r>
      <w:r w:rsidR="0093417D" w:rsidRPr="0093417D">
        <w:rPr>
          <w:i/>
          <w:lang w:val="ru-RU"/>
        </w:rPr>
        <w:t>призывает</w:t>
      </w:r>
      <w:r w:rsidR="0093417D" w:rsidRPr="0093417D">
        <w:rPr>
          <w:lang w:val="ru-RU"/>
        </w:rPr>
        <w:t xml:space="preserve"> Стороны, являющиеся развитыми странами, и предлагает Сторонам, располагающим соответствующими возможностями, правительствам других стран и соответствующим организациям предоставлять финансовые, технические и нематериальные ресурсы для оказания поддержки реализации тематического плана действий, особенно Сторонам, являющимся развивающимися странами, и в частности наименее развитыми странами и малыми островными развивающимися государствами, и Сторонам, являющимся странами с переходной экономикой, в соответствии со статьями 16, 18 и 20 Конвенции;</w:t>
      </w:r>
    </w:p>
    <w:p w14:paraId="3422C54B" w14:textId="70E034BC" w:rsidR="0093417D" w:rsidRPr="0093417D" w:rsidRDefault="0093417D" w:rsidP="0093417D">
      <w:pPr>
        <w:pStyle w:val="CBDDesicionText"/>
        <w:tabs>
          <w:tab w:val="clear" w:pos="1134"/>
        </w:tabs>
        <w:ind w:left="567"/>
        <w:rPr>
          <w:lang w:val="ru-RU"/>
        </w:rPr>
      </w:pPr>
      <w:r w:rsidRPr="0093417D">
        <w:rPr>
          <w:lang w:val="ru-RU"/>
        </w:rPr>
        <w:t>[1</w:t>
      </w:r>
      <w:r w:rsidR="00AD1731">
        <w:rPr>
          <w:lang w:val="ru-RU"/>
        </w:rPr>
        <w:t>7</w:t>
      </w:r>
      <w:r w:rsidRPr="0093417D">
        <w:rPr>
          <w:lang w:val="ru-RU"/>
        </w:rPr>
        <w:t>.</w:t>
      </w:r>
      <w:r w:rsidRPr="0093417D">
        <w:rPr>
          <w:i/>
          <w:lang w:val="ru-RU"/>
        </w:rPr>
        <w:tab/>
        <w:t>[предлагает]</w:t>
      </w:r>
      <w:r w:rsidRPr="0093417D">
        <w:rPr>
          <w:lang w:val="ru-RU"/>
        </w:rPr>
        <w:t xml:space="preserve"> </w:t>
      </w:r>
      <w:r w:rsidRPr="0093417D">
        <w:rPr>
          <w:i/>
          <w:lang w:val="ru-RU"/>
        </w:rPr>
        <w:t>[поручает]</w:t>
      </w:r>
      <w:r w:rsidRPr="0093417D">
        <w:rPr>
          <w:lang w:val="ru-RU"/>
        </w:rPr>
        <w:t xml:space="preserve"> Глобальному экологическому фонду и предлагает другим донорам предоставлять Сторонам новые, дополнительные, [достаточные,] предсказуемые, легкодоступные[, устойчивые] и своевременные финансовые ресурсы, особенно Сторонам, являющимся развивающимися странами, для оказания поддержки реализации тематического плана действий в соответствии с национальными потребностями и приоритетами, в том числе для укрепления национального потенциала для проведения обзора, мониторинга и оценки, оценки экологического риска, регулирования рисков и осуществления нормативного контроля;]     </w:t>
      </w:r>
    </w:p>
    <w:p w14:paraId="34F78CE3" w14:textId="711F4AD8" w:rsidR="0093417D" w:rsidRPr="0093417D" w:rsidRDefault="0093417D" w:rsidP="0093417D">
      <w:pPr>
        <w:pStyle w:val="CBDDesicionText"/>
        <w:tabs>
          <w:tab w:val="clear" w:pos="1134"/>
        </w:tabs>
        <w:ind w:left="567"/>
        <w:rPr>
          <w:lang w:val="ru-RU"/>
        </w:rPr>
      </w:pPr>
      <w:r w:rsidRPr="0093417D">
        <w:rPr>
          <w:lang w:val="ru-RU"/>
        </w:rPr>
        <w:t>[1</w:t>
      </w:r>
      <w:r w:rsidR="002B4122">
        <w:rPr>
          <w:lang w:val="ru-RU"/>
        </w:rPr>
        <w:t>8</w:t>
      </w:r>
      <w:r w:rsidRPr="0093417D">
        <w:rPr>
          <w:lang w:val="ru-RU"/>
        </w:rPr>
        <w:t>.</w:t>
      </w:r>
      <w:r w:rsidRPr="0093417D">
        <w:rPr>
          <w:lang w:val="ru-RU"/>
        </w:rPr>
        <w:tab/>
      </w:r>
      <w:r w:rsidRPr="0093417D">
        <w:rPr>
          <w:i/>
          <w:lang w:val="ru-RU"/>
        </w:rPr>
        <w:t>призывает</w:t>
      </w:r>
      <w:r w:rsidRPr="0093417D">
        <w:rPr>
          <w:lang w:val="ru-RU"/>
        </w:rPr>
        <w:t xml:space="preserve"> Стороны представлять в Глобальный экологический фонд и другим донорам проектные предложения по поддержке реализации тематического плана действий, в том числе по определению потребностей и приоритетов и по национальной и региональной адаптации плана</w:t>
      </w:r>
      <w:r w:rsidRPr="0093417D">
        <w:rPr>
          <w:vertAlign w:val="superscript"/>
        </w:rPr>
        <w:footnoteReference w:id="197"/>
      </w:r>
      <w:r w:rsidRPr="0093417D">
        <w:rPr>
          <w:lang w:val="ru-RU"/>
        </w:rPr>
        <w:t xml:space="preserve">;] </w:t>
      </w:r>
    </w:p>
    <w:p w14:paraId="17E4B49D" w14:textId="57785BDA" w:rsidR="0093417D" w:rsidRPr="0093417D" w:rsidRDefault="0093417D" w:rsidP="0093417D">
      <w:pPr>
        <w:pStyle w:val="CBDDesicionText"/>
        <w:tabs>
          <w:tab w:val="clear" w:pos="1134"/>
        </w:tabs>
        <w:ind w:left="567"/>
        <w:rPr>
          <w:lang w:val="ru-RU"/>
        </w:rPr>
      </w:pPr>
      <w:r w:rsidRPr="0093417D">
        <w:rPr>
          <w:lang w:val="ru-RU"/>
        </w:rPr>
        <w:t>1</w:t>
      </w:r>
      <w:r w:rsidR="002B4122">
        <w:rPr>
          <w:lang w:val="ru-RU"/>
        </w:rPr>
        <w:t>9</w:t>
      </w:r>
      <w:r w:rsidRPr="0093417D">
        <w:rPr>
          <w:lang w:val="ru-RU"/>
        </w:rPr>
        <w:t>.</w:t>
      </w:r>
      <w:r w:rsidRPr="0093417D">
        <w:rPr>
          <w:lang w:val="ru-RU"/>
        </w:rPr>
        <w:tab/>
      </w:r>
      <w:r w:rsidRPr="0093417D">
        <w:rPr>
          <w:i/>
          <w:lang w:val="ru-RU"/>
        </w:rPr>
        <w:t>предлагает</w:t>
      </w:r>
      <w:r w:rsidRPr="0093417D">
        <w:rPr>
          <w:lang w:val="ru-RU"/>
        </w:rPr>
        <w:t xml:space="preserve"> Сторонам, правительствам других стран, коренным народам и местным общинам, женщинам, молодежи, научным кругам, научно-исследовательским </w:t>
      </w:r>
      <w:r w:rsidRPr="0093417D">
        <w:rPr>
          <w:lang w:val="ru-RU"/>
        </w:rPr>
        <w:lastRenderedPageBreak/>
        <w:t xml:space="preserve">учреждениям и другим субъектам деятельности добровольно обмениваться через механизмы посредничества информацией о реализации тематического плана действий в дополнение к информации о реализации плана действий по созданию потенциала для Картахенского протокола и плана действий по созданию и развитию потенциала для Нагойского протокола; </w:t>
      </w:r>
      <w:r w:rsidRPr="0093417D">
        <w:rPr>
          <w:i/>
          <w:iCs/>
          <w:lang w:val="ru-RU"/>
        </w:rPr>
        <w:t xml:space="preserve">  </w:t>
      </w:r>
    </w:p>
    <w:p w14:paraId="3BF19DD6" w14:textId="626AAA3A" w:rsidR="0093417D" w:rsidRPr="0093417D" w:rsidRDefault="002B4122" w:rsidP="0093417D">
      <w:pPr>
        <w:pStyle w:val="CBDDesicionText"/>
        <w:tabs>
          <w:tab w:val="clear" w:pos="1134"/>
        </w:tabs>
        <w:ind w:left="567"/>
        <w:rPr>
          <w:lang w:val="ru-RU"/>
        </w:rPr>
      </w:pPr>
      <w:r>
        <w:rPr>
          <w:lang w:val="ru-RU"/>
        </w:rPr>
        <w:t>20</w:t>
      </w:r>
      <w:r w:rsidR="0093417D" w:rsidRPr="0093417D">
        <w:rPr>
          <w:lang w:val="ru-RU"/>
        </w:rPr>
        <w:t>.</w:t>
      </w:r>
      <w:r w:rsidR="0093417D" w:rsidRPr="0093417D">
        <w:rPr>
          <w:lang w:val="ru-RU"/>
        </w:rPr>
        <w:tab/>
      </w:r>
      <w:r w:rsidR="0093417D" w:rsidRPr="0093417D">
        <w:rPr>
          <w:i/>
          <w:lang w:val="ru-RU"/>
        </w:rPr>
        <w:t>призывае</w:t>
      </w:r>
      <w:r w:rsidR="0093417D" w:rsidRPr="0093417D">
        <w:rPr>
          <w:lang w:val="ru-RU"/>
        </w:rPr>
        <w:t>т Стороны, международные организации, коренные народы и местные общины, женщин, молодежь, научные круги и других соответствующих субъектов деятельности содействовать научно-техническому сотрудничеству в области синтетической биологии, включая сотрудничество по линии Север-Юг, Юг-Юг и трехстороннее сотрудничество, в целях оказания поддержки реализации тематического плана действий;</w:t>
      </w:r>
    </w:p>
    <w:p w14:paraId="3F40FA6D" w14:textId="77459125" w:rsidR="0093417D" w:rsidRPr="0093417D" w:rsidRDefault="002B4122" w:rsidP="0093417D">
      <w:pPr>
        <w:pStyle w:val="CBDDesicionText"/>
        <w:tabs>
          <w:tab w:val="clear" w:pos="1134"/>
        </w:tabs>
        <w:ind w:left="567"/>
        <w:rPr>
          <w:lang w:val="ru-RU"/>
        </w:rPr>
      </w:pPr>
      <w:r>
        <w:rPr>
          <w:lang w:val="ru-RU"/>
        </w:rPr>
        <w:t>21</w:t>
      </w:r>
      <w:r w:rsidR="0093417D" w:rsidRPr="0093417D">
        <w:rPr>
          <w:lang w:val="ru-RU"/>
        </w:rPr>
        <w:t>.</w:t>
      </w:r>
      <w:r w:rsidR="0093417D" w:rsidRPr="0093417D">
        <w:rPr>
          <w:lang w:val="ru-RU"/>
        </w:rPr>
        <w:tab/>
      </w:r>
      <w:r w:rsidR="0093417D" w:rsidRPr="0093417D">
        <w:rPr>
          <w:i/>
          <w:lang w:val="ru-RU"/>
        </w:rPr>
        <w:t>предлагает</w:t>
      </w:r>
      <w:r w:rsidR="0093417D" w:rsidRPr="0093417D">
        <w:rPr>
          <w:lang w:val="ru-RU"/>
        </w:rPr>
        <w:t xml:space="preserve"> Сторонам, правительствам других стран и соответствующим организациям представлять Исполнительному секретарю информацию о национальном и региональном опыте, передовых методах и полезных выводах касательно создания и развития потенциала, обеспечения доступа к технологиям и их передачи, а также обмена знаниями в области синтетической биологии; </w:t>
      </w:r>
    </w:p>
    <w:p w14:paraId="3AD3FFB7" w14:textId="5BBE4797" w:rsidR="0093417D" w:rsidRPr="0093417D" w:rsidRDefault="002B4122" w:rsidP="0093417D">
      <w:pPr>
        <w:pStyle w:val="CBDDesicionText"/>
        <w:tabs>
          <w:tab w:val="clear" w:pos="1134"/>
        </w:tabs>
        <w:ind w:left="567"/>
        <w:rPr>
          <w:lang w:val="ru-RU"/>
        </w:rPr>
      </w:pPr>
      <w:r>
        <w:rPr>
          <w:lang w:val="ru-RU"/>
        </w:rPr>
        <w:t>22</w:t>
      </w:r>
      <w:r w:rsidR="0093417D" w:rsidRPr="0093417D">
        <w:rPr>
          <w:lang w:val="ru-RU"/>
        </w:rPr>
        <w:t>.</w:t>
      </w:r>
      <w:r w:rsidR="0093417D" w:rsidRPr="0093417D">
        <w:rPr>
          <w:lang w:val="ru-RU"/>
        </w:rPr>
        <w:tab/>
      </w:r>
      <w:r w:rsidR="0093417D" w:rsidRPr="0093417D">
        <w:rPr>
          <w:i/>
          <w:iCs/>
          <w:lang w:val="ru-RU"/>
        </w:rPr>
        <w:t xml:space="preserve">поручает </w:t>
      </w:r>
      <w:r w:rsidR="0093417D" w:rsidRPr="0093417D">
        <w:rPr>
          <w:iCs/>
          <w:lang w:val="ru-RU"/>
        </w:rPr>
        <w:t xml:space="preserve">Исполнительному секретарю при условии наличия ресурсов: </w:t>
      </w:r>
    </w:p>
    <w:p w14:paraId="7205DA55" w14:textId="77777777" w:rsidR="0093417D" w:rsidRPr="0093417D" w:rsidRDefault="0093417D" w:rsidP="0093417D">
      <w:pPr>
        <w:pStyle w:val="CBDDesicionText"/>
        <w:tabs>
          <w:tab w:val="clear" w:pos="1134"/>
        </w:tabs>
        <w:ind w:left="567"/>
        <w:rPr>
          <w:lang w:val="ru-RU"/>
        </w:rPr>
      </w:pPr>
      <w:r w:rsidRPr="0093417D">
        <w:rPr>
          <w:lang w:val="ru-RU"/>
        </w:rPr>
        <w:t xml:space="preserve"> </w:t>
      </w:r>
      <w:r w:rsidRPr="0093417D">
        <w:t>a</w:t>
      </w:r>
      <w:r w:rsidRPr="0093417D">
        <w:rPr>
          <w:lang w:val="ru-RU"/>
        </w:rPr>
        <w:t>)</w:t>
      </w:r>
      <w:r w:rsidRPr="0093417D">
        <w:rPr>
          <w:lang w:val="ru-RU"/>
        </w:rPr>
        <w:tab/>
        <w:t xml:space="preserve">создать подборку национального и регионального опыта, передовых методов и полезных выводов, о которых говорится выше, в пункте 14, в качестве ресурса в помощь реализации тематического плана действий;  </w:t>
      </w:r>
    </w:p>
    <w:p w14:paraId="6595DA53" w14:textId="77777777" w:rsidR="0093417D" w:rsidRPr="0093417D" w:rsidRDefault="0093417D" w:rsidP="0093417D">
      <w:pPr>
        <w:pStyle w:val="CBDDesicionText"/>
        <w:tabs>
          <w:tab w:val="clear" w:pos="1134"/>
        </w:tabs>
        <w:ind w:left="567"/>
        <w:rPr>
          <w:lang w:val="ru-RU"/>
        </w:rPr>
      </w:pPr>
      <w:r w:rsidRPr="0093417D">
        <w:rPr>
          <w:lang w:val="ru-RU"/>
        </w:rPr>
        <w:t xml:space="preserve"> </w:t>
      </w:r>
      <w:r w:rsidRPr="0093417D">
        <w:t>b</w:t>
      </w:r>
      <w:r w:rsidRPr="0093417D">
        <w:rPr>
          <w:lang w:val="ru-RU"/>
        </w:rPr>
        <w:t>)</w:t>
      </w:r>
      <w:r w:rsidRPr="0093417D">
        <w:rPr>
          <w:lang w:val="ru-RU"/>
        </w:rPr>
        <w:tab/>
        <w:t>расширить раздел тематического плана действий на веб-сайте Секретариата</w:t>
      </w:r>
      <w:r w:rsidRPr="0093417D">
        <w:rPr>
          <w:vertAlign w:val="superscript"/>
        </w:rPr>
        <w:footnoteReference w:id="198"/>
      </w:r>
      <w:r w:rsidRPr="0093417D">
        <w:rPr>
          <w:lang w:val="ru-RU"/>
        </w:rPr>
        <w:t xml:space="preserve"> информацией, о которой говорится выше, в пунктах 12, 14 и 15 а), с целью оказания содействия созданию и развитию потенциала, доступу к технологиям и их передаче и обмену знаниями, имеющим значение для реализации тематического плана действий; </w:t>
      </w:r>
    </w:p>
    <w:p w14:paraId="40E58E46" w14:textId="77777777" w:rsidR="0093417D" w:rsidRPr="0093417D" w:rsidRDefault="0093417D" w:rsidP="0093417D">
      <w:pPr>
        <w:pStyle w:val="CBDDesicionText"/>
        <w:tabs>
          <w:tab w:val="clear" w:pos="1134"/>
        </w:tabs>
        <w:ind w:left="567"/>
        <w:rPr>
          <w:lang w:val="ru-RU"/>
        </w:rPr>
      </w:pPr>
      <w:r w:rsidRPr="0093417D">
        <w:rPr>
          <w:lang w:val="ru-RU"/>
        </w:rPr>
        <w:t xml:space="preserve"> </w:t>
      </w:r>
      <w:r w:rsidRPr="0093417D">
        <w:t>c</w:t>
      </w:r>
      <w:r w:rsidRPr="0093417D">
        <w:rPr>
          <w:lang w:val="ru-RU"/>
        </w:rPr>
        <w:t>)</w:t>
      </w:r>
      <w:r w:rsidRPr="0093417D">
        <w:rPr>
          <w:lang w:val="ru-RU"/>
        </w:rPr>
        <w:tab/>
        <w:t xml:space="preserve">содействовать реализации мероприятий по созданию и развитию потенциала и обмену знаниями, в частности для развивающихся стран, коренных народов и местных общин, женщин и молодежи, для оказания содействия реализации тематического плана действий;  </w:t>
      </w:r>
    </w:p>
    <w:p w14:paraId="37BE35BB" w14:textId="520EC6F8" w:rsidR="00E15EC7" w:rsidRPr="007F7C6A" w:rsidRDefault="0093417D" w:rsidP="007F7C6A">
      <w:pPr>
        <w:pStyle w:val="CBDDesicionText"/>
        <w:ind w:left="567"/>
        <w:rPr>
          <w:lang w:val="ru-RU"/>
        </w:rPr>
      </w:pPr>
      <w:r w:rsidRPr="0093417D">
        <w:rPr>
          <w:lang w:val="ru-RU"/>
        </w:rPr>
        <w:t xml:space="preserve"> [</w:t>
      </w:r>
      <w:r w:rsidRPr="0093417D">
        <w:t>d</w:t>
      </w:r>
      <w:r w:rsidRPr="0093417D">
        <w:rPr>
          <w:lang w:val="ru-RU"/>
        </w:rPr>
        <w:t>)</w:t>
      </w:r>
      <w:r w:rsidRPr="0093417D">
        <w:rPr>
          <w:lang w:val="ru-RU"/>
        </w:rPr>
        <w:tab/>
        <w:t>разработать [механизм добровольного мониторинга для отслеживания][механизм для мониторинга на добровольной основе] реализации тематического плана действий[, в том числе учитывая в соответствующих случаях аспекты биобезопасности, биозащиты, оценки экологического риска, нормативные соображения и более широкие экологические и социально-экономические последствия].].</w:t>
      </w:r>
      <w:r w:rsidRPr="00AD1731">
        <w:rPr>
          <w:lang w:val="ru-RU"/>
        </w:rPr>
        <w:t xml:space="preserve"> </w:t>
      </w:r>
    </w:p>
    <w:p w14:paraId="3B5264E8" w14:textId="0E4302ED" w:rsidR="009F6C43" w:rsidRPr="005153BB" w:rsidRDefault="009F6C43" w:rsidP="00E4694B">
      <w:pPr>
        <w:pStyle w:val="CBDRecommendText"/>
        <w:tabs>
          <w:tab w:val="clear" w:pos="567"/>
          <w:tab w:val="clear" w:pos="1134"/>
          <w:tab w:val="clear" w:pos="1701"/>
          <w:tab w:val="clear" w:pos="2268"/>
        </w:tabs>
        <w:ind w:left="562"/>
        <w:jc w:val="left"/>
        <w:rPr>
          <w:b/>
          <w:lang w:val="ru-RU"/>
        </w:rPr>
      </w:pPr>
      <w:r>
        <w:rPr>
          <w:b/>
        </w:rPr>
        <w:t>I</w:t>
      </w:r>
      <w:r w:rsidR="00076638">
        <w:rPr>
          <w:b/>
        </w:rPr>
        <w:t>I</w:t>
      </w:r>
      <w:r w:rsidR="008046BE" w:rsidRPr="005153BB">
        <w:rPr>
          <w:b/>
          <w:lang w:val="ru-RU"/>
        </w:rPr>
        <w:br/>
      </w:r>
      <w:r w:rsidR="00370BC0" w:rsidRPr="005153BB">
        <w:rPr>
          <w:b/>
          <w:lang w:val="ru-RU"/>
        </w:rPr>
        <w:t>Новые технологические разработки в области синтетической биологии</w:t>
      </w:r>
    </w:p>
    <w:p w14:paraId="1072EC45" w14:textId="173A8216" w:rsidR="005153BB" w:rsidRPr="00905183" w:rsidRDefault="009F6C43" w:rsidP="00E4694B">
      <w:pPr>
        <w:pStyle w:val="Para1"/>
        <w:numPr>
          <w:ilvl w:val="0"/>
          <w:numId w:val="0"/>
        </w:numPr>
        <w:ind w:left="562" w:firstLine="567"/>
        <w:rPr>
          <w:szCs w:val="22"/>
          <w:lang w:val="ru-RU"/>
        </w:rPr>
      </w:pPr>
      <w:r w:rsidRPr="005D28A9">
        <w:rPr>
          <w:lang w:val="ru-RU"/>
        </w:rPr>
        <w:t>[</w:t>
      </w:r>
      <w:r w:rsidR="00624C7F" w:rsidRPr="005D28A9">
        <w:rPr>
          <w:lang w:val="ru-RU"/>
        </w:rPr>
        <w:t>23</w:t>
      </w:r>
      <w:r w:rsidRPr="005D28A9">
        <w:rPr>
          <w:lang w:val="ru-RU"/>
        </w:rPr>
        <w:t>.</w:t>
      </w:r>
      <w:r w:rsidR="005153BB" w:rsidRPr="005153BB">
        <w:rPr>
          <w:szCs w:val="22"/>
          <w:lang w:val="ru-RU"/>
        </w:rPr>
        <w:t xml:space="preserve"> </w:t>
      </w:r>
      <w:r w:rsidR="005153BB" w:rsidRPr="00905183">
        <w:rPr>
          <w:szCs w:val="22"/>
          <w:lang w:val="ru-RU"/>
        </w:rPr>
        <w:tab/>
      </w:r>
      <w:r w:rsidR="005153BB" w:rsidRPr="00905183">
        <w:rPr>
          <w:i/>
          <w:iCs/>
          <w:szCs w:val="22"/>
          <w:lang w:val="ru-RU"/>
        </w:rPr>
        <w:t xml:space="preserve">постановляет </w:t>
      </w:r>
      <w:r w:rsidR="005153BB" w:rsidRPr="00905183">
        <w:rPr>
          <w:szCs w:val="22"/>
          <w:lang w:val="ru-RU"/>
        </w:rPr>
        <w:t>учредить Специальную группу технических экспертов по</w:t>
      </w:r>
      <w:r w:rsidR="005153BB">
        <w:rPr>
          <w:szCs w:val="22"/>
          <w:lang w:val="ru-RU"/>
        </w:rPr>
        <w:t> </w:t>
      </w:r>
      <w:r w:rsidR="005153BB" w:rsidRPr="00905183">
        <w:rPr>
          <w:szCs w:val="22"/>
          <w:lang w:val="ru-RU"/>
        </w:rPr>
        <w:t>синтетической биологии с кругом полномочий, изложенным в приложении</w:t>
      </w:r>
      <w:r w:rsidR="005153BB" w:rsidRPr="00905183">
        <w:rPr>
          <w:szCs w:val="22"/>
        </w:rPr>
        <w:t> II</w:t>
      </w:r>
      <w:r w:rsidR="005153BB" w:rsidRPr="00905183">
        <w:rPr>
          <w:szCs w:val="22"/>
          <w:lang w:val="ru-RU"/>
        </w:rPr>
        <w:t xml:space="preserve"> к</w:t>
      </w:r>
      <w:r w:rsidR="005153BB">
        <w:rPr>
          <w:szCs w:val="22"/>
          <w:lang w:val="ru-RU"/>
        </w:rPr>
        <w:t> </w:t>
      </w:r>
      <w:r w:rsidR="005153BB" w:rsidRPr="00905183">
        <w:rPr>
          <w:szCs w:val="22"/>
          <w:lang w:val="ru-RU"/>
        </w:rPr>
        <w:t>настоящему решению; для дальнейшего рассмотрения вопросов, касающихся [искусственного интеллекта и вычислительной биологии] [конвергенции искусственного интеллекта и вычислительной биологии с синтетической биологией] [и] [применения в природоохранных целях] [разработки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 контексте Конвенции и</w:t>
      </w:r>
      <w:r w:rsidR="005153BB">
        <w:rPr>
          <w:szCs w:val="22"/>
          <w:lang w:val="ru-RU"/>
        </w:rPr>
        <w:t> </w:t>
      </w:r>
      <w:r w:rsidR="005153BB" w:rsidRPr="00905183">
        <w:rPr>
          <w:szCs w:val="22"/>
          <w:lang w:val="ru-RU"/>
        </w:rPr>
        <w:t>Рамочной программы;]</w:t>
      </w:r>
    </w:p>
    <w:p w14:paraId="23DECBA4" w14:textId="68DC8E29" w:rsidR="005153BB" w:rsidRPr="00974671" w:rsidRDefault="005153BB" w:rsidP="00E4694B">
      <w:pPr>
        <w:pStyle w:val="CBDRecommendText"/>
        <w:tabs>
          <w:tab w:val="clear" w:pos="567"/>
          <w:tab w:val="left" w:pos="1985"/>
          <w:tab w:val="left" w:pos="2552"/>
        </w:tabs>
        <w:ind w:left="562" w:firstLine="567"/>
        <w:rPr>
          <w:lang w:val="ru-RU"/>
        </w:rPr>
      </w:pPr>
      <w:r w:rsidRPr="00011D78">
        <w:rPr>
          <w:lang w:val="ru-RU"/>
        </w:rPr>
        <w:t>[</w:t>
      </w:r>
      <w:r w:rsidR="005D28A9">
        <w:rPr>
          <w:lang w:val="ru-RU"/>
        </w:rPr>
        <w:t>23</w:t>
      </w:r>
      <w:r w:rsidRPr="00011D78">
        <w:rPr>
          <w:lang w:val="ru-RU"/>
        </w:rPr>
        <w:t>.</w:t>
      </w:r>
      <w:r w:rsidRPr="00011D78">
        <w:rPr>
          <w:lang w:val="es-ES"/>
        </w:rPr>
        <w:t>Alt</w:t>
      </w:r>
      <w:r w:rsidRPr="00011D78">
        <w:rPr>
          <w:lang w:val="ru-RU"/>
        </w:rPr>
        <w:t>.</w:t>
      </w:r>
      <w:r w:rsidRPr="00011D78">
        <w:rPr>
          <w:lang w:val="ru-RU"/>
        </w:rPr>
        <w:tab/>
      </w:r>
      <w:r w:rsidRPr="00011D78">
        <w:rPr>
          <w:i/>
          <w:iCs/>
          <w:lang w:val="ru-RU"/>
        </w:rPr>
        <w:t>отмечает</w:t>
      </w:r>
      <w:r w:rsidRPr="00011D78">
        <w:rPr>
          <w:lang w:val="ru-RU"/>
        </w:rPr>
        <w:t xml:space="preserve"> результаты работы, проделанной в области синтетической биологии в соответствии с решениями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-14"</w:instrText>
      </w:r>
      <w:r>
        <w:fldChar w:fldCharType="separate"/>
      </w:r>
      <w:r w:rsidRPr="0025486D">
        <w:rPr>
          <w:rStyle w:val="Hyperlink"/>
          <w:lang w:val="ru-RU"/>
        </w:rPr>
        <w:t>14/19</w:t>
      </w:r>
      <w:r>
        <w:fldChar w:fldCharType="end"/>
      </w:r>
      <w:r w:rsidRPr="0025486D">
        <w:rPr>
          <w:lang w:val="ru-RU"/>
        </w:rPr>
        <w:t xml:space="preserve">, </w:t>
      </w:r>
      <w:hyperlink r:id="rId84" w:history="1">
        <w:r w:rsidRPr="0025486D">
          <w:rPr>
            <w:rStyle w:val="Hyperlink"/>
            <w:lang w:val="ru-RU"/>
          </w:rPr>
          <w:t>15/31</w:t>
        </w:r>
      </w:hyperlink>
      <w:r w:rsidRPr="0025486D">
        <w:rPr>
          <w:lang w:val="ru-RU"/>
        </w:rPr>
        <w:t xml:space="preserve"> </w:t>
      </w:r>
      <w:r w:rsidRPr="00011D78">
        <w:rPr>
          <w:lang w:val="ru-RU"/>
        </w:rPr>
        <w:t xml:space="preserve">и </w:t>
      </w:r>
      <w:hyperlink r:id="rId85" w:history="1">
        <w:r w:rsidRPr="0025486D">
          <w:rPr>
            <w:rStyle w:val="Hyperlink"/>
            <w:lang w:val="ru-RU"/>
          </w:rPr>
          <w:t>16/21</w:t>
        </w:r>
      </w:hyperlink>
      <w:r w:rsidRPr="00011D78">
        <w:rPr>
          <w:lang w:val="ru-RU"/>
        </w:rPr>
        <w:t>, и постановляет, что</w:t>
      </w:r>
      <w:r>
        <w:rPr>
          <w:lang w:val="ru-RU"/>
        </w:rPr>
        <w:t xml:space="preserve"> в настоящее время </w:t>
      </w:r>
      <w:r w:rsidRPr="00011D78">
        <w:rPr>
          <w:lang w:val="ru-RU"/>
        </w:rPr>
        <w:t xml:space="preserve">в </w:t>
      </w:r>
      <w:r>
        <w:rPr>
          <w:lang w:val="ru-RU"/>
        </w:rPr>
        <w:t>создании с</w:t>
      </w:r>
      <w:r w:rsidRPr="00011D78">
        <w:rPr>
          <w:lang w:val="ru-RU"/>
        </w:rPr>
        <w:t>пециальной группы технических экспертов по</w:t>
      </w:r>
      <w:r>
        <w:rPr>
          <w:lang w:val="ru-RU"/>
        </w:rPr>
        <w:t> </w:t>
      </w:r>
      <w:r w:rsidRPr="00011D78">
        <w:rPr>
          <w:lang w:val="ru-RU"/>
        </w:rPr>
        <w:t>синтетической биологии</w:t>
      </w:r>
      <w:r>
        <w:rPr>
          <w:lang w:val="ru-RU"/>
        </w:rPr>
        <w:t xml:space="preserve"> </w:t>
      </w:r>
      <w:r w:rsidRPr="00011D78">
        <w:rPr>
          <w:lang w:val="ru-RU"/>
        </w:rPr>
        <w:t>нет необходимости;]</w:t>
      </w:r>
    </w:p>
    <w:p w14:paraId="35370B60" w14:textId="77777777" w:rsidR="005153BB" w:rsidRPr="00905183" w:rsidRDefault="005153BB" w:rsidP="00E4694B">
      <w:pPr>
        <w:pStyle w:val="Para1"/>
        <w:numPr>
          <w:ilvl w:val="0"/>
          <w:numId w:val="0"/>
        </w:numPr>
        <w:ind w:left="562" w:firstLine="567"/>
        <w:rPr>
          <w:szCs w:val="22"/>
          <w:lang w:val="ru-RU"/>
        </w:rPr>
      </w:pPr>
      <w:r w:rsidRPr="00905183">
        <w:rPr>
          <w:szCs w:val="22"/>
          <w:lang w:val="ru-RU"/>
        </w:rPr>
        <w:lastRenderedPageBreak/>
        <w:t>[</w:t>
      </w:r>
    </w:p>
    <w:p w14:paraId="1BBC2F94" w14:textId="3EDBAD4D" w:rsidR="005153BB" w:rsidRPr="00905183" w:rsidRDefault="005D28A9" w:rsidP="00E4694B">
      <w:pPr>
        <w:pStyle w:val="Para1"/>
        <w:numPr>
          <w:ilvl w:val="0"/>
          <w:numId w:val="0"/>
        </w:numPr>
        <w:ind w:left="562" w:firstLine="567"/>
        <w:rPr>
          <w:szCs w:val="22"/>
          <w:lang w:val="ru-RU"/>
        </w:rPr>
      </w:pPr>
      <w:r>
        <w:rPr>
          <w:szCs w:val="22"/>
          <w:lang w:val="ru-RU"/>
        </w:rPr>
        <w:t>24</w:t>
      </w:r>
      <w:r w:rsidR="005153BB" w:rsidRPr="00905183">
        <w:rPr>
          <w:szCs w:val="22"/>
          <w:lang w:val="ru-RU"/>
        </w:rPr>
        <w:t>.</w:t>
      </w:r>
      <w:r w:rsidR="005153BB" w:rsidRPr="00905183">
        <w:rPr>
          <w:szCs w:val="22"/>
          <w:lang w:val="ru-RU"/>
        </w:rPr>
        <w:tab/>
      </w:r>
      <w:r w:rsidR="005153BB" w:rsidRPr="008669FD">
        <w:rPr>
          <w:i/>
          <w:iCs/>
          <w:szCs w:val="22"/>
          <w:lang w:val="ru-RU"/>
        </w:rPr>
        <w:t>предлагает</w:t>
      </w:r>
      <w:r w:rsidR="005153BB" w:rsidRPr="00905183">
        <w:rPr>
          <w:szCs w:val="22"/>
          <w:lang w:val="ru-RU"/>
        </w:rPr>
        <w:t xml:space="preserve"> Сторонам, правительствам других стран, коренным народам и</w:t>
      </w:r>
      <w:r w:rsidR="005153BB">
        <w:rPr>
          <w:szCs w:val="22"/>
          <w:lang w:val="ru-RU"/>
        </w:rPr>
        <w:t> </w:t>
      </w:r>
      <w:r w:rsidR="005153BB" w:rsidRPr="00905183">
        <w:rPr>
          <w:szCs w:val="22"/>
          <w:lang w:val="ru-RU"/>
        </w:rPr>
        <w:t>местным общинам, женским и молодежным организациям, научным кругам, научно-исследовательским учреждениям и другим соответствующим организациям представить информацию об [искусственном интеллекте и вычислительной биологии][конвергенции искусственного интеллекта и вычислительной биологии с</w:t>
      </w:r>
      <w:r w:rsidR="005153BB">
        <w:rPr>
          <w:szCs w:val="22"/>
          <w:lang w:val="ru-RU"/>
        </w:rPr>
        <w:t> </w:t>
      </w:r>
      <w:r w:rsidR="005153BB" w:rsidRPr="00905183">
        <w:rPr>
          <w:szCs w:val="22"/>
          <w:lang w:val="ru-RU"/>
        </w:rPr>
        <w:t>синтетической биологией],[применении в природоохранных целях]</w:t>
      </w:r>
      <w:r w:rsidR="005153BB">
        <w:rPr>
          <w:szCs w:val="22"/>
          <w:lang w:val="ru-RU"/>
        </w:rPr>
        <w:t xml:space="preserve"> и </w:t>
      </w:r>
      <w:r w:rsidR="005153BB" w:rsidRPr="00905183">
        <w:rPr>
          <w:szCs w:val="22"/>
          <w:lang w:val="ru-RU"/>
        </w:rPr>
        <w:t>[разработк</w:t>
      </w:r>
      <w:r w:rsidR="005153BB">
        <w:rPr>
          <w:szCs w:val="22"/>
          <w:lang w:val="ru-RU"/>
        </w:rPr>
        <w:t>е</w:t>
      </w:r>
      <w:r w:rsidR="005153BB" w:rsidRPr="00905183">
        <w:rPr>
          <w:szCs w:val="22"/>
          <w:lang w:val="ru-RU"/>
        </w:rPr>
        <w:t xml:space="preserve">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w:t>
      </w:r>
      <w:r w:rsidR="005153BB">
        <w:rPr>
          <w:szCs w:val="22"/>
          <w:lang w:val="ru-RU"/>
        </w:rPr>
        <w:t> </w:t>
      </w:r>
      <w:r w:rsidR="005153BB" w:rsidRPr="00905183">
        <w:rPr>
          <w:szCs w:val="22"/>
          <w:lang w:val="ru-RU"/>
        </w:rPr>
        <w:t>целях содействия работе Специальной группы технических экспертов];</w:t>
      </w:r>
    </w:p>
    <w:p w14:paraId="1D7A021B" w14:textId="279689A8" w:rsidR="005153BB" w:rsidRPr="00905183" w:rsidRDefault="005D28A9" w:rsidP="00E4694B">
      <w:pPr>
        <w:pStyle w:val="Para1"/>
        <w:numPr>
          <w:ilvl w:val="0"/>
          <w:numId w:val="0"/>
        </w:numPr>
        <w:ind w:left="562" w:firstLine="567"/>
        <w:rPr>
          <w:szCs w:val="22"/>
          <w:lang w:val="ru-RU"/>
        </w:rPr>
      </w:pPr>
      <w:r>
        <w:rPr>
          <w:szCs w:val="22"/>
          <w:lang w:val="ru-RU"/>
        </w:rPr>
        <w:t>25</w:t>
      </w:r>
      <w:r w:rsidR="005153BB" w:rsidRPr="00905183">
        <w:rPr>
          <w:szCs w:val="22"/>
          <w:lang w:val="ru-RU"/>
        </w:rPr>
        <w:t>.</w:t>
      </w:r>
      <w:r w:rsidR="005153BB" w:rsidRPr="00905183">
        <w:rPr>
          <w:szCs w:val="22"/>
          <w:lang w:val="ru-RU"/>
        </w:rPr>
        <w:tab/>
      </w:r>
      <w:r w:rsidR="005153BB" w:rsidRPr="008669FD">
        <w:rPr>
          <w:i/>
          <w:iCs/>
          <w:szCs w:val="22"/>
          <w:lang w:val="ru-RU"/>
        </w:rPr>
        <w:t>постановляет</w:t>
      </w:r>
      <w:r w:rsidR="005153BB" w:rsidRPr="00905183">
        <w:rPr>
          <w:szCs w:val="22"/>
          <w:lang w:val="ru-RU"/>
        </w:rPr>
        <w:t xml:space="preserve"> организовать новые дискуссии в рамках </w:t>
      </w:r>
      <w:r w:rsidR="005153BB">
        <w:rPr>
          <w:szCs w:val="22"/>
          <w:lang w:val="en-US"/>
        </w:rPr>
        <w:t>C</w:t>
      </w:r>
      <w:r w:rsidR="005153BB" w:rsidRPr="00905183">
        <w:rPr>
          <w:szCs w:val="22"/>
          <w:lang w:val="ru-RU"/>
        </w:rPr>
        <w:t>етевого форума открытого состава по синтетической биологии для сбора информации, касающейся [искусственного интеллекта и вычислительной биологии][конвергенции искусственного интеллекта и вычислительной биологии с синтетической биологией], [применении в природоохранных целях] и [разработки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 целях содействия работе Специальной группы технических экспертов];</w:t>
      </w:r>
    </w:p>
    <w:p w14:paraId="6CAF8845" w14:textId="1416F62A" w:rsidR="005153BB" w:rsidRPr="00905183" w:rsidRDefault="005D28A9" w:rsidP="00E4694B">
      <w:pPr>
        <w:pStyle w:val="Para1"/>
        <w:numPr>
          <w:ilvl w:val="0"/>
          <w:numId w:val="0"/>
        </w:numPr>
        <w:ind w:left="562" w:firstLine="567"/>
        <w:rPr>
          <w:szCs w:val="22"/>
          <w:lang w:val="ru-RU"/>
        </w:rPr>
      </w:pPr>
      <w:r>
        <w:rPr>
          <w:szCs w:val="22"/>
          <w:lang w:val="ru-RU"/>
        </w:rPr>
        <w:t>26</w:t>
      </w:r>
      <w:r w:rsidR="005153BB" w:rsidRPr="00905183">
        <w:rPr>
          <w:szCs w:val="22"/>
          <w:lang w:val="ru-RU"/>
        </w:rPr>
        <w:t>.</w:t>
      </w:r>
      <w:r w:rsidR="005153BB" w:rsidRPr="00905183">
        <w:rPr>
          <w:szCs w:val="22"/>
          <w:lang w:val="ru-RU"/>
        </w:rPr>
        <w:tab/>
      </w:r>
      <w:r w:rsidR="005153BB" w:rsidRPr="008669FD">
        <w:rPr>
          <w:i/>
          <w:iCs/>
          <w:szCs w:val="22"/>
          <w:lang w:val="ru-RU"/>
        </w:rPr>
        <w:t>поручает</w:t>
      </w:r>
      <w:r w:rsidR="005153BB" w:rsidRPr="00905183">
        <w:rPr>
          <w:szCs w:val="22"/>
          <w:lang w:val="ru-RU"/>
        </w:rPr>
        <w:t xml:space="preserve"> Исполнительному секретарю при условии наличия ресурсов:</w:t>
      </w:r>
    </w:p>
    <w:p w14:paraId="250B9D54" w14:textId="77777777" w:rsidR="005153BB" w:rsidRPr="00EF332F" w:rsidRDefault="005153BB" w:rsidP="00E4694B">
      <w:pPr>
        <w:pStyle w:val="CBDNormalNoNumber"/>
        <w:tabs>
          <w:tab w:val="clear" w:pos="567"/>
        </w:tabs>
        <w:ind w:left="562" w:firstLine="567"/>
        <w:rPr>
          <w:lang w:val="ru-RU"/>
        </w:rPr>
      </w:pPr>
      <w:r w:rsidRPr="00B36925">
        <w:rPr>
          <w:lang w:val="ru-RU"/>
        </w:rPr>
        <w:t xml:space="preserve"> </w:t>
      </w:r>
      <w:r>
        <w:t>a</w:t>
      </w:r>
      <w:r w:rsidRPr="00230DA4">
        <w:rPr>
          <w:lang w:val="ru-RU"/>
        </w:rPr>
        <w:t>)</w:t>
      </w:r>
      <w:r w:rsidRPr="00230DA4">
        <w:rPr>
          <w:lang w:val="ru-RU"/>
        </w:rPr>
        <w:tab/>
        <w:t>обобщить информацию по вопросам синтетической биологии в</w:t>
      </w:r>
      <w:r>
        <w:rPr>
          <w:lang w:val="ru-RU"/>
        </w:rPr>
        <w:t> </w:t>
      </w:r>
      <w:r w:rsidRPr="00230DA4">
        <w:rPr>
          <w:lang w:val="ru-RU"/>
        </w:rPr>
        <w:t>соответствии с выше</w:t>
      </w:r>
      <w:r>
        <w:rPr>
          <w:lang w:val="ru-RU"/>
        </w:rPr>
        <w:t>приведенным</w:t>
      </w:r>
      <w:r w:rsidRPr="00230DA4">
        <w:rPr>
          <w:lang w:val="ru-RU"/>
        </w:rPr>
        <w:t xml:space="preserve"> пунктом</w:t>
      </w:r>
      <w:r>
        <w:t> </w:t>
      </w:r>
      <w:r w:rsidRPr="00EC548C">
        <w:rPr>
          <w:lang w:val="ru-RU"/>
        </w:rPr>
        <w:t>9</w:t>
      </w:r>
      <w:r w:rsidRPr="00230DA4">
        <w:rPr>
          <w:lang w:val="ru-RU"/>
        </w:rPr>
        <w:t xml:space="preserve"> и дискуссиями в рамках </w:t>
      </w:r>
      <w:r>
        <w:rPr>
          <w:lang w:val="ru-RU"/>
        </w:rPr>
        <w:t>О</w:t>
      </w:r>
      <w:r w:rsidRPr="00230DA4">
        <w:rPr>
          <w:lang w:val="ru-RU"/>
        </w:rPr>
        <w:t xml:space="preserve">нлайнового форума открытого состава, упомянутого </w:t>
      </w:r>
      <w:r>
        <w:rPr>
          <w:lang w:val="ru-RU"/>
        </w:rPr>
        <w:t xml:space="preserve">выше, </w:t>
      </w:r>
      <w:r w:rsidRPr="00230DA4">
        <w:rPr>
          <w:lang w:val="ru-RU"/>
        </w:rPr>
        <w:t>в пункте</w:t>
      </w:r>
      <w:r>
        <w:t> </w:t>
      </w:r>
      <w:r>
        <w:rPr>
          <w:lang w:val="ru-RU"/>
        </w:rPr>
        <w:t>10,</w:t>
      </w:r>
      <w:r w:rsidRPr="00230DA4">
        <w:rPr>
          <w:lang w:val="ru-RU"/>
        </w:rPr>
        <w:t xml:space="preserve"> </w:t>
      </w:r>
      <w:r w:rsidRPr="001D10B7">
        <w:rPr>
          <w:lang w:val="ru-RU"/>
        </w:rPr>
        <w:t>[</w:t>
      </w:r>
      <w:r w:rsidRPr="00230DA4">
        <w:rPr>
          <w:lang w:val="ru-RU"/>
        </w:rPr>
        <w:t>для содействия работе Специальной группы технических экспертов</w:t>
      </w:r>
      <w:r w:rsidRPr="001D10B7">
        <w:rPr>
          <w:lang w:val="ru-RU"/>
        </w:rPr>
        <w:t>]</w:t>
      </w:r>
      <w:r w:rsidRPr="00230DA4">
        <w:rPr>
          <w:lang w:val="ru-RU"/>
        </w:rPr>
        <w:t>;</w:t>
      </w:r>
    </w:p>
    <w:p w14:paraId="499F6679" w14:textId="77777777" w:rsidR="005153BB" w:rsidRPr="00F10603" w:rsidRDefault="005153BB" w:rsidP="00E4694B">
      <w:pPr>
        <w:pStyle w:val="CBDNormalNoNumber"/>
        <w:tabs>
          <w:tab w:val="clear" w:pos="567"/>
        </w:tabs>
        <w:ind w:left="562" w:firstLine="567"/>
        <w:rPr>
          <w:lang w:val="ru-RU"/>
        </w:rPr>
      </w:pPr>
      <w:r w:rsidRPr="00F10603">
        <w:rPr>
          <w:lang w:val="ru-RU"/>
        </w:rPr>
        <w:t>[</w:t>
      </w:r>
      <w:r>
        <w:t>b</w:t>
      </w:r>
      <w:r w:rsidRPr="00230DA4">
        <w:rPr>
          <w:lang w:val="ru-RU"/>
        </w:rPr>
        <w:t>)</w:t>
      </w:r>
      <w:r w:rsidRPr="00230DA4">
        <w:rPr>
          <w:lang w:val="ru-RU"/>
        </w:rPr>
        <w:tab/>
        <w:t>созвать по крайней мере одно</w:t>
      </w:r>
      <w:r w:rsidRPr="00F10603">
        <w:rPr>
          <w:lang w:val="ru-RU"/>
        </w:rPr>
        <w:t xml:space="preserve"> </w:t>
      </w:r>
      <w:r>
        <w:rPr>
          <w:lang w:val="ru-RU"/>
        </w:rPr>
        <w:t>очное</w:t>
      </w:r>
      <w:r w:rsidRPr="00230DA4">
        <w:rPr>
          <w:lang w:val="ru-RU"/>
        </w:rPr>
        <w:t xml:space="preserve"> совещание Специальной группы технических экспертов</w:t>
      </w:r>
      <w:r>
        <w:rPr>
          <w:lang w:val="ru-RU"/>
        </w:rPr>
        <w:t xml:space="preserve"> </w:t>
      </w:r>
      <w:r w:rsidRPr="00230DA4">
        <w:rPr>
          <w:lang w:val="ru-RU"/>
        </w:rPr>
        <w:t xml:space="preserve">до начала совещания Вспомогательного органа по научным, техническим и технологическим консультациям, которое </w:t>
      </w:r>
      <w:r>
        <w:rPr>
          <w:lang w:val="ru-RU"/>
        </w:rPr>
        <w:t>состоится</w:t>
      </w:r>
      <w:r w:rsidRPr="00230DA4">
        <w:rPr>
          <w:lang w:val="ru-RU"/>
        </w:rPr>
        <w:t xml:space="preserve"> перед 18-м совещанием Конференции Сторон;</w:t>
      </w:r>
      <w:r w:rsidRPr="00F10603">
        <w:rPr>
          <w:lang w:val="ru-RU"/>
        </w:rPr>
        <w:t>]</w:t>
      </w:r>
    </w:p>
    <w:p w14:paraId="032B0A53" w14:textId="77777777" w:rsidR="005153BB" w:rsidRPr="007E46F0" w:rsidRDefault="005153BB" w:rsidP="00E4694B">
      <w:pPr>
        <w:pStyle w:val="CBDNormalNoNumber"/>
        <w:tabs>
          <w:tab w:val="clear" w:pos="567"/>
        </w:tabs>
        <w:ind w:left="562" w:firstLine="567"/>
        <w:rPr>
          <w:lang w:val="ru-RU"/>
        </w:rPr>
      </w:pPr>
      <w:r w:rsidRPr="00B36925">
        <w:rPr>
          <w:lang w:val="ru-RU"/>
        </w:rPr>
        <w:t xml:space="preserve"> </w:t>
      </w:r>
      <w:r>
        <w:t>c</w:t>
      </w:r>
      <w:r w:rsidRPr="00230DA4">
        <w:rPr>
          <w:lang w:val="ru-RU"/>
        </w:rPr>
        <w:t>)</w:t>
      </w:r>
      <w:r w:rsidRPr="00230DA4">
        <w:rPr>
          <w:lang w:val="ru-RU"/>
        </w:rPr>
        <w:tab/>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w:t>
      </w:r>
      <w:r>
        <w:t> </w:t>
      </w:r>
      <w:hyperlink r:id="rId86" w:history="1">
        <w:r>
          <w:rPr>
            <w:rStyle w:val="Hyperlink"/>
          </w:rPr>
          <w:t>X</w:t>
        </w:r>
        <w:r w:rsidRPr="00230DA4">
          <w:rPr>
            <w:rStyle w:val="Hyperlink"/>
            <w:lang w:val="ru-RU"/>
          </w:rPr>
          <w:t>/40</w:t>
        </w:r>
      </w:hyperlink>
      <w:r w:rsidRPr="00230DA4">
        <w:rPr>
          <w:lang w:val="ru-RU"/>
        </w:rPr>
        <w:t xml:space="preserve"> от 29 октября 2010 года;</w:t>
      </w:r>
    </w:p>
    <w:p w14:paraId="2537C7E1" w14:textId="77777777" w:rsidR="005153BB" w:rsidRPr="007E46F0" w:rsidRDefault="005153BB" w:rsidP="00E4694B">
      <w:pPr>
        <w:pStyle w:val="CBDNormalNoNumber"/>
        <w:tabs>
          <w:tab w:val="clear" w:pos="567"/>
        </w:tabs>
        <w:ind w:left="562" w:firstLine="567"/>
        <w:rPr>
          <w:lang w:val="ru-RU"/>
        </w:rPr>
      </w:pPr>
      <w:r w:rsidRPr="00B36925">
        <w:rPr>
          <w:lang w:val="ru-RU"/>
        </w:rPr>
        <w:t xml:space="preserve"> </w:t>
      </w:r>
      <w:r>
        <w:t>d</w:t>
      </w:r>
      <w:r w:rsidRPr="00230DA4">
        <w:rPr>
          <w:lang w:val="ru-RU"/>
        </w:rPr>
        <w:t>)</w:t>
      </w:r>
      <w:r w:rsidRPr="00230DA4">
        <w:rPr>
          <w:lang w:val="ru-RU"/>
        </w:rPr>
        <w:tab/>
        <w:t>продолжать поддерживать участие женских и молодежных организаций, научных кругов и научно-исследовательских учреждений в проводимой в рамках Конвенции работе, связанной с синтетической биологией;</w:t>
      </w:r>
    </w:p>
    <w:p w14:paraId="67FBBF48" w14:textId="6C44C61D" w:rsidR="005153BB" w:rsidRPr="00EF332F" w:rsidRDefault="005153BB" w:rsidP="00E4694B">
      <w:pPr>
        <w:pStyle w:val="Para1"/>
        <w:numPr>
          <w:ilvl w:val="0"/>
          <w:numId w:val="0"/>
        </w:numPr>
        <w:ind w:left="562" w:firstLine="567"/>
        <w:rPr>
          <w:szCs w:val="22"/>
          <w:lang w:val="ru-RU"/>
        </w:rPr>
      </w:pPr>
      <w:r w:rsidRPr="00EF332F">
        <w:rPr>
          <w:szCs w:val="22"/>
          <w:lang w:val="ru-RU"/>
        </w:rPr>
        <w:t>[</w:t>
      </w:r>
      <w:r w:rsidR="005D28A9">
        <w:rPr>
          <w:szCs w:val="22"/>
          <w:lang w:val="ru-RU"/>
        </w:rPr>
        <w:t>27</w:t>
      </w:r>
      <w:r w:rsidRPr="00EF332F">
        <w:rPr>
          <w:szCs w:val="22"/>
          <w:lang w:val="ru-RU"/>
        </w:rPr>
        <w:t>.</w:t>
      </w:r>
      <w:r w:rsidRPr="00EF332F">
        <w:rPr>
          <w:szCs w:val="22"/>
          <w:lang w:val="ru-RU"/>
        </w:rPr>
        <w:tab/>
      </w:r>
      <w:r w:rsidRPr="00EF332F">
        <w:rPr>
          <w:i/>
          <w:iCs/>
          <w:szCs w:val="22"/>
          <w:lang w:val="ru-RU"/>
        </w:rPr>
        <w:t>поручает</w:t>
      </w:r>
      <w:r w:rsidRPr="00EF332F">
        <w:rPr>
          <w:szCs w:val="22"/>
          <w:lang w:val="ru-RU"/>
        </w:rPr>
        <w:t xml:space="preserve"> Вспомогательному органу по научным, техническим и</w:t>
      </w:r>
      <w:r>
        <w:rPr>
          <w:szCs w:val="22"/>
          <w:lang w:val="ru-RU"/>
        </w:rPr>
        <w:t> </w:t>
      </w:r>
      <w:r w:rsidRPr="00EF332F">
        <w:rPr>
          <w:szCs w:val="22"/>
          <w:lang w:val="ru-RU"/>
        </w:rPr>
        <w:t xml:space="preserve">технологическим консультациям рассмотреть на совещании, проводимом перед 18-м совещанием Конференции Сторон, результаты [работы Специальной группы технических экспертов] [обобщения, порученного в подпункте </w:t>
      </w:r>
      <w:r w:rsidR="0010168D">
        <w:rPr>
          <w:szCs w:val="22"/>
          <w:lang w:val="ru-RU"/>
        </w:rPr>
        <w:t>26</w:t>
      </w:r>
      <w:r w:rsidRPr="00EF332F">
        <w:rPr>
          <w:szCs w:val="22"/>
          <w:lang w:val="ru-RU"/>
        </w:rPr>
        <w:t> а) выше,] с целью представления проекта решения на рассмотрение Конференции Сторон на ее 18-м совещании;]</w:t>
      </w:r>
    </w:p>
    <w:p w14:paraId="3FE61502" w14:textId="77777777" w:rsidR="005153BB" w:rsidRPr="009C3C96" w:rsidRDefault="005153BB" w:rsidP="005153BB">
      <w:pPr>
        <w:pStyle w:val="Para1"/>
        <w:numPr>
          <w:ilvl w:val="0"/>
          <w:numId w:val="0"/>
        </w:numPr>
        <w:ind w:left="1134" w:firstLine="567"/>
        <w:rPr>
          <w:lang w:val="ru-RU"/>
        </w:rPr>
      </w:pPr>
      <w:r w:rsidRPr="009C3C96">
        <w:rPr>
          <w:lang w:val="ru-RU"/>
        </w:rPr>
        <w:t>]</w:t>
      </w:r>
    </w:p>
    <w:p w14:paraId="00C06D0D" w14:textId="443B4CF1" w:rsidR="009F6C43" w:rsidRPr="00422D86" w:rsidRDefault="009F6C43" w:rsidP="005153BB">
      <w:pPr>
        <w:pStyle w:val="CBDRecommendText"/>
        <w:tabs>
          <w:tab w:val="clear" w:pos="567"/>
          <w:tab w:val="clear" w:pos="1134"/>
        </w:tabs>
        <w:ind w:firstLine="567"/>
        <w:rPr>
          <w:b/>
          <w:lang w:val="ru-RU"/>
        </w:rPr>
      </w:pPr>
      <w:r>
        <w:rPr>
          <w:b/>
        </w:rPr>
        <w:t>II</w:t>
      </w:r>
      <w:r w:rsidR="00CF4486">
        <w:rPr>
          <w:b/>
        </w:rPr>
        <w:t>I</w:t>
      </w:r>
      <w:r w:rsidR="008046BE" w:rsidRPr="00422D86">
        <w:rPr>
          <w:b/>
          <w:lang w:val="ru-RU"/>
        </w:rPr>
        <w:br/>
      </w:r>
      <w:r w:rsidR="00422D86" w:rsidRPr="00422D86">
        <w:rPr>
          <w:b/>
          <w:lang w:val="ru-RU"/>
        </w:rPr>
        <w:t>Обобщение и обзор работы, связанной с синтетической биологией, проводимой в рамках Конвенции и её протоколов</w:t>
      </w:r>
    </w:p>
    <w:p w14:paraId="0A36FA36" w14:textId="673C0ECC" w:rsidR="0073284C" w:rsidRPr="007F452F" w:rsidRDefault="00CF4486" w:rsidP="004948EF">
      <w:pPr>
        <w:pStyle w:val="CBDRecommendText"/>
        <w:tabs>
          <w:tab w:val="clear" w:pos="567"/>
        </w:tabs>
        <w:ind w:left="562" w:firstLine="567"/>
        <w:rPr>
          <w:lang w:val="ru-RU"/>
        </w:rPr>
      </w:pPr>
      <w:r w:rsidRPr="004948EF">
        <w:rPr>
          <w:lang w:val="ru-RU"/>
        </w:rPr>
        <w:t>28</w:t>
      </w:r>
      <w:r w:rsidR="009F6C43" w:rsidRPr="004948EF">
        <w:rPr>
          <w:lang w:val="ru-RU"/>
        </w:rPr>
        <w:t>.</w:t>
      </w:r>
      <w:r w:rsidR="0073284C" w:rsidRPr="007F452F">
        <w:rPr>
          <w:lang w:val="ru-RU"/>
        </w:rPr>
        <w:tab/>
      </w:r>
      <w:r w:rsidR="0073284C" w:rsidRPr="007F452F">
        <w:rPr>
          <w:i/>
          <w:iCs/>
          <w:lang w:val="ru-RU"/>
        </w:rPr>
        <w:t xml:space="preserve">поручает </w:t>
      </w:r>
      <w:r w:rsidR="0073284C" w:rsidRPr="007F452F">
        <w:rPr>
          <w:lang w:val="ru-RU"/>
        </w:rPr>
        <w:t>Исполнительному секретарю при условии наличия ресурсов:</w:t>
      </w:r>
    </w:p>
    <w:p w14:paraId="7A29A422" w14:textId="77777777" w:rsidR="0073284C" w:rsidRPr="00FC04DB" w:rsidRDefault="0073284C" w:rsidP="004948EF">
      <w:pPr>
        <w:pStyle w:val="CBDRecommendText"/>
        <w:tabs>
          <w:tab w:val="clear" w:pos="567"/>
        </w:tabs>
        <w:ind w:left="562" w:firstLine="567"/>
        <w:rPr>
          <w:lang w:val="ru-RU"/>
        </w:rPr>
      </w:pPr>
      <w:r w:rsidRPr="00B36925">
        <w:rPr>
          <w:lang w:val="ru-RU"/>
        </w:rPr>
        <w:t xml:space="preserve"> </w:t>
      </w:r>
      <w:r w:rsidRPr="00FC04DB">
        <w:t>a</w:t>
      </w:r>
      <w:r w:rsidRPr="00FC04DB">
        <w:rPr>
          <w:lang w:val="ru-RU"/>
        </w:rPr>
        <w:t>)</w:t>
      </w:r>
      <w:r w:rsidRPr="00FC04DB">
        <w:rPr>
          <w:lang w:val="ru-RU"/>
        </w:rPr>
        <w:tab/>
        <w:t xml:space="preserve">подготовить </w:t>
      </w:r>
      <w:r>
        <w:rPr>
          <w:lang w:val="ru-RU"/>
        </w:rPr>
        <w:t xml:space="preserve">проект </w:t>
      </w:r>
      <w:r w:rsidRPr="00FC04DB">
        <w:rPr>
          <w:lang w:val="ru-RU"/>
        </w:rPr>
        <w:t>сводн</w:t>
      </w:r>
      <w:r>
        <w:rPr>
          <w:lang w:val="ru-RU"/>
        </w:rPr>
        <w:t>ого</w:t>
      </w:r>
      <w:r w:rsidRPr="00FC04DB">
        <w:rPr>
          <w:lang w:val="ru-RU"/>
        </w:rPr>
        <w:t xml:space="preserve"> доклад</w:t>
      </w:r>
      <w:r>
        <w:rPr>
          <w:lang w:val="ru-RU"/>
        </w:rPr>
        <w:t>а</w:t>
      </w:r>
      <w:r w:rsidRPr="00FC04DB">
        <w:rPr>
          <w:lang w:val="ru-RU"/>
        </w:rPr>
        <w:t>, содержащий обобщение, синтез и</w:t>
      </w:r>
      <w:r>
        <w:rPr>
          <w:lang w:val="ru-RU"/>
        </w:rPr>
        <w:t> </w:t>
      </w:r>
      <w:r w:rsidRPr="00FC04DB">
        <w:rPr>
          <w:lang w:val="ru-RU"/>
        </w:rPr>
        <w:t>обзор работы и процессов, связанных с синтетической биологией, осуществленных в</w:t>
      </w:r>
      <w:r>
        <w:rPr>
          <w:lang w:val="ru-RU"/>
        </w:rPr>
        <w:t> </w:t>
      </w:r>
      <w:r w:rsidRPr="00FC04DB">
        <w:rPr>
          <w:lang w:val="ru-RU"/>
        </w:rPr>
        <w:t>рамках Конвенции и протоколов к ней с 2010 года</w:t>
      </w:r>
      <w:r>
        <w:rPr>
          <w:lang w:val="ru-RU"/>
        </w:rPr>
        <w:t>, в тем чтобы</w:t>
      </w:r>
      <w:r w:rsidRPr="00FC04DB">
        <w:rPr>
          <w:lang w:val="ru-RU"/>
        </w:rPr>
        <w:t>:</w:t>
      </w:r>
    </w:p>
    <w:p w14:paraId="2A8AA73C" w14:textId="77777777" w:rsidR="0073284C" w:rsidRPr="00C12F18" w:rsidRDefault="0073284C" w:rsidP="004948EF">
      <w:pPr>
        <w:pStyle w:val="CBDRecommendText"/>
        <w:tabs>
          <w:tab w:val="clear" w:pos="567"/>
          <w:tab w:val="clear" w:pos="1701"/>
          <w:tab w:val="clear" w:pos="2268"/>
          <w:tab w:val="left" w:pos="2835"/>
        </w:tabs>
        <w:ind w:left="1700" w:hanging="562"/>
        <w:rPr>
          <w:lang w:val="ru-RU"/>
        </w:rPr>
      </w:pPr>
      <w:r w:rsidRPr="00B36925">
        <w:rPr>
          <w:lang w:val="ru-RU"/>
        </w:rPr>
        <w:lastRenderedPageBreak/>
        <w:t xml:space="preserve"> </w:t>
      </w:r>
      <w:proofErr w:type="spellStart"/>
      <w:r w:rsidRPr="00C12F18">
        <w:t>i</w:t>
      </w:r>
      <w:proofErr w:type="spellEnd"/>
      <w:r w:rsidRPr="00C12F18">
        <w:rPr>
          <w:lang w:val="ru-RU"/>
        </w:rPr>
        <w:t>)</w:t>
      </w:r>
      <w:r w:rsidRPr="00C12F18">
        <w:rPr>
          <w:lang w:val="ru-RU"/>
        </w:rPr>
        <w:tab/>
        <w:t xml:space="preserve">выявить пробелы, случаи пересечения, дублирование и взаимодополняемость с существующими процессами в рамках Конвенции и протоколов к ней; </w:t>
      </w:r>
    </w:p>
    <w:p w14:paraId="243E7E71" w14:textId="77777777" w:rsidR="0073284C" w:rsidRPr="00895BBB" w:rsidRDefault="0073284C" w:rsidP="004948EF">
      <w:pPr>
        <w:pStyle w:val="CBDRecommendText"/>
        <w:tabs>
          <w:tab w:val="clear" w:pos="567"/>
          <w:tab w:val="clear" w:pos="1701"/>
          <w:tab w:val="clear" w:pos="2268"/>
          <w:tab w:val="left" w:pos="2835"/>
        </w:tabs>
        <w:ind w:left="1700" w:hanging="562"/>
        <w:rPr>
          <w:lang w:val="ru-RU"/>
        </w:rPr>
      </w:pPr>
      <w:r w:rsidRPr="00B36925">
        <w:rPr>
          <w:lang w:val="ru-RU"/>
        </w:rPr>
        <w:t xml:space="preserve"> </w:t>
      </w:r>
      <w:r w:rsidRPr="00895BBB">
        <w:t>ii</w:t>
      </w:r>
      <w:r w:rsidRPr="00895BBB">
        <w:rPr>
          <w:lang w:val="ru-RU"/>
        </w:rPr>
        <w:t>)</w:t>
      </w:r>
      <w:r w:rsidRPr="00895BBB">
        <w:rPr>
          <w:lang w:val="ru-RU"/>
        </w:rPr>
        <w:tab/>
        <w:t>определить круг охвата и мандат других соответствующих международных организаций и структур</w:t>
      </w:r>
      <w:r w:rsidRPr="00895BBB">
        <w:rPr>
          <w:snapToGrid w:val="0"/>
          <w:szCs w:val="18"/>
          <w:vertAlign w:val="superscript"/>
        </w:rPr>
        <w:footnoteReference w:id="199"/>
      </w:r>
      <w:r w:rsidRPr="00895BBB">
        <w:rPr>
          <w:lang w:val="ru-RU"/>
        </w:rPr>
        <w:t xml:space="preserve">, занимающихся вопросами синтетической биологии, применительно ко всем трем </w:t>
      </w:r>
      <w:r>
        <w:rPr>
          <w:lang w:val="ru-RU"/>
        </w:rPr>
        <w:t xml:space="preserve">целям </w:t>
      </w:r>
      <w:r w:rsidRPr="00895BBB">
        <w:rPr>
          <w:lang w:val="ru-RU"/>
        </w:rPr>
        <w:t>Конвенции о биологическом разнообразии;</w:t>
      </w:r>
    </w:p>
    <w:p w14:paraId="0C858022" w14:textId="77777777" w:rsidR="0073284C" w:rsidRPr="005B6D93" w:rsidRDefault="0073284C" w:rsidP="004948EF">
      <w:pPr>
        <w:pStyle w:val="CBDRecommendText"/>
        <w:tabs>
          <w:tab w:val="clear" w:pos="567"/>
        </w:tabs>
        <w:ind w:left="562" w:firstLine="567"/>
        <w:rPr>
          <w:lang w:val="ru-RU"/>
        </w:rPr>
      </w:pPr>
      <w:r w:rsidRPr="00B36925">
        <w:rPr>
          <w:lang w:val="ru-RU"/>
        </w:rPr>
        <w:t xml:space="preserve"> </w:t>
      </w:r>
      <w:r w:rsidRPr="005B6D93">
        <w:t>b</w:t>
      </w:r>
      <w:r w:rsidRPr="005B6D93">
        <w:rPr>
          <w:lang w:val="ru-RU"/>
        </w:rPr>
        <w:t>)</w:t>
      </w:r>
      <w:r w:rsidRPr="005B6D93">
        <w:rPr>
          <w:lang w:val="ru-RU"/>
        </w:rPr>
        <w:tab/>
        <w:t xml:space="preserve">представить </w:t>
      </w:r>
      <w:r>
        <w:rPr>
          <w:lang w:val="ru-RU"/>
        </w:rPr>
        <w:t xml:space="preserve">этот проект </w:t>
      </w:r>
      <w:r w:rsidRPr="005B6D93">
        <w:rPr>
          <w:lang w:val="ru-RU"/>
        </w:rPr>
        <w:t>сводн</w:t>
      </w:r>
      <w:r>
        <w:rPr>
          <w:lang w:val="ru-RU"/>
        </w:rPr>
        <w:t>ого</w:t>
      </w:r>
      <w:r w:rsidRPr="005B6D93">
        <w:rPr>
          <w:lang w:val="ru-RU"/>
        </w:rPr>
        <w:t xml:space="preserve"> доклад</w:t>
      </w:r>
      <w:r>
        <w:rPr>
          <w:lang w:val="ru-RU"/>
        </w:rPr>
        <w:t>а</w:t>
      </w:r>
      <w:r w:rsidRPr="005B6D93">
        <w:rPr>
          <w:lang w:val="ru-RU"/>
        </w:rPr>
        <w:t xml:space="preserve"> для коллегиальной оценки в</w:t>
      </w:r>
      <w:r>
        <w:rPr>
          <w:lang w:val="ru-RU"/>
        </w:rPr>
        <w:t> </w:t>
      </w:r>
      <w:r w:rsidRPr="005B6D93">
        <w:rPr>
          <w:lang w:val="ru-RU"/>
        </w:rPr>
        <w:t xml:space="preserve">сроки, позволяющие </w:t>
      </w:r>
      <w:r>
        <w:rPr>
          <w:lang w:val="ru-RU"/>
        </w:rPr>
        <w:t xml:space="preserve">его доработать и </w:t>
      </w:r>
      <w:r w:rsidRPr="005B6D93">
        <w:rPr>
          <w:lang w:val="ru-RU"/>
        </w:rPr>
        <w:t xml:space="preserve">рассмотреть на совещании Вспомогательного органа по научным, техническим и технологическим консультациям, предшествующем 19-му совещанию Конференции </w:t>
      </w:r>
      <w:r>
        <w:rPr>
          <w:lang w:val="ru-RU"/>
        </w:rPr>
        <w:t>С</w:t>
      </w:r>
      <w:r w:rsidRPr="005B6D93">
        <w:rPr>
          <w:lang w:val="ru-RU"/>
        </w:rPr>
        <w:t>торон;</w:t>
      </w:r>
    </w:p>
    <w:p w14:paraId="78914BF9" w14:textId="77777777" w:rsidR="0073284C" w:rsidRPr="007B5A13" w:rsidRDefault="0073284C" w:rsidP="004948EF">
      <w:pPr>
        <w:pStyle w:val="CBDRecommendText"/>
        <w:tabs>
          <w:tab w:val="clear" w:pos="567"/>
        </w:tabs>
        <w:ind w:left="562" w:firstLine="567"/>
        <w:rPr>
          <w:lang w:val="ru-RU"/>
        </w:rPr>
      </w:pPr>
      <w:r w:rsidRPr="00B36925">
        <w:rPr>
          <w:lang w:val="ru-RU"/>
        </w:rPr>
        <w:t xml:space="preserve"> </w:t>
      </w:r>
      <w:r w:rsidRPr="007B5A13">
        <w:t>c</w:t>
      </w:r>
      <w:r w:rsidRPr="007B5A13">
        <w:rPr>
          <w:lang w:val="ru-RU"/>
        </w:rPr>
        <w:t>)</w:t>
      </w:r>
      <w:r w:rsidRPr="007B5A13">
        <w:rPr>
          <w:lang w:val="ru-RU"/>
        </w:rPr>
        <w:tab/>
        <w:t>представить сводный доклад на совещании Вспомогательного органа по</w:t>
      </w:r>
      <w:r>
        <w:rPr>
          <w:lang w:val="ru-RU"/>
        </w:rPr>
        <w:t> </w:t>
      </w:r>
      <w:r w:rsidRPr="007B5A13">
        <w:rPr>
          <w:lang w:val="ru-RU"/>
        </w:rPr>
        <w:t>научным, техническим и технологическим консультациям, предшествующем 19-му совещанию Конференции Сторон;</w:t>
      </w:r>
    </w:p>
    <w:p w14:paraId="791C956D" w14:textId="22E80D0D" w:rsidR="0073284C" w:rsidRPr="00CD1D8F" w:rsidRDefault="0073284C" w:rsidP="004948EF">
      <w:pPr>
        <w:pStyle w:val="CBDRecommendText"/>
        <w:tabs>
          <w:tab w:val="clear" w:pos="567"/>
        </w:tabs>
        <w:ind w:left="562" w:firstLine="567"/>
        <w:rPr>
          <w:lang w:val="ru-RU"/>
        </w:rPr>
      </w:pPr>
      <w:r w:rsidRPr="000F22D1">
        <w:rPr>
          <w:lang w:val="ru-RU"/>
        </w:rPr>
        <w:t>[</w:t>
      </w:r>
      <w:r w:rsidR="004948EF">
        <w:rPr>
          <w:lang w:val="ru-RU"/>
        </w:rPr>
        <w:t>29</w:t>
      </w:r>
      <w:r w:rsidRPr="000F22D1">
        <w:rPr>
          <w:lang w:val="ru-RU"/>
        </w:rPr>
        <w:t>.</w:t>
      </w:r>
      <w:r w:rsidRPr="000F22D1">
        <w:rPr>
          <w:lang w:val="ru-RU"/>
        </w:rPr>
        <w:tab/>
      </w:r>
      <w:r w:rsidRPr="000F22D1">
        <w:rPr>
          <w:i/>
          <w:iCs/>
          <w:lang w:val="ru-RU"/>
        </w:rPr>
        <w:t xml:space="preserve">поручает </w:t>
      </w:r>
      <w:r w:rsidRPr="000F22D1">
        <w:rPr>
          <w:lang w:val="ru-RU"/>
        </w:rPr>
        <w:t>Вспомогательному органу по научным, техническим и</w:t>
      </w:r>
      <w:r>
        <w:rPr>
          <w:lang w:val="ru-RU"/>
        </w:rPr>
        <w:t> </w:t>
      </w:r>
      <w:r w:rsidRPr="000F22D1">
        <w:rPr>
          <w:lang w:val="ru-RU"/>
        </w:rPr>
        <w:t>технологическим консультациям рассмотреть сводный доклад и подготовить проект рекомендации о вариантах дальнейшей работы в области синтетической биологии в</w:t>
      </w:r>
      <w:r>
        <w:rPr>
          <w:lang w:val="ru-RU"/>
        </w:rPr>
        <w:t> </w:t>
      </w:r>
      <w:r w:rsidRPr="00CD1D8F">
        <w:rPr>
          <w:lang w:val="ru-RU"/>
        </w:rPr>
        <w:t>рамках Конвенции для рассмотрения на 19-м совещании Конференции Сторон.]</w:t>
      </w:r>
    </w:p>
    <w:p w14:paraId="589D6E1B" w14:textId="08013921" w:rsidR="0073284C" w:rsidRPr="008712AF" w:rsidRDefault="0073284C" w:rsidP="004948EF">
      <w:pPr>
        <w:pStyle w:val="CBDRecommendText"/>
        <w:tabs>
          <w:tab w:val="clear" w:pos="567"/>
        </w:tabs>
        <w:ind w:left="562" w:firstLine="567"/>
        <w:rPr>
          <w:lang w:val="ru-RU"/>
        </w:rPr>
      </w:pPr>
      <w:r w:rsidRPr="00CD1D8F">
        <w:rPr>
          <w:lang w:val="ru-RU"/>
        </w:rPr>
        <w:t>[</w:t>
      </w:r>
      <w:r w:rsidR="004948EF">
        <w:rPr>
          <w:lang w:val="ru-RU"/>
        </w:rPr>
        <w:t>29</w:t>
      </w:r>
      <w:r w:rsidRPr="00CD1D8F">
        <w:rPr>
          <w:lang w:val="ru-RU"/>
        </w:rPr>
        <w:t xml:space="preserve">. </w:t>
      </w:r>
      <w:r w:rsidRPr="00CD1D8F">
        <w:t>Alt</w:t>
      </w:r>
      <w:r w:rsidRPr="00CD1D8F">
        <w:rPr>
          <w:lang w:val="ru-RU"/>
        </w:rPr>
        <w:t>.</w:t>
      </w:r>
      <w:r w:rsidRPr="00CD1D8F">
        <w:rPr>
          <w:lang w:val="ru-RU"/>
        </w:rPr>
        <w:tab/>
      </w:r>
      <w:r w:rsidRPr="00CD1D8F">
        <w:rPr>
          <w:i/>
          <w:iCs/>
          <w:lang w:val="ru-RU"/>
        </w:rPr>
        <w:t xml:space="preserve">поручает </w:t>
      </w:r>
      <w:r w:rsidRPr="00CD1D8F">
        <w:rPr>
          <w:lang w:val="ru-RU"/>
        </w:rPr>
        <w:t>Вспомогательному органу по научным, техническим и</w:t>
      </w:r>
      <w:r>
        <w:rPr>
          <w:lang w:val="ru-RU"/>
        </w:rPr>
        <w:t> </w:t>
      </w:r>
      <w:r w:rsidRPr="00CD1D8F">
        <w:rPr>
          <w:lang w:val="ru-RU"/>
        </w:rPr>
        <w:t>технологическим консультациям рассмотреть сводный доклад и подготовить проект рекомендации о вариантах согласованного, научно обоснованного и эффективного подхода к работе в области синтетической биологии, проводимой в рамках Конвенции, обеспечив, чтобы любой такой подход надлежащим образом учитывал нерешенные и</w:t>
      </w:r>
      <w:r>
        <w:rPr>
          <w:lang w:val="ru-RU"/>
        </w:rPr>
        <w:t> </w:t>
      </w:r>
      <w:r w:rsidRPr="00CD1D8F">
        <w:rPr>
          <w:lang w:val="ru-RU"/>
        </w:rPr>
        <w:t>возникающие вопросы, имеющие отношение к трем целям Конвенции, для рассмотрения на 19-м совещании Конференции Сторон.]</w:t>
      </w:r>
    </w:p>
    <w:p w14:paraId="3097F998" w14:textId="77777777" w:rsidR="004247D4" w:rsidRPr="004247D4" w:rsidRDefault="004247D4" w:rsidP="004247D4">
      <w:pPr>
        <w:pStyle w:val="CBDDesicionAnnex"/>
        <w:spacing w:before="120"/>
        <w:rPr>
          <w:lang w:val="ru-RU"/>
        </w:rPr>
      </w:pPr>
      <w:r w:rsidRPr="004247D4">
        <w:rPr>
          <w:lang w:val="ru-RU"/>
        </w:rPr>
        <w:t xml:space="preserve">Приложение </w:t>
      </w:r>
      <w:r>
        <w:t>I</w:t>
      </w:r>
    </w:p>
    <w:p w14:paraId="6D2C5585" w14:textId="514F0C3E" w:rsidR="009F6C43" w:rsidRPr="004247D4" w:rsidRDefault="004247D4" w:rsidP="004247D4">
      <w:pPr>
        <w:pStyle w:val="CBDDesicionAnnex"/>
        <w:spacing w:before="120"/>
        <w:rPr>
          <w:lang w:val="ru-RU"/>
        </w:rPr>
      </w:pPr>
      <w:r w:rsidRPr="004247D4">
        <w:rPr>
          <w:lang w:val="ru-RU"/>
        </w:rPr>
        <w:t>Тематический план действий в поддержку создания и развития потенциала, расширения доступа к технологиям и их передачи, а также обмена знаниями в области синтетической биологии в целях осуществления Конвенции о биологическом разнообразии и Куньминско-Монреальской глобальной рамочной программы в области биоразнообразия</w:t>
      </w:r>
      <w:r w:rsidR="009F6C43" w:rsidRPr="004247D4">
        <w:rPr>
          <w:lang w:val="ru-RU"/>
        </w:rPr>
        <w:t xml:space="preserve"> </w:t>
      </w:r>
    </w:p>
    <w:p w14:paraId="1BB18DA0" w14:textId="77777777" w:rsidR="00E570F9" w:rsidRPr="003567B6" w:rsidRDefault="00E570F9" w:rsidP="00663702">
      <w:pPr>
        <w:pStyle w:val="CBDH1"/>
        <w:tabs>
          <w:tab w:val="clear" w:pos="567"/>
        </w:tabs>
        <w:ind w:left="562" w:firstLine="0"/>
        <w:rPr>
          <w:sz w:val="24"/>
          <w:szCs w:val="24"/>
          <w:lang w:val="ru-RU"/>
        </w:rPr>
      </w:pPr>
      <w:r w:rsidRPr="003567B6">
        <w:rPr>
          <w:sz w:val="24"/>
          <w:szCs w:val="24"/>
        </w:rPr>
        <w:t>I</w:t>
      </w:r>
      <w:r w:rsidRPr="003567B6">
        <w:rPr>
          <w:sz w:val="24"/>
          <w:szCs w:val="24"/>
          <w:lang w:val="ru-RU"/>
        </w:rPr>
        <w:t>.</w:t>
      </w:r>
      <w:r w:rsidRPr="003567B6">
        <w:rPr>
          <w:sz w:val="24"/>
          <w:szCs w:val="24"/>
          <w:lang w:val="ru-RU"/>
        </w:rPr>
        <w:tab/>
        <w:t>Введение</w:t>
      </w:r>
    </w:p>
    <w:p w14:paraId="0592E4BB" w14:textId="77777777" w:rsidR="00E570F9" w:rsidRPr="00535CAB" w:rsidRDefault="00E570F9" w:rsidP="00663702">
      <w:pPr>
        <w:pStyle w:val="CBDNormalNumber"/>
        <w:numPr>
          <w:ilvl w:val="0"/>
          <w:numId w:val="0"/>
        </w:numPr>
        <w:tabs>
          <w:tab w:val="clear" w:pos="567"/>
        </w:tabs>
        <w:ind w:left="562"/>
        <w:rPr>
          <w:lang w:val="ru-RU"/>
        </w:rPr>
      </w:pPr>
      <w:r w:rsidRPr="009E6542">
        <w:rPr>
          <w:lang w:val="ru-RU"/>
        </w:rPr>
        <w:t>1.</w:t>
      </w:r>
      <w:r w:rsidRPr="009E6542">
        <w:rPr>
          <w:lang w:val="ru-RU"/>
        </w:rPr>
        <w:tab/>
      </w:r>
      <w:r>
        <w:rPr>
          <w:lang w:val="ru-RU"/>
        </w:rPr>
        <w:t>Т</w:t>
      </w:r>
      <w:r w:rsidRPr="00535CAB">
        <w:rPr>
          <w:lang w:val="ru-RU"/>
        </w:rPr>
        <w:t>ематическ</w:t>
      </w:r>
      <w:r>
        <w:rPr>
          <w:lang w:val="ru-RU"/>
        </w:rPr>
        <w:t>ий</w:t>
      </w:r>
      <w:r w:rsidRPr="00535CAB">
        <w:rPr>
          <w:lang w:val="ru-RU"/>
        </w:rPr>
        <w:t xml:space="preserve">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w:t>
      </w:r>
      <w:r>
        <w:rPr>
          <w:lang w:val="ru-RU"/>
        </w:rPr>
        <w:t>призван отвечать</w:t>
      </w:r>
      <w:r w:rsidRPr="00535CAB">
        <w:rPr>
          <w:lang w:val="ru-RU"/>
        </w:rPr>
        <w:t xml:space="preserve"> </w:t>
      </w:r>
      <w:r>
        <w:rPr>
          <w:lang w:val="ru-RU"/>
        </w:rPr>
        <w:t>потребностям и</w:t>
      </w:r>
      <w:r w:rsidRPr="00535CAB">
        <w:rPr>
          <w:lang w:val="ru-RU"/>
        </w:rPr>
        <w:t xml:space="preserve"> </w:t>
      </w:r>
      <w:r>
        <w:rPr>
          <w:lang w:val="ru-RU"/>
        </w:rPr>
        <w:t>приоритетам Сторон</w:t>
      </w:r>
      <w:r w:rsidRPr="00535CAB">
        <w:rPr>
          <w:lang w:val="ru-RU"/>
        </w:rPr>
        <w:t>,</w:t>
      </w:r>
      <w:r w:rsidRPr="00535CAB">
        <w:rPr>
          <w:color w:val="000000"/>
          <w:szCs w:val="24"/>
          <w:lang w:val="ru-RU"/>
        </w:rPr>
        <w:t xml:space="preserve"> особенно Сторон из числа развивающихся стран</w:t>
      </w:r>
      <w:r>
        <w:rPr>
          <w:color w:val="000000"/>
          <w:szCs w:val="24"/>
          <w:lang w:val="ru-RU"/>
        </w:rPr>
        <w:t>,</w:t>
      </w:r>
      <w:r w:rsidRPr="00535CAB">
        <w:rPr>
          <w:color w:val="000000"/>
          <w:szCs w:val="24"/>
          <w:lang w:val="ru-RU"/>
        </w:rPr>
        <w:t xml:space="preserve"> </w:t>
      </w:r>
      <w:r w:rsidRPr="00535CAB">
        <w:rPr>
          <w:lang w:val="ru-RU"/>
        </w:rPr>
        <w:t xml:space="preserve">в частности наименее развитых стран и малых островных развивающихся государств, </w:t>
      </w:r>
      <w:r>
        <w:rPr>
          <w:lang w:val="ru-RU"/>
        </w:rPr>
        <w:t>а также</w:t>
      </w:r>
      <w:r w:rsidRPr="00535CAB">
        <w:rPr>
          <w:lang w:val="ru-RU"/>
        </w:rPr>
        <w:t xml:space="preserve"> </w:t>
      </w:r>
      <w:r>
        <w:rPr>
          <w:lang w:val="ru-RU"/>
        </w:rPr>
        <w:t>С</w:t>
      </w:r>
      <w:r w:rsidRPr="00535CAB">
        <w:rPr>
          <w:lang w:val="ru-RU"/>
        </w:rPr>
        <w:t>т</w:t>
      </w:r>
      <w:r>
        <w:rPr>
          <w:lang w:val="ru-RU"/>
        </w:rPr>
        <w:t>о</w:t>
      </w:r>
      <w:r w:rsidRPr="00535CAB">
        <w:rPr>
          <w:lang w:val="ru-RU"/>
        </w:rPr>
        <w:t>р</w:t>
      </w:r>
      <w:r>
        <w:rPr>
          <w:lang w:val="ru-RU"/>
        </w:rPr>
        <w:t>о</w:t>
      </w:r>
      <w:r w:rsidRPr="00535CAB">
        <w:rPr>
          <w:lang w:val="ru-RU"/>
        </w:rPr>
        <w:t xml:space="preserve">н с переходной экономикой, </w:t>
      </w:r>
      <w:r w:rsidRPr="00F3526E">
        <w:rPr>
          <w:lang w:val="ru-RU"/>
        </w:rPr>
        <w:t>в</w:t>
      </w:r>
      <w:r>
        <w:rPr>
          <w:lang w:val="ru-RU"/>
        </w:rPr>
        <w:t> </w:t>
      </w:r>
      <w:r w:rsidRPr="00F3526E">
        <w:rPr>
          <w:lang w:val="ru-RU"/>
        </w:rPr>
        <w:t>части</w:t>
      </w:r>
      <w:r w:rsidRPr="00CC34EE">
        <w:rPr>
          <w:lang w:val="ru-RU"/>
        </w:rPr>
        <w:t xml:space="preserve"> достижения трех целей Конвенции </w:t>
      </w:r>
      <w:r>
        <w:rPr>
          <w:lang w:val="ru-RU"/>
        </w:rPr>
        <w:t>о биологическом разнообразии</w:t>
      </w:r>
      <w:r w:rsidRPr="00FB08EB">
        <w:rPr>
          <w:vertAlign w:val="superscript"/>
        </w:rPr>
        <w:footnoteReference w:id="200"/>
      </w:r>
      <w:r w:rsidRPr="007628C1">
        <w:rPr>
          <w:lang w:val="ru-RU"/>
        </w:rPr>
        <w:t xml:space="preserve"> </w:t>
      </w:r>
      <w:r>
        <w:rPr>
          <w:lang w:val="ru-RU"/>
        </w:rPr>
        <w:t>и </w:t>
      </w:r>
      <w:r w:rsidRPr="00CC34EE">
        <w:rPr>
          <w:lang w:val="ru-RU"/>
        </w:rPr>
        <w:t>осуществления Куньминско-Монреальской глобальной рамочной программы в</w:t>
      </w:r>
      <w:r>
        <w:rPr>
          <w:lang w:val="ru-RU"/>
        </w:rPr>
        <w:t> </w:t>
      </w:r>
      <w:r w:rsidRPr="00CC34EE">
        <w:rPr>
          <w:lang w:val="ru-RU"/>
        </w:rPr>
        <w:t>области биоразнообразия</w:t>
      </w:r>
      <w:r>
        <w:rPr>
          <w:rStyle w:val="FootnoteReference"/>
          <w:snapToGrid w:val="0"/>
          <w:szCs w:val="18"/>
        </w:rPr>
        <w:footnoteReference w:id="201"/>
      </w:r>
      <w:r w:rsidRPr="007628C1">
        <w:rPr>
          <w:lang w:val="ru-RU"/>
        </w:rPr>
        <w:t xml:space="preserve"> </w:t>
      </w:r>
      <w:r w:rsidRPr="00CC34EE">
        <w:rPr>
          <w:lang w:val="ru-RU"/>
        </w:rPr>
        <w:t xml:space="preserve"> </w:t>
      </w:r>
      <w:r>
        <w:rPr>
          <w:lang w:val="ru-RU"/>
        </w:rPr>
        <w:t>в контексте синтетической биологии</w:t>
      </w:r>
      <w:r w:rsidRPr="00572511">
        <w:rPr>
          <w:rStyle w:val="FootnoteReference"/>
        </w:rPr>
        <w:footnoteReference w:id="202"/>
      </w:r>
      <w:r>
        <w:rPr>
          <w:lang w:val="ru-RU"/>
        </w:rPr>
        <w:t>.</w:t>
      </w:r>
    </w:p>
    <w:p w14:paraId="6F5D96D9" w14:textId="77777777" w:rsidR="00E570F9" w:rsidRPr="008C3CA7" w:rsidRDefault="00E570F9" w:rsidP="00663702">
      <w:pPr>
        <w:pStyle w:val="CBDNormalNumber"/>
        <w:numPr>
          <w:ilvl w:val="0"/>
          <w:numId w:val="0"/>
        </w:numPr>
        <w:tabs>
          <w:tab w:val="clear" w:pos="567"/>
        </w:tabs>
        <w:ind w:left="562"/>
        <w:rPr>
          <w:lang w:val="ru-RU"/>
        </w:rPr>
      </w:pPr>
      <w:r w:rsidRPr="002C0B5B">
        <w:rPr>
          <w:lang w:val="ru-RU"/>
        </w:rPr>
        <w:lastRenderedPageBreak/>
        <w:t>2.</w:t>
      </w:r>
      <w:r w:rsidRPr="002C0B5B">
        <w:rPr>
          <w:lang w:val="ru-RU"/>
        </w:rPr>
        <w:tab/>
      </w:r>
      <w:r>
        <w:rPr>
          <w:lang w:val="ru-RU"/>
        </w:rPr>
        <w:t>В</w:t>
      </w:r>
      <w:r w:rsidRPr="008C3CA7">
        <w:rPr>
          <w:lang w:val="ru-RU"/>
        </w:rPr>
        <w:t xml:space="preserve"> </w:t>
      </w:r>
      <w:r>
        <w:rPr>
          <w:lang w:val="ru-RU"/>
        </w:rPr>
        <w:t>соответствии</w:t>
      </w:r>
      <w:r w:rsidRPr="008C3CA7">
        <w:rPr>
          <w:lang w:val="ru-RU"/>
        </w:rPr>
        <w:t xml:space="preserve"> </w:t>
      </w:r>
      <w:r>
        <w:rPr>
          <w:lang w:val="ru-RU"/>
        </w:rPr>
        <w:t>с</w:t>
      </w:r>
      <w:r w:rsidRPr="008C3CA7">
        <w:rPr>
          <w:lang w:val="ru-RU"/>
        </w:rPr>
        <w:t xml:space="preserve"> </w:t>
      </w:r>
      <w:r>
        <w:rPr>
          <w:lang w:val="ru-RU"/>
        </w:rPr>
        <w:t>решением</w:t>
      </w:r>
      <w:r w:rsidRPr="00572511">
        <w:t> </w:t>
      </w:r>
      <w:hyperlink r:id="rId87">
        <w:r w:rsidRPr="008C3CA7">
          <w:rPr>
            <w:rStyle w:val="Hyperlink"/>
            <w:lang w:val="ru-RU"/>
          </w:rPr>
          <w:t>16/21</w:t>
        </w:r>
      </w:hyperlink>
      <w:r w:rsidRPr="008C3CA7">
        <w:rPr>
          <w:lang w:val="ru-RU"/>
        </w:rPr>
        <w:t xml:space="preserve"> </w:t>
      </w:r>
      <w:r>
        <w:rPr>
          <w:lang w:val="ru-RU"/>
        </w:rPr>
        <w:t>от 1 ноября 2024 года тематический</w:t>
      </w:r>
      <w:r w:rsidRPr="008C3CA7">
        <w:rPr>
          <w:lang w:val="ru-RU"/>
        </w:rPr>
        <w:t xml:space="preserve"> </w:t>
      </w:r>
      <w:r>
        <w:rPr>
          <w:lang w:val="ru-RU"/>
        </w:rPr>
        <w:t>план</w:t>
      </w:r>
      <w:r w:rsidRPr="008C3CA7">
        <w:rPr>
          <w:lang w:val="ru-RU"/>
        </w:rPr>
        <w:t xml:space="preserve"> </w:t>
      </w:r>
      <w:r>
        <w:rPr>
          <w:lang w:val="ru-RU"/>
        </w:rPr>
        <w:t>действий</w:t>
      </w:r>
      <w:r w:rsidRPr="008C3CA7">
        <w:rPr>
          <w:lang w:val="ru-RU"/>
        </w:rPr>
        <w:t xml:space="preserve"> </w:t>
      </w:r>
      <w:r>
        <w:rPr>
          <w:lang w:val="ru-RU"/>
        </w:rPr>
        <w:t>был</w:t>
      </w:r>
      <w:r w:rsidRPr="008C3CA7">
        <w:rPr>
          <w:lang w:val="ru-RU"/>
        </w:rPr>
        <w:t xml:space="preserve"> </w:t>
      </w:r>
      <w:r>
        <w:rPr>
          <w:lang w:val="ru-RU"/>
        </w:rPr>
        <w:t>разработан</w:t>
      </w:r>
      <w:r w:rsidRPr="008C3CA7">
        <w:rPr>
          <w:lang w:val="ru-RU"/>
        </w:rPr>
        <w:t xml:space="preserve"> </w:t>
      </w:r>
      <w:r>
        <w:rPr>
          <w:lang w:val="ru-RU"/>
        </w:rPr>
        <w:t>с</w:t>
      </w:r>
      <w:r w:rsidRPr="008C3CA7">
        <w:rPr>
          <w:lang w:val="ru-RU"/>
        </w:rPr>
        <w:t xml:space="preserve"> </w:t>
      </w:r>
      <w:r>
        <w:rPr>
          <w:lang w:val="ru-RU"/>
        </w:rPr>
        <w:t>учетом следующих аспектов</w:t>
      </w:r>
      <w:r w:rsidRPr="008C3CA7">
        <w:rPr>
          <w:lang w:val="ru-RU"/>
        </w:rPr>
        <w:t>:</w:t>
      </w:r>
    </w:p>
    <w:p w14:paraId="7470F685" w14:textId="77777777" w:rsidR="00E570F9" w:rsidRPr="008C3CA7"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a</w:t>
      </w:r>
      <w:r w:rsidRPr="00045D6A">
        <w:rPr>
          <w:lang w:val="ru-RU"/>
        </w:rPr>
        <w:t>)</w:t>
      </w:r>
      <w:r w:rsidRPr="00045D6A">
        <w:rPr>
          <w:lang w:val="ru-RU"/>
        </w:rPr>
        <w:tab/>
      </w:r>
      <w:r w:rsidRPr="008C3CA7">
        <w:rPr>
          <w:lang w:val="ru-RU"/>
        </w:rPr>
        <w:t>конкретные потребности Сторон и коренных народов и местных общин</w:t>
      </w:r>
      <w:r>
        <w:rPr>
          <w:rStyle w:val="FootnoteReference"/>
          <w:rFonts w:asciiTheme="majorBidi" w:hAnsiTheme="majorBidi" w:cstheme="majorBidi"/>
        </w:rPr>
        <w:footnoteReference w:id="203"/>
      </w:r>
      <w:r w:rsidRPr="008C3CA7">
        <w:rPr>
          <w:lang w:val="ru-RU"/>
        </w:rPr>
        <w:t>, дополняющие план действий по созданию потенциала для Картахенского протокола</w:t>
      </w:r>
      <w:r>
        <w:rPr>
          <w:lang w:val="ru-RU"/>
        </w:rPr>
        <w:t xml:space="preserve"> по биобезопасности</w:t>
      </w:r>
      <w:r>
        <w:rPr>
          <w:rStyle w:val="FootnoteReference"/>
        </w:rPr>
        <w:footnoteReference w:id="204"/>
      </w:r>
      <w:r w:rsidRPr="00F3526E">
        <w:rPr>
          <w:rStyle w:val="FootnoteReference"/>
          <w:lang w:val="ru-RU"/>
        </w:rPr>
        <w:t>,</w:t>
      </w:r>
      <w:r>
        <w:rPr>
          <w:rStyle w:val="FootnoteReference"/>
          <w:rFonts w:asciiTheme="majorBidi" w:hAnsiTheme="majorBidi" w:cstheme="majorBidi"/>
        </w:rPr>
        <w:footnoteReference w:id="205"/>
      </w:r>
      <w:r>
        <w:rPr>
          <w:lang w:val="ru-RU"/>
        </w:rPr>
        <w:t>;</w:t>
      </w:r>
    </w:p>
    <w:p w14:paraId="2CAE378A" w14:textId="77777777" w:rsidR="00E570F9" w:rsidRPr="008C3CA7"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b</w:t>
      </w:r>
      <w:r w:rsidRPr="00580457">
        <w:rPr>
          <w:lang w:val="ru-RU"/>
        </w:rPr>
        <w:t>)</w:t>
      </w:r>
      <w:r w:rsidRPr="00580457">
        <w:rPr>
          <w:lang w:val="ru-RU"/>
        </w:rPr>
        <w:tab/>
      </w:r>
      <w:r w:rsidRPr="008C3CA7">
        <w:rPr>
          <w:lang w:val="ru-RU"/>
        </w:rPr>
        <w:t>выявление областей, в которых необходимы создание и развитие потенциала, обеспечение доступа к технологиям и их передача, а также обмен знаниями для проведения исследований, разработок и оцен</w:t>
      </w:r>
      <w:r>
        <w:rPr>
          <w:lang w:val="ru-RU"/>
        </w:rPr>
        <w:t>ок</w:t>
      </w:r>
      <w:r w:rsidRPr="008C3CA7">
        <w:rPr>
          <w:lang w:val="ru-RU"/>
        </w:rPr>
        <w:t xml:space="preserve"> в области синтетической биологии;</w:t>
      </w:r>
    </w:p>
    <w:p w14:paraId="32958047" w14:textId="77777777" w:rsidR="00E570F9" w:rsidRPr="00BE7812" w:rsidRDefault="00E570F9" w:rsidP="00663702">
      <w:pPr>
        <w:pStyle w:val="CBDNormalNumber"/>
        <w:numPr>
          <w:ilvl w:val="0"/>
          <w:numId w:val="0"/>
        </w:numPr>
        <w:tabs>
          <w:tab w:val="clear" w:pos="567"/>
          <w:tab w:val="clear" w:pos="1134"/>
        </w:tabs>
        <w:ind w:left="562"/>
        <w:rPr>
          <w:lang w:val="ru-RU"/>
        </w:rPr>
      </w:pPr>
      <w:r w:rsidRPr="00230DA4">
        <w:rPr>
          <w:lang w:val="ru-RU"/>
        </w:rPr>
        <w:t xml:space="preserve"> </w:t>
      </w:r>
      <w:r w:rsidRPr="000669E9">
        <w:t>c</w:t>
      </w:r>
      <w:r w:rsidRPr="0091726A">
        <w:rPr>
          <w:lang w:val="ru-RU"/>
        </w:rPr>
        <w:t>)</w:t>
      </w:r>
      <w:r w:rsidRPr="0091726A">
        <w:rPr>
          <w:lang w:val="ru-RU"/>
        </w:rPr>
        <w:tab/>
      </w:r>
      <w:r w:rsidRPr="00BE7812">
        <w:rPr>
          <w:lang w:val="ru-RU"/>
        </w:rPr>
        <w:t xml:space="preserve">стратегии содействия равноправному участию Сторон из числа развивающихся стран, коренных народов и местных общин, женщин, молодежи, </w:t>
      </w:r>
      <w:r>
        <w:rPr>
          <w:lang w:val="ru-RU"/>
        </w:rPr>
        <w:t>академических</w:t>
      </w:r>
      <w:r w:rsidRPr="00BE7812">
        <w:rPr>
          <w:lang w:val="ru-RU"/>
        </w:rPr>
        <w:t xml:space="preserve"> и деловых кругов, а также соответствующих учреждений в</w:t>
      </w:r>
      <w:r>
        <w:rPr>
          <w:lang w:val="ru-RU"/>
        </w:rPr>
        <w:t> </w:t>
      </w:r>
      <w:r w:rsidRPr="00BE7812">
        <w:rPr>
          <w:lang w:val="ru-RU"/>
        </w:rPr>
        <w:t>исследованиях и разработках в области синтетической биологии;</w:t>
      </w:r>
    </w:p>
    <w:p w14:paraId="2C66E0C9" w14:textId="77777777" w:rsidR="00E570F9" w:rsidRPr="00BE7812"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d</w:t>
      </w:r>
      <w:r w:rsidRPr="006B1862">
        <w:rPr>
          <w:lang w:val="ru-RU"/>
        </w:rPr>
        <w:t>)</w:t>
      </w:r>
      <w:r w:rsidRPr="006B1862">
        <w:rPr>
          <w:lang w:val="ru-RU"/>
        </w:rPr>
        <w:tab/>
      </w:r>
      <w:r w:rsidRPr="00BE7812">
        <w:rPr>
          <w:lang w:val="ru-RU"/>
        </w:rPr>
        <w:t>стратегии содействия совместному использованию на справедливой и</w:t>
      </w:r>
      <w:r>
        <w:rPr>
          <w:lang w:val="ru-RU"/>
        </w:rPr>
        <w:t> </w:t>
      </w:r>
      <w:r w:rsidRPr="00BE7812">
        <w:rPr>
          <w:lang w:val="ru-RU"/>
        </w:rPr>
        <w:t>равной основе выгод от применения синтетической биологии в соответствии со</w:t>
      </w:r>
      <w:r>
        <w:rPr>
          <w:lang w:val="ru-RU"/>
        </w:rPr>
        <w:t> </w:t>
      </w:r>
      <w:r w:rsidRPr="00BE7812">
        <w:rPr>
          <w:lang w:val="ru-RU"/>
        </w:rPr>
        <w:t xml:space="preserve">статьями 16 и 19 Конвенции и Рамочной программой; </w:t>
      </w:r>
    </w:p>
    <w:p w14:paraId="01CA5351" w14:textId="77777777" w:rsidR="00E570F9" w:rsidRPr="00BE7812"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e</w:t>
      </w:r>
      <w:r w:rsidRPr="00E55ADF">
        <w:rPr>
          <w:lang w:val="ru-RU"/>
        </w:rPr>
        <w:t>)</w:t>
      </w:r>
      <w:r w:rsidRPr="00E55ADF">
        <w:rPr>
          <w:lang w:val="ru-RU"/>
        </w:rPr>
        <w:tab/>
      </w:r>
      <w:r w:rsidRPr="00BE7812">
        <w:rPr>
          <w:lang w:val="ru-RU"/>
        </w:rPr>
        <w:t>механизмы для передачи технологий, обмена знаниями и международного научно-технического сотрудничества в целях стимулирования инноваций в</w:t>
      </w:r>
      <w:r>
        <w:rPr>
          <w:lang w:val="ru-RU"/>
        </w:rPr>
        <w:t> </w:t>
      </w:r>
      <w:r w:rsidRPr="00BE7812">
        <w:rPr>
          <w:lang w:val="ru-RU"/>
        </w:rPr>
        <w:t>соответствии со статьями 16 и 18 Конвенции и Рамочной программой.</w:t>
      </w:r>
    </w:p>
    <w:p w14:paraId="49EB0B2A" w14:textId="77777777" w:rsidR="00E570F9" w:rsidRPr="003567B6" w:rsidRDefault="00E570F9" w:rsidP="00663702">
      <w:pPr>
        <w:pStyle w:val="CBDH1"/>
        <w:tabs>
          <w:tab w:val="clear" w:pos="567"/>
        </w:tabs>
        <w:ind w:left="562" w:firstLine="0"/>
        <w:rPr>
          <w:sz w:val="24"/>
          <w:szCs w:val="24"/>
          <w:lang w:val="ru-RU"/>
        </w:rPr>
      </w:pPr>
      <w:r w:rsidRPr="003567B6">
        <w:rPr>
          <w:sz w:val="24"/>
          <w:szCs w:val="24"/>
        </w:rPr>
        <w:t>II</w:t>
      </w:r>
      <w:r w:rsidRPr="003567B6">
        <w:rPr>
          <w:sz w:val="24"/>
          <w:szCs w:val="24"/>
          <w:lang w:val="ru-RU"/>
        </w:rPr>
        <w:t>.</w:t>
      </w:r>
      <w:r w:rsidRPr="003567B6">
        <w:rPr>
          <w:sz w:val="24"/>
          <w:szCs w:val="24"/>
          <w:lang w:val="ru-RU"/>
        </w:rPr>
        <w:tab/>
        <w:t>Структура</w:t>
      </w:r>
    </w:p>
    <w:p w14:paraId="591821B3" w14:textId="77777777" w:rsidR="00E570F9" w:rsidRPr="005A1CC5" w:rsidRDefault="00E570F9" w:rsidP="00663702">
      <w:pPr>
        <w:pStyle w:val="CBDNormalNumber"/>
        <w:numPr>
          <w:ilvl w:val="0"/>
          <w:numId w:val="0"/>
        </w:numPr>
        <w:tabs>
          <w:tab w:val="clear" w:pos="567"/>
        </w:tabs>
        <w:ind w:left="562"/>
        <w:rPr>
          <w:lang w:val="ru-RU"/>
        </w:rPr>
      </w:pPr>
      <w:r w:rsidRPr="00F80A8E">
        <w:rPr>
          <w:lang w:val="ru-RU"/>
        </w:rPr>
        <w:t>3.</w:t>
      </w:r>
      <w:r w:rsidRPr="00F80A8E">
        <w:rPr>
          <w:lang w:val="ru-RU"/>
        </w:rPr>
        <w:tab/>
      </w:r>
      <w:r w:rsidRPr="00B442BA">
        <w:rPr>
          <w:lang w:val="ru-RU"/>
        </w:rPr>
        <w:t xml:space="preserve">В </w:t>
      </w:r>
      <w:r>
        <w:rPr>
          <w:lang w:val="ru-RU"/>
        </w:rPr>
        <w:t>таблице ниже</w:t>
      </w:r>
      <w:r w:rsidRPr="00B442BA">
        <w:rPr>
          <w:lang w:val="ru-RU"/>
        </w:rPr>
        <w:t xml:space="preserve"> содержатся </w:t>
      </w:r>
      <w:r>
        <w:rPr>
          <w:lang w:val="ru-RU"/>
        </w:rPr>
        <w:t>области</w:t>
      </w:r>
      <w:r w:rsidRPr="00B442BA">
        <w:rPr>
          <w:lang w:val="ru-RU"/>
        </w:rPr>
        <w:t xml:space="preserve"> результат</w:t>
      </w:r>
      <w:r>
        <w:rPr>
          <w:lang w:val="ru-RU"/>
        </w:rPr>
        <w:t>ов</w:t>
      </w:r>
      <w:r w:rsidRPr="00B442BA">
        <w:rPr>
          <w:lang w:val="ru-RU"/>
        </w:rPr>
        <w:t xml:space="preserve"> и ориентировочные стратегические </w:t>
      </w:r>
      <w:r w:rsidRPr="005A1CC5">
        <w:rPr>
          <w:lang w:val="ru-RU"/>
        </w:rPr>
        <w:t xml:space="preserve">действия тематического плана действий. Тремя </w:t>
      </w:r>
      <w:r>
        <w:rPr>
          <w:lang w:val="ru-RU"/>
        </w:rPr>
        <w:t>областями</w:t>
      </w:r>
      <w:r w:rsidRPr="005A1CC5">
        <w:rPr>
          <w:lang w:val="ru-RU"/>
        </w:rPr>
        <w:t xml:space="preserve"> результат</w:t>
      </w:r>
      <w:r>
        <w:rPr>
          <w:lang w:val="ru-RU"/>
        </w:rPr>
        <w:t>ов</w:t>
      </w:r>
      <w:r w:rsidRPr="005A1CC5">
        <w:rPr>
          <w:lang w:val="ru-RU"/>
        </w:rPr>
        <w:t xml:space="preserve"> являются:</w:t>
      </w:r>
    </w:p>
    <w:p w14:paraId="0DD1BFE6" w14:textId="77777777" w:rsidR="00E570F9" w:rsidRPr="005A1CC5"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a</w:t>
      </w:r>
      <w:r w:rsidRPr="00A336CC">
        <w:rPr>
          <w:lang w:val="ru-RU"/>
        </w:rPr>
        <w:t>)</w:t>
      </w:r>
      <w:r w:rsidRPr="00A336CC">
        <w:rPr>
          <w:lang w:val="ru-RU"/>
        </w:rPr>
        <w:tab/>
      </w:r>
      <w:r w:rsidRPr="005A1CC5">
        <w:rPr>
          <w:lang w:val="ru-RU"/>
        </w:rPr>
        <w:t>укрепление потенциала для исследований и разработок в области синтетической биологии и ее оценки;</w:t>
      </w:r>
    </w:p>
    <w:p w14:paraId="42BB954C" w14:textId="77777777" w:rsidR="00E570F9" w:rsidRPr="005A1CC5"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b</w:t>
      </w:r>
      <w:r w:rsidRPr="00495200">
        <w:rPr>
          <w:lang w:val="ru-RU"/>
        </w:rPr>
        <w:t>)</w:t>
      </w:r>
      <w:r w:rsidRPr="00495200">
        <w:rPr>
          <w:lang w:val="ru-RU"/>
        </w:rPr>
        <w:tab/>
      </w:r>
      <w:r w:rsidRPr="005A1CC5">
        <w:rPr>
          <w:lang w:val="ru-RU"/>
        </w:rPr>
        <w:t xml:space="preserve">улучшение доступа к технологиям, имеющим отношение к синтетической биологии, и их передачи; </w:t>
      </w:r>
    </w:p>
    <w:p w14:paraId="315B6E09" w14:textId="77777777" w:rsidR="00E570F9" w:rsidRPr="005A1CC5"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c</w:t>
      </w:r>
      <w:r w:rsidRPr="00B70859">
        <w:rPr>
          <w:lang w:val="ru-RU"/>
        </w:rPr>
        <w:t>)</w:t>
      </w:r>
      <w:r w:rsidRPr="00B70859">
        <w:rPr>
          <w:lang w:val="ru-RU"/>
        </w:rPr>
        <w:tab/>
      </w:r>
      <w:r w:rsidRPr="005A1CC5">
        <w:rPr>
          <w:lang w:val="ru-RU"/>
        </w:rPr>
        <w:t xml:space="preserve">активизация обмена знаниями по синтетической биологии, </w:t>
      </w:r>
      <w:r>
        <w:rPr>
          <w:lang w:val="ru-RU"/>
        </w:rPr>
        <w:t>в том числе о</w:t>
      </w:r>
      <w:r w:rsidRPr="005A1CC5">
        <w:rPr>
          <w:lang w:val="ru-RU"/>
        </w:rPr>
        <w:t xml:space="preserve"> ее развити</w:t>
      </w:r>
      <w:r>
        <w:rPr>
          <w:lang w:val="ru-RU"/>
        </w:rPr>
        <w:t>и</w:t>
      </w:r>
      <w:r w:rsidRPr="005A1CC5">
        <w:rPr>
          <w:lang w:val="ru-RU"/>
        </w:rPr>
        <w:t>, оценк</w:t>
      </w:r>
      <w:r>
        <w:rPr>
          <w:lang w:val="ru-RU"/>
        </w:rPr>
        <w:t>е</w:t>
      </w:r>
      <w:r w:rsidRPr="005A1CC5">
        <w:rPr>
          <w:lang w:val="ru-RU"/>
        </w:rPr>
        <w:t>, управлени</w:t>
      </w:r>
      <w:r>
        <w:rPr>
          <w:lang w:val="ru-RU"/>
        </w:rPr>
        <w:t>и</w:t>
      </w:r>
      <w:r w:rsidRPr="005A1CC5">
        <w:rPr>
          <w:lang w:val="ru-RU"/>
        </w:rPr>
        <w:t xml:space="preserve"> и регулировани</w:t>
      </w:r>
      <w:r>
        <w:rPr>
          <w:lang w:val="ru-RU"/>
        </w:rPr>
        <w:t>и</w:t>
      </w:r>
      <w:r w:rsidRPr="005A1CC5">
        <w:rPr>
          <w:lang w:val="ru-RU"/>
        </w:rPr>
        <w:t>.</w:t>
      </w:r>
    </w:p>
    <w:p w14:paraId="1B99188D" w14:textId="77777777" w:rsidR="00E570F9" w:rsidRPr="00554407" w:rsidRDefault="00E570F9" w:rsidP="00663702">
      <w:pPr>
        <w:pStyle w:val="CBDNormalNumber"/>
        <w:numPr>
          <w:ilvl w:val="0"/>
          <w:numId w:val="0"/>
        </w:numPr>
        <w:tabs>
          <w:tab w:val="clear" w:pos="567"/>
        </w:tabs>
        <w:ind w:left="562"/>
        <w:rPr>
          <w:lang w:val="ru-RU"/>
        </w:rPr>
      </w:pPr>
      <w:r w:rsidRPr="003C3C59">
        <w:rPr>
          <w:lang w:val="ru-RU"/>
        </w:rPr>
        <w:t>4.</w:t>
      </w:r>
      <w:r w:rsidRPr="003C3C59">
        <w:rPr>
          <w:lang w:val="ru-RU"/>
        </w:rPr>
        <w:tab/>
      </w:r>
      <w:r w:rsidRPr="00554407">
        <w:rPr>
          <w:lang w:val="ru-RU"/>
        </w:rPr>
        <w:t xml:space="preserve">Стратегии содействия </w:t>
      </w:r>
      <w:r>
        <w:rPr>
          <w:lang w:val="ru-RU"/>
        </w:rPr>
        <w:t>равноправному</w:t>
      </w:r>
      <w:r w:rsidRPr="00554407">
        <w:rPr>
          <w:lang w:val="ru-RU"/>
        </w:rPr>
        <w:t xml:space="preserve"> участию в </w:t>
      </w:r>
      <w:r>
        <w:rPr>
          <w:lang w:val="ru-RU"/>
        </w:rPr>
        <w:t>области</w:t>
      </w:r>
      <w:r w:rsidRPr="00554407">
        <w:rPr>
          <w:lang w:val="ru-RU"/>
        </w:rPr>
        <w:t xml:space="preserve"> синтетической биологии; </w:t>
      </w:r>
      <w:r w:rsidRPr="00D377BC">
        <w:rPr>
          <w:lang w:val="ru-RU"/>
        </w:rPr>
        <w:t xml:space="preserve">стратегии содействия совместному использованию на справедливой и равной основе выгод от применения синтетической биологии </w:t>
      </w:r>
      <w:r>
        <w:rPr>
          <w:lang w:val="ru-RU"/>
        </w:rPr>
        <w:t>в соответствии со</w:t>
      </w:r>
      <w:r w:rsidRPr="00554407">
        <w:rPr>
          <w:lang w:val="ru-RU"/>
        </w:rPr>
        <w:t xml:space="preserve"> статьям</w:t>
      </w:r>
      <w:r>
        <w:rPr>
          <w:lang w:val="ru-RU"/>
        </w:rPr>
        <w:t>и</w:t>
      </w:r>
      <w:r w:rsidRPr="00554407">
        <w:rPr>
          <w:lang w:val="ru-RU"/>
        </w:rPr>
        <w:t xml:space="preserve"> 16 и</w:t>
      </w:r>
      <w:r>
        <w:rPr>
          <w:lang w:val="ru-RU"/>
        </w:rPr>
        <w:t> </w:t>
      </w:r>
      <w:r w:rsidRPr="00554407">
        <w:rPr>
          <w:lang w:val="ru-RU"/>
        </w:rPr>
        <w:t xml:space="preserve">19 Конвенции; и </w:t>
      </w:r>
      <w:r w:rsidRPr="00D377BC">
        <w:rPr>
          <w:lang w:val="ru-RU"/>
        </w:rPr>
        <w:t>механизмы для передачи технологий, обмена знаниями и</w:t>
      </w:r>
      <w:r>
        <w:rPr>
          <w:lang w:val="ru-RU"/>
        </w:rPr>
        <w:t> </w:t>
      </w:r>
      <w:r w:rsidRPr="00D377BC">
        <w:rPr>
          <w:lang w:val="ru-RU"/>
        </w:rPr>
        <w:t xml:space="preserve">международного научно-технического сотрудничества в целях стимулирования инноваций в соответствии со статьями 16 и 18 Конвенции </w:t>
      </w:r>
      <w:r w:rsidRPr="00554407">
        <w:rPr>
          <w:lang w:val="ru-RU"/>
        </w:rPr>
        <w:t>интегрированы в</w:t>
      </w:r>
      <w:r>
        <w:rPr>
          <w:lang w:val="ru-RU"/>
        </w:rPr>
        <w:t> </w:t>
      </w:r>
      <w:r w:rsidRPr="00554407">
        <w:rPr>
          <w:lang w:val="ru-RU"/>
        </w:rPr>
        <w:t>три</w:t>
      </w:r>
      <w:r>
        <w:rPr>
          <w:lang w:val="ru-RU"/>
        </w:rPr>
        <w:t> </w:t>
      </w:r>
      <w:r w:rsidRPr="00554407">
        <w:rPr>
          <w:lang w:val="ru-RU"/>
        </w:rPr>
        <w:t>указанны</w:t>
      </w:r>
      <w:r>
        <w:rPr>
          <w:lang w:val="ru-RU"/>
        </w:rPr>
        <w:t>х</w:t>
      </w:r>
      <w:r w:rsidRPr="00554407">
        <w:rPr>
          <w:lang w:val="ru-RU"/>
        </w:rPr>
        <w:t xml:space="preserve"> </w:t>
      </w:r>
      <w:r>
        <w:rPr>
          <w:lang w:val="ru-RU"/>
        </w:rPr>
        <w:t>области</w:t>
      </w:r>
      <w:r w:rsidRPr="00D377BC">
        <w:rPr>
          <w:lang w:val="ru-RU"/>
        </w:rPr>
        <w:t xml:space="preserve"> результат</w:t>
      </w:r>
      <w:r>
        <w:rPr>
          <w:lang w:val="ru-RU"/>
        </w:rPr>
        <w:t>ов</w:t>
      </w:r>
      <w:r w:rsidRPr="00554407">
        <w:rPr>
          <w:lang w:val="ru-RU"/>
        </w:rPr>
        <w:t>.</w:t>
      </w:r>
    </w:p>
    <w:p w14:paraId="5B4FA56C" w14:textId="77777777" w:rsidR="00E570F9" w:rsidRPr="00554407" w:rsidRDefault="00E570F9" w:rsidP="00663702">
      <w:pPr>
        <w:pStyle w:val="CBDNormalNumber"/>
        <w:numPr>
          <w:ilvl w:val="0"/>
          <w:numId w:val="0"/>
        </w:numPr>
        <w:tabs>
          <w:tab w:val="clear" w:pos="567"/>
        </w:tabs>
        <w:ind w:left="562"/>
        <w:rPr>
          <w:lang w:val="ru-RU"/>
        </w:rPr>
      </w:pPr>
      <w:r w:rsidRPr="002E0AD2">
        <w:rPr>
          <w:lang w:val="ru-RU"/>
        </w:rPr>
        <w:t>5.</w:t>
      </w:r>
      <w:r w:rsidRPr="002E0AD2">
        <w:rPr>
          <w:lang w:val="ru-RU"/>
        </w:rPr>
        <w:tab/>
      </w:r>
      <w:r w:rsidRPr="00554407">
        <w:rPr>
          <w:lang w:val="ru-RU"/>
        </w:rPr>
        <w:t>В соответствующих случаях и во избежание дублирования тематический план действий содержит ссылки на другие планы действий, разработанные в рамках Конвенции и протоколов к ней, а также на соответствующие документы и ресурсы, подготовленные другими межправительственными организациями.</w:t>
      </w:r>
    </w:p>
    <w:p w14:paraId="198A1606" w14:textId="77777777" w:rsidR="00E570F9" w:rsidRPr="003567B6" w:rsidRDefault="00E570F9" w:rsidP="00663702">
      <w:pPr>
        <w:pStyle w:val="CBDH1"/>
        <w:tabs>
          <w:tab w:val="clear" w:pos="567"/>
        </w:tabs>
        <w:ind w:left="562" w:firstLine="0"/>
        <w:rPr>
          <w:sz w:val="24"/>
          <w:szCs w:val="24"/>
          <w:lang w:val="ru-RU"/>
        </w:rPr>
      </w:pPr>
      <w:r w:rsidRPr="003567B6">
        <w:rPr>
          <w:sz w:val="24"/>
          <w:szCs w:val="24"/>
        </w:rPr>
        <w:lastRenderedPageBreak/>
        <w:t>III</w:t>
      </w:r>
      <w:r w:rsidRPr="003567B6">
        <w:rPr>
          <w:sz w:val="24"/>
          <w:szCs w:val="24"/>
          <w:lang w:val="ru-RU"/>
        </w:rPr>
        <w:t>.</w:t>
      </w:r>
      <w:r w:rsidRPr="003567B6">
        <w:rPr>
          <w:sz w:val="24"/>
          <w:szCs w:val="24"/>
          <w:lang w:val="ru-RU"/>
        </w:rPr>
        <w:tab/>
        <w:t>Связь с Конвенцией о биологическом разнообразии, Куньминско-Монреальской глобальной рамочной программой в области биоразнообразия и существующими планами</w:t>
      </w:r>
    </w:p>
    <w:p w14:paraId="617BAC55" w14:textId="77777777" w:rsidR="00E570F9" w:rsidRPr="000E2618" w:rsidRDefault="00E570F9" w:rsidP="00663702">
      <w:pPr>
        <w:pStyle w:val="CBDNormalNumber"/>
        <w:numPr>
          <w:ilvl w:val="0"/>
          <w:numId w:val="0"/>
        </w:numPr>
        <w:tabs>
          <w:tab w:val="clear" w:pos="567"/>
        </w:tabs>
        <w:ind w:left="562"/>
        <w:rPr>
          <w:lang w:val="ru-RU"/>
        </w:rPr>
      </w:pPr>
      <w:r w:rsidRPr="006C7E04">
        <w:rPr>
          <w:lang w:val="ru-RU"/>
        </w:rPr>
        <w:t>6.</w:t>
      </w:r>
      <w:r w:rsidRPr="006C7E04">
        <w:rPr>
          <w:lang w:val="ru-RU"/>
        </w:rPr>
        <w:tab/>
      </w:r>
      <w:r w:rsidRPr="00554407">
        <w:rPr>
          <w:lang w:val="ru-RU"/>
        </w:rPr>
        <w:t xml:space="preserve">Тематический план действий разработан для оказания Сторонам и другим субъектам </w:t>
      </w:r>
      <w:r>
        <w:rPr>
          <w:lang w:val="ru-RU"/>
        </w:rPr>
        <w:t xml:space="preserve">деятельности </w:t>
      </w:r>
      <w:r w:rsidRPr="00554407">
        <w:rPr>
          <w:lang w:val="ru-RU"/>
        </w:rPr>
        <w:t xml:space="preserve">поддержки в достижении в контексте синтетической биологии трех целей Конвенции, а именно сохранения биологического разнообразия, устойчивого использования его компонентов и </w:t>
      </w:r>
      <w:r>
        <w:rPr>
          <w:lang w:val="ru-RU"/>
        </w:rPr>
        <w:t>совместного использования на </w:t>
      </w:r>
      <w:r w:rsidRPr="00554407">
        <w:rPr>
          <w:lang w:val="ru-RU"/>
        </w:rPr>
        <w:t>справедливо</w:t>
      </w:r>
      <w:r>
        <w:rPr>
          <w:lang w:val="ru-RU"/>
        </w:rPr>
        <w:t>й</w:t>
      </w:r>
      <w:r w:rsidRPr="00554407">
        <w:rPr>
          <w:lang w:val="ru-RU"/>
        </w:rPr>
        <w:t xml:space="preserve"> и равно</w:t>
      </w:r>
      <w:r>
        <w:rPr>
          <w:lang w:val="ru-RU"/>
        </w:rPr>
        <w:t>й основе</w:t>
      </w:r>
      <w:r w:rsidRPr="00554407">
        <w:rPr>
          <w:lang w:val="ru-RU"/>
        </w:rPr>
        <w:t xml:space="preserve"> выгод от </w:t>
      </w:r>
      <w:r>
        <w:rPr>
          <w:lang w:val="ru-RU"/>
        </w:rPr>
        <w:t>применения</w:t>
      </w:r>
      <w:r w:rsidRPr="00554407">
        <w:rPr>
          <w:lang w:val="ru-RU"/>
        </w:rPr>
        <w:t xml:space="preserve"> генетических ресурсов. Таким образом, план может способствовать сведению к минимуму потенциального неблагоприятного воздействия на биологическое разнообразие (</w:t>
      </w:r>
      <w:r>
        <w:rPr>
          <w:lang w:val="ru-RU"/>
        </w:rPr>
        <w:t>статьи</w:t>
      </w:r>
      <w:r w:rsidRPr="00554407">
        <w:rPr>
          <w:lang w:val="ru-RU"/>
        </w:rPr>
        <w:t xml:space="preserve"> </w:t>
      </w:r>
      <w:r>
        <w:rPr>
          <w:lang w:val="ru-RU"/>
        </w:rPr>
        <w:t>7 </w:t>
      </w:r>
      <w:r w:rsidRPr="00554407">
        <w:t>c</w:t>
      </w:r>
      <w:r w:rsidRPr="00554407">
        <w:rPr>
          <w:lang w:val="ru-RU"/>
        </w:rPr>
        <w:t xml:space="preserve">), </w:t>
      </w:r>
      <w:r>
        <w:rPr>
          <w:lang w:val="ru-RU"/>
        </w:rPr>
        <w:t>8 </w:t>
      </w:r>
      <w:r w:rsidRPr="00554407">
        <w:t>g</w:t>
      </w:r>
      <w:r w:rsidRPr="00554407">
        <w:rPr>
          <w:lang w:val="ru-RU"/>
        </w:rPr>
        <w:t>) и 14 Конвенции), одновременно облегчая доступ к технологиям и их передачу, научно-техническое сотрудничество и распределение выгод от биотехнологии, основанной на</w:t>
      </w:r>
      <w:r>
        <w:rPr>
          <w:lang w:val="ru-RU"/>
        </w:rPr>
        <w:t> </w:t>
      </w:r>
      <w:r w:rsidRPr="00554407">
        <w:rPr>
          <w:lang w:val="ru-RU"/>
        </w:rPr>
        <w:t xml:space="preserve">генетических ресурсах (статьи 16, 18 и 19). </w:t>
      </w:r>
      <w:r w:rsidRPr="000E2618">
        <w:rPr>
          <w:lang w:val="ru-RU"/>
        </w:rPr>
        <w:t xml:space="preserve">План также может содействовать </w:t>
      </w:r>
      <w:r>
        <w:rPr>
          <w:lang w:val="ru-RU"/>
        </w:rPr>
        <w:t>реализации</w:t>
      </w:r>
      <w:r w:rsidRPr="000E2618">
        <w:rPr>
          <w:lang w:val="ru-RU"/>
        </w:rPr>
        <w:t xml:space="preserve"> целей и задач Рамочной программы, в частности задач</w:t>
      </w:r>
      <w:r w:rsidRPr="00554407">
        <w:t> </w:t>
      </w:r>
      <w:r w:rsidRPr="000E2618">
        <w:rPr>
          <w:color w:val="1D1D1D"/>
          <w:lang w:val="ru-RU"/>
        </w:rPr>
        <w:t xml:space="preserve">2, 4, 6, 7, 8, 9, 10, 11, 13, 16, 17, 19, 20, 21, 22 </w:t>
      </w:r>
      <w:r>
        <w:rPr>
          <w:color w:val="1D1D1D"/>
          <w:lang w:val="ru-RU"/>
        </w:rPr>
        <w:t>и</w:t>
      </w:r>
      <w:r w:rsidRPr="000E2618">
        <w:rPr>
          <w:color w:val="1D1D1D"/>
          <w:lang w:val="ru-RU"/>
        </w:rPr>
        <w:t xml:space="preserve"> 23</w:t>
      </w:r>
      <w:r>
        <w:rPr>
          <w:color w:val="1D1D1D"/>
          <w:lang w:val="ru-RU"/>
        </w:rPr>
        <w:t>,</w:t>
      </w:r>
      <w:r w:rsidRPr="000E2618">
        <w:rPr>
          <w:color w:val="1D1D1D"/>
          <w:lang w:val="ru-RU"/>
        </w:rPr>
        <w:t xml:space="preserve"> в </w:t>
      </w:r>
      <w:r>
        <w:rPr>
          <w:color w:val="1D1D1D"/>
          <w:lang w:val="ru-RU"/>
        </w:rPr>
        <w:t xml:space="preserve">соответствующих </w:t>
      </w:r>
      <w:r w:rsidRPr="000E2618">
        <w:rPr>
          <w:color w:val="1D1D1D"/>
          <w:lang w:val="ru-RU"/>
        </w:rPr>
        <w:t>случаях</w:t>
      </w:r>
      <w:r>
        <w:rPr>
          <w:color w:val="1D1D1D"/>
          <w:lang w:val="ru-RU"/>
        </w:rPr>
        <w:t xml:space="preserve"> и дополнять</w:t>
      </w:r>
      <w:r w:rsidRPr="000E2618">
        <w:rPr>
          <w:color w:val="1D1D1D"/>
          <w:lang w:val="ru-RU"/>
        </w:rPr>
        <w:t xml:space="preserve"> други</w:t>
      </w:r>
      <w:r>
        <w:rPr>
          <w:color w:val="1D1D1D"/>
          <w:lang w:val="ru-RU"/>
        </w:rPr>
        <w:t>е</w:t>
      </w:r>
      <w:r w:rsidRPr="000E2618">
        <w:rPr>
          <w:color w:val="1D1D1D"/>
          <w:lang w:val="ru-RU"/>
        </w:rPr>
        <w:t xml:space="preserve"> действия, которые могут способствовать их достижению. </w:t>
      </w:r>
    </w:p>
    <w:p w14:paraId="608F3602" w14:textId="77777777" w:rsidR="00E570F9" w:rsidRPr="00ED2AE0" w:rsidRDefault="00E570F9" w:rsidP="00663702">
      <w:pPr>
        <w:pStyle w:val="CBDNormalNumber"/>
        <w:numPr>
          <w:ilvl w:val="0"/>
          <w:numId w:val="0"/>
        </w:numPr>
        <w:tabs>
          <w:tab w:val="clear" w:pos="567"/>
        </w:tabs>
        <w:ind w:left="562"/>
        <w:rPr>
          <w:lang w:val="ru-RU"/>
        </w:rPr>
      </w:pPr>
      <w:r w:rsidRPr="005E52B3">
        <w:rPr>
          <w:lang w:val="ru-RU"/>
        </w:rPr>
        <w:t>7.</w:t>
      </w:r>
      <w:r w:rsidRPr="005E52B3">
        <w:rPr>
          <w:lang w:val="ru-RU"/>
        </w:rPr>
        <w:tab/>
      </w:r>
      <w:r w:rsidRPr="00067310">
        <w:rPr>
          <w:lang w:val="ru-RU"/>
        </w:rPr>
        <w:t xml:space="preserve">Кроме того, тематический план действий дополняет план действий по </w:t>
      </w:r>
      <w:r>
        <w:rPr>
          <w:lang w:val="ru-RU"/>
        </w:rPr>
        <w:t>созданию</w:t>
      </w:r>
      <w:r w:rsidRPr="00067310">
        <w:rPr>
          <w:lang w:val="ru-RU"/>
        </w:rPr>
        <w:t xml:space="preserve"> потенциала для Картахенского протокола и план действий по </w:t>
      </w:r>
      <w:r>
        <w:rPr>
          <w:lang w:val="ru-RU"/>
        </w:rPr>
        <w:t xml:space="preserve">созданию и развитию </w:t>
      </w:r>
      <w:r w:rsidRPr="00067310">
        <w:rPr>
          <w:lang w:val="ru-RU"/>
        </w:rPr>
        <w:t>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Fonts w:asciiTheme="majorBidi" w:hAnsiTheme="majorBidi" w:cstheme="majorBidi"/>
        </w:rPr>
        <w:footnoteReference w:id="206"/>
      </w:r>
      <w:r>
        <w:rPr>
          <w:rFonts w:asciiTheme="majorBidi" w:hAnsiTheme="majorBidi" w:cstheme="majorBidi"/>
          <w:vertAlign w:val="superscript"/>
          <w:lang w:val="ru-RU"/>
        </w:rPr>
        <w:t xml:space="preserve">, </w:t>
      </w:r>
      <w:r>
        <w:rPr>
          <w:rStyle w:val="FootnoteReference"/>
          <w:rFonts w:asciiTheme="majorBidi" w:hAnsiTheme="majorBidi" w:cstheme="majorBidi"/>
        </w:rPr>
        <w:footnoteReference w:id="207"/>
      </w:r>
      <w:r w:rsidRPr="00E83D07">
        <w:rPr>
          <w:lang w:val="ru-RU"/>
        </w:rPr>
        <w:t xml:space="preserve">. </w:t>
      </w:r>
      <w:r>
        <w:rPr>
          <w:lang w:val="ru-RU"/>
        </w:rPr>
        <w:t>Кроме</w:t>
      </w:r>
      <w:r w:rsidRPr="00ED2AE0">
        <w:rPr>
          <w:lang w:val="ru-RU"/>
        </w:rPr>
        <w:t xml:space="preserve"> </w:t>
      </w:r>
      <w:r>
        <w:rPr>
          <w:lang w:val="ru-RU"/>
        </w:rPr>
        <w:t>того</w:t>
      </w:r>
      <w:r w:rsidRPr="00ED2AE0">
        <w:rPr>
          <w:lang w:val="ru-RU"/>
        </w:rPr>
        <w:t xml:space="preserve">, </w:t>
      </w:r>
      <w:r>
        <w:rPr>
          <w:lang w:val="ru-RU"/>
        </w:rPr>
        <w:t>п</w:t>
      </w:r>
      <w:r w:rsidRPr="00ED2AE0">
        <w:rPr>
          <w:lang w:val="ru-RU"/>
        </w:rPr>
        <w:t xml:space="preserve">лан осуществления Картахенского протокола </w:t>
      </w:r>
      <w:r>
        <w:rPr>
          <w:lang w:val="ru-RU"/>
        </w:rPr>
        <w:t>может оказывать поддержку Сторонам и служить им ориентиром в работе с элементами, имеющими отношение к биобезопасности</w:t>
      </w:r>
      <w:r w:rsidRPr="00ED2AE0">
        <w:rPr>
          <w:lang w:val="ru-RU"/>
        </w:rPr>
        <w:t>.</w:t>
      </w:r>
    </w:p>
    <w:p w14:paraId="7117D19A" w14:textId="77777777" w:rsidR="00E570F9" w:rsidRPr="00785368" w:rsidRDefault="00E570F9" w:rsidP="00663702">
      <w:pPr>
        <w:pStyle w:val="CBDH1"/>
        <w:tabs>
          <w:tab w:val="clear" w:pos="567"/>
        </w:tabs>
        <w:ind w:left="562" w:firstLine="0"/>
        <w:rPr>
          <w:sz w:val="24"/>
          <w:szCs w:val="24"/>
          <w:lang w:val="ru-RU"/>
        </w:rPr>
      </w:pPr>
      <w:r w:rsidRPr="00785368">
        <w:rPr>
          <w:sz w:val="24"/>
          <w:szCs w:val="24"/>
          <w:lang w:val="ru-RU"/>
        </w:rPr>
        <w:t>IV.</w:t>
      </w:r>
      <w:r w:rsidRPr="00785368">
        <w:rPr>
          <w:sz w:val="24"/>
          <w:szCs w:val="24"/>
          <w:lang w:val="ru-RU"/>
        </w:rPr>
        <w:tab/>
        <w:t>Использование тематического плана действий</w:t>
      </w:r>
    </w:p>
    <w:p w14:paraId="39D0E9D8" w14:textId="77777777" w:rsidR="00E570F9" w:rsidRPr="005F165C" w:rsidRDefault="00E570F9" w:rsidP="00663702">
      <w:pPr>
        <w:pStyle w:val="CBDNormalNumber"/>
        <w:numPr>
          <w:ilvl w:val="0"/>
          <w:numId w:val="0"/>
        </w:numPr>
        <w:tabs>
          <w:tab w:val="clear" w:pos="567"/>
        </w:tabs>
        <w:ind w:left="562"/>
        <w:rPr>
          <w:lang w:val="ru-RU"/>
        </w:rPr>
      </w:pPr>
      <w:r w:rsidRPr="007E628A">
        <w:rPr>
          <w:lang w:val="ru-RU"/>
        </w:rPr>
        <w:t>8.</w:t>
      </w:r>
      <w:r w:rsidRPr="007E628A">
        <w:rPr>
          <w:lang w:val="ru-RU"/>
        </w:rPr>
        <w:tab/>
      </w:r>
      <w:r w:rsidRPr="00554407">
        <w:rPr>
          <w:lang w:val="ru-RU"/>
        </w:rPr>
        <w:t xml:space="preserve">Тематический план действий может использоваться любыми субъектами. Предлагаемые действия являются добровольными и будут варьироваться в зависимости от национальных условий, приоритетов и потребностей, а также от роли участвующих субъектов. </w:t>
      </w:r>
      <w:r w:rsidRPr="005F165C">
        <w:rPr>
          <w:lang w:val="ru-RU"/>
        </w:rPr>
        <w:t xml:space="preserve">Действия следует осуществлять в соответствии с руководящими принципами, перечисленными в разделе </w:t>
      </w:r>
      <w:r w:rsidRPr="00554407">
        <w:t>V</w:t>
      </w:r>
      <w:r w:rsidRPr="005F165C">
        <w:rPr>
          <w:lang w:val="ru-RU"/>
        </w:rPr>
        <w:t xml:space="preserve"> ниже.</w:t>
      </w:r>
    </w:p>
    <w:p w14:paraId="1EA7E8B3" w14:textId="77777777" w:rsidR="00E570F9" w:rsidRPr="005F165C" w:rsidRDefault="00E570F9" w:rsidP="00663702">
      <w:pPr>
        <w:pStyle w:val="CBDNormalNumber"/>
        <w:numPr>
          <w:ilvl w:val="0"/>
          <w:numId w:val="0"/>
        </w:numPr>
        <w:tabs>
          <w:tab w:val="clear" w:pos="567"/>
        </w:tabs>
        <w:ind w:left="562"/>
        <w:rPr>
          <w:lang w:val="ru-RU"/>
        </w:rPr>
      </w:pPr>
      <w:r w:rsidRPr="00C46324">
        <w:rPr>
          <w:lang w:val="ru-RU"/>
        </w:rPr>
        <w:t>9.</w:t>
      </w:r>
      <w:r w:rsidRPr="00C46324">
        <w:rPr>
          <w:lang w:val="ru-RU"/>
        </w:rPr>
        <w:tab/>
      </w:r>
      <w:r w:rsidRPr="00554407">
        <w:rPr>
          <w:lang w:val="ru-RU"/>
        </w:rPr>
        <w:t xml:space="preserve">Для обеспечения эффективного осуществления рекомендуется применять поэтапный подход, начиная с определения потребностей и приоритетов, касающихся научных исследований и разработок, доступа к технологиям и их передачи, регулирования, оценки, мониторинга и обмена знаниями в </w:t>
      </w:r>
      <w:r>
        <w:rPr>
          <w:lang w:val="ru-RU"/>
        </w:rPr>
        <w:t>области</w:t>
      </w:r>
      <w:r w:rsidRPr="00554407">
        <w:rPr>
          <w:lang w:val="ru-RU"/>
        </w:rPr>
        <w:t xml:space="preserve"> синтетической биологии, которые имеют отношение к осуществлению </w:t>
      </w:r>
      <w:r w:rsidRPr="00B61625">
        <w:rPr>
          <w:lang w:val="ru-RU"/>
        </w:rPr>
        <w:t>Конвенции и Рамочной программы</w:t>
      </w:r>
      <w:r w:rsidRPr="009F7CF5">
        <w:rPr>
          <w:lang w:val="ru-RU"/>
        </w:rPr>
        <w:t xml:space="preserve">. </w:t>
      </w:r>
      <w:r w:rsidRPr="005F165C">
        <w:rPr>
          <w:lang w:val="ru-RU"/>
        </w:rPr>
        <w:t xml:space="preserve">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(см. </w:t>
      </w:r>
      <w:r>
        <w:rPr>
          <w:lang w:val="ru-RU"/>
        </w:rPr>
        <w:t>область</w:t>
      </w:r>
      <w:r w:rsidRPr="005F165C">
        <w:rPr>
          <w:lang w:val="ru-RU"/>
        </w:rPr>
        <w:t xml:space="preserve"> результат</w:t>
      </w:r>
      <w:r>
        <w:rPr>
          <w:lang w:val="ru-RU"/>
        </w:rPr>
        <w:t>ов</w:t>
      </w:r>
      <w:r w:rsidRPr="005F165C">
        <w:rPr>
          <w:lang w:val="ru-RU"/>
        </w:rPr>
        <w:t xml:space="preserve"> 1, </w:t>
      </w:r>
      <w:r>
        <w:rPr>
          <w:lang w:val="ru-RU"/>
        </w:rPr>
        <w:t>результат</w:t>
      </w:r>
      <w:r w:rsidRPr="005F165C">
        <w:rPr>
          <w:lang w:val="ru-RU"/>
        </w:rPr>
        <w:t xml:space="preserve"> 1.1).</w:t>
      </w:r>
    </w:p>
    <w:p w14:paraId="2A96DDB7" w14:textId="77777777" w:rsidR="00E570F9" w:rsidRPr="00242DBE" w:rsidRDefault="00E570F9" w:rsidP="00663702">
      <w:pPr>
        <w:pStyle w:val="CBDNormalNumber"/>
        <w:numPr>
          <w:ilvl w:val="0"/>
          <w:numId w:val="0"/>
        </w:numPr>
        <w:tabs>
          <w:tab w:val="clear" w:pos="567"/>
        </w:tabs>
        <w:ind w:left="562"/>
        <w:rPr>
          <w:lang w:val="ru-RU"/>
        </w:rPr>
      </w:pPr>
      <w:r w:rsidRPr="004A4403">
        <w:rPr>
          <w:lang w:val="ru-RU"/>
        </w:rPr>
        <w:t>10.</w:t>
      </w:r>
      <w:r w:rsidRPr="004A4403">
        <w:rPr>
          <w:lang w:val="ru-RU"/>
        </w:rPr>
        <w:tab/>
      </w:r>
      <w:r>
        <w:rPr>
          <w:lang w:val="ru-RU"/>
        </w:rPr>
        <w:t>Осуществление любых соответствующих элементов тематического плана действий должно рассматриваться в свете имеющихся мероприятий в области создания и развития потенциала, инициатив, направленных на обеспечение доступа к технологиям и их передачи, а также работы, проводимой в области обмена знаниями, связанными с биобезопасностью, доступом и совместным использованием выгод, а также механизмами осуществления Рамочной программы</w:t>
      </w:r>
      <w:r w:rsidRPr="00277F6D">
        <w:rPr>
          <w:lang w:val="ru-RU"/>
        </w:rPr>
        <w:t xml:space="preserve">, </w:t>
      </w:r>
      <w:r>
        <w:rPr>
          <w:lang w:val="ru-RU"/>
        </w:rPr>
        <w:t>во избежание дублирования</w:t>
      </w:r>
      <w:r w:rsidRPr="00242DBE">
        <w:rPr>
          <w:lang w:val="ru-RU"/>
        </w:rPr>
        <w:t>.</w:t>
      </w:r>
    </w:p>
    <w:p w14:paraId="78C48247" w14:textId="77777777" w:rsidR="00E570F9" w:rsidRPr="005F165C" w:rsidRDefault="00E570F9" w:rsidP="00663702">
      <w:pPr>
        <w:pStyle w:val="CBDNormalNumber"/>
        <w:numPr>
          <w:ilvl w:val="0"/>
          <w:numId w:val="0"/>
        </w:numPr>
        <w:tabs>
          <w:tab w:val="clear" w:pos="567"/>
        </w:tabs>
        <w:ind w:left="562"/>
        <w:rPr>
          <w:lang w:val="ru-RU"/>
        </w:rPr>
      </w:pPr>
      <w:r w:rsidRPr="0090223E">
        <w:rPr>
          <w:lang w:val="ru-RU"/>
        </w:rPr>
        <w:t>[11.</w:t>
      </w:r>
      <w:r w:rsidRPr="0090223E">
        <w:rPr>
          <w:lang w:val="ru-RU"/>
        </w:rPr>
        <w:tab/>
      </w:r>
      <w:r w:rsidRPr="00554407">
        <w:rPr>
          <w:lang w:val="ru-RU"/>
        </w:rPr>
        <w:t>Предлагаемые</w:t>
      </w:r>
      <w:r w:rsidRPr="00BD4339">
        <w:rPr>
          <w:lang w:val="ru-RU"/>
        </w:rPr>
        <w:t xml:space="preserve"> </w:t>
      </w:r>
      <w:r w:rsidRPr="00554407">
        <w:rPr>
          <w:lang w:val="ru-RU"/>
        </w:rPr>
        <w:t>действия</w:t>
      </w:r>
      <w:r w:rsidRPr="00BD4339">
        <w:rPr>
          <w:lang w:val="ru-RU"/>
        </w:rPr>
        <w:t xml:space="preserve"> </w:t>
      </w:r>
      <w:r w:rsidRPr="00554407">
        <w:rPr>
          <w:lang w:val="ru-RU"/>
        </w:rPr>
        <w:t>по</w:t>
      </w:r>
      <w:r w:rsidRPr="00BD4339">
        <w:rPr>
          <w:lang w:val="ru-RU"/>
        </w:rPr>
        <w:t xml:space="preserve"> </w:t>
      </w:r>
      <w:r w:rsidRPr="00554407">
        <w:rPr>
          <w:lang w:val="ru-RU"/>
        </w:rPr>
        <w:t>мере</w:t>
      </w:r>
      <w:r w:rsidRPr="00BD4339">
        <w:rPr>
          <w:lang w:val="ru-RU"/>
        </w:rPr>
        <w:t xml:space="preserve"> </w:t>
      </w:r>
      <w:r w:rsidRPr="00554407">
        <w:rPr>
          <w:lang w:val="ru-RU"/>
        </w:rPr>
        <w:t>необходимости</w:t>
      </w:r>
      <w:r w:rsidRPr="00BD4339">
        <w:rPr>
          <w:lang w:val="ru-RU"/>
        </w:rPr>
        <w:t xml:space="preserve"> </w:t>
      </w:r>
      <w:r w:rsidRPr="00554407">
        <w:rPr>
          <w:lang w:val="ru-RU"/>
        </w:rPr>
        <w:t>могут</w:t>
      </w:r>
      <w:r w:rsidRPr="00BD4339">
        <w:rPr>
          <w:lang w:val="ru-RU"/>
        </w:rPr>
        <w:t xml:space="preserve"> </w:t>
      </w:r>
      <w:r w:rsidRPr="00554407">
        <w:rPr>
          <w:lang w:val="ru-RU"/>
        </w:rPr>
        <w:t>получать</w:t>
      </w:r>
      <w:r w:rsidRPr="00BD4339">
        <w:rPr>
          <w:lang w:val="ru-RU"/>
        </w:rPr>
        <w:t xml:space="preserve"> </w:t>
      </w:r>
      <w:r w:rsidRPr="00554407">
        <w:rPr>
          <w:lang w:val="ru-RU"/>
        </w:rPr>
        <w:t>дальнейшую</w:t>
      </w:r>
      <w:r w:rsidRPr="00BD4339">
        <w:rPr>
          <w:lang w:val="ru-RU"/>
        </w:rPr>
        <w:t xml:space="preserve"> </w:t>
      </w:r>
      <w:r w:rsidRPr="00554407">
        <w:rPr>
          <w:lang w:val="ru-RU"/>
        </w:rPr>
        <w:t>приоритизацию</w:t>
      </w:r>
      <w:r w:rsidRPr="00BD4339">
        <w:rPr>
          <w:lang w:val="ru-RU"/>
        </w:rPr>
        <w:t xml:space="preserve"> </w:t>
      </w:r>
      <w:r w:rsidRPr="00554407">
        <w:rPr>
          <w:lang w:val="ru-RU"/>
        </w:rPr>
        <w:t>или</w:t>
      </w:r>
      <w:r w:rsidRPr="00BD4339">
        <w:rPr>
          <w:lang w:val="ru-RU"/>
        </w:rPr>
        <w:t xml:space="preserve"> </w:t>
      </w:r>
      <w:r w:rsidRPr="00554407">
        <w:rPr>
          <w:lang w:val="ru-RU"/>
        </w:rPr>
        <w:t>обновляться</w:t>
      </w:r>
      <w:r w:rsidRPr="00BD4339">
        <w:rPr>
          <w:lang w:val="ru-RU"/>
        </w:rPr>
        <w:t xml:space="preserve"> </w:t>
      </w:r>
      <w:r w:rsidRPr="00554407">
        <w:rPr>
          <w:lang w:val="ru-RU"/>
        </w:rPr>
        <w:t>для</w:t>
      </w:r>
      <w:r w:rsidRPr="00BD4339">
        <w:rPr>
          <w:lang w:val="ru-RU"/>
        </w:rPr>
        <w:t xml:space="preserve"> </w:t>
      </w:r>
      <w:r w:rsidRPr="00554407">
        <w:rPr>
          <w:lang w:val="ru-RU"/>
        </w:rPr>
        <w:t>устранения</w:t>
      </w:r>
      <w:r w:rsidRPr="00BD4339">
        <w:rPr>
          <w:lang w:val="ru-RU"/>
        </w:rPr>
        <w:t xml:space="preserve"> </w:t>
      </w:r>
      <w:r w:rsidRPr="00554407">
        <w:rPr>
          <w:lang w:val="ru-RU"/>
        </w:rPr>
        <w:t>пробелов</w:t>
      </w:r>
      <w:r w:rsidRPr="00BD4339">
        <w:rPr>
          <w:lang w:val="ru-RU"/>
        </w:rPr>
        <w:t xml:space="preserve"> </w:t>
      </w:r>
      <w:r w:rsidRPr="00554407">
        <w:rPr>
          <w:lang w:val="ru-RU"/>
        </w:rPr>
        <w:t>в</w:t>
      </w:r>
      <w:r w:rsidRPr="00BD4339">
        <w:rPr>
          <w:lang w:val="ru-RU"/>
        </w:rPr>
        <w:t xml:space="preserve"> </w:t>
      </w:r>
      <w:r w:rsidRPr="00554407">
        <w:rPr>
          <w:lang w:val="ru-RU"/>
        </w:rPr>
        <w:t>потенциале</w:t>
      </w:r>
      <w:r w:rsidRPr="00BD4339">
        <w:rPr>
          <w:lang w:val="ru-RU"/>
        </w:rPr>
        <w:t xml:space="preserve"> </w:t>
      </w:r>
      <w:r w:rsidRPr="00554407">
        <w:rPr>
          <w:lang w:val="ru-RU"/>
        </w:rPr>
        <w:t>с</w:t>
      </w:r>
      <w:r w:rsidRPr="00BD4339">
        <w:rPr>
          <w:lang w:val="ru-RU"/>
        </w:rPr>
        <w:t xml:space="preserve"> </w:t>
      </w:r>
      <w:r w:rsidRPr="00554407">
        <w:rPr>
          <w:lang w:val="ru-RU"/>
        </w:rPr>
        <w:t>учетом</w:t>
      </w:r>
      <w:r w:rsidRPr="00BD4339">
        <w:rPr>
          <w:lang w:val="ru-RU"/>
        </w:rPr>
        <w:t xml:space="preserve"> </w:t>
      </w:r>
      <w:r w:rsidRPr="00554407">
        <w:rPr>
          <w:lang w:val="ru-RU"/>
        </w:rPr>
        <w:t>будущих</w:t>
      </w:r>
      <w:r w:rsidRPr="00BD4339">
        <w:rPr>
          <w:lang w:val="ru-RU"/>
        </w:rPr>
        <w:t xml:space="preserve"> </w:t>
      </w:r>
      <w:r w:rsidRPr="00554407">
        <w:rPr>
          <w:lang w:val="ru-RU"/>
        </w:rPr>
        <w:t>изменений</w:t>
      </w:r>
      <w:r w:rsidRPr="00BD4339">
        <w:rPr>
          <w:lang w:val="ru-RU"/>
        </w:rPr>
        <w:t xml:space="preserve"> </w:t>
      </w:r>
      <w:r w:rsidRPr="00554407">
        <w:rPr>
          <w:lang w:val="ru-RU"/>
        </w:rPr>
        <w:t>в</w:t>
      </w:r>
      <w:r w:rsidRPr="00BD4339">
        <w:rPr>
          <w:lang w:val="ru-RU"/>
        </w:rPr>
        <w:t xml:space="preserve"> </w:t>
      </w:r>
      <w:r w:rsidRPr="00554407">
        <w:rPr>
          <w:lang w:val="ru-RU"/>
        </w:rPr>
        <w:t>области</w:t>
      </w:r>
      <w:r w:rsidRPr="00BD4339">
        <w:rPr>
          <w:lang w:val="ru-RU"/>
        </w:rPr>
        <w:t xml:space="preserve"> </w:t>
      </w:r>
      <w:r w:rsidRPr="00554407">
        <w:rPr>
          <w:lang w:val="ru-RU"/>
        </w:rPr>
        <w:t>синтетической</w:t>
      </w:r>
      <w:r w:rsidRPr="00BD4339">
        <w:rPr>
          <w:lang w:val="ru-RU"/>
        </w:rPr>
        <w:t xml:space="preserve"> </w:t>
      </w:r>
      <w:r w:rsidRPr="00554407">
        <w:rPr>
          <w:lang w:val="ru-RU"/>
        </w:rPr>
        <w:t>биологии</w:t>
      </w:r>
      <w:r>
        <w:rPr>
          <w:lang w:val="ru-RU"/>
        </w:rPr>
        <w:t xml:space="preserve"> </w:t>
      </w:r>
      <w:r w:rsidRPr="00933827">
        <w:rPr>
          <w:lang w:val="ru-RU"/>
        </w:rPr>
        <w:t>[</w:t>
      </w:r>
      <w:r>
        <w:rPr>
          <w:lang w:val="ru-RU"/>
        </w:rPr>
        <w:t>и в соответствии с национальными обстоятельствами и приоритетами</w:t>
      </w:r>
      <w:r w:rsidRPr="00933827">
        <w:rPr>
          <w:lang w:val="ru-RU"/>
        </w:rPr>
        <w:t xml:space="preserve">]. </w:t>
      </w:r>
      <w:r>
        <w:rPr>
          <w:lang w:val="ru-RU"/>
        </w:rPr>
        <w:t>Такие</w:t>
      </w:r>
      <w:r w:rsidRPr="00D2016B">
        <w:rPr>
          <w:lang w:val="ru-RU"/>
        </w:rPr>
        <w:t xml:space="preserve"> </w:t>
      </w:r>
      <w:r w:rsidRPr="00554407">
        <w:rPr>
          <w:lang w:val="ru-RU"/>
        </w:rPr>
        <w:t>изменения</w:t>
      </w:r>
      <w:r w:rsidRPr="00D2016B">
        <w:rPr>
          <w:lang w:val="ru-RU"/>
        </w:rPr>
        <w:t xml:space="preserve"> </w:t>
      </w:r>
      <w:r w:rsidRPr="00554407">
        <w:rPr>
          <w:lang w:val="ru-RU"/>
        </w:rPr>
        <w:t>могут</w:t>
      </w:r>
      <w:r w:rsidRPr="00D2016B">
        <w:rPr>
          <w:lang w:val="ru-RU"/>
        </w:rPr>
        <w:t xml:space="preserve"> </w:t>
      </w:r>
      <w:r>
        <w:rPr>
          <w:lang w:val="ru-RU"/>
        </w:rPr>
        <w:t>определяться</w:t>
      </w:r>
      <w:r w:rsidRPr="00D2016B">
        <w:rPr>
          <w:lang w:val="ru-RU"/>
        </w:rPr>
        <w:t xml:space="preserve">[, </w:t>
      </w:r>
      <w:r>
        <w:rPr>
          <w:lang w:val="ru-RU"/>
        </w:rPr>
        <w:t>в</w:t>
      </w:r>
      <w:r w:rsidRPr="00D2016B">
        <w:rPr>
          <w:lang w:val="ru-RU"/>
        </w:rPr>
        <w:t xml:space="preserve"> </w:t>
      </w:r>
      <w:r>
        <w:rPr>
          <w:lang w:val="ru-RU"/>
        </w:rPr>
        <w:lastRenderedPageBreak/>
        <w:t>соответствующих</w:t>
      </w:r>
      <w:r w:rsidRPr="00D2016B">
        <w:rPr>
          <w:lang w:val="ru-RU"/>
        </w:rPr>
        <w:t xml:space="preserve"> </w:t>
      </w:r>
      <w:r>
        <w:rPr>
          <w:lang w:val="ru-RU"/>
        </w:rPr>
        <w:t>случаях</w:t>
      </w:r>
      <w:r w:rsidRPr="00D2016B">
        <w:rPr>
          <w:lang w:val="ru-RU"/>
        </w:rPr>
        <w:t xml:space="preserve"> </w:t>
      </w:r>
      <w:r>
        <w:rPr>
          <w:lang w:val="ru-RU"/>
        </w:rPr>
        <w:t>и</w:t>
      </w:r>
      <w:r w:rsidRPr="00D2016B">
        <w:rPr>
          <w:lang w:val="ru-RU"/>
        </w:rPr>
        <w:t xml:space="preserve"> </w:t>
      </w:r>
      <w:r>
        <w:rPr>
          <w:lang w:val="ru-RU"/>
        </w:rPr>
        <w:t>при</w:t>
      </w:r>
      <w:r w:rsidRPr="00D2016B">
        <w:rPr>
          <w:lang w:val="ru-RU"/>
        </w:rPr>
        <w:t xml:space="preserve"> </w:t>
      </w:r>
      <w:r>
        <w:rPr>
          <w:lang w:val="ru-RU"/>
        </w:rPr>
        <w:t>условии</w:t>
      </w:r>
      <w:r w:rsidRPr="00D2016B">
        <w:rPr>
          <w:lang w:val="ru-RU"/>
        </w:rPr>
        <w:t xml:space="preserve"> </w:t>
      </w:r>
      <w:r>
        <w:rPr>
          <w:lang w:val="ru-RU"/>
        </w:rPr>
        <w:t>наличия ресурсов</w:t>
      </w:r>
      <w:r w:rsidRPr="00D2016B">
        <w:rPr>
          <w:lang w:val="ru-RU"/>
        </w:rPr>
        <w:t xml:space="preserve">,] </w:t>
      </w:r>
      <w:r>
        <w:rPr>
          <w:lang w:val="ru-RU"/>
        </w:rPr>
        <w:t>посредством</w:t>
      </w:r>
      <w:r w:rsidRPr="00D2016B">
        <w:rPr>
          <w:lang w:val="ru-RU"/>
        </w:rPr>
        <w:t xml:space="preserve"> [</w:t>
      </w:r>
      <w:r>
        <w:rPr>
          <w:lang w:val="ru-RU"/>
        </w:rPr>
        <w:t>обмена информацией</w:t>
      </w:r>
      <w:r w:rsidRPr="00D2016B">
        <w:rPr>
          <w:lang w:val="ru-RU"/>
        </w:rPr>
        <w:t>,] [</w:t>
      </w:r>
      <w:r w:rsidRPr="00554407">
        <w:rPr>
          <w:lang w:val="ru-RU"/>
        </w:rPr>
        <w:t>скоординированных</w:t>
      </w:r>
      <w:r w:rsidRPr="00D2016B">
        <w:rPr>
          <w:lang w:val="ru-RU"/>
        </w:rPr>
        <w:t>][[</w:t>
      </w:r>
      <w:r>
        <w:rPr>
          <w:lang w:val="ru-RU"/>
        </w:rPr>
        <w:t xml:space="preserve">, </w:t>
      </w:r>
      <w:r w:rsidRPr="00554407">
        <w:rPr>
          <w:lang w:val="ru-RU"/>
        </w:rPr>
        <w:t>широких и регулярных</w:t>
      </w:r>
      <w:r w:rsidRPr="00D2016B">
        <w:rPr>
          <w:lang w:val="ru-RU"/>
        </w:rPr>
        <w:t xml:space="preserve">] </w:t>
      </w:r>
      <w:r>
        <w:rPr>
          <w:lang w:val="ru-RU"/>
        </w:rPr>
        <w:t>обзоров</w:t>
      </w:r>
      <w:r w:rsidRPr="00554407">
        <w:rPr>
          <w:lang w:val="ru-RU"/>
        </w:rPr>
        <w:t xml:space="preserve"> и </w:t>
      </w:r>
      <w:r>
        <w:rPr>
          <w:lang w:val="ru-RU"/>
        </w:rPr>
        <w:t>мероприятий по прогнозированию</w:t>
      </w:r>
      <w:r w:rsidRPr="00D2016B">
        <w:rPr>
          <w:lang w:val="ru-RU"/>
        </w:rPr>
        <w:t xml:space="preserve">], </w:t>
      </w:r>
      <w:r w:rsidRPr="00554407">
        <w:rPr>
          <w:lang w:val="ru-RU"/>
        </w:rPr>
        <w:t xml:space="preserve">а также взаимодействия с экспертами, </w:t>
      </w:r>
      <w:r>
        <w:rPr>
          <w:lang w:val="ru-RU"/>
        </w:rPr>
        <w:t>в надлежащих случаях</w:t>
      </w:r>
      <w:r w:rsidRPr="00D2016B">
        <w:rPr>
          <w:lang w:val="ru-RU"/>
        </w:rPr>
        <w:t>]</w:t>
      </w:r>
      <w:r w:rsidRPr="005F165C">
        <w:rPr>
          <w:lang w:val="ru-RU"/>
        </w:rPr>
        <w:t>.</w:t>
      </w:r>
    </w:p>
    <w:p w14:paraId="25C6E4F7" w14:textId="77777777" w:rsidR="00E570F9" w:rsidRPr="00C25788" w:rsidRDefault="00E570F9" w:rsidP="00663702">
      <w:pPr>
        <w:pStyle w:val="CBDH1"/>
        <w:tabs>
          <w:tab w:val="clear" w:pos="567"/>
        </w:tabs>
        <w:ind w:left="562" w:firstLine="0"/>
        <w:rPr>
          <w:sz w:val="24"/>
          <w:szCs w:val="24"/>
          <w:lang w:val="ru-RU"/>
        </w:rPr>
      </w:pPr>
      <w:r w:rsidRPr="00C25788">
        <w:rPr>
          <w:sz w:val="24"/>
          <w:szCs w:val="24"/>
        </w:rPr>
        <w:t>V</w:t>
      </w:r>
      <w:r w:rsidRPr="00C25788">
        <w:rPr>
          <w:sz w:val="24"/>
          <w:szCs w:val="24"/>
          <w:lang w:val="ru-RU"/>
        </w:rPr>
        <w:t>.</w:t>
      </w:r>
      <w:r w:rsidRPr="00C25788">
        <w:rPr>
          <w:sz w:val="24"/>
          <w:szCs w:val="24"/>
          <w:lang w:val="ru-RU"/>
        </w:rPr>
        <w:tab/>
        <w:t>Руководящие принципы</w:t>
      </w:r>
    </w:p>
    <w:p w14:paraId="5A4AA548" w14:textId="77777777" w:rsidR="00E570F9" w:rsidRPr="00F64E79" w:rsidRDefault="00E570F9" w:rsidP="00663702">
      <w:pPr>
        <w:pStyle w:val="CBDNormalNumber"/>
        <w:numPr>
          <w:ilvl w:val="0"/>
          <w:numId w:val="0"/>
        </w:numPr>
        <w:tabs>
          <w:tab w:val="clear" w:pos="567"/>
        </w:tabs>
        <w:ind w:left="562"/>
        <w:rPr>
          <w:lang w:val="ru-RU"/>
        </w:rPr>
      </w:pPr>
      <w:r w:rsidRPr="00571414">
        <w:rPr>
          <w:lang w:val="ru-RU"/>
        </w:rPr>
        <w:t>12.</w:t>
      </w:r>
      <w:r w:rsidRPr="00571414">
        <w:rPr>
          <w:lang w:val="ru-RU"/>
        </w:rPr>
        <w:tab/>
      </w:r>
      <w:r w:rsidRPr="00F64E79">
        <w:rPr>
          <w:lang w:val="ru-RU"/>
        </w:rPr>
        <w:t>Тематический план действий направлен на содействие достижению трех целей Конвенции, а также реализацию целей и задач Рамочной программы. Таким образом, все указанные действия должны осуществляться в контексте Конвенции</w:t>
      </w:r>
      <w:r>
        <w:rPr>
          <w:lang w:val="ru-RU"/>
        </w:rPr>
        <w:t xml:space="preserve"> и</w:t>
      </w:r>
      <w:r w:rsidRPr="00F64E79">
        <w:rPr>
          <w:lang w:val="ru-RU"/>
        </w:rPr>
        <w:t xml:space="preserve"> протоколов к ней</w:t>
      </w:r>
      <w:r>
        <w:rPr>
          <w:lang w:val="ru-RU"/>
        </w:rPr>
        <w:t>, а также</w:t>
      </w:r>
      <w:r w:rsidRPr="00F64E79">
        <w:rPr>
          <w:lang w:val="ru-RU"/>
        </w:rPr>
        <w:t xml:space="preserve"> Рамочной программы.</w:t>
      </w:r>
    </w:p>
    <w:p w14:paraId="7CB394EB" w14:textId="77777777" w:rsidR="00E570F9" w:rsidRPr="00780264" w:rsidRDefault="00E570F9" w:rsidP="00663702">
      <w:pPr>
        <w:pStyle w:val="CBDNormalNumber"/>
        <w:numPr>
          <w:ilvl w:val="0"/>
          <w:numId w:val="0"/>
        </w:numPr>
        <w:tabs>
          <w:tab w:val="clear" w:pos="567"/>
        </w:tabs>
        <w:ind w:left="562"/>
        <w:rPr>
          <w:lang w:val="ru-RU"/>
        </w:rPr>
      </w:pPr>
      <w:r w:rsidRPr="00477C42">
        <w:rPr>
          <w:lang w:val="ru-RU"/>
        </w:rPr>
        <w:t>13.</w:t>
      </w:r>
      <w:r w:rsidRPr="00477C42">
        <w:rPr>
          <w:lang w:val="ru-RU"/>
        </w:rPr>
        <w:tab/>
      </w:r>
      <w:r w:rsidRPr="00780264">
        <w:rPr>
          <w:lang w:val="ru-RU"/>
        </w:rPr>
        <w:t xml:space="preserve">В соответствии с решением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-16"</w:instrText>
      </w:r>
      <w:r>
        <w:fldChar w:fldCharType="separate"/>
      </w:r>
      <w:r w:rsidRPr="00780264">
        <w:rPr>
          <w:rStyle w:val="Hyperlink"/>
          <w:lang w:val="ru-RU"/>
        </w:rPr>
        <w:t>16/21</w:t>
      </w:r>
      <w:r>
        <w:fldChar w:fldCharType="end"/>
      </w:r>
      <w:r w:rsidRPr="00780264">
        <w:rPr>
          <w:lang w:val="ru-RU"/>
        </w:rPr>
        <w:t xml:space="preserve"> общие принципы и стратегии </w:t>
      </w:r>
      <w:r>
        <w:rPr>
          <w:lang w:val="ru-RU"/>
        </w:rPr>
        <w:t>активизации</w:t>
      </w:r>
      <w:r w:rsidRPr="00780264">
        <w:rPr>
          <w:lang w:val="ru-RU"/>
        </w:rPr>
        <w:t xml:space="preserve"> создания и развития потенциала, доступа к технологиям и их передачи на взаимно согласованных условиях и обмена знаниями, заложенные в долгосрочной стратегической </w:t>
      </w:r>
      <w:r>
        <w:rPr>
          <w:lang w:val="ru-RU"/>
        </w:rPr>
        <w:t>структуре</w:t>
      </w:r>
      <w:r w:rsidRPr="00780264">
        <w:rPr>
          <w:lang w:val="ru-RU"/>
        </w:rPr>
        <w:t xml:space="preserve"> </w:t>
      </w:r>
      <w:r>
        <w:rPr>
          <w:lang w:val="ru-RU"/>
        </w:rPr>
        <w:t>для</w:t>
      </w:r>
      <w:r w:rsidRPr="00780264">
        <w:rPr>
          <w:lang w:val="ru-RU"/>
        </w:rPr>
        <w:t xml:space="preserve"> создани</w:t>
      </w:r>
      <w:r>
        <w:rPr>
          <w:lang w:val="ru-RU"/>
        </w:rPr>
        <w:t>я</w:t>
      </w:r>
      <w:r w:rsidRPr="00780264">
        <w:rPr>
          <w:lang w:val="ru-RU"/>
        </w:rPr>
        <w:t xml:space="preserve"> и развити</w:t>
      </w:r>
      <w:r>
        <w:rPr>
          <w:lang w:val="ru-RU"/>
        </w:rPr>
        <w:t>я</w:t>
      </w:r>
      <w:r w:rsidRPr="00780264">
        <w:rPr>
          <w:lang w:val="ru-RU"/>
        </w:rPr>
        <w:t xml:space="preserve"> потенциала, должны применяться к</w:t>
      </w:r>
      <w:r>
        <w:rPr>
          <w:lang w:val="ru-RU"/>
        </w:rPr>
        <w:t> </w:t>
      </w:r>
      <w:r w:rsidRPr="00780264">
        <w:rPr>
          <w:lang w:val="ru-RU"/>
        </w:rPr>
        <w:t>тематическому плану действий и учитываться при планировании мероприятий</w:t>
      </w:r>
      <w:r w:rsidRPr="00572511">
        <w:rPr>
          <w:rStyle w:val="FootnoteReference"/>
        </w:rPr>
        <w:footnoteReference w:id="208"/>
      </w:r>
      <w:r>
        <w:rPr>
          <w:lang w:val="ru-RU"/>
        </w:rPr>
        <w:t>.</w:t>
      </w:r>
    </w:p>
    <w:p w14:paraId="1064EC71" w14:textId="77777777" w:rsidR="00E570F9" w:rsidRPr="00780264" w:rsidRDefault="00E570F9" w:rsidP="00663702">
      <w:pPr>
        <w:pStyle w:val="CBDNormalNumber"/>
        <w:numPr>
          <w:ilvl w:val="0"/>
          <w:numId w:val="0"/>
        </w:numPr>
        <w:tabs>
          <w:tab w:val="clear" w:pos="567"/>
        </w:tabs>
        <w:ind w:left="562"/>
        <w:rPr>
          <w:lang w:val="ru-RU"/>
        </w:rPr>
      </w:pPr>
      <w:r w:rsidRPr="00221CE6">
        <w:rPr>
          <w:lang w:val="ru-RU"/>
        </w:rPr>
        <w:t>14.</w:t>
      </w:r>
      <w:r w:rsidRPr="00221CE6">
        <w:rPr>
          <w:lang w:val="ru-RU"/>
        </w:rPr>
        <w:tab/>
      </w:r>
      <w:r w:rsidRPr="00780264">
        <w:rPr>
          <w:lang w:val="ru-RU"/>
        </w:rPr>
        <w:t xml:space="preserve">При использовании тематического плана действий субъектам следует: </w:t>
      </w:r>
    </w:p>
    <w:p w14:paraId="0ACF6247" w14:textId="77777777" w:rsidR="00E570F9" w:rsidRPr="00780264"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a</w:t>
      </w:r>
      <w:r w:rsidRPr="008D753E">
        <w:rPr>
          <w:lang w:val="ru-RU"/>
        </w:rPr>
        <w:t>)</w:t>
      </w:r>
      <w:r w:rsidRPr="008D753E">
        <w:rPr>
          <w:lang w:val="ru-RU"/>
        </w:rPr>
        <w:tab/>
      </w:r>
      <w:r w:rsidRPr="00780264">
        <w:rPr>
          <w:lang w:val="ru-RU"/>
        </w:rPr>
        <w:t>руководствоваться осторожн</w:t>
      </w:r>
      <w:r>
        <w:rPr>
          <w:lang w:val="ru-RU"/>
        </w:rPr>
        <w:t>ым подходом</w:t>
      </w:r>
      <w:r w:rsidRPr="00780264">
        <w:rPr>
          <w:lang w:val="ru-RU"/>
        </w:rPr>
        <w:t xml:space="preserve">, как это предусмотрено </w:t>
      </w:r>
      <w:r>
        <w:rPr>
          <w:lang w:val="ru-RU"/>
        </w:rPr>
        <w:t>п</w:t>
      </w:r>
      <w:r w:rsidRPr="00780264">
        <w:rPr>
          <w:lang w:val="ru-RU"/>
        </w:rPr>
        <w:t>ринципом 15 Рио-де-Жанейрской декларации по окружающей среде и развитию;</w:t>
      </w:r>
    </w:p>
    <w:p w14:paraId="50F9EC3F" w14:textId="77777777" w:rsidR="00E570F9"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b</w:t>
      </w:r>
      <w:r w:rsidRPr="00C64CF8">
        <w:rPr>
          <w:lang w:val="ru-RU"/>
        </w:rPr>
        <w:t>)</w:t>
      </w:r>
      <w:r w:rsidRPr="00C64CF8">
        <w:rPr>
          <w:lang w:val="ru-RU"/>
        </w:rPr>
        <w:tab/>
      </w:r>
      <w:r w:rsidRPr="0085799B">
        <w:rPr>
          <w:lang w:val="ru-RU"/>
        </w:rPr>
        <w:t xml:space="preserve">применять научно обоснованный </w:t>
      </w:r>
      <w:r>
        <w:rPr>
          <w:lang w:val="ru-RU"/>
        </w:rPr>
        <w:t xml:space="preserve">и индивидуальный </w:t>
      </w:r>
      <w:r w:rsidRPr="0085799B">
        <w:rPr>
          <w:lang w:val="ru-RU"/>
        </w:rPr>
        <w:t>подход;</w:t>
      </w:r>
    </w:p>
    <w:p w14:paraId="1EE91E68" w14:textId="77777777" w:rsidR="00E570F9" w:rsidRPr="00D53AA5"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c</w:t>
      </w:r>
      <w:r w:rsidRPr="00C713D1">
        <w:rPr>
          <w:lang w:val="ru-RU"/>
        </w:rPr>
        <w:t>)</w:t>
      </w:r>
      <w:r w:rsidRPr="00C713D1">
        <w:rPr>
          <w:lang w:val="ru-RU"/>
        </w:rPr>
        <w:tab/>
      </w:r>
      <w:r>
        <w:rPr>
          <w:lang w:val="ru-RU"/>
        </w:rPr>
        <w:t>применять подход, основанный на учете потребностей, в соответствии с </w:t>
      </w:r>
      <w:r w:rsidRPr="00D53AA5">
        <w:rPr>
          <w:lang w:val="ru-RU"/>
        </w:rPr>
        <w:t>национальными приоритетами и обстоятельствами;</w:t>
      </w:r>
    </w:p>
    <w:p w14:paraId="7040365F" w14:textId="77777777" w:rsidR="00E570F9" w:rsidRPr="0085799B"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d</w:t>
      </w:r>
      <w:r w:rsidRPr="00B1509F">
        <w:rPr>
          <w:lang w:val="ru-RU"/>
        </w:rPr>
        <w:t>)</w:t>
      </w:r>
      <w:r w:rsidRPr="00B1509F">
        <w:rPr>
          <w:lang w:val="ru-RU"/>
        </w:rPr>
        <w:tab/>
      </w:r>
      <w:r w:rsidRPr="0085799B">
        <w:rPr>
          <w:lang w:val="ru-RU"/>
        </w:rPr>
        <w:t xml:space="preserve">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w:t>
      </w:r>
      <w:r>
        <w:rPr>
          <w:lang w:val="ru-RU"/>
        </w:rPr>
        <w:t>и реализации</w:t>
      </w:r>
      <w:r w:rsidRPr="0085799B">
        <w:rPr>
          <w:lang w:val="ru-RU"/>
        </w:rPr>
        <w:t xml:space="preserve"> целей и задач </w:t>
      </w:r>
      <w:r>
        <w:rPr>
          <w:lang w:val="ru-RU"/>
        </w:rPr>
        <w:t>Р</w:t>
      </w:r>
      <w:r w:rsidRPr="0085799B">
        <w:rPr>
          <w:lang w:val="ru-RU"/>
        </w:rPr>
        <w:t>амочной программы;</w:t>
      </w:r>
    </w:p>
    <w:p w14:paraId="6A72DC5C" w14:textId="77777777" w:rsidR="00E570F9" w:rsidRPr="00EF6ADA"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e</w:t>
      </w:r>
      <w:r w:rsidRPr="00000AD9">
        <w:rPr>
          <w:lang w:val="ru-RU"/>
        </w:rPr>
        <w:t>)</w:t>
      </w:r>
      <w:r w:rsidRPr="00000AD9">
        <w:rPr>
          <w:lang w:val="ru-RU"/>
        </w:rPr>
        <w:tab/>
      </w:r>
      <w:r w:rsidRPr="0085799B">
        <w:rPr>
          <w:lang w:val="ru-RU"/>
        </w:rPr>
        <w:t>принимать</w:t>
      </w:r>
      <w:r w:rsidRPr="00EF6ADA">
        <w:rPr>
          <w:lang w:val="ru-RU"/>
        </w:rPr>
        <w:t xml:space="preserve"> </w:t>
      </w:r>
      <w:r w:rsidRPr="0085799B">
        <w:rPr>
          <w:lang w:val="ru-RU"/>
        </w:rPr>
        <w:t>во</w:t>
      </w:r>
      <w:r w:rsidRPr="00EF6ADA">
        <w:rPr>
          <w:lang w:val="ru-RU"/>
        </w:rPr>
        <w:t xml:space="preserve"> </w:t>
      </w:r>
      <w:r w:rsidRPr="0085799B">
        <w:rPr>
          <w:lang w:val="ru-RU"/>
        </w:rPr>
        <w:t>внимание</w:t>
      </w:r>
      <w:r w:rsidRPr="00EF6ADA">
        <w:rPr>
          <w:lang w:val="ru-RU"/>
        </w:rPr>
        <w:t xml:space="preserve"> </w:t>
      </w:r>
      <w:r w:rsidRPr="0085799B">
        <w:rPr>
          <w:lang w:val="ru-RU"/>
        </w:rPr>
        <w:t>потенциальн</w:t>
      </w:r>
      <w:r>
        <w:rPr>
          <w:lang w:val="ru-RU"/>
        </w:rPr>
        <w:t>ые</w:t>
      </w:r>
      <w:r w:rsidRPr="00EF6ADA">
        <w:rPr>
          <w:lang w:val="ru-RU"/>
        </w:rPr>
        <w:t xml:space="preserve"> </w:t>
      </w:r>
      <w:proofErr w:type="gramStart"/>
      <w:r>
        <w:rPr>
          <w:lang w:val="ru-RU"/>
        </w:rPr>
        <w:t>последствия</w:t>
      </w:r>
      <w:r w:rsidRPr="00EF6ADA">
        <w:rPr>
          <w:lang w:val="ru-RU"/>
        </w:rPr>
        <w:t>[</w:t>
      </w:r>
      <w:proofErr w:type="gramEnd"/>
      <w:r>
        <w:rPr>
          <w:lang w:val="ru-RU"/>
        </w:rPr>
        <w:t xml:space="preserve"> и</w:t>
      </w:r>
      <w:r w:rsidRPr="00EF6ADA">
        <w:rPr>
          <w:lang w:val="ru-RU"/>
        </w:rPr>
        <w:t xml:space="preserve"> </w:t>
      </w:r>
      <w:r>
        <w:rPr>
          <w:lang w:val="ru-RU"/>
        </w:rPr>
        <w:t>риски</w:t>
      </w:r>
      <w:r w:rsidRPr="00EF6ADA">
        <w:rPr>
          <w:lang w:val="ru-RU"/>
        </w:rPr>
        <w:t>]</w:t>
      </w:r>
      <w:r>
        <w:rPr>
          <w:lang w:val="ru-RU"/>
        </w:rPr>
        <w:t xml:space="preserve">, </w:t>
      </w:r>
      <w:r w:rsidRPr="0085799B">
        <w:rPr>
          <w:lang w:val="ru-RU"/>
        </w:rPr>
        <w:t>связанные с</w:t>
      </w:r>
      <w:r>
        <w:rPr>
          <w:lang w:val="ru-RU"/>
        </w:rPr>
        <w:t> </w:t>
      </w:r>
      <w:r w:rsidRPr="0085799B">
        <w:rPr>
          <w:lang w:val="ru-RU"/>
        </w:rPr>
        <w:t xml:space="preserve">предполагаемым использованием и вероятной потенциальной принимающей средой </w:t>
      </w:r>
      <w:r w:rsidRPr="00EF6ADA">
        <w:rPr>
          <w:lang w:val="ru-RU"/>
        </w:rPr>
        <w:t>[(</w:t>
      </w:r>
      <w:r w:rsidRPr="0085799B">
        <w:rPr>
          <w:lang w:val="ru-RU"/>
        </w:rPr>
        <w:t xml:space="preserve">например, неуправляемые или дикие условия; полууправляемые, управляемые или городские условия; </w:t>
      </w:r>
      <w:r>
        <w:rPr>
          <w:lang w:val="ru-RU"/>
        </w:rPr>
        <w:t>а также</w:t>
      </w:r>
      <w:r w:rsidRPr="0085799B">
        <w:rPr>
          <w:lang w:val="ru-RU"/>
        </w:rPr>
        <w:t xml:space="preserve"> изолированные условия</w:t>
      </w:r>
      <w:r w:rsidRPr="00EF6ADA">
        <w:rPr>
          <w:lang w:val="ru-RU"/>
        </w:rPr>
        <w:t>)</w:t>
      </w:r>
      <w:r w:rsidRPr="00572511">
        <w:rPr>
          <w:rStyle w:val="FootnoteReference"/>
        </w:rPr>
        <w:footnoteReference w:id="209"/>
      </w:r>
      <w:r>
        <w:rPr>
          <w:lang w:val="ru-RU"/>
        </w:rPr>
        <w:t>;</w:t>
      </w:r>
      <w:r w:rsidRPr="00EF6ADA">
        <w:rPr>
          <w:lang w:val="ru-RU"/>
        </w:rPr>
        <w:t>]</w:t>
      </w:r>
    </w:p>
    <w:p w14:paraId="537CAD62" w14:textId="77777777" w:rsidR="00E570F9" w:rsidRPr="0085799B"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rsidRPr="000669E9">
        <w:t>f</w:t>
      </w:r>
      <w:r w:rsidRPr="00315A80">
        <w:rPr>
          <w:lang w:val="ru-RU"/>
        </w:rPr>
        <w:t>)</w:t>
      </w:r>
      <w:r w:rsidRPr="00315A80">
        <w:rPr>
          <w:lang w:val="ru-RU"/>
        </w:rPr>
        <w:tab/>
      </w:r>
      <w:r w:rsidRPr="0085799B">
        <w:rPr>
          <w:lang w:val="ru-RU"/>
        </w:rPr>
        <w:t>применять много</w:t>
      </w:r>
      <w:r>
        <w:rPr>
          <w:lang w:val="ru-RU"/>
        </w:rPr>
        <w:t>дисциплинарный</w:t>
      </w:r>
      <w:r w:rsidRPr="0085799B">
        <w:rPr>
          <w:lang w:val="ru-RU"/>
        </w:rPr>
        <w:t>, трансдисциплинарный или междисциплинарный подход к научным исследованиям, разработкам и оценке в</w:t>
      </w:r>
      <w:r>
        <w:rPr>
          <w:lang w:val="ru-RU"/>
        </w:rPr>
        <w:t> </w:t>
      </w:r>
      <w:r w:rsidRPr="0085799B">
        <w:rPr>
          <w:lang w:val="ru-RU"/>
        </w:rPr>
        <w:t>области синтетической биологии;</w:t>
      </w:r>
    </w:p>
    <w:p w14:paraId="71145B05" w14:textId="77777777" w:rsidR="00E570F9" w:rsidRPr="00050D6E"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t xml:space="preserve"> </w:t>
      </w:r>
      <w:r w:rsidRPr="000669E9">
        <w:t>g</w:t>
      </w:r>
      <w:r w:rsidRPr="00765F93">
        <w:rPr>
          <w:lang w:val="ru-RU"/>
        </w:rPr>
        <w:t>)</w:t>
      </w:r>
      <w:r w:rsidRPr="00765F93">
        <w:rPr>
          <w:lang w:val="ru-RU"/>
        </w:rPr>
        <w:tab/>
      </w:r>
      <w:r w:rsidRPr="0085799B">
        <w:rPr>
          <w:lang w:val="ru-RU"/>
        </w:rPr>
        <w:t>признавать разнообразие ценностей природы и ее благ, включая биоразнообразие</w:t>
      </w:r>
      <w:r>
        <w:rPr>
          <w:lang w:val="ru-RU"/>
        </w:rPr>
        <w:t>, окружающую среду</w:t>
      </w:r>
      <w:r w:rsidRPr="0085799B">
        <w:rPr>
          <w:lang w:val="ru-RU"/>
        </w:rPr>
        <w:t xml:space="preserve"> и экосистемные услуги</w:t>
      </w:r>
      <w:r w:rsidRPr="00572511">
        <w:rPr>
          <w:rStyle w:val="FootnoteReference"/>
        </w:rPr>
        <w:footnoteReference w:id="210"/>
      </w:r>
      <w:r>
        <w:rPr>
          <w:lang w:val="ru-RU"/>
        </w:rPr>
        <w:t>;</w:t>
      </w:r>
    </w:p>
    <w:p w14:paraId="34F4C787" w14:textId="77777777" w:rsidR="00E570F9"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t xml:space="preserve"> </w:t>
      </w:r>
      <w:r w:rsidRPr="000669E9">
        <w:t>h</w:t>
      </w:r>
      <w:r w:rsidRPr="00E82C96">
        <w:rPr>
          <w:lang w:val="ru-RU"/>
        </w:rPr>
        <w:t>)</w:t>
      </w:r>
      <w:r w:rsidRPr="00E82C96">
        <w:rPr>
          <w:lang w:val="ru-RU"/>
        </w:rPr>
        <w:tab/>
      </w:r>
      <w:r w:rsidRPr="00050D6E">
        <w:rPr>
          <w:lang w:val="ru-RU"/>
        </w:rPr>
        <w:t>признавать и уважать разнообразные системы знаний</w:t>
      </w:r>
      <w:r>
        <w:rPr>
          <w:lang w:val="ru-RU"/>
        </w:rPr>
        <w:t xml:space="preserve"> и</w:t>
      </w:r>
      <w:r w:rsidRPr="00050D6E">
        <w:rPr>
          <w:lang w:val="ru-RU"/>
        </w:rPr>
        <w:t xml:space="preserve"> гендерно-специфические элементы</w:t>
      </w:r>
      <w:r>
        <w:rPr>
          <w:lang w:val="ru-RU"/>
        </w:rPr>
        <w:t xml:space="preserve"> в соответствии с национальным законодательством</w:t>
      </w:r>
      <w:r w:rsidRPr="00050D6E">
        <w:rPr>
          <w:lang w:val="ru-RU"/>
        </w:rPr>
        <w:t>;</w:t>
      </w:r>
    </w:p>
    <w:p w14:paraId="2D97517F" w14:textId="77777777" w:rsidR="00E570F9" w:rsidRPr="00AE1797"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t xml:space="preserve"> </w:t>
      </w:r>
      <w:proofErr w:type="spellStart"/>
      <w:r>
        <w:t>i</w:t>
      </w:r>
      <w:proofErr w:type="spellEnd"/>
      <w:r w:rsidRPr="00AE1797">
        <w:rPr>
          <w:lang w:val="ru-RU"/>
        </w:rPr>
        <w:t xml:space="preserve">) </w:t>
      </w:r>
      <w:r w:rsidRPr="00050D6E">
        <w:rPr>
          <w:lang w:val="ru-RU"/>
        </w:rPr>
        <w:t>признавать</w:t>
      </w:r>
      <w:r w:rsidRPr="00AE1797">
        <w:rPr>
          <w:lang w:val="ru-RU"/>
        </w:rPr>
        <w:t xml:space="preserve"> </w:t>
      </w:r>
      <w:r w:rsidRPr="00050D6E">
        <w:rPr>
          <w:lang w:val="ru-RU"/>
        </w:rPr>
        <w:t>и</w:t>
      </w:r>
      <w:r w:rsidRPr="00AE1797">
        <w:rPr>
          <w:lang w:val="ru-RU"/>
        </w:rPr>
        <w:t xml:space="preserve"> </w:t>
      </w:r>
      <w:r w:rsidRPr="00050D6E">
        <w:rPr>
          <w:lang w:val="ru-RU"/>
        </w:rPr>
        <w:t>уважать</w:t>
      </w:r>
      <w:r w:rsidRPr="00AE1797">
        <w:rPr>
          <w:lang w:val="ru-RU"/>
        </w:rPr>
        <w:t xml:space="preserve"> </w:t>
      </w:r>
      <w:r>
        <w:rPr>
          <w:lang w:val="ru-RU"/>
        </w:rPr>
        <w:t>традиционные</w:t>
      </w:r>
      <w:r w:rsidRPr="00AE1797">
        <w:rPr>
          <w:lang w:val="ru-RU"/>
        </w:rPr>
        <w:t xml:space="preserve"> </w:t>
      </w:r>
      <w:r>
        <w:rPr>
          <w:lang w:val="ru-RU"/>
        </w:rPr>
        <w:t>знания</w:t>
      </w:r>
      <w:r w:rsidRPr="00AE1797">
        <w:rPr>
          <w:lang w:val="ru-RU"/>
        </w:rPr>
        <w:t xml:space="preserve">, </w:t>
      </w:r>
      <w:r>
        <w:rPr>
          <w:lang w:val="ru-RU"/>
        </w:rPr>
        <w:t>практику</w:t>
      </w:r>
      <w:r w:rsidRPr="00AE1797">
        <w:rPr>
          <w:lang w:val="ru-RU"/>
        </w:rPr>
        <w:t xml:space="preserve"> </w:t>
      </w:r>
      <w:r>
        <w:rPr>
          <w:lang w:val="ru-RU"/>
        </w:rPr>
        <w:t>и</w:t>
      </w:r>
      <w:r w:rsidRPr="00AE1797">
        <w:rPr>
          <w:lang w:val="ru-RU"/>
        </w:rPr>
        <w:t xml:space="preserve"> </w:t>
      </w:r>
      <w:r>
        <w:rPr>
          <w:lang w:val="ru-RU"/>
        </w:rPr>
        <w:t>технологии коренных народов и местных общин в соответствии с национальными приоритетами и обстоятельствами;</w:t>
      </w:r>
    </w:p>
    <w:p w14:paraId="211E4B9B" w14:textId="77777777" w:rsidR="00E570F9" w:rsidRPr="00050D6E"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t xml:space="preserve"> </w:t>
      </w:r>
      <w:r>
        <w:t>j</w:t>
      </w:r>
      <w:r w:rsidRPr="001C407C">
        <w:rPr>
          <w:lang w:val="ru-RU"/>
        </w:rPr>
        <w:t>)</w:t>
      </w:r>
      <w:r w:rsidRPr="001C407C">
        <w:rPr>
          <w:lang w:val="ru-RU"/>
        </w:rPr>
        <w:tab/>
      </w:r>
      <w:r w:rsidRPr="00050D6E">
        <w:rPr>
          <w:lang w:val="ru-RU"/>
        </w:rPr>
        <w:t>поощрять подход с участием всего общества, обеспечивающий полно</w:t>
      </w:r>
      <w:r>
        <w:rPr>
          <w:lang w:val="ru-RU"/>
        </w:rPr>
        <w:t>ценно</w:t>
      </w:r>
      <w:r w:rsidRPr="00050D6E">
        <w:rPr>
          <w:lang w:val="ru-RU"/>
        </w:rPr>
        <w:t>е, эффективное и значимое участие всех субъектов</w:t>
      </w:r>
      <w:r>
        <w:rPr>
          <w:lang w:val="ru-RU"/>
        </w:rPr>
        <w:t xml:space="preserve"> в соответствии с национальными приоритетами и обстоятельствами</w:t>
      </w:r>
      <w:r w:rsidRPr="00050D6E">
        <w:rPr>
          <w:lang w:val="ru-RU"/>
        </w:rPr>
        <w:t xml:space="preserve">; </w:t>
      </w:r>
    </w:p>
    <w:p w14:paraId="22474450" w14:textId="77777777" w:rsidR="00E570F9" w:rsidRPr="00050D6E"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lastRenderedPageBreak/>
        <w:t xml:space="preserve"> </w:t>
      </w:r>
      <w:r>
        <w:t>k</w:t>
      </w:r>
      <w:r w:rsidRPr="00C21849">
        <w:rPr>
          <w:lang w:val="ru-RU"/>
        </w:rPr>
        <w:t>)</w:t>
      </w:r>
      <w:r w:rsidRPr="00C21849">
        <w:rPr>
          <w:lang w:val="ru-RU"/>
        </w:rPr>
        <w:tab/>
      </w:r>
      <w:r w:rsidRPr="00050D6E">
        <w:rPr>
          <w:lang w:val="ru-RU"/>
        </w:rPr>
        <w:t>обеспечивать добровольно</w:t>
      </w:r>
      <w:r>
        <w:rPr>
          <w:lang w:val="ru-RU"/>
        </w:rPr>
        <w:t>е</w:t>
      </w:r>
      <w:r w:rsidRPr="00050D6E">
        <w:rPr>
          <w:lang w:val="ru-RU"/>
        </w:rPr>
        <w:t>, предварительно</w:t>
      </w:r>
      <w:r>
        <w:rPr>
          <w:lang w:val="ru-RU"/>
        </w:rPr>
        <w:t>е</w:t>
      </w:r>
      <w:r w:rsidRPr="00050D6E">
        <w:rPr>
          <w:lang w:val="ru-RU"/>
        </w:rPr>
        <w:t xml:space="preserve"> и обоснованно</w:t>
      </w:r>
      <w:r>
        <w:rPr>
          <w:lang w:val="ru-RU"/>
        </w:rPr>
        <w:t>е</w:t>
      </w:r>
      <w:r w:rsidRPr="00050D6E">
        <w:rPr>
          <w:lang w:val="ru-RU"/>
        </w:rPr>
        <w:t xml:space="preserve"> согласие</w:t>
      </w:r>
      <w:r w:rsidRPr="00572511">
        <w:rPr>
          <w:rStyle w:val="FootnoteReference"/>
        </w:rPr>
        <w:footnoteReference w:id="211"/>
      </w:r>
      <w:r w:rsidRPr="00050D6E">
        <w:rPr>
          <w:lang w:val="ru-RU"/>
        </w:rPr>
        <w:t xml:space="preserve"> коренных народов и местных общин</w:t>
      </w:r>
      <w:r>
        <w:rPr>
          <w:lang w:val="ru-RU"/>
        </w:rPr>
        <w:t xml:space="preserve"> в соответствии с национальными приоритетами и обстоятельствами</w:t>
      </w:r>
      <w:r w:rsidRPr="00050D6E">
        <w:rPr>
          <w:lang w:val="ru-RU"/>
        </w:rPr>
        <w:t xml:space="preserve">; </w:t>
      </w:r>
    </w:p>
    <w:p w14:paraId="23148416" w14:textId="77777777" w:rsidR="00E570F9" w:rsidRPr="00050D6E" w:rsidRDefault="00E570F9" w:rsidP="00663702">
      <w:pPr>
        <w:pStyle w:val="CBDNormalNumber"/>
        <w:numPr>
          <w:ilvl w:val="0"/>
          <w:numId w:val="0"/>
        </w:numPr>
        <w:tabs>
          <w:tab w:val="clear" w:pos="567"/>
          <w:tab w:val="clear" w:pos="1134"/>
        </w:tabs>
        <w:spacing w:line="259" w:lineRule="auto"/>
        <w:ind w:left="562"/>
        <w:rPr>
          <w:lang w:val="ru-RU"/>
        </w:rPr>
      </w:pPr>
      <w:r w:rsidRPr="00B36925">
        <w:rPr>
          <w:lang w:val="ru-RU"/>
        </w:rPr>
        <w:t xml:space="preserve"> </w:t>
      </w:r>
      <w:r>
        <w:t>l</w:t>
      </w:r>
      <w:r w:rsidRPr="00A8067C">
        <w:rPr>
          <w:lang w:val="ru-RU"/>
        </w:rPr>
        <w:t>)</w:t>
      </w:r>
      <w:r w:rsidRPr="00A8067C">
        <w:rPr>
          <w:lang w:val="ru-RU"/>
        </w:rPr>
        <w:tab/>
      </w:r>
      <w:r>
        <w:rPr>
          <w:lang w:val="ru-RU"/>
        </w:rPr>
        <w:t>способствовать</w:t>
      </w:r>
      <w:r w:rsidRPr="00050D6E">
        <w:rPr>
          <w:lang w:val="ru-RU"/>
        </w:rPr>
        <w:t xml:space="preserve"> </w:t>
      </w:r>
      <w:r>
        <w:rPr>
          <w:lang w:val="ru-RU"/>
        </w:rPr>
        <w:t xml:space="preserve">совместному использованию на </w:t>
      </w:r>
      <w:r w:rsidRPr="00050D6E">
        <w:rPr>
          <w:lang w:val="ru-RU"/>
        </w:rPr>
        <w:t>справедливо</w:t>
      </w:r>
      <w:r>
        <w:rPr>
          <w:lang w:val="ru-RU"/>
        </w:rPr>
        <w:t>й</w:t>
      </w:r>
      <w:r w:rsidRPr="00050D6E">
        <w:rPr>
          <w:lang w:val="ru-RU"/>
        </w:rPr>
        <w:t xml:space="preserve"> и равно</w:t>
      </w:r>
      <w:r>
        <w:rPr>
          <w:lang w:val="ru-RU"/>
        </w:rPr>
        <w:t>й основе</w:t>
      </w:r>
      <w:r w:rsidRPr="00050D6E">
        <w:rPr>
          <w:lang w:val="ru-RU"/>
        </w:rPr>
        <w:t xml:space="preserve"> выгод от </w:t>
      </w:r>
      <w:r>
        <w:rPr>
          <w:lang w:val="ru-RU"/>
        </w:rPr>
        <w:t>применения</w:t>
      </w:r>
      <w:r w:rsidRPr="00050D6E">
        <w:rPr>
          <w:lang w:val="ru-RU"/>
        </w:rPr>
        <w:t xml:space="preserve"> генетических ресурсов</w:t>
      </w:r>
      <w:r w:rsidRPr="000669E9">
        <w:rPr>
          <w:rStyle w:val="FootnoteReference"/>
        </w:rPr>
        <w:footnoteReference w:id="212"/>
      </w:r>
      <w:r w:rsidRPr="00050D6E">
        <w:rPr>
          <w:lang w:val="ru-RU"/>
        </w:rPr>
        <w:t xml:space="preserve">; </w:t>
      </w:r>
    </w:p>
    <w:p w14:paraId="651BFD5B" w14:textId="77777777" w:rsidR="00E570F9" w:rsidRPr="00203856"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t>m</w:t>
      </w:r>
      <w:r w:rsidRPr="004012AE">
        <w:rPr>
          <w:lang w:val="ru-RU"/>
        </w:rPr>
        <w:t>)</w:t>
      </w:r>
      <w:r w:rsidRPr="004012AE">
        <w:rPr>
          <w:lang w:val="ru-RU"/>
        </w:rPr>
        <w:tab/>
      </w:r>
      <w:r w:rsidRPr="00203856">
        <w:rPr>
          <w:lang w:val="ru-RU"/>
        </w:rPr>
        <w:t xml:space="preserve">поддерживать международное и региональное научно-техническое сотрудничество в целях </w:t>
      </w:r>
      <w:r>
        <w:rPr>
          <w:lang w:val="ru-RU"/>
        </w:rPr>
        <w:t>укрепления</w:t>
      </w:r>
      <w:r w:rsidRPr="00203856">
        <w:rPr>
          <w:lang w:val="ru-RU"/>
        </w:rPr>
        <w:t xml:space="preserve"> деятельности, связанной с научными исследованиями, разработками и оценкой в области синтетической биологии в</w:t>
      </w:r>
      <w:r>
        <w:rPr>
          <w:lang w:val="ru-RU"/>
        </w:rPr>
        <w:t> </w:t>
      </w:r>
      <w:r w:rsidRPr="00203856">
        <w:rPr>
          <w:lang w:val="ru-RU"/>
        </w:rPr>
        <w:t>контексте Конвенции, протоколов к ней и Рамочной программы;</w:t>
      </w:r>
    </w:p>
    <w:p w14:paraId="7DD38331" w14:textId="77777777" w:rsidR="00E570F9" w:rsidRDefault="00E570F9" w:rsidP="00663702">
      <w:pPr>
        <w:pStyle w:val="CBDNormalNumber"/>
        <w:numPr>
          <w:ilvl w:val="0"/>
          <w:numId w:val="0"/>
        </w:numPr>
        <w:tabs>
          <w:tab w:val="clear" w:pos="567"/>
          <w:tab w:val="clear" w:pos="1134"/>
        </w:tabs>
        <w:ind w:left="562"/>
        <w:rPr>
          <w:lang w:val="ru-RU"/>
        </w:rPr>
      </w:pPr>
      <w:r w:rsidRPr="00B36925">
        <w:rPr>
          <w:lang w:val="ru-RU"/>
        </w:rPr>
        <w:t xml:space="preserve"> </w:t>
      </w:r>
      <w:r>
        <w:t>n</w:t>
      </w:r>
      <w:r w:rsidRPr="00F91F3B">
        <w:rPr>
          <w:lang w:val="ru-RU"/>
        </w:rPr>
        <w:t>)</w:t>
      </w:r>
      <w:r w:rsidRPr="00F91F3B">
        <w:rPr>
          <w:lang w:val="ru-RU"/>
        </w:rPr>
        <w:tab/>
      </w:r>
      <w:r w:rsidRPr="00203856">
        <w:rPr>
          <w:lang w:val="ru-RU"/>
        </w:rPr>
        <w:t>применять скоординированный, недублирующий и взаимодополняющий подход в отношении синтетической биологии и других смежных областей</w:t>
      </w:r>
      <w:r w:rsidRPr="00572511">
        <w:rPr>
          <w:rStyle w:val="FootnoteReference"/>
        </w:rPr>
        <w:footnoteReference w:id="213"/>
      </w:r>
      <w:r>
        <w:rPr>
          <w:lang w:val="ru-RU"/>
        </w:rPr>
        <w:t>;</w:t>
      </w:r>
    </w:p>
    <w:p w14:paraId="365CE7A9" w14:textId="77777777" w:rsidR="00E570F9" w:rsidRPr="00897C60" w:rsidRDefault="00E570F9" w:rsidP="00663702">
      <w:pPr>
        <w:pStyle w:val="CBDNormalNumber"/>
        <w:numPr>
          <w:ilvl w:val="0"/>
          <w:numId w:val="0"/>
        </w:numPr>
        <w:tabs>
          <w:tab w:val="clear" w:pos="567"/>
          <w:tab w:val="clear" w:pos="1134"/>
        </w:tabs>
        <w:ind w:left="562"/>
        <w:rPr>
          <w:lang w:val="ru-RU"/>
        </w:rPr>
      </w:pPr>
      <w:r w:rsidRPr="00897C60">
        <w:rPr>
          <w:lang w:val="ru-RU"/>
        </w:rPr>
        <w:t>[</w:t>
      </w:r>
      <w:r>
        <w:rPr>
          <w:lang w:val="en-US"/>
        </w:rPr>
        <w:t>o</w:t>
      </w:r>
      <w:r w:rsidRPr="00897C60">
        <w:rPr>
          <w:lang w:val="ru-RU"/>
        </w:rPr>
        <w:t xml:space="preserve">) </w:t>
      </w:r>
      <w:r>
        <w:rPr>
          <w:lang w:val="ru-RU"/>
        </w:rPr>
        <w:t>признавать</w:t>
      </w:r>
      <w:r w:rsidRPr="00897C60">
        <w:rPr>
          <w:lang w:val="ru-RU"/>
        </w:rPr>
        <w:t xml:space="preserve"> </w:t>
      </w:r>
      <w:r>
        <w:rPr>
          <w:lang w:val="ru-RU"/>
        </w:rPr>
        <w:t>и</w:t>
      </w:r>
      <w:r w:rsidRPr="00897C60">
        <w:rPr>
          <w:lang w:val="ru-RU"/>
        </w:rPr>
        <w:t xml:space="preserve"> </w:t>
      </w:r>
      <w:r>
        <w:rPr>
          <w:lang w:val="ru-RU"/>
        </w:rPr>
        <w:t>уважать</w:t>
      </w:r>
      <w:r w:rsidRPr="00897C60">
        <w:rPr>
          <w:lang w:val="ru-RU"/>
        </w:rPr>
        <w:t xml:space="preserve"> </w:t>
      </w:r>
      <w:r>
        <w:rPr>
          <w:lang w:val="ru-RU"/>
        </w:rPr>
        <w:t>разнообразные</w:t>
      </w:r>
      <w:r w:rsidRPr="00897C60">
        <w:rPr>
          <w:lang w:val="ru-RU"/>
        </w:rPr>
        <w:t xml:space="preserve"> </w:t>
      </w:r>
      <w:r>
        <w:rPr>
          <w:lang w:val="ru-RU"/>
        </w:rPr>
        <w:t>этические, религиозные и культурные ценности обществ</w:t>
      </w:r>
      <w:r w:rsidRPr="00897C60">
        <w:rPr>
          <w:lang w:val="ru-RU"/>
        </w:rPr>
        <w:t>]</w:t>
      </w:r>
      <w:r>
        <w:rPr>
          <w:lang w:val="ru-RU"/>
        </w:rPr>
        <w:t>.</w:t>
      </w:r>
    </w:p>
    <w:p w14:paraId="253017C9" w14:textId="77777777" w:rsidR="00E570F9" w:rsidRPr="00203856" w:rsidRDefault="00E570F9" w:rsidP="00663702">
      <w:pPr>
        <w:pStyle w:val="CBDNormalNumber"/>
        <w:numPr>
          <w:ilvl w:val="0"/>
          <w:numId w:val="0"/>
        </w:numPr>
        <w:tabs>
          <w:tab w:val="clear" w:pos="567"/>
        </w:tabs>
        <w:ind w:left="562"/>
        <w:rPr>
          <w:lang w:val="ru-RU"/>
        </w:rPr>
      </w:pPr>
      <w:r w:rsidRPr="00893770">
        <w:rPr>
          <w:lang w:val="ru-RU"/>
        </w:rPr>
        <w:t>15.</w:t>
      </w:r>
      <w:r w:rsidRPr="00893770">
        <w:rPr>
          <w:lang w:val="ru-RU"/>
        </w:rPr>
        <w:tab/>
      </w:r>
      <w:r w:rsidRPr="00203856">
        <w:rPr>
          <w:lang w:val="ru-RU"/>
        </w:rPr>
        <w:t>При необходимости при планировании мероприятий и рассмотрении вопроса об</w:t>
      </w:r>
      <w:r>
        <w:rPr>
          <w:lang w:val="ru-RU"/>
        </w:rPr>
        <w:t> </w:t>
      </w:r>
      <w:r w:rsidRPr="00203856">
        <w:rPr>
          <w:lang w:val="ru-RU"/>
        </w:rPr>
        <w:t>использовании синтетической биологии в контексте Конвенции и Рамочной программы могут учитываться другие принципы, рамочные основы и руководящие указания, содержащие дополняющие действия</w:t>
      </w:r>
      <w:r>
        <w:rPr>
          <w:rStyle w:val="FootnoteReference"/>
        </w:rPr>
        <w:footnoteReference w:id="214"/>
      </w:r>
      <w:r>
        <w:rPr>
          <w:lang w:val="ru-RU"/>
        </w:rPr>
        <w:t>.</w:t>
      </w:r>
    </w:p>
    <w:p w14:paraId="410D483F" w14:textId="77777777" w:rsidR="00E570F9" w:rsidRPr="00724BBA" w:rsidRDefault="00E570F9" w:rsidP="00663702">
      <w:pPr>
        <w:pStyle w:val="CBDNormalNumber"/>
        <w:numPr>
          <w:ilvl w:val="0"/>
          <w:numId w:val="0"/>
        </w:numPr>
        <w:tabs>
          <w:tab w:val="clear" w:pos="567"/>
        </w:tabs>
        <w:ind w:left="562"/>
        <w:rPr>
          <w:b/>
          <w:sz w:val="24"/>
          <w:szCs w:val="24"/>
          <w:lang w:val="ru-RU"/>
        </w:rPr>
      </w:pPr>
      <w:r w:rsidRPr="00724BBA">
        <w:rPr>
          <w:b/>
          <w:sz w:val="24"/>
          <w:szCs w:val="24"/>
          <w:lang w:val="ru-RU"/>
        </w:rPr>
        <w:t>VI.</w:t>
      </w:r>
      <w:r w:rsidRPr="00724BBA">
        <w:rPr>
          <w:b/>
          <w:sz w:val="24"/>
          <w:szCs w:val="24"/>
          <w:lang w:val="ru-RU"/>
        </w:rPr>
        <w:tab/>
        <w:t>Средства осуществления</w:t>
      </w:r>
    </w:p>
    <w:p w14:paraId="359964A4" w14:textId="77777777" w:rsidR="00E570F9" w:rsidRPr="00A84ED9" w:rsidRDefault="00E570F9" w:rsidP="00663702">
      <w:pPr>
        <w:pStyle w:val="CBDNormalNumber"/>
        <w:numPr>
          <w:ilvl w:val="0"/>
          <w:numId w:val="0"/>
        </w:numPr>
        <w:tabs>
          <w:tab w:val="clear" w:pos="567"/>
        </w:tabs>
        <w:ind w:left="562"/>
        <w:rPr>
          <w:lang w:val="ru-RU"/>
        </w:rPr>
      </w:pPr>
      <w:r w:rsidRPr="00C11FC1">
        <w:rPr>
          <w:lang w:val="ru-RU"/>
        </w:rPr>
        <w:t>16.</w:t>
      </w:r>
      <w:r w:rsidRPr="00C11FC1">
        <w:rPr>
          <w:lang w:val="ru-RU"/>
        </w:rPr>
        <w:tab/>
      </w:r>
      <w:r w:rsidRPr="00970DBF">
        <w:rPr>
          <w:lang w:val="ru-RU"/>
        </w:rPr>
        <w:t>Обеспечение достаточных и предсказуемых ресурсов на своевременной основе имеет решающее значение для</w:t>
      </w:r>
      <w:r>
        <w:rPr>
          <w:lang w:val="ru-RU"/>
        </w:rPr>
        <w:t xml:space="preserve"> </w:t>
      </w:r>
      <w:r w:rsidRPr="00970DBF">
        <w:rPr>
          <w:lang w:val="ru-RU"/>
        </w:rPr>
        <w:t>эффективного осуществления трех целей Конвенции и</w:t>
      </w:r>
      <w:r>
        <w:rPr>
          <w:lang w:val="ru-RU"/>
        </w:rPr>
        <w:t> </w:t>
      </w:r>
      <w:r w:rsidRPr="00970DBF">
        <w:rPr>
          <w:lang w:val="ru-RU"/>
        </w:rPr>
        <w:t xml:space="preserve">Рамочной программы в контексте синтетической биологии. Таким образом, существует необходимость в мобилизации ресурсов из всех источников, </w:t>
      </w:r>
      <w:r>
        <w:rPr>
          <w:lang w:val="ru-RU"/>
        </w:rPr>
        <w:t>в том числе в соответствии со статьей</w:t>
      </w:r>
      <w:r w:rsidRPr="00696A71">
        <w:rPr>
          <w:lang w:val="ru-RU"/>
        </w:rPr>
        <w:t xml:space="preserve"> 20 </w:t>
      </w:r>
      <w:r>
        <w:rPr>
          <w:lang w:val="ru-RU"/>
        </w:rPr>
        <w:t>Конвенции</w:t>
      </w:r>
      <w:r w:rsidRPr="00696A71">
        <w:rPr>
          <w:lang w:val="ru-RU"/>
        </w:rPr>
        <w:t xml:space="preserve">, </w:t>
      </w:r>
      <w:r w:rsidRPr="00970DBF">
        <w:rPr>
          <w:lang w:val="ru-RU"/>
        </w:rPr>
        <w:t>а также в определении и выборе финансовых ресурсов, которые будут поддерживать тематический план действий. Такая мобилизация ресурсов должна основываться на потребностях,</w:t>
      </w:r>
      <w:r>
        <w:rPr>
          <w:lang w:val="ru-RU"/>
        </w:rPr>
        <w:t xml:space="preserve"> быть доступной,</w:t>
      </w:r>
      <w:r w:rsidRPr="00970DBF">
        <w:rPr>
          <w:lang w:val="ru-RU"/>
        </w:rPr>
        <w:t xml:space="preserve"> соответствовать национальным условиям и приоритетам и быть направлена на</w:t>
      </w:r>
      <w:r>
        <w:rPr>
          <w:lang w:val="ru-RU"/>
        </w:rPr>
        <w:t> </w:t>
      </w:r>
      <w:r w:rsidRPr="00970DBF">
        <w:rPr>
          <w:lang w:val="ru-RU"/>
        </w:rPr>
        <w:t>поддержку осуществления Конвенции и Рамочной программы</w:t>
      </w:r>
      <w:r w:rsidRPr="00554A7F">
        <w:rPr>
          <w:color w:val="000000"/>
          <w:lang w:val="ru-RU"/>
        </w:rPr>
        <w:t>.</w:t>
      </w:r>
      <w:r w:rsidRPr="00554A7F">
        <w:rPr>
          <w:rFonts w:eastAsia="Times New Roman"/>
          <w:color w:val="000000"/>
          <w:lang w:val="ru-RU"/>
        </w:rPr>
        <w:t xml:space="preserve"> </w:t>
      </w:r>
      <w:r>
        <w:rPr>
          <w:lang w:val="ru-RU"/>
        </w:rPr>
        <w:t>Особое</w:t>
      </w:r>
      <w:r w:rsidRPr="00A84ED9">
        <w:rPr>
          <w:lang w:val="ru-RU"/>
        </w:rPr>
        <w:t xml:space="preserve"> </w:t>
      </w:r>
      <w:r>
        <w:rPr>
          <w:lang w:val="ru-RU"/>
        </w:rPr>
        <w:t>внимание</w:t>
      </w:r>
      <w:r w:rsidRPr="00A84ED9">
        <w:rPr>
          <w:lang w:val="ru-RU"/>
        </w:rPr>
        <w:t xml:space="preserve"> </w:t>
      </w:r>
      <w:r>
        <w:rPr>
          <w:lang w:val="ru-RU"/>
        </w:rPr>
        <w:t>следует</w:t>
      </w:r>
      <w:r w:rsidRPr="00A84ED9">
        <w:rPr>
          <w:lang w:val="ru-RU"/>
        </w:rPr>
        <w:t xml:space="preserve"> </w:t>
      </w:r>
      <w:r>
        <w:rPr>
          <w:lang w:val="ru-RU"/>
        </w:rPr>
        <w:t>уделять</w:t>
      </w:r>
      <w:r w:rsidRPr="00A84ED9">
        <w:rPr>
          <w:lang w:val="ru-RU"/>
        </w:rPr>
        <w:t xml:space="preserve"> </w:t>
      </w:r>
      <w:r>
        <w:rPr>
          <w:lang w:val="ru-RU"/>
        </w:rPr>
        <w:t>наименее</w:t>
      </w:r>
      <w:r w:rsidRPr="00A84ED9">
        <w:rPr>
          <w:lang w:val="ru-RU"/>
        </w:rPr>
        <w:t xml:space="preserve"> </w:t>
      </w:r>
      <w:r>
        <w:rPr>
          <w:lang w:val="ru-RU"/>
        </w:rPr>
        <w:t>развитым</w:t>
      </w:r>
      <w:r w:rsidRPr="00A84ED9">
        <w:rPr>
          <w:lang w:val="ru-RU"/>
        </w:rPr>
        <w:t xml:space="preserve"> </w:t>
      </w:r>
      <w:r>
        <w:rPr>
          <w:lang w:val="ru-RU"/>
        </w:rPr>
        <w:t>странам</w:t>
      </w:r>
      <w:r w:rsidRPr="00A84ED9">
        <w:rPr>
          <w:lang w:val="ru-RU"/>
        </w:rPr>
        <w:t xml:space="preserve">, </w:t>
      </w:r>
      <w:r>
        <w:rPr>
          <w:lang w:val="ru-RU"/>
        </w:rPr>
        <w:t>малым</w:t>
      </w:r>
      <w:r w:rsidRPr="00A84ED9">
        <w:rPr>
          <w:lang w:val="ru-RU"/>
        </w:rPr>
        <w:t xml:space="preserve"> </w:t>
      </w:r>
      <w:r>
        <w:rPr>
          <w:lang w:val="ru-RU"/>
        </w:rPr>
        <w:t>островным</w:t>
      </w:r>
      <w:r w:rsidRPr="00A84ED9">
        <w:rPr>
          <w:lang w:val="ru-RU"/>
        </w:rPr>
        <w:t xml:space="preserve"> </w:t>
      </w:r>
      <w:r>
        <w:rPr>
          <w:lang w:val="ru-RU"/>
        </w:rPr>
        <w:t>развивающимся государствам и Сторонам с переходной экономикой, а также</w:t>
      </w:r>
      <w:r w:rsidRPr="00A84ED9">
        <w:rPr>
          <w:lang w:val="ru-RU"/>
        </w:rPr>
        <w:t xml:space="preserve"> </w:t>
      </w:r>
      <w:r w:rsidRPr="006D0868">
        <w:rPr>
          <w:lang w:val="ru-RU"/>
        </w:rPr>
        <w:t>наиболее экологически уязвимым странам</w:t>
      </w:r>
      <w:r w:rsidRPr="00A84ED9">
        <w:rPr>
          <w:lang w:val="ru-RU"/>
        </w:rPr>
        <w:t xml:space="preserve">, </w:t>
      </w:r>
      <w:r>
        <w:rPr>
          <w:lang w:val="ru-RU"/>
        </w:rPr>
        <w:t>в соответствии с пунктом</w:t>
      </w:r>
      <w:r>
        <w:t> </w:t>
      </w:r>
      <w:r w:rsidRPr="00A84ED9">
        <w:rPr>
          <w:lang w:val="ru-RU"/>
        </w:rPr>
        <w:t xml:space="preserve">7 </w:t>
      </w:r>
      <w:r>
        <w:rPr>
          <w:lang w:val="ru-RU"/>
        </w:rPr>
        <w:t>статьи</w:t>
      </w:r>
      <w:r>
        <w:t> </w:t>
      </w:r>
      <w:r w:rsidRPr="00A84ED9">
        <w:rPr>
          <w:lang w:val="ru-RU"/>
        </w:rPr>
        <w:t>20</w:t>
      </w:r>
      <w:r>
        <w:rPr>
          <w:lang w:val="ru-RU"/>
        </w:rPr>
        <w:t xml:space="preserve"> Конвенции</w:t>
      </w:r>
      <w:r w:rsidRPr="00A84ED9">
        <w:rPr>
          <w:lang w:val="ru-RU"/>
        </w:rPr>
        <w:t>.</w:t>
      </w:r>
    </w:p>
    <w:p w14:paraId="58B6B38E" w14:textId="77777777" w:rsidR="00E570F9" w:rsidRPr="00554A7F" w:rsidRDefault="00E570F9" w:rsidP="00663702">
      <w:pPr>
        <w:pStyle w:val="CBDNormalNumber"/>
        <w:numPr>
          <w:ilvl w:val="0"/>
          <w:numId w:val="0"/>
        </w:numPr>
        <w:tabs>
          <w:tab w:val="clear" w:pos="567"/>
        </w:tabs>
        <w:ind w:left="562"/>
        <w:rPr>
          <w:lang w:val="ru-RU"/>
        </w:rPr>
      </w:pPr>
      <w:r w:rsidRPr="004B66B3">
        <w:rPr>
          <w:lang w:val="ru-RU"/>
        </w:rPr>
        <w:t>17.</w:t>
      </w:r>
      <w:r w:rsidRPr="004B66B3">
        <w:rPr>
          <w:lang w:val="ru-RU"/>
        </w:rPr>
        <w:tab/>
      </w:r>
      <w:r w:rsidRPr="00554A7F">
        <w:rPr>
          <w:lang w:val="ru-RU"/>
        </w:rPr>
        <w:t xml:space="preserve">Тематический план действий может служить ориентиром для разработки программных направлений </w:t>
      </w:r>
      <w:r>
        <w:rPr>
          <w:lang w:val="ru-RU"/>
        </w:rPr>
        <w:t xml:space="preserve">для </w:t>
      </w:r>
      <w:r w:rsidRPr="00554A7F">
        <w:rPr>
          <w:lang w:val="ru-RU"/>
        </w:rPr>
        <w:t>механизма финансирования Конвенции и протоколов к</w:t>
      </w:r>
      <w:r>
        <w:rPr>
          <w:lang w:val="ru-RU"/>
        </w:rPr>
        <w:t> </w:t>
      </w:r>
      <w:r w:rsidRPr="00554A7F">
        <w:rPr>
          <w:lang w:val="ru-RU"/>
        </w:rPr>
        <w:t xml:space="preserve">ней (Глобального экологического фонда и его Фонда глобальной рамочной программы </w:t>
      </w:r>
      <w:r>
        <w:rPr>
          <w:lang w:val="ru-RU"/>
        </w:rPr>
        <w:t>в области</w:t>
      </w:r>
      <w:r w:rsidRPr="00554A7F">
        <w:rPr>
          <w:lang w:val="ru-RU"/>
        </w:rPr>
        <w:t xml:space="preserve"> биоразнообрази</w:t>
      </w:r>
      <w:r>
        <w:rPr>
          <w:lang w:val="ru-RU"/>
        </w:rPr>
        <w:t>я</w:t>
      </w:r>
      <w:r w:rsidRPr="00554A7F">
        <w:rPr>
          <w:lang w:val="ru-RU"/>
        </w:rPr>
        <w:t xml:space="preserve">), а также Инициативы по финансированию биоразнообразия Программы </w:t>
      </w:r>
      <w:r w:rsidRPr="00554A7F">
        <w:rPr>
          <w:lang w:val="ru-RU"/>
        </w:rPr>
        <w:lastRenderedPageBreak/>
        <w:t>развития Организации Объединенных Наций</w:t>
      </w:r>
      <w:r>
        <w:rPr>
          <w:lang w:val="ru-RU"/>
        </w:rPr>
        <w:t xml:space="preserve"> и региональных инициатив, других</w:t>
      </w:r>
      <w:r w:rsidRPr="00554A7F">
        <w:rPr>
          <w:lang w:val="ru-RU"/>
        </w:rPr>
        <w:t xml:space="preserve"> фонд</w:t>
      </w:r>
      <w:r>
        <w:rPr>
          <w:lang w:val="ru-RU"/>
        </w:rPr>
        <w:t>ов</w:t>
      </w:r>
      <w:r w:rsidRPr="00554A7F">
        <w:rPr>
          <w:lang w:val="ru-RU"/>
        </w:rPr>
        <w:t xml:space="preserve"> и донор</w:t>
      </w:r>
      <w:r>
        <w:rPr>
          <w:lang w:val="ru-RU"/>
        </w:rPr>
        <w:t>ов</w:t>
      </w:r>
      <w:r w:rsidRPr="00554A7F">
        <w:rPr>
          <w:lang w:val="ru-RU"/>
        </w:rPr>
        <w:t>.</w:t>
      </w:r>
    </w:p>
    <w:p w14:paraId="74132F77" w14:textId="77777777" w:rsidR="00E570F9" w:rsidRDefault="00E570F9" w:rsidP="00663702">
      <w:pPr>
        <w:pStyle w:val="CBDNormalNumber"/>
        <w:numPr>
          <w:ilvl w:val="0"/>
          <w:numId w:val="0"/>
        </w:numPr>
        <w:tabs>
          <w:tab w:val="clear" w:pos="567"/>
        </w:tabs>
        <w:ind w:left="562"/>
        <w:rPr>
          <w:lang w:val="ru-RU"/>
        </w:rPr>
      </w:pPr>
      <w:r w:rsidRPr="00007419">
        <w:rPr>
          <w:lang w:val="ru-RU"/>
        </w:rPr>
        <w:t>18.</w:t>
      </w:r>
      <w:r w:rsidRPr="00007419">
        <w:rPr>
          <w:lang w:val="ru-RU"/>
        </w:rPr>
        <w:tab/>
      </w:r>
      <w:r w:rsidRPr="00554A7F">
        <w:rPr>
          <w:lang w:val="ru-RU"/>
        </w:rPr>
        <w:t xml:space="preserve">Национальным правительствам также </w:t>
      </w:r>
      <w:r>
        <w:rPr>
          <w:lang w:val="ru-RU"/>
        </w:rPr>
        <w:t>предлагается</w:t>
      </w:r>
      <w:r w:rsidRPr="00554A7F">
        <w:rPr>
          <w:lang w:val="ru-RU"/>
        </w:rPr>
        <w:t xml:space="preserve">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w:t>
      </w:r>
      <w:r>
        <w:rPr>
          <w:lang w:val="ru-RU"/>
        </w:rPr>
        <w:t> </w:t>
      </w:r>
      <w:r w:rsidRPr="00554A7F">
        <w:rPr>
          <w:lang w:val="ru-RU"/>
        </w:rPr>
        <w:t>сохранению биоразнообразия в соответствии с национальными приоритетами и</w:t>
      </w:r>
      <w:r>
        <w:rPr>
          <w:lang w:val="ru-RU"/>
        </w:rPr>
        <w:t> </w:t>
      </w:r>
      <w:r w:rsidRPr="00554A7F">
        <w:rPr>
          <w:lang w:val="ru-RU"/>
        </w:rPr>
        <w:t xml:space="preserve">возможностями (см. также </w:t>
      </w:r>
      <w:r>
        <w:rPr>
          <w:lang w:val="ru-RU"/>
        </w:rPr>
        <w:t>результат</w:t>
      </w:r>
      <w:r w:rsidRPr="00554A7F">
        <w:rPr>
          <w:lang w:val="ru-RU"/>
        </w:rPr>
        <w:t xml:space="preserve"> 1.1).</w:t>
      </w:r>
    </w:p>
    <w:p w14:paraId="1F10E31D" w14:textId="77777777" w:rsidR="00E570F9" w:rsidRPr="004B6695" w:rsidRDefault="00E570F9" w:rsidP="00663702">
      <w:pPr>
        <w:pStyle w:val="CBDNormalNumber"/>
        <w:numPr>
          <w:ilvl w:val="0"/>
          <w:numId w:val="0"/>
        </w:numPr>
        <w:tabs>
          <w:tab w:val="clear" w:pos="567"/>
        </w:tabs>
        <w:ind w:left="562"/>
        <w:rPr>
          <w:lang w:val="ru-RU"/>
        </w:rPr>
      </w:pPr>
      <w:r w:rsidRPr="00C25A67">
        <w:rPr>
          <w:lang w:val="ru-RU"/>
        </w:rPr>
        <w:t>1</w:t>
      </w:r>
      <w:r w:rsidRPr="00F70A73">
        <w:rPr>
          <w:lang w:val="ru-RU"/>
        </w:rPr>
        <w:t>9</w:t>
      </w:r>
      <w:r w:rsidRPr="00C25A67">
        <w:rPr>
          <w:lang w:val="ru-RU"/>
        </w:rPr>
        <w:t>.</w:t>
      </w:r>
      <w:r w:rsidRPr="00F70A73">
        <w:rPr>
          <w:lang w:val="ru-RU"/>
        </w:rPr>
        <w:tab/>
      </w:r>
      <w:r>
        <w:rPr>
          <w:lang w:val="ru-RU"/>
        </w:rPr>
        <w:t>Осуществление</w:t>
      </w:r>
      <w:r w:rsidRPr="004B6695">
        <w:rPr>
          <w:lang w:val="ru-RU"/>
        </w:rPr>
        <w:t xml:space="preserve"> </w:t>
      </w:r>
      <w:r>
        <w:rPr>
          <w:lang w:val="ru-RU"/>
        </w:rPr>
        <w:t>тематического</w:t>
      </w:r>
      <w:r w:rsidRPr="004B6695">
        <w:rPr>
          <w:lang w:val="ru-RU"/>
        </w:rPr>
        <w:t xml:space="preserve"> </w:t>
      </w:r>
      <w:r>
        <w:rPr>
          <w:lang w:val="ru-RU"/>
        </w:rPr>
        <w:t>плана</w:t>
      </w:r>
      <w:r w:rsidRPr="004B6695">
        <w:rPr>
          <w:lang w:val="ru-RU"/>
        </w:rPr>
        <w:t xml:space="preserve"> </w:t>
      </w:r>
      <w:r>
        <w:rPr>
          <w:lang w:val="ru-RU"/>
        </w:rPr>
        <w:t>действий</w:t>
      </w:r>
      <w:r w:rsidRPr="004B6695">
        <w:rPr>
          <w:lang w:val="ru-RU"/>
        </w:rPr>
        <w:t xml:space="preserve"> </w:t>
      </w:r>
      <w:r>
        <w:rPr>
          <w:lang w:val="ru-RU"/>
        </w:rPr>
        <w:t>должно</w:t>
      </w:r>
      <w:r w:rsidRPr="004B6695">
        <w:rPr>
          <w:lang w:val="ru-RU"/>
        </w:rPr>
        <w:t xml:space="preserve"> </w:t>
      </w:r>
      <w:r>
        <w:rPr>
          <w:lang w:val="ru-RU"/>
        </w:rPr>
        <w:t>исходить</w:t>
      </w:r>
      <w:r w:rsidRPr="004B6695">
        <w:rPr>
          <w:lang w:val="ru-RU"/>
        </w:rPr>
        <w:t xml:space="preserve"> </w:t>
      </w:r>
      <w:r>
        <w:rPr>
          <w:lang w:val="ru-RU"/>
        </w:rPr>
        <w:t>из</w:t>
      </w:r>
      <w:r w:rsidRPr="004B6695">
        <w:rPr>
          <w:lang w:val="ru-RU"/>
        </w:rPr>
        <w:t xml:space="preserve"> </w:t>
      </w:r>
      <w:r>
        <w:rPr>
          <w:lang w:val="ru-RU"/>
        </w:rPr>
        <w:t>потребностей</w:t>
      </w:r>
      <w:r w:rsidRPr="004B6695">
        <w:rPr>
          <w:lang w:val="ru-RU"/>
        </w:rPr>
        <w:t xml:space="preserve">, </w:t>
      </w:r>
      <w:r>
        <w:rPr>
          <w:lang w:val="ru-RU"/>
        </w:rPr>
        <w:t>и в случае необходимости следует обеспечивать</w:t>
      </w:r>
      <w:r w:rsidRPr="004B6695">
        <w:rPr>
          <w:lang w:val="ru-RU"/>
        </w:rPr>
        <w:t xml:space="preserve"> </w:t>
      </w:r>
      <w:r>
        <w:rPr>
          <w:lang w:val="ru-RU"/>
        </w:rPr>
        <w:t>предоставление</w:t>
      </w:r>
      <w:r w:rsidRPr="004B6695">
        <w:rPr>
          <w:lang w:val="ru-RU"/>
        </w:rPr>
        <w:t xml:space="preserve"> </w:t>
      </w:r>
      <w:r>
        <w:rPr>
          <w:lang w:val="ru-RU"/>
        </w:rPr>
        <w:t>финансовой</w:t>
      </w:r>
      <w:r w:rsidRPr="004B6695">
        <w:rPr>
          <w:lang w:val="ru-RU"/>
        </w:rPr>
        <w:t xml:space="preserve">, </w:t>
      </w:r>
      <w:r>
        <w:rPr>
          <w:lang w:val="ru-RU"/>
        </w:rPr>
        <w:t>технической</w:t>
      </w:r>
      <w:r w:rsidRPr="004B6695">
        <w:rPr>
          <w:lang w:val="ru-RU"/>
        </w:rPr>
        <w:t xml:space="preserve"> </w:t>
      </w:r>
      <w:r>
        <w:rPr>
          <w:lang w:val="ru-RU"/>
        </w:rPr>
        <w:t>и</w:t>
      </w:r>
      <w:r w:rsidRPr="004B6695">
        <w:rPr>
          <w:lang w:val="ru-RU"/>
        </w:rPr>
        <w:t xml:space="preserve"> </w:t>
      </w:r>
      <w:r>
        <w:rPr>
          <w:lang w:val="ru-RU"/>
        </w:rPr>
        <w:t>институциональной</w:t>
      </w:r>
      <w:r w:rsidRPr="004B6695">
        <w:rPr>
          <w:lang w:val="ru-RU"/>
        </w:rPr>
        <w:t xml:space="preserve"> </w:t>
      </w:r>
      <w:r>
        <w:rPr>
          <w:lang w:val="ru-RU"/>
        </w:rPr>
        <w:t>поддержки</w:t>
      </w:r>
      <w:r w:rsidRPr="004B6695">
        <w:rPr>
          <w:lang w:val="ru-RU"/>
        </w:rPr>
        <w:t xml:space="preserve"> </w:t>
      </w:r>
      <w:r>
        <w:rPr>
          <w:lang w:val="ru-RU"/>
        </w:rPr>
        <w:t>в соответствии с национальными приоритетами, обстоятельствами, потребностями и законодательством</w:t>
      </w:r>
      <w:r w:rsidRPr="004B6695">
        <w:rPr>
          <w:lang w:val="ru-RU"/>
        </w:rPr>
        <w:t>.</w:t>
      </w:r>
    </w:p>
    <w:p w14:paraId="65E5A52D" w14:textId="77777777" w:rsidR="00E570F9" w:rsidRPr="00D1375A" w:rsidRDefault="00E570F9" w:rsidP="00663702">
      <w:pPr>
        <w:pStyle w:val="CBDH1"/>
        <w:tabs>
          <w:tab w:val="clear" w:pos="567"/>
        </w:tabs>
        <w:ind w:left="562" w:firstLine="0"/>
        <w:rPr>
          <w:sz w:val="24"/>
          <w:szCs w:val="24"/>
          <w:lang w:val="ru-RU"/>
        </w:rPr>
      </w:pPr>
      <w:r w:rsidRPr="00D1375A">
        <w:rPr>
          <w:sz w:val="24"/>
          <w:szCs w:val="24"/>
        </w:rPr>
        <w:t>VII</w:t>
      </w:r>
      <w:r w:rsidRPr="00D1375A">
        <w:rPr>
          <w:sz w:val="24"/>
          <w:szCs w:val="24"/>
          <w:lang w:val="ru-RU"/>
        </w:rPr>
        <w:t>.</w:t>
      </w:r>
      <w:r w:rsidRPr="00D1375A">
        <w:rPr>
          <w:sz w:val="24"/>
          <w:szCs w:val="24"/>
          <w:lang w:val="ru-RU"/>
        </w:rPr>
        <w:tab/>
        <w:t xml:space="preserve">Роль секретариата и </w:t>
      </w:r>
      <w:r>
        <w:rPr>
          <w:sz w:val="24"/>
          <w:szCs w:val="24"/>
          <w:lang w:val="ru-RU"/>
        </w:rPr>
        <w:t xml:space="preserve">региональных и субрегиональных </w:t>
      </w:r>
      <w:r w:rsidRPr="00D1375A">
        <w:rPr>
          <w:sz w:val="24"/>
          <w:szCs w:val="24"/>
          <w:lang w:val="ru-RU"/>
        </w:rPr>
        <w:t>центров</w:t>
      </w:r>
      <w:r>
        <w:rPr>
          <w:sz w:val="24"/>
          <w:szCs w:val="24"/>
          <w:lang w:val="ru-RU"/>
        </w:rPr>
        <w:t xml:space="preserve"> поддержки </w:t>
      </w:r>
      <w:r w:rsidRPr="00D1375A">
        <w:rPr>
          <w:sz w:val="24"/>
          <w:szCs w:val="24"/>
          <w:lang w:val="ru-RU"/>
        </w:rPr>
        <w:t>научно-техническо</w:t>
      </w:r>
      <w:r>
        <w:rPr>
          <w:sz w:val="24"/>
          <w:szCs w:val="24"/>
          <w:lang w:val="ru-RU"/>
        </w:rPr>
        <w:t>го сотрудничества</w:t>
      </w:r>
    </w:p>
    <w:p w14:paraId="35FEA0CA" w14:textId="77777777" w:rsidR="00E570F9" w:rsidRPr="00614EC4" w:rsidRDefault="00E570F9" w:rsidP="00663702">
      <w:pPr>
        <w:pStyle w:val="CBDNormalNumber"/>
        <w:numPr>
          <w:ilvl w:val="0"/>
          <w:numId w:val="0"/>
        </w:numPr>
        <w:tabs>
          <w:tab w:val="clear" w:pos="567"/>
        </w:tabs>
        <w:ind w:left="562"/>
        <w:rPr>
          <w:lang w:val="ru-RU"/>
        </w:rPr>
      </w:pPr>
      <w:r w:rsidRPr="007E1788">
        <w:rPr>
          <w:lang w:val="ru-RU"/>
        </w:rPr>
        <w:t>20</w:t>
      </w:r>
      <w:r w:rsidRPr="00DA6935">
        <w:rPr>
          <w:lang w:val="ru-RU"/>
        </w:rPr>
        <w:t>.</w:t>
      </w:r>
      <w:r w:rsidRPr="00DA6935">
        <w:rPr>
          <w:lang w:val="ru-RU"/>
        </w:rPr>
        <w:tab/>
      </w:r>
      <w:r w:rsidRPr="00970DBF">
        <w:rPr>
          <w:lang w:val="ru-RU"/>
        </w:rPr>
        <w:t>Хотя тематический план действий адресован национальным правительствам и</w:t>
      </w:r>
      <w:r>
        <w:rPr>
          <w:lang w:val="ru-RU"/>
        </w:rPr>
        <w:t> </w:t>
      </w:r>
      <w:r w:rsidRPr="00970DBF">
        <w:rPr>
          <w:lang w:val="ru-RU"/>
        </w:rPr>
        <w:t xml:space="preserve">соответствующим </w:t>
      </w:r>
      <w:r>
        <w:rPr>
          <w:lang w:val="ru-RU"/>
        </w:rPr>
        <w:t>субъектам деятельности</w:t>
      </w:r>
      <w:r w:rsidRPr="00970DBF">
        <w:rPr>
          <w:lang w:val="ru-RU"/>
        </w:rPr>
        <w:t xml:space="preserve">, секретариат Конвенции будет оказывать Сторонам поддержку в их усилиях по осуществлению плана </w:t>
      </w:r>
      <w:r>
        <w:rPr>
          <w:lang w:val="ru-RU"/>
        </w:rPr>
        <w:t>согласно</w:t>
      </w:r>
      <w:r w:rsidRPr="00970DBF">
        <w:rPr>
          <w:lang w:val="ru-RU"/>
        </w:rPr>
        <w:t xml:space="preserve"> статье 24 Конвенции. </w:t>
      </w:r>
      <w:r>
        <w:rPr>
          <w:lang w:val="ru-RU"/>
        </w:rPr>
        <w:t>Его поддержка</w:t>
      </w:r>
      <w:r w:rsidRPr="00614EC4">
        <w:rPr>
          <w:lang w:val="ru-RU"/>
        </w:rPr>
        <w:t xml:space="preserve"> может включать проведение мероприятий в ответ на</w:t>
      </w:r>
      <w:r>
        <w:rPr>
          <w:lang w:val="ru-RU"/>
        </w:rPr>
        <w:t> поручения</w:t>
      </w:r>
      <w:r w:rsidRPr="00614EC4">
        <w:rPr>
          <w:lang w:val="ru-RU"/>
        </w:rPr>
        <w:t xml:space="preserve"> Конференции Сторон, в том числе</w:t>
      </w:r>
      <w:r>
        <w:rPr>
          <w:lang w:val="ru-RU"/>
        </w:rPr>
        <w:t xml:space="preserve"> сбор, обобщение информации и</w:t>
      </w:r>
      <w:r w:rsidRPr="00614EC4">
        <w:rPr>
          <w:lang w:val="ru-RU"/>
        </w:rPr>
        <w:t xml:space="preserve"> обмен </w:t>
      </w:r>
      <w:r>
        <w:rPr>
          <w:lang w:val="ru-RU"/>
        </w:rPr>
        <w:t>ею</w:t>
      </w:r>
      <w:r w:rsidRPr="00614EC4">
        <w:rPr>
          <w:lang w:val="ru-RU"/>
        </w:rPr>
        <w:t xml:space="preserve"> через механизмы посредничества и содействие деятельности по созданию потенциала.</w:t>
      </w:r>
    </w:p>
    <w:p w14:paraId="046B3F60" w14:textId="77777777" w:rsidR="00E570F9" w:rsidRPr="00614EC4" w:rsidRDefault="00E570F9" w:rsidP="00663702">
      <w:pPr>
        <w:pStyle w:val="CBDNormalNumber"/>
        <w:numPr>
          <w:ilvl w:val="0"/>
          <w:numId w:val="0"/>
        </w:numPr>
        <w:tabs>
          <w:tab w:val="clear" w:pos="567"/>
        </w:tabs>
        <w:ind w:left="562"/>
        <w:rPr>
          <w:lang w:val="ru-RU"/>
        </w:rPr>
      </w:pPr>
      <w:r w:rsidRPr="00A9533E">
        <w:rPr>
          <w:lang w:val="ru-RU"/>
        </w:rPr>
        <w:t>2</w:t>
      </w:r>
      <w:r w:rsidRPr="007E1788">
        <w:rPr>
          <w:lang w:val="ru-RU"/>
        </w:rPr>
        <w:t>1</w:t>
      </w:r>
      <w:r w:rsidRPr="00A9533E">
        <w:rPr>
          <w:lang w:val="ru-RU"/>
        </w:rPr>
        <w:t>.</w:t>
      </w:r>
      <w:r w:rsidRPr="00A9533E">
        <w:rPr>
          <w:lang w:val="ru-RU"/>
        </w:rPr>
        <w:tab/>
      </w:r>
      <w:r w:rsidRPr="00614EC4">
        <w:rPr>
          <w:lang w:val="ru-RU"/>
        </w:rPr>
        <w:t xml:space="preserve">Региональные и субрегиональные центры </w:t>
      </w:r>
      <w:r>
        <w:rPr>
          <w:lang w:val="ru-RU"/>
        </w:rPr>
        <w:t xml:space="preserve">поддержки </w:t>
      </w:r>
      <w:r w:rsidRPr="00614EC4">
        <w:rPr>
          <w:lang w:val="ru-RU"/>
        </w:rPr>
        <w:t>научно</w:t>
      </w:r>
      <w:r>
        <w:rPr>
          <w:lang w:val="ru-RU"/>
        </w:rPr>
        <w:t>-</w:t>
      </w:r>
      <w:r w:rsidRPr="00614EC4">
        <w:rPr>
          <w:lang w:val="ru-RU"/>
        </w:rPr>
        <w:t>техническо</w:t>
      </w:r>
      <w:r>
        <w:rPr>
          <w:lang w:val="ru-RU"/>
        </w:rPr>
        <w:t xml:space="preserve">го </w:t>
      </w:r>
      <w:r w:rsidRPr="00614EC4">
        <w:rPr>
          <w:lang w:val="ru-RU"/>
        </w:rPr>
        <w:t>сотрудничеств</w:t>
      </w:r>
      <w:r>
        <w:rPr>
          <w:lang w:val="ru-RU"/>
        </w:rPr>
        <w:t>а</w:t>
      </w:r>
      <w:r w:rsidRPr="00614EC4">
        <w:rPr>
          <w:lang w:val="ru-RU"/>
        </w:rPr>
        <w:t xml:space="preserve">, входящие в </w:t>
      </w:r>
      <w:r>
        <w:rPr>
          <w:lang w:val="ru-RU"/>
        </w:rPr>
        <w:t>М</w:t>
      </w:r>
      <w:r w:rsidRPr="00614EC4">
        <w:rPr>
          <w:lang w:val="ru-RU"/>
        </w:rPr>
        <w:t xml:space="preserve">еханизм </w:t>
      </w:r>
      <w:r>
        <w:rPr>
          <w:lang w:val="ru-RU"/>
        </w:rPr>
        <w:t xml:space="preserve">поддержки </w:t>
      </w:r>
      <w:r w:rsidRPr="00614EC4">
        <w:rPr>
          <w:lang w:val="ru-RU"/>
        </w:rPr>
        <w:t>научно</w:t>
      </w:r>
      <w:r>
        <w:rPr>
          <w:lang w:val="ru-RU"/>
        </w:rPr>
        <w:t>-</w:t>
      </w:r>
      <w:r w:rsidRPr="00614EC4">
        <w:rPr>
          <w:lang w:val="ru-RU"/>
        </w:rPr>
        <w:t>техническо</w:t>
      </w:r>
      <w:r>
        <w:rPr>
          <w:lang w:val="ru-RU"/>
        </w:rPr>
        <w:t xml:space="preserve">го </w:t>
      </w:r>
      <w:r w:rsidRPr="00614EC4">
        <w:rPr>
          <w:lang w:val="ru-RU"/>
        </w:rPr>
        <w:t>сотрудничеств</w:t>
      </w:r>
      <w:r>
        <w:rPr>
          <w:lang w:val="ru-RU"/>
        </w:rPr>
        <w:t>а,</w:t>
      </w:r>
      <w:r w:rsidRPr="00614EC4">
        <w:rPr>
          <w:lang w:val="ru-RU"/>
        </w:rPr>
        <w:t xml:space="preserve"> учрежденный решением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-15"</w:instrText>
      </w:r>
      <w:r>
        <w:fldChar w:fldCharType="separate"/>
      </w:r>
      <w:r w:rsidRPr="00614EC4">
        <w:rPr>
          <w:rStyle w:val="Hyperlink"/>
          <w:lang w:val="ru-RU"/>
        </w:rPr>
        <w:t>15/8</w:t>
      </w:r>
      <w:r>
        <w:fldChar w:fldCharType="end"/>
      </w:r>
      <w:r w:rsidRPr="00614EC4">
        <w:rPr>
          <w:lang w:val="ru-RU"/>
        </w:rPr>
        <w:t xml:space="preserve"> и введенный в действие решением </w:t>
      </w:r>
      <w:r>
        <w:fldChar w:fldCharType="begin"/>
      </w:r>
      <w:r>
        <w:instrText>HYPERLINK</w:instrText>
      </w:r>
      <w:r w:rsidRPr="00895930">
        <w:rPr>
          <w:lang w:val="ru-RU"/>
        </w:rPr>
        <w:instrText xml:space="preserve"> "</w:instrText>
      </w:r>
      <w:r>
        <w:instrText>https</w:instrText>
      </w:r>
      <w:r w:rsidRPr="00895930">
        <w:rPr>
          <w:lang w:val="ru-RU"/>
        </w:rPr>
        <w:instrText>://</w:instrText>
      </w:r>
      <w:r>
        <w:instrText>www</w:instrText>
      </w:r>
      <w:r w:rsidRPr="00895930">
        <w:rPr>
          <w:lang w:val="ru-RU"/>
        </w:rPr>
        <w:instrText>.</w:instrText>
      </w:r>
      <w:r>
        <w:instrText>cbd</w:instrText>
      </w:r>
      <w:r w:rsidRPr="00895930">
        <w:rPr>
          <w:lang w:val="ru-RU"/>
        </w:rPr>
        <w:instrText>.</w:instrText>
      </w:r>
      <w:r>
        <w:instrText>int</w:instrText>
      </w:r>
      <w:r w:rsidRPr="00895930">
        <w:rPr>
          <w:lang w:val="ru-RU"/>
        </w:rPr>
        <w:instrText>/</w:instrText>
      </w:r>
      <w:r>
        <w:instrText>decisions</w:instrText>
      </w:r>
      <w:r w:rsidRPr="00895930">
        <w:rPr>
          <w:lang w:val="ru-RU"/>
        </w:rPr>
        <w:instrText>/</w:instrText>
      </w:r>
      <w:r>
        <w:instrText>cop</w:instrText>
      </w:r>
      <w:r w:rsidRPr="00895930">
        <w:rPr>
          <w:lang w:val="ru-RU"/>
        </w:rPr>
        <w:instrText>/?</w:instrText>
      </w:r>
      <w:r>
        <w:instrText>m</w:instrText>
      </w:r>
      <w:r w:rsidRPr="00895930">
        <w:rPr>
          <w:lang w:val="ru-RU"/>
        </w:rPr>
        <w:instrText>=</w:instrText>
      </w:r>
      <w:r>
        <w:instrText>cop</w:instrText>
      </w:r>
      <w:r w:rsidRPr="00895930">
        <w:rPr>
          <w:lang w:val="ru-RU"/>
        </w:rPr>
        <w:instrText>-16"</w:instrText>
      </w:r>
      <w:r>
        <w:fldChar w:fldCharType="separate"/>
      </w:r>
      <w:r w:rsidRPr="00614EC4">
        <w:rPr>
          <w:rStyle w:val="Hyperlink"/>
          <w:lang w:val="ru-RU"/>
        </w:rPr>
        <w:t>16/3</w:t>
      </w:r>
      <w:r>
        <w:fldChar w:fldCharType="end"/>
      </w:r>
      <w:r w:rsidRPr="00614EC4">
        <w:rPr>
          <w:lang w:val="ru-RU"/>
        </w:rPr>
        <w:t>, могут по запросу оказывать Сторонам помощь в выявлении пробелов в научном потенциале, поддержке передачи технологий и инноваций, содействии научно-техническому сотрудничеству и проведении мероприятий по обмену знаниями при осуществлении тематического плана действий.</w:t>
      </w:r>
    </w:p>
    <w:p w14:paraId="216AFF1F" w14:textId="77777777" w:rsidR="00E570F9" w:rsidRPr="00732DF4" w:rsidRDefault="00E570F9" w:rsidP="00663702">
      <w:pPr>
        <w:pStyle w:val="CBDNormalNumber"/>
        <w:numPr>
          <w:ilvl w:val="0"/>
          <w:numId w:val="0"/>
        </w:numPr>
        <w:tabs>
          <w:tab w:val="clear" w:pos="567"/>
        </w:tabs>
        <w:ind w:left="562"/>
        <w:rPr>
          <w:lang w:val="ru-RU"/>
        </w:rPr>
      </w:pPr>
      <w:r w:rsidRPr="00A31809">
        <w:rPr>
          <w:lang w:val="ru-RU"/>
        </w:rPr>
        <w:t>2</w:t>
      </w:r>
      <w:r w:rsidRPr="007E1788">
        <w:rPr>
          <w:lang w:val="ru-RU"/>
        </w:rPr>
        <w:t>2</w:t>
      </w:r>
      <w:r w:rsidRPr="00A31809">
        <w:rPr>
          <w:lang w:val="ru-RU"/>
        </w:rPr>
        <w:t>.</w:t>
      </w:r>
      <w:r w:rsidRPr="00A31809">
        <w:rPr>
          <w:lang w:val="ru-RU"/>
        </w:rPr>
        <w:tab/>
      </w:r>
      <w:r w:rsidRPr="00732DF4">
        <w:rPr>
          <w:lang w:val="ru-RU"/>
        </w:rPr>
        <w:t>Для мониторинга осуществления тематического плана действий секретариат может при необходимости запрашивать добровольное представление информации в</w:t>
      </w:r>
      <w:r>
        <w:rPr>
          <w:lang w:val="ru-RU"/>
        </w:rPr>
        <w:t> </w:t>
      </w:r>
      <w:r w:rsidRPr="00732DF4">
        <w:rPr>
          <w:lang w:val="ru-RU"/>
        </w:rPr>
        <w:t xml:space="preserve">дополнение к соответствующей информации из других возможных источников, включая национальные доклады, запрашиваемые в </w:t>
      </w:r>
      <w:r>
        <w:rPr>
          <w:lang w:val="ru-RU"/>
        </w:rPr>
        <w:t>рамках</w:t>
      </w:r>
      <w:r w:rsidRPr="00732DF4">
        <w:rPr>
          <w:lang w:val="ru-RU"/>
        </w:rPr>
        <w:t xml:space="preserve"> Конвенци</w:t>
      </w:r>
      <w:r>
        <w:rPr>
          <w:lang w:val="ru-RU"/>
        </w:rPr>
        <w:t>и</w:t>
      </w:r>
      <w:r w:rsidRPr="00732DF4">
        <w:rPr>
          <w:lang w:val="ru-RU"/>
        </w:rPr>
        <w:t xml:space="preserve"> и протокол</w:t>
      </w:r>
      <w:r>
        <w:rPr>
          <w:lang w:val="ru-RU"/>
        </w:rPr>
        <w:t>ов</w:t>
      </w:r>
      <w:r w:rsidRPr="00732DF4">
        <w:rPr>
          <w:lang w:val="ru-RU"/>
        </w:rPr>
        <w:t xml:space="preserve"> к</w:t>
      </w:r>
      <w:r>
        <w:rPr>
          <w:lang w:val="ru-RU"/>
        </w:rPr>
        <w:t> </w:t>
      </w:r>
      <w:r w:rsidRPr="00732DF4">
        <w:rPr>
          <w:lang w:val="ru-RU"/>
        </w:rPr>
        <w:t>ней.</w:t>
      </w:r>
    </w:p>
    <w:p w14:paraId="20CA1969" w14:textId="77777777" w:rsidR="00E570F9" w:rsidRPr="00D1375A" w:rsidRDefault="00E570F9" w:rsidP="00663702">
      <w:pPr>
        <w:pStyle w:val="CBDH1"/>
        <w:tabs>
          <w:tab w:val="clear" w:pos="567"/>
        </w:tabs>
        <w:ind w:left="562" w:firstLine="0"/>
        <w:rPr>
          <w:sz w:val="24"/>
          <w:szCs w:val="24"/>
          <w:lang w:val="ru-RU"/>
        </w:rPr>
      </w:pPr>
      <w:r w:rsidRPr="00D1375A">
        <w:rPr>
          <w:sz w:val="24"/>
          <w:szCs w:val="24"/>
        </w:rPr>
        <w:t>VIII</w:t>
      </w:r>
      <w:r w:rsidRPr="00D1375A">
        <w:rPr>
          <w:sz w:val="24"/>
          <w:szCs w:val="24"/>
          <w:lang w:val="ru-RU"/>
        </w:rPr>
        <w:t>.</w:t>
      </w:r>
      <w:r w:rsidRPr="00D1375A">
        <w:rPr>
          <w:sz w:val="24"/>
          <w:szCs w:val="24"/>
          <w:lang w:val="ru-RU"/>
        </w:rPr>
        <w:tab/>
        <w:t>Мониторинг и отчетность о ходе осуществления тематического плана действий</w:t>
      </w:r>
    </w:p>
    <w:p w14:paraId="043DA01F" w14:textId="77777777" w:rsidR="00E570F9" w:rsidRDefault="00E570F9" w:rsidP="00663702">
      <w:pPr>
        <w:pStyle w:val="CBDNormalNumber"/>
        <w:numPr>
          <w:ilvl w:val="0"/>
          <w:numId w:val="0"/>
        </w:numPr>
        <w:tabs>
          <w:tab w:val="clear" w:pos="567"/>
        </w:tabs>
        <w:ind w:left="562"/>
        <w:rPr>
          <w:lang w:val="ru-RU"/>
        </w:rPr>
      </w:pPr>
      <w:r w:rsidRPr="009F08B1">
        <w:rPr>
          <w:lang w:val="ru-RU"/>
        </w:rPr>
        <w:t>2</w:t>
      </w:r>
      <w:r w:rsidRPr="007E1788">
        <w:rPr>
          <w:lang w:val="ru-RU"/>
        </w:rPr>
        <w:t>3</w:t>
      </w:r>
      <w:r w:rsidRPr="009F08B1">
        <w:rPr>
          <w:lang w:val="ru-RU"/>
        </w:rPr>
        <w:t>.</w:t>
      </w:r>
      <w:r w:rsidRPr="009F08B1">
        <w:rPr>
          <w:lang w:val="ru-RU"/>
        </w:rPr>
        <w:tab/>
      </w:r>
      <w:r w:rsidRPr="00732DF4">
        <w:rPr>
          <w:lang w:val="ru-RU"/>
        </w:rPr>
        <w:t xml:space="preserve">Мониторинг и отчетность о ходе осуществления тематического плана действий будут проводиться одновременно с мониторингом и отчетностью о ходе </w:t>
      </w:r>
      <w:r>
        <w:rPr>
          <w:lang w:val="ru-RU"/>
        </w:rPr>
        <w:t>реализации</w:t>
      </w:r>
      <w:r w:rsidRPr="00732DF4">
        <w:rPr>
          <w:lang w:val="ru-RU"/>
        </w:rPr>
        <w:t xml:space="preserve"> долгосрочной стратегической </w:t>
      </w:r>
      <w:r>
        <w:rPr>
          <w:lang w:val="ru-RU"/>
        </w:rPr>
        <w:t>структуры</w:t>
      </w:r>
      <w:r w:rsidRPr="00732DF4">
        <w:rPr>
          <w:lang w:val="ru-RU"/>
        </w:rPr>
        <w:t xml:space="preserve"> </w:t>
      </w:r>
      <w:r>
        <w:rPr>
          <w:lang w:val="ru-RU"/>
        </w:rPr>
        <w:t>для</w:t>
      </w:r>
      <w:r w:rsidRPr="00732DF4">
        <w:rPr>
          <w:lang w:val="ru-RU"/>
        </w:rPr>
        <w:t xml:space="preserve"> создани</w:t>
      </w:r>
      <w:r>
        <w:rPr>
          <w:lang w:val="ru-RU"/>
        </w:rPr>
        <w:t>я</w:t>
      </w:r>
      <w:r w:rsidRPr="00732DF4">
        <w:rPr>
          <w:lang w:val="ru-RU"/>
        </w:rPr>
        <w:t xml:space="preserve"> и развити</w:t>
      </w:r>
      <w:r>
        <w:rPr>
          <w:lang w:val="ru-RU"/>
        </w:rPr>
        <w:t>я</w:t>
      </w:r>
      <w:r w:rsidRPr="00732DF4">
        <w:rPr>
          <w:lang w:val="ru-RU"/>
        </w:rPr>
        <w:t xml:space="preserve"> потенциала и</w:t>
      </w:r>
      <w:r>
        <w:rPr>
          <w:lang w:val="ru-RU"/>
        </w:rPr>
        <w:t> М</w:t>
      </w:r>
      <w:r w:rsidRPr="00732DF4">
        <w:rPr>
          <w:lang w:val="ru-RU"/>
        </w:rPr>
        <w:t xml:space="preserve">еханизма научно-технического сотрудничества. </w:t>
      </w:r>
    </w:p>
    <w:p w14:paraId="4B3489F8" w14:textId="77777777" w:rsidR="00E570F9" w:rsidRDefault="00E570F9" w:rsidP="00663702">
      <w:pPr>
        <w:pStyle w:val="CBDNormalNumber"/>
        <w:numPr>
          <w:ilvl w:val="0"/>
          <w:numId w:val="0"/>
        </w:numPr>
        <w:tabs>
          <w:tab w:val="clear" w:pos="567"/>
        </w:tabs>
        <w:ind w:left="562"/>
        <w:rPr>
          <w:lang w:val="ru-RU"/>
        </w:rPr>
      </w:pPr>
      <w:r w:rsidRPr="0013487C">
        <w:rPr>
          <w:lang w:val="ru-RU"/>
        </w:rPr>
        <w:t>2</w:t>
      </w:r>
      <w:r w:rsidRPr="007E1788">
        <w:rPr>
          <w:lang w:val="ru-RU"/>
        </w:rPr>
        <w:t>4</w:t>
      </w:r>
      <w:r w:rsidRPr="0013487C">
        <w:rPr>
          <w:lang w:val="ru-RU"/>
        </w:rPr>
        <w:t>.</w:t>
      </w:r>
      <w:r w:rsidRPr="0013487C">
        <w:rPr>
          <w:lang w:val="ru-RU"/>
        </w:rPr>
        <w:tab/>
      </w:r>
      <w:r w:rsidRPr="00CF6B55">
        <w:rPr>
          <w:lang w:val="ru-RU"/>
        </w:rPr>
        <w:t>При необходимости тематический план действий может быть пересмотрен по</w:t>
      </w:r>
      <w:r>
        <w:rPr>
          <w:lang w:val="ru-RU"/>
        </w:rPr>
        <w:t> </w:t>
      </w:r>
      <w:r w:rsidRPr="00CF6B55">
        <w:rPr>
          <w:lang w:val="ru-RU"/>
        </w:rPr>
        <w:t>поручению Конференции Сторон с учетом опыта использования плана и новых событий в области синтетической биологии.</w:t>
      </w:r>
    </w:p>
    <w:p w14:paraId="399DDE96" w14:textId="77777777" w:rsidR="00E570F9" w:rsidRPr="0053290C" w:rsidRDefault="00E570F9" w:rsidP="00663702">
      <w:pPr>
        <w:pStyle w:val="CBDTitle"/>
        <w:tabs>
          <w:tab w:val="clear" w:pos="567"/>
        </w:tabs>
        <w:ind w:left="562"/>
        <w:rPr>
          <w:sz w:val="24"/>
          <w:szCs w:val="24"/>
          <w:lang w:val="ru-RU"/>
        </w:rPr>
      </w:pPr>
      <w:r w:rsidRPr="0053290C">
        <w:rPr>
          <w:sz w:val="24"/>
          <w:szCs w:val="24"/>
          <w:lang w:val="ru-RU"/>
        </w:rPr>
        <w:lastRenderedPageBreak/>
        <w:t>Области результатов и ориентировочные стратегические действия в</w:t>
      </w:r>
      <w:r>
        <w:rPr>
          <w:sz w:val="24"/>
          <w:szCs w:val="24"/>
          <w:lang w:val="ru-RU"/>
        </w:rPr>
        <w:t> </w:t>
      </w:r>
      <w:r w:rsidRPr="0053290C">
        <w:rPr>
          <w:sz w:val="24"/>
          <w:szCs w:val="24"/>
          <w:lang w:val="ru-RU"/>
        </w:rPr>
        <w:t>поддержку создания и развития потенциала, обеспечения доступа к</w:t>
      </w:r>
      <w:r>
        <w:rPr>
          <w:sz w:val="24"/>
          <w:szCs w:val="24"/>
          <w:lang w:val="ru-RU"/>
        </w:rPr>
        <w:t> </w:t>
      </w:r>
      <w:r w:rsidRPr="0053290C">
        <w:rPr>
          <w:sz w:val="24"/>
          <w:szCs w:val="24"/>
          <w:lang w:val="ru-RU"/>
        </w:rPr>
        <w:t xml:space="preserve">технологиям и их передачи, а также обмена знаниями в </w:t>
      </w:r>
      <w:r>
        <w:rPr>
          <w:sz w:val="24"/>
          <w:szCs w:val="24"/>
          <w:lang w:val="ru-RU"/>
        </w:rPr>
        <w:t>контексте</w:t>
      </w:r>
      <w:r w:rsidRPr="0053290C">
        <w:rPr>
          <w:sz w:val="24"/>
          <w:szCs w:val="24"/>
          <w:lang w:val="ru-RU"/>
        </w:rPr>
        <w:t xml:space="preserve"> синтетической биологии для осуществления Конвенции о биологическом разнообразии и Куньминско-Монреальской глобальной рамочной программы в области биоразнообразия</w:t>
      </w:r>
    </w:p>
    <w:tbl>
      <w:tblPr>
        <w:tblStyle w:val="TableGrid"/>
        <w:tblW w:w="4924" w:type="pct"/>
        <w:jc w:val="center"/>
        <w:tblLook w:val="04A0" w:firstRow="1" w:lastRow="0" w:firstColumn="1" w:lastColumn="0" w:noHBand="0" w:noVBand="1"/>
      </w:tblPr>
      <w:tblGrid>
        <w:gridCol w:w="1750"/>
        <w:gridCol w:w="7458"/>
      </w:tblGrid>
      <w:tr w:rsidR="009F6C43" w:rsidRPr="00E03582" w14:paraId="6E0ECC53" w14:textId="77777777">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0245001D" w14:textId="77777777" w:rsidR="00383A33" w:rsidRPr="000724DA" w:rsidRDefault="00383A33" w:rsidP="00383A33">
            <w:pPr>
              <w:rPr>
                <w:sz w:val="20"/>
                <w:szCs w:val="20"/>
                <w:lang w:val="ru-RU"/>
              </w:rPr>
            </w:pPr>
            <w:r w:rsidRPr="000724DA">
              <w:rPr>
                <w:b/>
                <w:bCs/>
                <w:sz w:val="20"/>
                <w:szCs w:val="20"/>
                <w:lang w:val="ru-RU"/>
              </w:rPr>
              <w:t>Область результатов 1:</w:t>
            </w:r>
            <w:r w:rsidRPr="000724DA">
              <w:rPr>
                <w:sz w:val="20"/>
                <w:szCs w:val="20"/>
                <w:lang w:val="ru-RU"/>
              </w:rPr>
              <w:t xml:space="preserve"> укрепление потенциала для исследований, разработок и оценки в области синтетической биологии</w:t>
            </w:r>
          </w:p>
          <w:p w14:paraId="086A38B9" w14:textId="2C220A24" w:rsidR="009F6C43" w:rsidRPr="00383A33" w:rsidRDefault="00383A33" w:rsidP="00383A33">
            <w:pPr>
              <w:tabs>
                <w:tab w:val="clear" w:pos="567"/>
                <w:tab w:val="clear" w:pos="1134"/>
                <w:tab w:val="clear" w:pos="1701"/>
                <w:tab w:val="clear" w:pos="2268"/>
              </w:tabs>
              <w:jc w:val="left"/>
              <w:rPr>
                <w:rFonts w:asciiTheme="majorBidi" w:hAnsiTheme="majorBidi" w:cstheme="majorBidi"/>
                <w:sz w:val="20"/>
                <w:szCs w:val="20"/>
                <w:lang w:val="ru-RU"/>
              </w:rPr>
            </w:pPr>
            <w:r w:rsidRPr="000724DA">
              <w:rPr>
                <w:b/>
                <w:bCs/>
                <w:sz w:val="20"/>
                <w:szCs w:val="20"/>
                <w:lang w:val="ru-RU"/>
              </w:rPr>
              <w:t>Цель:</w:t>
            </w:r>
            <w:r w:rsidRPr="000724DA">
              <w:rPr>
                <w:sz w:val="20"/>
                <w:szCs w:val="20"/>
                <w:lang w:val="ru-RU"/>
              </w:rPr>
              <w:t xml:space="preserve"> субъекты обладают укрепленным потенциалом и инфраструктурой для проведения научных исследований и разработок, [ответственных инноваций],</w:t>
            </w:r>
            <w:r w:rsidRPr="000724DA">
              <w:rPr>
                <w:sz w:val="20"/>
                <w:lang w:val="ru-RU"/>
              </w:rPr>
              <w:t xml:space="preserve"> оценки</w:t>
            </w:r>
            <w:r w:rsidRPr="000724DA">
              <w:rPr>
                <w:sz w:val="20"/>
                <w:szCs w:val="20"/>
                <w:lang w:val="ru-RU"/>
              </w:rPr>
              <w:t>[, мониторинга, управления и</w:t>
            </w:r>
            <w:r>
              <w:rPr>
                <w:sz w:val="20"/>
                <w:szCs w:val="20"/>
                <w:lang w:val="ru-RU"/>
              </w:rPr>
              <w:t> </w:t>
            </w:r>
            <w:r w:rsidRPr="000724DA">
              <w:rPr>
                <w:sz w:val="20"/>
                <w:szCs w:val="20"/>
                <w:lang w:val="ru-RU"/>
              </w:rPr>
              <w:t>регулятивного] надзора за продуктами синтетической биологии, которые имеют отношение к</w:t>
            </w:r>
            <w:r>
              <w:rPr>
                <w:sz w:val="20"/>
                <w:szCs w:val="20"/>
                <w:lang w:val="ru-RU"/>
              </w:rPr>
              <w:t> </w:t>
            </w:r>
            <w:r w:rsidRPr="000724DA">
              <w:rPr>
                <w:sz w:val="20"/>
                <w:szCs w:val="20"/>
                <w:lang w:val="ru-RU"/>
              </w:rPr>
              <w:t>осуществлению трех целей Конвенции о биологическом разнообразии и Куньминско-Монреальской глобальной рамочной программы в области биоразнообразия</w:t>
            </w:r>
          </w:p>
        </w:tc>
      </w:tr>
      <w:tr w:rsidR="0089210F" w:rsidRPr="00572511" w14:paraId="26C4BFB4" w14:textId="77777777">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48C1720E" w14:textId="3CE95989" w:rsidR="0089210F" w:rsidRPr="00A54C86" w:rsidRDefault="0089210F" w:rsidP="0089210F">
            <w:pPr>
              <w:jc w:val="left"/>
              <w:rPr>
                <w:rFonts w:asciiTheme="majorBidi" w:hAnsiTheme="majorBidi" w:cstheme="majorBidi"/>
                <w:i/>
                <w:iCs/>
                <w:sz w:val="20"/>
                <w:szCs w:val="20"/>
              </w:rPr>
            </w:pPr>
            <w:r w:rsidRPr="000724DA">
              <w:rPr>
                <w:i/>
                <w:iCs/>
                <w:sz w:val="20"/>
                <w:szCs w:val="20"/>
                <w:lang w:val="ru-RU"/>
              </w:rPr>
              <w:t>Результат</w:t>
            </w:r>
          </w:p>
        </w:tc>
        <w:tc>
          <w:tcPr>
            <w:tcW w:w="4207" w:type="pct"/>
            <w:tcBorders>
              <w:top w:val="single" w:sz="4" w:space="0" w:color="auto"/>
              <w:left w:val="single" w:sz="4" w:space="0" w:color="auto"/>
              <w:bottom w:val="single" w:sz="4" w:space="0" w:color="auto"/>
              <w:right w:val="single" w:sz="4" w:space="0" w:color="auto"/>
            </w:tcBorders>
            <w:vAlign w:val="center"/>
          </w:tcPr>
          <w:p w14:paraId="40415E20" w14:textId="696E692C" w:rsidR="0089210F" w:rsidRPr="00A54C86" w:rsidRDefault="0089210F" w:rsidP="0089210F">
            <w:pPr>
              <w:jc w:val="left"/>
              <w:rPr>
                <w:rFonts w:asciiTheme="majorBidi" w:hAnsiTheme="majorBidi" w:cstheme="majorBidi"/>
                <w:i/>
                <w:iCs/>
                <w:sz w:val="20"/>
                <w:szCs w:val="20"/>
              </w:rPr>
            </w:pPr>
            <w:r w:rsidRPr="000724DA">
              <w:rPr>
                <w:i/>
                <w:iCs/>
                <w:sz w:val="20"/>
                <w:szCs w:val="20"/>
                <w:lang w:val="ru-RU"/>
              </w:rPr>
              <w:t>Ориентировочные стратегические действия</w:t>
            </w:r>
          </w:p>
        </w:tc>
      </w:tr>
      <w:tr w:rsidR="0089210F" w:rsidRPr="00E03582" w14:paraId="6222ADDC" w14:textId="77777777">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64FB1A34" w14:textId="79BE85B6" w:rsidR="0089210F" w:rsidRPr="00A54C86" w:rsidRDefault="0089210F" w:rsidP="0089210F">
            <w:pPr>
              <w:tabs>
                <w:tab w:val="clear" w:pos="567"/>
                <w:tab w:val="clear" w:pos="1134"/>
                <w:tab w:val="clear" w:pos="1701"/>
                <w:tab w:val="clear" w:pos="2268"/>
              </w:tabs>
              <w:jc w:val="left"/>
              <w:rPr>
                <w:rFonts w:asciiTheme="majorBidi" w:hAnsiTheme="majorBidi" w:cstheme="majorBidi"/>
                <w:sz w:val="20"/>
                <w:szCs w:val="20"/>
              </w:rPr>
            </w:pPr>
            <w:r w:rsidRPr="000724DA">
              <w:rPr>
                <w:sz w:val="20"/>
                <w:szCs w:val="20"/>
              </w:rPr>
              <w:t xml:space="preserve">1.1 </w:t>
            </w:r>
            <w:r w:rsidRPr="000724DA">
              <w:rPr>
                <w:sz w:val="20"/>
                <w:szCs w:val="20"/>
                <w:lang w:val="ru-RU"/>
              </w:rPr>
              <w:t>Определение потребностей и приоритетов</w:t>
            </w:r>
          </w:p>
        </w:tc>
        <w:tc>
          <w:tcPr>
            <w:tcW w:w="4207" w:type="pct"/>
            <w:tcBorders>
              <w:top w:val="single" w:sz="4" w:space="0" w:color="auto"/>
              <w:left w:val="single" w:sz="4" w:space="0" w:color="auto"/>
              <w:bottom w:val="single" w:sz="4" w:space="0" w:color="auto"/>
              <w:right w:val="single" w:sz="4" w:space="0" w:color="auto"/>
            </w:tcBorders>
          </w:tcPr>
          <w:p w14:paraId="6E616576" w14:textId="77777777" w:rsidR="0089210F" w:rsidRPr="000724DA" w:rsidRDefault="0089210F" w:rsidP="0089210F">
            <w:pPr>
              <w:tabs>
                <w:tab w:val="clear" w:pos="567"/>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Провести оценку потенциала и определить потребности, связанные с научными исследованиями и разработками, доступом к технологиям и их передачей, регулированием, оценкой, мониторингом и обменом знаниями в области синтетической биологии;</w:t>
            </w:r>
          </w:p>
          <w:p w14:paraId="297E5FB2" w14:textId="77777777" w:rsidR="0089210F" w:rsidRPr="000724DA" w:rsidRDefault="0089210F" w:rsidP="0089210F">
            <w:pPr>
              <w:tabs>
                <w:tab w:val="clear" w:pos="567"/>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определить приоритетные мероприятия для кратко-, средне- и долгосрочных действий на основе выявленных потребностей и национальных условий;</w:t>
            </w:r>
          </w:p>
          <w:p w14:paraId="369736EB" w14:textId="702A0501" w:rsidR="0089210F" w:rsidRPr="002F4C31" w:rsidRDefault="0089210F" w:rsidP="0089210F">
            <w:pPr>
              <w:tabs>
                <w:tab w:val="clear" w:pos="567"/>
                <w:tab w:val="clear" w:pos="1134"/>
                <w:tab w:val="clear" w:pos="1701"/>
                <w:tab w:val="clear" w:pos="2268"/>
              </w:tabs>
              <w:ind w:left="360" w:hanging="360"/>
              <w:jc w:val="left"/>
              <w:rPr>
                <w:rFonts w:asciiTheme="majorBidi" w:hAnsiTheme="majorBidi" w:cstheme="majorBidi"/>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учесть потребности в исследованиях, разработках и оценке в области синтетической биологии в различных отраслевых бюджетных планах и</w:t>
            </w:r>
            <w:r>
              <w:rPr>
                <w:sz w:val="20"/>
                <w:szCs w:val="20"/>
                <w:lang w:val="ru-RU"/>
              </w:rPr>
              <w:t> </w:t>
            </w:r>
            <w:r w:rsidRPr="000724DA">
              <w:rPr>
                <w:sz w:val="20"/>
                <w:szCs w:val="20"/>
                <w:lang w:val="ru-RU"/>
              </w:rPr>
              <w:t>определить потребности в создании и развитии потенциала.</w:t>
            </w:r>
          </w:p>
        </w:tc>
      </w:tr>
      <w:tr w:rsidR="0089210F" w:rsidRPr="00E03582" w14:paraId="26EE5D07" w14:textId="77777777">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6774BE9D" w14:textId="33986EDF" w:rsidR="0089210F" w:rsidRPr="00A54C86" w:rsidRDefault="0089210F" w:rsidP="0089210F">
            <w:pPr>
              <w:tabs>
                <w:tab w:val="clear" w:pos="567"/>
                <w:tab w:val="clear" w:pos="1134"/>
                <w:tab w:val="clear" w:pos="1701"/>
                <w:tab w:val="clear" w:pos="2268"/>
              </w:tabs>
              <w:jc w:val="left"/>
              <w:rPr>
                <w:rFonts w:asciiTheme="majorBidi" w:hAnsiTheme="majorBidi" w:cstheme="majorBidi"/>
                <w:sz w:val="20"/>
                <w:szCs w:val="20"/>
              </w:rPr>
            </w:pPr>
            <w:r w:rsidRPr="000724DA">
              <w:rPr>
                <w:sz w:val="20"/>
                <w:szCs w:val="20"/>
              </w:rPr>
              <w:t xml:space="preserve">1.2 </w:t>
            </w:r>
            <w:r w:rsidRPr="000724DA">
              <w:rPr>
                <w:sz w:val="20"/>
                <w:szCs w:val="20"/>
                <w:lang w:val="ru-RU"/>
              </w:rPr>
              <w:t>Укрепление физической инфраструктуры</w:t>
            </w:r>
          </w:p>
        </w:tc>
        <w:tc>
          <w:tcPr>
            <w:tcW w:w="4207" w:type="pct"/>
            <w:tcBorders>
              <w:top w:val="single" w:sz="4" w:space="0" w:color="auto"/>
              <w:left w:val="single" w:sz="4" w:space="0" w:color="auto"/>
              <w:bottom w:val="single" w:sz="4" w:space="0" w:color="auto"/>
              <w:right w:val="single" w:sz="4" w:space="0" w:color="auto"/>
            </w:tcBorders>
          </w:tcPr>
          <w:p w14:paraId="73F351A7"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Создать или укрепить техническую лабораторную инфраструктуру, при этом уделяя внимание биобезопасности и биозащите</w:t>
            </w:r>
            <w:r w:rsidRPr="000724DA">
              <w:rPr>
                <w:rStyle w:val="FootnoteReference"/>
                <w:sz w:val="20"/>
                <w:szCs w:val="20"/>
              </w:rPr>
              <w:footnoteReference w:id="215"/>
            </w:r>
            <w:r w:rsidRPr="000724DA">
              <w:rPr>
                <w:sz w:val="20"/>
                <w:szCs w:val="20"/>
                <w:lang w:val="ru-RU"/>
              </w:rPr>
              <w:t>;</w:t>
            </w:r>
          </w:p>
          <w:p w14:paraId="58906F86"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разработать механизмы управления, модели технической поддержки и</w:t>
            </w:r>
            <w:r>
              <w:rPr>
                <w:sz w:val="20"/>
                <w:szCs w:val="20"/>
                <w:lang w:val="ru-RU"/>
              </w:rPr>
              <w:t> </w:t>
            </w:r>
            <w:r w:rsidRPr="000724DA">
              <w:rPr>
                <w:sz w:val="20"/>
                <w:szCs w:val="20"/>
                <w:lang w:val="ru-RU"/>
              </w:rPr>
              <w:t>устойчивого функционирования для обеспечения долгосрочной работоспособности и справедливого использования лабораторной инфраструктуры;</w:t>
            </w:r>
          </w:p>
          <w:p w14:paraId="38134B43"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развивать инфраструктуру для компьютерного моделирования</w:t>
            </w:r>
            <w:r w:rsidRPr="000724DA">
              <w:rPr>
                <w:rStyle w:val="FootnoteReference"/>
                <w:sz w:val="20"/>
                <w:szCs w:val="20"/>
              </w:rPr>
              <w:footnoteReference w:id="216"/>
            </w:r>
            <w:r w:rsidRPr="000724DA">
              <w:rPr>
                <w:sz w:val="20"/>
                <w:szCs w:val="20"/>
                <w:lang w:val="ru-RU"/>
              </w:rPr>
              <w:t>;</w:t>
            </w:r>
          </w:p>
          <w:p w14:paraId="573B0C2D"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создать или укрепить лаборатории на национальном, субрегиональном или региональном уровне;</w:t>
            </w:r>
          </w:p>
          <w:p w14:paraId="0F4EF517"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поощрять постоянное и устойчивое финансирование для содержания инфраструктуры и закупки реагентов и материалов;</w:t>
            </w:r>
          </w:p>
          <w:p w14:paraId="14C00E39" w14:textId="631D258E" w:rsidR="0089210F" w:rsidRPr="002F4C31" w:rsidRDefault="0089210F" w:rsidP="0089210F">
            <w:pPr>
              <w:tabs>
                <w:tab w:val="clear" w:pos="567"/>
                <w:tab w:val="clear" w:pos="1134"/>
                <w:tab w:val="clear" w:pos="1701"/>
                <w:tab w:val="clear" w:pos="2268"/>
              </w:tabs>
              <w:ind w:left="360" w:hanging="360"/>
              <w:jc w:val="left"/>
              <w:rPr>
                <w:rFonts w:asciiTheme="majorBidi" w:hAnsiTheme="majorBidi" w:cstheme="majorBidi"/>
                <w:sz w:val="20"/>
                <w:szCs w:val="20"/>
                <w:lang w:val="ru-RU"/>
              </w:rPr>
            </w:pPr>
            <w:r w:rsidRPr="007E1788">
              <w:rPr>
                <w:sz w:val="20"/>
                <w:szCs w:val="20"/>
                <w:lang w:val="ru-RU"/>
              </w:rPr>
              <w:t>(</w:t>
            </w:r>
            <w:r w:rsidRPr="000724DA">
              <w:rPr>
                <w:sz w:val="20"/>
                <w:szCs w:val="20"/>
              </w:rPr>
              <w:t>f</w:t>
            </w:r>
            <w:r w:rsidRPr="000724DA">
              <w:rPr>
                <w:sz w:val="20"/>
                <w:szCs w:val="20"/>
                <w:lang w:val="ru-RU"/>
              </w:rPr>
              <w:t>)</w:t>
            </w:r>
            <w:r w:rsidRPr="000724DA">
              <w:rPr>
                <w:sz w:val="20"/>
                <w:szCs w:val="20"/>
                <w:lang w:val="ru-RU"/>
              </w:rPr>
              <w:tab/>
              <w:t>внедрять протоколы в области физической и цифровой биобезопасности и</w:t>
            </w:r>
            <w:r>
              <w:rPr>
                <w:sz w:val="20"/>
                <w:szCs w:val="20"/>
                <w:lang w:val="ru-RU"/>
              </w:rPr>
              <w:t> </w:t>
            </w:r>
            <w:r w:rsidRPr="000724DA">
              <w:rPr>
                <w:sz w:val="20"/>
                <w:szCs w:val="20"/>
                <w:lang w:val="ru-RU"/>
              </w:rPr>
              <w:t>кибербиобезопасности при проектировании, функционировании и</w:t>
            </w:r>
            <w:r>
              <w:rPr>
                <w:sz w:val="20"/>
                <w:szCs w:val="20"/>
                <w:lang w:val="ru-RU"/>
              </w:rPr>
              <w:t> </w:t>
            </w:r>
            <w:r w:rsidRPr="000724DA">
              <w:rPr>
                <w:sz w:val="20"/>
                <w:szCs w:val="20"/>
                <w:lang w:val="ru-RU"/>
              </w:rPr>
              <w:t>поддержании инфраструктуры лабораторий и компьютерного моделирования.</w:t>
            </w:r>
          </w:p>
        </w:tc>
      </w:tr>
      <w:tr w:rsidR="0089210F" w:rsidRPr="00E03582" w14:paraId="4F314B43"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2173917D" w14:textId="12326866" w:rsidR="0089210F" w:rsidRPr="00A54C86" w:rsidRDefault="0089210F" w:rsidP="0089210F">
            <w:pPr>
              <w:tabs>
                <w:tab w:val="clear" w:pos="567"/>
                <w:tab w:val="clear" w:pos="1134"/>
                <w:tab w:val="clear" w:pos="1701"/>
                <w:tab w:val="clear" w:pos="2268"/>
              </w:tabs>
              <w:jc w:val="left"/>
              <w:rPr>
                <w:rFonts w:asciiTheme="majorBidi" w:hAnsiTheme="majorBidi" w:cstheme="majorBidi"/>
                <w:sz w:val="20"/>
                <w:szCs w:val="20"/>
              </w:rPr>
            </w:pPr>
            <w:r w:rsidRPr="000724DA">
              <w:rPr>
                <w:sz w:val="20"/>
                <w:szCs w:val="20"/>
              </w:rPr>
              <w:t xml:space="preserve">1.3 </w:t>
            </w:r>
            <w:r w:rsidRPr="000724DA">
              <w:rPr>
                <w:sz w:val="20"/>
                <w:szCs w:val="20"/>
                <w:lang w:val="ru-RU"/>
              </w:rPr>
              <w:t>Поддержка кадрового потенциала</w:t>
            </w:r>
          </w:p>
        </w:tc>
        <w:tc>
          <w:tcPr>
            <w:tcW w:w="4207" w:type="pct"/>
            <w:tcBorders>
              <w:top w:val="single" w:sz="4" w:space="0" w:color="auto"/>
              <w:left w:val="single" w:sz="4" w:space="0" w:color="auto"/>
              <w:bottom w:val="single" w:sz="4" w:space="0" w:color="auto"/>
              <w:right w:val="single" w:sz="4" w:space="0" w:color="auto"/>
            </w:tcBorders>
          </w:tcPr>
          <w:p w14:paraId="33C78A50"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 xml:space="preserve">Институционализировать процессы создания потенциала и обеспечить его непрерывное наращивание через глобальные, региональные и национальные учреждения, в том числе для оценки и </w:t>
            </w:r>
            <w:proofErr w:type="gramStart"/>
            <w:r w:rsidRPr="000724DA">
              <w:rPr>
                <w:sz w:val="20"/>
                <w:szCs w:val="20"/>
                <w:lang w:val="ru-RU"/>
              </w:rPr>
              <w:t>мониторинга[</w:t>
            </w:r>
            <w:proofErr w:type="gramEnd"/>
            <w:r w:rsidRPr="000724DA">
              <w:rPr>
                <w:sz w:val="20"/>
                <w:szCs w:val="20"/>
                <w:lang w:val="ru-RU"/>
              </w:rPr>
              <w:t>, регулирования и</w:t>
            </w:r>
            <w:r>
              <w:rPr>
                <w:sz w:val="20"/>
                <w:szCs w:val="20"/>
                <w:lang w:val="ru-RU"/>
              </w:rPr>
              <w:t> </w:t>
            </w:r>
            <w:r w:rsidRPr="000724DA">
              <w:rPr>
                <w:sz w:val="20"/>
                <w:szCs w:val="20"/>
                <w:lang w:val="ru-RU"/>
              </w:rPr>
              <w:t>руководства];</w:t>
            </w:r>
          </w:p>
          <w:p w14:paraId="0911EC64"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предоставлять стипендии, стажировки и наставничество на уровнях бакалавриата и магистратуры по направлениям, связанным с исследованиями, разработками и оценкой в области синтетической биологии, особенно для студентов и женщин из развивающихся стран, а также из числа коренных народов и местных общин;</w:t>
            </w:r>
          </w:p>
          <w:p w14:paraId="0FA67D31"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поддерживать разработку или использование существующих программ обмена в качестве механизмов создания потенциала, передачи знаний и поощрения устойчивой коммуникации и сотрудничества между всеми соответствующими субъектами деятельности;</w:t>
            </w:r>
          </w:p>
          <w:p w14:paraId="011D7182"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lastRenderedPageBreak/>
              <w:t xml:space="preserve"> </w:t>
            </w:r>
            <w:r w:rsidRPr="000724DA">
              <w:rPr>
                <w:sz w:val="20"/>
                <w:szCs w:val="20"/>
              </w:rPr>
              <w:t>d</w:t>
            </w:r>
            <w:r w:rsidRPr="000724DA">
              <w:rPr>
                <w:sz w:val="20"/>
                <w:szCs w:val="20"/>
                <w:lang w:val="ru-RU"/>
              </w:rPr>
              <w:t>)</w:t>
            </w:r>
            <w:r w:rsidRPr="000724DA">
              <w:rPr>
                <w:sz w:val="20"/>
                <w:szCs w:val="20"/>
                <w:lang w:val="ru-RU"/>
              </w:rPr>
              <w:tab/>
              <w:t>разрабатывать междисциплинарные учебные программы по исследованиям, разработкам и оценке в области синтетической биологии, в том числе по оценке и мониторингу, в национальных или региональных университетах и</w:t>
            </w:r>
            <w:r>
              <w:rPr>
                <w:sz w:val="20"/>
                <w:szCs w:val="20"/>
                <w:lang w:val="ru-RU"/>
              </w:rPr>
              <w:t> </w:t>
            </w:r>
            <w:r w:rsidRPr="000724DA">
              <w:rPr>
                <w:sz w:val="20"/>
                <w:szCs w:val="20"/>
                <w:lang w:val="ru-RU"/>
              </w:rPr>
              <w:t>на</w:t>
            </w:r>
            <w:r>
              <w:rPr>
                <w:sz w:val="20"/>
                <w:szCs w:val="20"/>
                <w:lang w:val="ru-RU"/>
              </w:rPr>
              <w:t> </w:t>
            </w:r>
            <w:r w:rsidRPr="000724DA">
              <w:rPr>
                <w:sz w:val="20"/>
                <w:szCs w:val="20"/>
                <w:lang w:val="ru-RU"/>
              </w:rPr>
              <w:t>платформах электронного обучения, включая специализированные курсы для регулирующих органов и лиц, принимающих решения;</w:t>
            </w:r>
          </w:p>
          <w:p w14:paraId="097B0311" w14:textId="61983E40" w:rsidR="0089210F" w:rsidRPr="002F4C31" w:rsidRDefault="0089210F" w:rsidP="0089210F">
            <w:pPr>
              <w:tabs>
                <w:tab w:val="clear" w:pos="567"/>
                <w:tab w:val="clear" w:pos="1134"/>
                <w:tab w:val="clear" w:pos="1701"/>
                <w:tab w:val="clear" w:pos="2268"/>
              </w:tabs>
              <w:ind w:left="357" w:hanging="357"/>
              <w:jc w:val="left"/>
              <w:rPr>
                <w:rFonts w:asciiTheme="majorBidi" w:hAnsiTheme="majorBidi" w:cstheme="majorBidi"/>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способствовать обучению представителей коренных народов и местных общин по вопросам исследований, разработок и оценки в области синтетической биологии на местных языках и в соответствии с их самостоятельно определенными потребностями.</w:t>
            </w:r>
          </w:p>
        </w:tc>
      </w:tr>
      <w:tr w:rsidR="0089210F" w:rsidRPr="00E03582" w14:paraId="027D1715"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31212A00" w14:textId="0F156CF4"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lastRenderedPageBreak/>
              <w:t>1.4 Развитие потенциала для местных исследований и разработок</w:t>
            </w:r>
          </w:p>
        </w:tc>
        <w:tc>
          <w:tcPr>
            <w:tcW w:w="4207" w:type="pct"/>
            <w:tcBorders>
              <w:top w:val="single" w:sz="4" w:space="0" w:color="auto"/>
              <w:left w:val="single" w:sz="4" w:space="0" w:color="auto"/>
              <w:bottom w:val="single" w:sz="4" w:space="0" w:color="auto"/>
              <w:right w:val="single" w:sz="4" w:space="0" w:color="auto"/>
            </w:tcBorders>
          </w:tcPr>
          <w:p w14:paraId="07945C79"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Разрабатывать национальные или региональные дорожные карты исследований и разработок [и ответственных инноваций] в области синтетической биологии, в том числе путем проведения национальных или региональных семинаров;</w:t>
            </w:r>
          </w:p>
          <w:p w14:paraId="61AC3C7C" w14:textId="77777777" w:rsidR="0089210F" w:rsidRPr="00E9756F" w:rsidRDefault="0089210F" w:rsidP="0089210F">
            <w:pPr>
              <w:tabs>
                <w:tab w:val="clear" w:pos="567"/>
                <w:tab w:val="clear" w:pos="1134"/>
                <w:tab w:val="clear" w:pos="1701"/>
                <w:tab w:val="clear" w:pos="2268"/>
                <w:tab w:val="left" w:pos="410"/>
              </w:tabs>
              <w:ind w:left="410" w:hanging="410"/>
              <w:rPr>
                <w:sz w:val="20"/>
                <w:szCs w:val="20"/>
                <w:lang w:val="ru-RU"/>
              </w:rPr>
            </w:pPr>
            <w:r w:rsidRPr="000724DA">
              <w:rPr>
                <w:sz w:val="20"/>
                <w:szCs w:val="20"/>
                <w:lang w:val="ru-RU"/>
              </w:rPr>
              <w:t>[</w:t>
            </w:r>
            <w:r w:rsidRPr="000724DA">
              <w:rPr>
                <w:sz w:val="20"/>
                <w:szCs w:val="20"/>
              </w:rPr>
              <w:t>b</w:t>
            </w:r>
            <w:r w:rsidRPr="000724DA">
              <w:rPr>
                <w:sz w:val="20"/>
                <w:szCs w:val="20"/>
                <w:lang w:val="ru-RU"/>
              </w:rPr>
              <w:t>)</w:t>
            </w:r>
            <w:r w:rsidRPr="000724DA">
              <w:rPr>
                <w:sz w:val="20"/>
                <w:szCs w:val="20"/>
                <w:lang w:val="ru-RU"/>
              </w:rPr>
              <w:tab/>
              <w:t>поддерживать международную стандартизацию в области синтетической биологии</w:t>
            </w:r>
            <w:r w:rsidRPr="000724DA">
              <w:rPr>
                <w:rStyle w:val="FootnoteReference"/>
                <w:sz w:val="20"/>
                <w:szCs w:val="20"/>
              </w:rPr>
              <w:footnoteReference w:id="217"/>
            </w:r>
            <w:r w:rsidRPr="000724DA">
              <w:rPr>
                <w:sz w:val="20"/>
                <w:szCs w:val="20"/>
                <w:lang w:val="ru-RU"/>
              </w:rPr>
              <w:t>;</w:t>
            </w:r>
            <w:r w:rsidRPr="00E9756F">
              <w:rPr>
                <w:sz w:val="20"/>
                <w:szCs w:val="20"/>
                <w:lang w:val="ru-RU"/>
              </w:rPr>
              <w:t>]</w:t>
            </w:r>
          </w:p>
          <w:p w14:paraId="27995989"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7E1788">
              <w:rPr>
                <w:sz w:val="20"/>
                <w:szCs w:val="20"/>
                <w:lang w:val="ru-RU"/>
              </w:rPr>
              <w:t>(</w:t>
            </w:r>
            <w:r w:rsidRPr="000724DA">
              <w:rPr>
                <w:sz w:val="20"/>
                <w:szCs w:val="20"/>
              </w:rPr>
              <w:t>c</w:t>
            </w:r>
            <w:r w:rsidRPr="000724DA">
              <w:rPr>
                <w:sz w:val="20"/>
                <w:szCs w:val="20"/>
                <w:lang w:val="ru-RU"/>
              </w:rPr>
              <w:t>)</w:t>
            </w:r>
            <w:r w:rsidRPr="000724DA">
              <w:rPr>
                <w:sz w:val="20"/>
                <w:szCs w:val="20"/>
                <w:lang w:val="ru-RU"/>
              </w:rPr>
              <w:tab/>
              <w:t>создавать региональные и международные центры передового опыта, сети лабораторий или исследовательские консорциумы, особенно в развивающихся странах, для деятельности в области синтетической биологии;</w:t>
            </w:r>
          </w:p>
          <w:p w14:paraId="397617D5" w14:textId="410C933E" w:rsidR="0089210F" w:rsidRPr="002F4C31" w:rsidRDefault="0089210F" w:rsidP="0089210F">
            <w:pPr>
              <w:tabs>
                <w:tab w:val="clear" w:pos="567"/>
                <w:tab w:val="clear" w:pos="1134"/>
                <w:tab w:val="clear" w:pos="1701"/>
                <w:tab w:val="clear" w:pos="2268"/>
              </w:tabs>
              <w:ind w:left="360" w:hanging="360"/>
              <w:jc w:val="left"/>
              <w:rPr>
                <w:rFonts w:asciiTheme="majorBidi" w:hAnsiTheme="majorBidi" w:cstheme="majorBidi"/>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укреплять исследования местных генетических ресурсов, в том числе путем предоставления грантов на местные исследования;</w:t>
            </w:r>
          </w:p>
        </w:tc>
      </w:tr>
      <w:tr w:rsidR="0089210F" w:rsidRPr="00E03582" w14:paraId="75EBB8BD"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47F6CCF1" w14:textId="77777777" w:rsidR="0089210F" w:rsidRPr="000724DA" w:rsidRDefault="0089210F" w:rsidP="0089210F">
            <w:pPr>
              <w:tabs>
                <w:tab w:val="clear" w:pos="567"/>
                <w:tab w:val="clear" w:pos="1134"/>
                <w:tab w:val="clear" w:pos="1701"/>
                <w:tab w:val="clear" w:pos="2268"/>
              </w:tabs>
              <w:jc w:val="left"/>
              <w:rPr>
                <w:sz w:val="20"/>
                <w:szCs w:val="20"/>
                <w:lang w:val="ru-RU"/>
              </w:rPr>
            </w:pPr>
          </w:p>
          <w:p w14:paraId="13EB3CCD" w14:textId="622111E4"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t>1.5 Укрепление потенциала в области оценки</w:t>
            </w:r>
          </w:p>
        </w:tc>
        <w:tc>
          <w:tcPr>
            <w:tcW w:w="4207" w:type="pct"/>
            <w:tcBorders>
              <w:top w:val="single" w:sz="4" w:space="0" w:color="auto"/>
              <w:left w:val="single" w:sz="4" w:space="0" w:color="auto"/>
              <w:bottom w:val="single" w:sz="4" w:space="0" w:color="auto"/>
              <w:right w:val="single" w:sz="4" w:space="0" w:color="auto"/>
            </w:tcBorders>
          </w:tcPr>
          <w:p w14:paraId="1B395494" w14:textId="77777777" w:rsidR="0089210F" w:rsidRPr="00A75DA5" w:rsidRDefault="0089210F" w:rsidP="0089210F">
            <w:pPr>
              <w:tabs>
                <w:tab w:val="clear" w:pos="567"/>
                <w:tab w:val="clear" w:pos="1134"/>
                <w:tab w:val="clear" w:pos="1701"/>
                <w:tab w:val="clear" w:pos="2268"/>
                <w:tab w:val="left" w:pos="410"/>
              </w:tabs>
              <w:ind w:left="410" w:hanging="410"/>
              <w:rPr>
                <w:sz w:val="20"/>
                <w:szCs w:val="20"/>
                <w:lang w:val="ru-RU"/>
              </w:rPr>
            </w:pPr>
            <w:r w:rsidRPr="00A75DA5">
              <w:rPr>
                <w:sz w:val="20"/>
                <w:szCs w:val="20"/>
                <w:lang w:val="ru-RU"/>
              </w:rPr>
              <w:t>[</w:t>
            </w:r>
            <w:r w:rsidRPr="000724DA">
              <w:rPr>
                <w:sz w:val="20"/>
                <w:szCs w:val="20"/>
              </w:rPr>
              <w:t>a</w:t>
            </w:r>
            <w:r w:rsidRPr="000724DA">
              <w:rPr>
                <w:sz w:val="20"/>
                <w:szCs w:val="20"/>
                <w:lang w:val="ru-RU"/>
              </w:rPr>
              <w:t>)</w:t>
            </w:r>
            <w:r w:rsidRPr="000724DA">
              <w:rPr>
                <w:sz w:val="20"/>
                <w:szCs w:val="20"/>
                <w:lang w:val="ru-RU"/>
              </w:rPr>
              <w:tab/>
              <w:t>Сторонам Картахенского протокола по биобезопасности</w:t>
            </w:r>
            <w:r>
              <w:rPr>
                <w:rStyle w:val="FootnoteReference"/>
                <w:rFonts w:asciiTheme="majorBidi" w:eastAsia="Times New Roman" w:hAnsiTheme="majorBidi" w:cstheme="majorBidi"/>
                <w:sz w:val="20"/>
                <w:szCs w:val="20"/>
              </w:rPr>
              <w:footnoteReference w:id="218"/>
            </w:r>
            <w:r w:rsidRPr="000724DA">
              <w:rPr>
                <w:sz w:val="20"/>
                <w:szCs w:val="20"/>
                <w:lang w:val="ru-RU"/>
              </w:rPr>
              <w:t xml:space="preserve"> использовать соответствующие действия в рамках целей </w:t>
            </w:r>
            <w:r w:rsidRPr="000724DA">
              <w:rPr>
                <w:sz w:val="20"/>
                <w:szCs w:val="20"/>
              </w:rPr>
              <w:t>A</w:t>
            </w:r>
            <w:r w:rsidRPr="000724DA">
              <w:rPr>
                <w:sz w:val="20"/>
                <w:szCs w:val="20"/>
                <w:lang w:val="ru-RU"/>
              </w:rPr>
              <w:t xml:space="preserve">.5 и </w:t>
            </w:r>
            <w:r w:rsidRPr="000724DA">
              <w:rPr>
                <w:sz w:val="20"/>
                <w:szCs w:val="20"/>
              </w:rPr>
              <w:t>A</w:t>
            </w:r>
            <w:r w:rsidRPr="000724DA">
              <w:rPr>
                <w:sz w:val="20"/>
                <w:szCs w:val="20"/>
                <w:lang w:val="ru-RU"/>
              </w:rPr>
              <w:t>.9 плана действий по</w:t>
            </w:r>
            <w:r>
              <w:rPr>
                <w:sz w:val="20"/>
                <w:szCs w:val="20"/>
                <w:lang w:val="ru-RU"/>
              </w:rPr>
              <w:t> </w:t>
            </w:r>
            <w:r w:rsidRPr="000724DA">
              <w:rPr>
                <w:sz w:val="20"/>
                <w:szCs w:val="20"/>
                <w:lang w:val="ru-RU"/>
              </w:rPr>
              <w:t>созданию потенциала для Протокола</w:t>
            </w:r>
            <w:r w:rsidRPr="000724DA">
              <w:rPr>
                <w:rStyle w:val="FootnoteReference"/>
                <w:sz w:val="20"/>
                <w:szCs w:val="20"/>
              </w:rPr>
              <w:footnoteReference w:id="219"/>
            </w:r>
            <w:r w:rsidRPr="000724DA">
              <w:rPr>
                <w:sz w:val="20"/>
                <w:szCs w:val="20"/>
                <w:lang w:val="ru-RU"/>
              </w:rPr>
              <w:t xml:space="preserve"> в отношении продуктов синтетической биологии, которые считаются живыми измененными организмами;</w:t>
            </w:r>
            <w:r w:rsidRPr="00A75DA5">
              <w:rPr>
                <w:sz w:val="20"/>
                <w:szCs w:val="20"/>
                <w:lang w:val="ru-RU"/>
              </w:rPr>
              <w:t>]</w:t>
            </w:r>
          </w:p>
          <w:p w14:paraId="016E7881" w14:textId="77777777" w:rsidR="0089210F" w:rsidRPr="00A75DA5" w:rsidRDefault="0089210F" w:rsidP="0089210F">
            <w:pPr>
              <w:tabs>
                <w:tab w:val="clear" w:pos="567"/>
                <w:tab w:val="clear" w:pos="1134"/>
                <w:tab w:val="clear" w:pos="1701"/>
                <w:tab w:val="clear" w:pos="2268"/>
                <w:tab w:val="left" w:pos="410"/>
              </w:tabs>
              <w:ind w:left="410" w:hanging="410"/>
              <w:rPr>
                <w:sz w:val="20"/>
                <w:szCs w:val="20"/>
                <w:lang w:val="ru-RU"/>
              </w:rPr>
            </w:pPr>
            <w:r w:rsidRPr="00A75DA5">
              <w:rPr>
                <w:sz w:val="20"/>
                <w:szCs w:val="20"/>
                <w:lang w:val="ru-RU"/>
              </w:rPr>
              <w:t>[</w:t>
            </w:r>
            <w:r w:rsidRPr="000724DA">
              <w:rPr>
                <w:sz w:val="20"/>
                <w:szCs w:val="20"/>
              </w:rPr>
              <w:t>b</w:t>
            </w:r>
            <w:r w:rsidRPr="000724DA">
              <w:rPr>
                <w:sz w:val="20"/>
                <w:szCs w:val="20"/>
                <w:lang w:val="ru-RU"/>
              </w:rPr>
              <w:t>)</w:t>
            </w:r>
            <w:r w:rsidRPr="000724DA">
              <w:rPr>
                <w:sz w:val="20"/>
                <w:szCs w:val="20"/>
                <w:lang w:val="ru-RU"/>
              </w:rPr>
              <w:tab/>
            </w:r>
            <w:r w:rsidRPr="000724DA">
              <w:rPr>
                <w:color w:val="1D1D1D"/>
                <w:sz w:val="20"/>
                <w:szCs w:val="20"/>
                <w:lang w:val="ru-RU"/>
              </w:rPr>
              <w:t>внедрять, использовать или укреплять имеющиеся национальные и</w:t>
            </w:r>
            <w:r>
              <w:rPr>
                <w:color w:val="1D1D1D"/>
                <w:sz w:val="20"/>
                <w:szCs w:val="20"/>
                <w:lang w:val="ru-RU"/>
              </w:rPr>
              <w:t> </w:t>
            </w:r>
            <w:r w:rsidRPr="000724DA">
              <w:rPr>
                <w:color w:val="1D1D1D"/>
                <w:sz w:val="20"/>
                <w:szCs w:val="20"/>
                <w:lang w:val="ru-RU"/>
              </w:rPr>
              <w:t>международные процедуры там, где это уместно, для оценки воздействия на окружающую среду компонентов, организмов и продуктов синтетической биологии, которые могут оказывать значительное неблагоприятное воздействие на биологическое разнообразие, в соответствии со статьей 14 Конвенции, при этом избегая формирования регламентационных процессов, дублирующих друг друга</w:t>
            </w:r>
            <w:r w:rsidRPr="000724DA">
              <w:rPr>
                <w:sz w:val="20"/>
                <w:szCs w:val="20"/>
                <w:lang w:val="ru-RU"/>
              </w:rPr>
              <w:t>;</w:t>
            </w:r>
            <w:r w:rsidRPr="00A75DA5">
              <w:rPr>
                <w:sz w:val="20"/>
                <w:szCs w:val="20"/>
                <w:lang w:val="ru-RU"/>
              </w:rPr>
              <w:t>]</w:t>
            </w:r>
          </w:p>
          <w:p w14:paraId="06118BF6"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обеспечить участие общественности и привлечение широкого круга экспертов, в том числе из числа коренных народов и местных общин, женщин, молодежи</w:t>
            </w:r>
            <w:r>
              <w:rPr>
                <w:sz w:val="20"/>
                <w:szCs w:val="20"/>
                <w:lang w:val="ru-RU"/>
              </w:rPr>
              <w:t>, научных кругов</w:t>
            </w:r>
            <w:r w:rsidRPr="000724DA">
              <w:rPr>
                <w:sz w:val="20"/>
                <w:szCs w:val="20"/>
                <w:lang w:val="ru-RU"/>
              </w:rPr>
              <w:t xml:space="preserve"> и других соответствующих субъектов деятельности, к оценке применений синтетической биологии;</w:t>
            </w:r>
          </w:p>
          <w:p w14:paraId="6A331E74" w14:textId="77777777" w:rsidR="0089210F" w:rsidRPr="000724DA" w:rsidRDefault="0089210F" w:rsidP="0089210F">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финансировать и укреплять исследовательские программы для совершенствования потенциала в области оценки и мониторинга потенциального положительного и потенциального отрицательного воздействия синтетической биологии;</w:t>
            </w:r>
          </w:p>
          <w:p w14:paraId="4624356B" w14:textId="77777777" w:rsidR="0089210F" w:rsidRPr="004010DF" w:rsidRDefault="0089210F" w:rsidP="0089210F">
            <w:pPr>
              <w:tabs>
                <w:tab w:val="clear" w:pos="567"/>
                <w:tab w:val="clear" w:pos="1134"/>
                <w:tab w:val="clear" w:pos="1701"/>
                <w:tab w:val="clear" w:pos="2268"/>
                <w:tab w:val="left" w:pos="410"/>
              </w:tabs>
              <w:ind w:left="410" w:hanging="410"/>
              <w:rPr>
                <w:sz w:val="20"/>
                <w:szCs w:val="20"/>
                <w:lang w:val="ru-RU"/>
              </w:rPr>
            </w:pPr>
            <w:r w:rsidRPr="004010DF">
              <w:rPr>
                <w:sz w:val="20"/>
                <w:szCs w:val="20"/>
                <w:lang w:val="ru-RU"/>
              </w:rPr>
              <w:t>[</w:t>
            </w:r>
            <w:r w:rsidRPr="000724DA">
              <w:rPr>
                <w:sz w:val="20"/>
                <w:szCs w:val="20"/>
              </w:rPr>
              <w:t>e</w:t>
            </w:r>
            <w:r w:rsidRPr="000724DA">
              <w:rPr>
                <w:sz w:val="20"/>
                <w:szCs w:val="20"/>
                <w:lang w:val="ru-RU"/>
              </w:rPr>
              <w:t>)</w:t>
            </w:r>
            <w:r w:rsidRPr="000724DA">
              <w:rPr>
                <w:sz w:val="20"/>
                <w:szCs w:val="20"/>
                <w:lang w:val="ru-RU"/>
              </w:rPr>
              <w:tab/>
              <w:t>проводить широкие и регулярные обзоры, оценку и мониторинг для выявления последних разработок в области синтетической биологии, способных оказывать потенциальное положительное и потенциальное отрицательное воздействие на достижение целей Конвенции;</w:t>
            </w:r>
            <w:r w:rsidRPr="004010DF">
              <w:rPr>
                <w:sz w:val="20"/>
                <w:szCs w:val="20"/>
                <w:lang w:val="ru-RU"/>
              </w:rPr>
              <w:t>]</w:t>
            </w:r>
          </w:p>
          <w:p w14:paraId="76222C53" w14:textId="77777777" w:rsidR="0089210F" w:rsidRPr="005622CD" w:rsidRDefault="0089210F" w:rsidP="0089210F">
            <w:pPr>
              <w:tabs>
                <w:tab w:val="clear" w:pos="567"/>
                <w:tab w:val="clear" w:pos="1134"/>
                <w:tab w:val="clear" w:pos="1701"/>
                <w:tab w:val="clear" w:pos="2268"/>
                <w:tab w:val="left" w:pos="410"/>
              </w:tabs>
              <w:ind w:left="410" w:hanging="410"/>
              <w:rPr>
                <w:rFonts w:eastAsia="Times New Roman"/>
                <w:color w:val="000000"/>
                <w:sz w:val="20"/>
                <w:szCs w:val="20"/>
                <w:lang w:val="ru-RU"/>
              </w:rPr>
            </w:pPr>
            <w:r w:rsidRPr="004010DF">
              <w:rPr>
                <w:rFonts w:eastAsia="Times New Roman"/>
                <w:color w:val="000000"/>
                <w:sz w:val="20"/>
                <w:szCs w:val="20"/>
                <w:lang w:val="ru-RU"/>
              </w:rPr>
              <w:t>[</w:t>
            </w:r>
            <w:r w:rsidRPr="000724DA">
              <w:rPr>
                <w:rFonts w:eastAsia="Times New Roman"/>
                <w:color w:val="000000"/>
                <w:sz w:val="20"/>
                <w:szCs w:val="20"/>
              </w:rPr>
              <w:t>f</w:t>
            </w:r>
            <w:r w:rsidRPr="000724DA">
              <w:rPr>
                <w:rFonts w:eastAsia="Times New Roman"/>
                <w:color w:val="000000"/>
                <w:sz w:val="20"/>
                <w:szCs w:val="20"/>
                <w:lang w:val="ru-RU"/>
              </w:rPr>
              <w:t>)</w:t>
            </w:r>
            <w:r w:rsidRPr="000724DA">
              <w:rPr>
                <w:rFonts w:eastAsia="Times New Roman"/>
                <w:color w:val="000000"/>
                <w:sz w:val="20"/>
                <w:szCs w:val="20"/>
                <w:lang w:val="ru-RU"/>
              </w:rPr>
              <w:tab/>
            </w:r>
            <w:r w:rsidRPr="000724DA">
              <w:rPr>
                <w:sz w:val="20"/>
                <w:szCs w:val="20"/>
                <w:lang w:val="ru-RU"/>
              </w:rPr>
              <w:t>разработать инструменты и методики для оценки потенциального положительного и потенциального отрицательного воздействия синтетической биологии на достижение целей Конвенции и Рамочной программы;</w:t>
            </w:r>
            <w:r w:rsidRPr="005622CD">
              <w:rPr>
                <w:sz w:val="20"/>
                <w:szCs w:val="20"/>
                <w:lang w:val="ru-RU"/>
              </w:rPr>
              <w:t>]</w:t>
            </w:r>
          </w:p>
          <w:p w14:paraId="4AD8B02E" w14:textId="180B5FEB" w:rsidR="0089210F" w:rsidRPr="002F4C31" w:rsidRDefault="0089210F" w:rsidP="0089210F">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ru-RU"/>
              </w:rPr>
            </w:pPr>
            <w:r w:rsidRPr="00B36925">
              <w:rPr>
                <w:rFonts w:eastAsia="Times New Roman"/>
                <w:color w:val="000000"/>
                <w:sz w:val="20"/>
                <w:szCs w:val="20"/>
                <w:lang w:val="ru-RU"/>
              </w:rPr>
              <w:lastRenderedPageBreak/>
              <w:t xml:space="preserve"> </w:t>
            </w:r>
            <w:r w:rsidRPr="000724DA">
              <w:rPr>
                <w:rFonts w:eastAsia="Times New Roman"/>
                <w:color w:val="000000"/>
                <w:sz w:val="20"/>
                <w:szCs w:val="20"/>
              </w:rPr>
              <w:t>g</w:t>
            </w:r>
            <w:r w:rsidRPr="000724DA">
              <w:rPr>
                <w:rFonts w:eastAsia="Times New Roman"/>
                <w:color w:val="000000"/>
                <w:sz w:val="20"/>
                <w:szCs w:val="20"/>
                <w:lang w:val="ru-RU"/>
              </w:rPr>
              <w:t>)</w:t>
            </w:r>
            <w:r w:rsidRPr="000724DA">
              <w:rPr>
                <w:rFonts w:eastAsia="Times New Roman"/>
                <w:color w:val="000000"/>
                <w:sz w:val="20"/>
                <w:szCs w:val="20"/>
                <w:lang w:val="ru-RU"/>
              </w:rPr>
              <w:tab/>
            </w:r>
            <w:r w:rsidRPr="000724DA">
              <w:rPr>
                <w:color w:val="000000"/>
                <w:sz w:val="20"/>
                <w:szCs w:val="20"/>
                <w:lang w:val="ru-RU"/>
              </w:rPr>
              <w:t xml:space="preserve">разработать научно обоснованные стандарты для </w:t>
            </w:r>
            <w:r>
              <w:rPr>
                <w:color w:val="000000"/>
                <w:sz w:val="20"/>
                <w:szCs w:val="20"/>
                <w:lang w:val="ru-RU"/>
              </w:rPr>
              <w:t xml:space="preserve">обеспечения и </w:t>
            </w:r>
            <w:r w:rsidRPr="000724DA">
              <w:rPr>
                <w:color w:val="000000"/>
                <w:sz w:val="20"/>
                <w:szCs w:val="20"/>
                <w:lang w:val="ru-RU"/>
              </w:rPr>
              <w:t>оценки надежности систем биологической изоляции</w:t>
            </w:r>
            <w:r>
              <w:rPr>
                <w:color w:val="000000"/>
                <w:sz w:val="20"/>
                <w:szCs w:val="20"/>
                <w:lang w:val="ru-RU"/>
              </w:rPr>
              <w:t xml:space="preserve"> в соответствии с национальным законодательством</w:t>
            </w:r>
            <w:r w:rsidRPr="000724DA">
              <w:rPr>
                <w:color w:val="000000"/>
                <w:sz w:val="20"/>
                <w:szCs w:val="20"/>
                <w:lang w:val="ru-RU"/>
              </w:rPr>
              <w:t>.</w:t>
            </w:r>
          </w:p>
        </w:tc>
      </w:tr>
      <w:tr w:rsidR="0089210F" w:rsidRPr="00E03582" w14:paraId="7EED27BE" w14:textId="77777777">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2210AF1" w14:textId="77777777" w:rsidR="0089210F" w:rsidRPr="000724DA" w:rsidRDefault="0089210F" w:rsidP="0089210F">
            <w:pPr>
              <w:pStyle w:val="ListParagraph"/>
              <w:keepNext/>
              <w:keepLines/>
              <w:tabs>
                <w:tab w:val="clear" w:pos="567"/>
                <w:tab w:val="clear" w:pos="1134"/>
                <w:tab w:val="clear" w:pos="1701"/>
                <w:tab w:val="clear" w:pos="2268"/>
              </w:tabs>
              <w:ind w:left="0"/>
              <w:rPr>
                <w:sz w:val="20"/>
                <w:lang w:val="ru-RU"/>
              </w:rPr>
            </w:pPr>
            <w:r w:rsidRPr="000724DA">
              <w:rPr>
                <w:b/>
                <w:bCs/>
                <w:sz w:val="20"/>
                <w:lang w:val="ru-RU"/>
              </w:rPr>
              <w:lastRenderedPageBreak/>
              <w:t>Область результатов 2</w:t>
            </w:r>
            <w:r w:rsidRPr="000724DA">
              <w:rPr>
                <w:sz w:val="20"/>
                <w:lang w:val="ru-RU"/>
              </w:rPr>
              <w:t>: улучшение доступа к технологиям, имеющим отношение к синтетической биологии, и их передачи</w:t>
            </w:r>
          </w:p>
          <w:p w14:paraId="7D59F3DC" w14:textId="58AD8E26" w:rsidR="0089210F" w:rsidRPr="002F4C31" w:rsidRDefault="0089210F" w:rsidP="0089210F">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ru-RU"/>
              </w:rPr>
            </w:pPr>
            <w:r w:rsidRPr="000724DA">
              <w:rPr>
                <w:b/>
                <w:bCs/>
                <w:sz w:val="20"/>
                <w:lang w:val="ru-RU"/>
              </w:rPr>
              <w:t>Цель</w:t>
            </w:r>
            <w:r w:rsidRPr="000724DA">
              <w:rPr>
                <w:sz w:val="20"/>
                <w:lang w:val="ru-RU"/>
              </w:rPr>
              <w:t>: доступ к технологиям и их передача имеют важнейшее значение для достижения трех целей Конвенции и Рамочной программы. Таким образом, цель области результатов 2 заключается в</w:t>
            </w:r>
            <w:r>
              <w:rPr>
                <w:sz w:val="20"/>
                <w:lang w:val="ru-RU"/>
              </w:rPr>
              <w:t> </w:t>
            </w:r>
            <w:r w:rsidRPr="000724DA">
              <w:rPr>
                <w:sz w:val="20"/>
                <w:lang w:val="ru-RU"/>
              </w:rPr>
              <w:t>обеспечении доступа к технологиям синтетической биологии, которые имеют отношение к сохранению и устойчивому использованию биологического разнообразия и не наносят значительного ущерба окружающей среде, а также в создании благоприятных условий, способствующих передаче таких технологий, в соответствии со статьями 16 и 19 Конвенции</w:t>
            </w:r>
          </w:p>
        </w:tc>
      </w:tr>
      <w:tr w:rsidR="0089210F" w:rsidRPr="00572511" w14:paraId="1AC801CD" w14:textId="77777777">
        <w:tblPrEx>
          <w:jc w:val="left"/>
        </w:tblPrEx>
        <w:tc>
          <w:tcPr>
            <w:tcW w:w="793" w:type="pct"/>
          </w:tcPr>
          <w:p w14:paraId="6B1AA8B8" w14:textId="68BAC4CA" w:rsidR="0089210F" w:rsidRPr="00893FF6" w:rsidRDefault="0089210F" w:rsidP="0089210F">
            <w:pPr>
              <w:keepNext/>
              <w:jc w:val="left"/>
              <w:rPr>
                <w:rFonts w:asciiTheme="majorBidi" w:hAnsiTheme="majorBidi" w:cstheme="majorBidi"/>
                <w:i/>
                <w:iCs/>
                <w:sz w:val="20"/>
                <w:szCs w:val="20"/>
              </w:rPr>
            </w:pPr>
            <w:r w:rsidRPr="000724DA">
              <w:rPr>
                <w:i/>
                <w:iCs/>
                <w:sz w:val="20"/>
                <w:szCs w:val="20"/>
                <w:lang w:val="ru-RU"/>
              </w:rPr>
              <w:t>Результат</w:t>
            </w:r>
          </w:p>
        </w:tc>
        <w:tc>
          <w:tcPr>
            <w:tcW w:w="4207" w:type="pct"/>
          </w:tcPr>
          <w:p w14:paraId="78C78F0E" w14:textId="3B0793FD" w:rsidR="0089210F" w:rsidRPr="00893FF6" w:rsidRDefault="0089210F" w:rsidP="0089210F">
            <w:pPr>
              <w:keepNext/>
              <w:jc w:val="left"/>
              <w:rPr>
                <w:rFonts w:asciiTheme="majorBidi" w:hAnsiTheme="majorBidi" w:cstheme="majorBidi"/>
                <w:i/>
                <w:iCs/>
                <w:sz w:val="20"/>
                <w:szCs w:val="20"/>
              </w:rPr>
            </w:pPr>
            <w:r w:rsidRPr="000724DA">
              <w:rPr>
                <w:i/>
                <w:iCs/>
                <w:sz w:val="20"/>
                <w:szCs w:val="20"/>
                <w:lang w:val="ru-RU"/>
              </w:rPr>
              <w:t>Ориентировочные стратегические действия</w:t>
            </w:r>
          </w:p>
        </w:tc>
      </w:tr>
      <w:tr w:rsidR="0089210F" w:rsidRPr="00E03582" w14:paraId="0F3AEA02" w14:textId="77777777">
        <w:tblPrEx>
          <w:jc w:val="left"/>
        </w:tblPrEx>
        <w:tc>
          <w:tcPr>
            <w:tcW w:w="793" w:type="pct"/>
          </w:tcPr>
          <w:p w14:paraId="05F9D6BD" w14:textId="2433ABD8"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t>2.1. Расширение доступа к технологиям и их передачи</w:t>
            </w:r>
          </w:p>
        </w:tc>
        <w:tc>
          <w:tcPr>
            <w:tcW w:w="4207" w:type="pct"/>
          </w:tcPr>
          <w:p w14:paraId="55F9F6A4"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Создавать партнерства между государственным и частным секторами, государственным, частным и академическим секторами, а также академическим и частным секторами в области технологий, имеющих отношение к</w:t>
            </w:r>
            <w:r>
              <w:rPr>
                <w:sz w:val="20"/>
                <w:szCs w:val="20"/>
                <w:lang w:val="ru-RU"/>
              </w:rPr>
              <w:t> </w:t>
            </w:r>
            <w:r w:rsidRPr="000724DA">
              <w:rPr>
                <w:sz w:val="20"/>
                <w:szCs w:val="20"/>
                <w:lang w:val="ru-RU"/>
              </w:rPr>
              <w:t>исследованиям, разработкам и оценке в области синтетической биологии;</w:t>
            </w:r>
          </w:p>
          <w:p w14:paraId="7177CB44"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разработать и вести общедоступную базу данных об инструментах и методах обнаружения</w:t>
            </w:r>
            <w:r>
              <w:rPr>
                <w:sz w:val="20"/>
                <w:szCs w:val="20"/>
                <w:lang w:val="ru-RU"/>
              </w:rPr>
              <w:t>, идентификации</w:t>
            </w:r>
            <w:r w:rsidRPr="000724DA">
              <w:rPr>
                <w:sz w:val="20"/>
                <w:szCs w:val="20"/>
                <w:lang w:val="ru-RU"/>
              </w:rPr>
              <w:t xml:space="preserve"> и оценки;</w:t>
            </w:r>
          </w:p>
          <w:p w14:paraId="1BBDD9CE"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поощрять разработку и использование инструментов с открытым исходным кодом, недорогих технологических платформ и моделей распределенного производства;</w:t>
            </w:r>
          </w:p>
          <w:p w14:paraId="5D596F1A"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 xml:space="preserve">инвестировать в цепочки поставок и укреплять их, в том числе посредством объектов холодовой цепи, </w:t>
            </w:r>
            <w:r>
              <w:rPr>
                <w:sz w:val="20"/>
                <w:szCs w:val="20"/>
                <w:lang w:val="ru-RU"/>
              </w:rPr>
              <w:t xml:space="preserve">национального и </w:t>
            </w:r>
            <w:r w:rsidRPr="000724DA">
              <w:rPr>
                <w:sz w:val="20"/>
                <w:szCs w:val="20"/>
                <w:lang w:val="ru-RU"/>
              </w:rPr>
              <w:t>регионального производства и</w:t>
            </w:r>
            <w:r>
              <w:rPr>
                <w:sz w:val="20"/>
                <w:szCs w:val="20"/>
                <w:lang w:val="ru-RU"/>
              </w:rPr>
              <w:t> </w:t>
            </w:r>
            <w:r w:rsidRPr="000724DA">
              <w:rPr>
                <w:sz w:val="20"/>
                <w:szCs w:val="20"/>
                <w:lang w:val="ru-RU"/>
              </w:rPr>
              <w:t>диверсифицированных поставщиков;</w:t>
            </w:r>
          </w:p>
          <w:p w14:paraId="4B082C49" w14:textId="77777777" w:rsidR="0089210F"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r>
            <w:r>
              <w:rPr>
                <w:sz w:val="20"/>
                <w:szCs w:val="20"/>
                <w:lang w:val="ru-RU"/>
              </w:rPr>
              <w:t>облегчать процедуры импорта в отношении поставок для проведения исследований;</w:t>
            </w:r>
          </w:p>
          <w:p w14:paraId="1397BF51"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f</w:t>
            </w:r>
            <w:r w:rsidRPr="000724DA">
              <w:rPr>
                <w:sz w:val="20"/>
                <w:szCs w:val="20"/>
                <w:lang w:val="ru-RU"/>
              </w:rPr>
              <w:t>)</w:t>
            </w:r>
            <w:r w:rsidRPr="000724DA">
              <w:rPr>
                <w:sz w:val="20"/>
                <w:szCs w:val="20"/>
                <w:lang w:val="ru-RU"/>
              </w:rPr>
              <w:tab/>
              <w:t>поощрять и облегчать совместное использование объектов в соответствии с</w:t>
            </w:r>
            <w:r>
              <w:rPr>
                <w:sz w:val="20"/>
                <w:szCs w:val="20"/>
                <w:lang w:val="ru-RU"/>
              </w:rPr>
              <w:t> </w:t>
            </w:r>
            <w:r w:rsidRPr="000724DA">
              <w:rPr>
                <w:sz w:val="20"/>
                <w:szCs w:val="20"/>
                <w:lang w:val="ru-RU"/>
              </w:rPr>
              <w:t>национальными потребностями и приоритетами;</w:t>
            </w:r>
          </w:p>
          <w:p w14:paraId="3F935540"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g</w:t>
            </w:r>
            <w:r w:rsidRPr="000724DA">
              <w:rPr>
                <w:sz w:val="20"/>
                <w:szCs w:val="20"/>
                <w:lang w:val="ru-RU"/>
              </w:rPr>
              <w:t>)</w:t>
            </w:r>
            <w:r w:rsidRPr="000724DA">
              <w:rPr>
                <w:sz w:val="20"/>
                <w:szCs w:val="20"/>
                <w:lang w:val="ru-RU"/>
              </w:rPr>
              <w:tab/>
            </w:r>
            <w:r>
              <w:rPr>
                <w:sz w:val="20"/>
                <w:szCs w:val="20"/>
                <w:lang w:val="ru-RU"/>
              </w:rPr>
              <w:t>способствовать применению программ обмена и организовывать</w:t>
            </w:r>
            <w:r w:rsidRPr="000724DA">
              <w:rPr>
                <w:sz w:val="20"/>
                <w:szCs w:val="20"/>
                <w:lang w:val="ru-RU"/>
              </w:rPr>
              <w:t xml:space="preserve"> мероприятия по налаживанию контактов </w:t>
            </w:r>
            <w:r>
              <w:rPr>
                <w:sz w:val="20"/>
                <w:szCs w:val="20"/>
                <w:lang w:val="ru-RU"/>
              </w:rPr>
              <w:t>и</w:t>
            </w:r>
            <w:r w:rsidRPr="000724DA">
              <w:rPr>
                <w:sz w:val="20"/>
                <w:szCs w:val="20"/>
                <w:lang w:val="ru-RU"/>
              </w:rPr>
              <w:t xml:space="preserve"> технологические ярмарки для поддержки установления связей между поставщиками технологий, регулирующими органами, специалистами по оценке и потенциальными пользователями, в том числе на региональном уровне;</w:t>
            </w:r>
          </w:p>
          <w:p w14:paraId="123A5564"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h</w:t>
            </w:r>
            <w:r w:rsidRPr="000724DA">
              <w:rPr>
                <w:sz w:val="20"/>
                <w:szCs w:val="20"/>
                <w:lang w:val="ru-RU"/>
              </w:rPr>
              <w:t>)</w:t>
            </w:r>
            <w:r w:rsidRPr="000724DA">
              <w:rPr>
                <w:sz w:val="20"/>
                <w:szCs w:val="20"/>
                <w:lang w:val="ru-RU"/>
              </w:rPr>
              <w:tab/>
              <w:t>разрабатывать инструменты и руководящие указания для доступа к технологиям синтетической биологии, значимым для сохранения и устойчивого использования биологического разнообразия или использующим генетические ресурсы, не наносящим значительного ущерба окружающей среде и</w:t>
            </w:r>
            <w:r>
              <w:rPr>
                <w:sz w:val="20"/>
                <w:szCs w:val="20"/>
                <w:lang w:val="ru-RU"/>
              </w:rPr>
              <w:t> </w:t>
            </w:r>
            <w:r w:rsidRPr="000724DA">
              <w:rPr>
                <w:sz w:val="20"/>
                <w:szCs w:val="20"/>
                <w:lang w:val="ru-RU"/>
              </w:rPr>
              <w:t xml:space="preserve">адаптированным к местным </w:t>
            </w:r>
            <w:r>
              <w:rPr>
                <w:sz w:val="20"/>
                <w:szCs w:val="20"/>
                <w:lang w:val="ru-RU"/>
              </w:rPr>
              <w:t xml:space="preserve">экономическим, социальным и культурным </w:t>
            </w:r>
            <w:r w:rsidRPr="000724DA">
              <w:rPr>
                <w:sz w:val="20"/>
                <w:szCs w:val="20"/>
                <w:lang w:val="ru-RU"/>
              </w:rPr>
              <w:t>условиям, а также для передачи таких технологий;</w:t>
            </w:r>
          </w:p>
          <w:p w14:paraId="62EA8856"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proofErr w:type="spellStart"/>
            <w:r w:rsidRPr="000724DA">
              <w:rPr>
                <w:rFonts w:eastAsia="Times New Roman"/>
                <w:sz w:val="20"/>
                <w:szCs w:val="20"/>
              </w:rPr>
              <w:t>i</w:t>
            </w:r>
            <w:proofErr w:type="spellEnd"/>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механизмы добровольного лицензирования на взаимосогласованных условиях для коренных народов и местных общин;</w:t>
            </w:r>
          </w:p>
          <w:p w14:paraId="646B9B8A" w14:textId="5A7D2F1F" w:rsidR="0089210F" w:rsidRPr="002F4C31" w:rsidRDefault="0089210F" w:rsidP="0089210F">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lang w:val="ru-RU"/>
              </w:rPr>
            </w:pPr>
            <w:r w:rsidRPr="00B36925">
              <w:rPr>
                <w:rFonts w:eastAsia="Times New Roman"/>
                <w:sz w:val="20"/>
                <w:szCs w:val="20"/>
                <w:lang w:val="ru-RU"/>
              </w:rPr>
              <w:t xml:space="preserve"> </w:t>
            </w:r>
            <w:r>
              <w:rPr>
                <w:rFonts w:eastAsia="Times New Roman"/>
                <w:sz w:val="20"/>
                <w:szCs w:val="20"/>
              </w:rPr>
              <w:t>j</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добровольное снижение ставок лицензионных платежей и передачу технических знаний для использования в местных инновациях и</w:t>
            </w:r>
            <w:r>
              <w:rPr>
                <w:sz w:val="20"/>
                <w:szCs w:val="20"/>
                <w:lang w:val="ru-RU"/>
              </w:rPr>
              <w:t> </w:t>
            </w:r>
            <w:r w:rsidRPr="000724DA">
              <w:rPr>
                <w:sz w:val="20"/>
                <w:szCs w:val="20"/>
                <w:lang w:val="ru-RU"/>
              </w:rPr>
              <w:t>некоммерческих исследованиях в развивающихся странах.</w:t>
            </w:r>
          </w:p>
        </w:tc>
      </w:tr>
      <w:tr w:rsidR="0089210F" w:rsidRPr="00572511" w14:paraId="72224FC6" w14:textId="77777777">
        <w:tblPrEx>
          <w:jc w:val="left"/>
        </w:tblPrEx>
        <w:tc>
          <w:tcPr>
            <w:tcW w:w="793" w:type="pct"/>
          </w:tcPr>
          <w:p w14:paraId="622FFF47" w14:textId="12FD98B7" w:rsidR="0089210F" w:rsidRPr="002F4C31" w:rsidRDefault="0089210F" w:rsidP="0089210F">
            <w:pPr>
              <w:tabs>
                <w:tab w:val="clear" w:pos="567"/>
                <w:tab w:val="clear" w:pos="1134"/>
                <w:tab w:val="clear" w:pos="1701"/>
                <w:tab w:val="clear" w:pos="2268"/>
              </w:tabs>
              <w:jc w:val="left"/>
              <w:rPr>
                <w:rFonts w:asciiTheme="majorBidi" w:eastAsia="Segoe UI" w:hAnsiTheme="majorBidi" w:cstheme="majorBidi"/>
                <w:color w:val="333333"/>
                <w:sz w:val="20"/>
                <w:szCs w:val="20"/>
                <w:lang w:val="ru-RU"/>
              </w:rPr>
            </w:pPr>
            <w:r w:rsidRPr="000724DA">
              <w:rPr>
                <w:sz w:val="20"/>
                <w:szCs w:val="20"/>
                <w:lang w:val="ru-RU"/>
              </w:rPr>
              <w:t>2.2. Создание надежной регулятивной среды, согласованной с существующим регулированием</w:t>
            </w:r>
          </w:p>
        </w:tc>
        <w:tc>
          <w:tcPr>
            <w:tcW w:w="4207" w:type="pct"/>
          </w:tcPr>
          <w:p w14:paraId="77BBC349" w14:textId="77777777" w:rsidR="0089210F" w:rsidRPr="00021B55" w:rsidRDefault="0089210F" w:rsidP="0089210F">
            <w:pPr>
              <w:tabs>
                <w:tab w:val="clear" w:pos="567"/>
                <w:tab w:val="clear" w:pos="1134"/>
                <w:tab w:val="clear" w:pos="1701"/>
                <w:tab w:val="clear" w:pos="2268"/>
              </w:tabs>
              <w:ind w:left="360" w:hanging="360"/>
              <w:rPr>
                <w:b/>
                <w:bCs/>
                <w:sz w:val="20"/>
                <w:szCs w:val="20"/>
                <w:lang w:val="ru-RU"/>
              </w:rPr>
            </w:pPr>
            <w:r w:rsidRPr="00021B55">
              <w:rPr>
                <w:b/>
                <w:bCs/>
                <w:sz w:val="20"/>
                <w:szCs w:val="20"/>
                <w:lang w:val="ru-RU"/>
              </w:rPr>
              <w:t>[</w:t>
            </w:r>
          </w:p>
          <w:p w14:paraId="793FBAE8"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 xml:space="preserve">Создавать, поддерживать и далее развивать функциональные системы биобезопасности, которые для Сторон Картахенского протокола должны соответствовать цели </w:t>
            </w:r>
            <w:r w:rsidRPr="000724DA">
              <w:rPr>
                <w:sz w:val="20"/>
                <w:szCs w:val="20"/>
              </w:rPr>
              <w:t>A</w:t>
            </w:r>
            <w:r w:rsidRPr="000724DA">
              <w:rPr>
                <w:sz w:val="20"/>
                <w:szCs w:val="20"/>
                <w:lang w:val="ru-RU"/>
              </w:rPr>
              <w:t>.1 плана действий по созданию потенциала для Протокола</w:t>
            </w:r>
            <w:r w:rsidRPr="000724DA">
              <w:rPr>
                <w:rStyle w:val="FootnoteReference"/>
                <w:sz w:val="20"/>
                <w:szCs w:val="20"/>
              </w:rPr>
              <w:footnoteReference w:id="220"/>
            </w:r>
            <w:r w:rsidRPr="000724DA">
              <w:rPr>
                <w:sz w:val="20"/>
                <w:szCs w:val="20"/>
                <w:lang w:val="ru-RU"/>
              </w:rPr>
              <w:t>;</w:t>
            </w:r>
          </w:p>
          <w:p w14:paraId="1CF24BFF"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проводить обзор нормативной базы в области биобезопасности для выявления любых потенциальных пробелов, связанных с синтетической биологией, и при необходимости обновлять системы биобезопасности для устранения таких пробелов;</w:t>
            </w:r>
          </w:p>
          <w:p w14:paraId="165A36E7"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создавать национальные координационные механизмы для деятельности, связанной с синтетической биологией;</w:t>
            </w:r>
          </w:p>
          <w:p w14:paraId="1DF8F76A"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lastRenderedPageBreak/>
              <w:t xml:space="preserve"> </w:t>
            </w:r>
            <w:r w:rsidRPr="000724DA">
              <w:rPr>
                <w:sz w:val="20"/>
                <w:szCs w:val="20"/>
              </w:rPr>
              <w:t>d</w:t>
            </w:r>
            <w:r w:rsidRPr="000724DA">
              <w:rPr>
                <w:sz w:val="20"/>
                <w:szCs w:val="20"/>
                <w:lang w:val="ru-RU"/>
              </w:rPr>
              <w:t>)</w:t>
            </w:r>
            <w:r w:rsidRPr="000724DA">
              <w:rPr>
                <w:sz w:val="20"/>
                <w:szCs w:val="20"/>
                <w:lang w:val="ru-RU"/>
              </w:rPr>
              <w:tab/>
              <w:t>поощрять использование руководящих принципов для укрепления управления в</w:t>
            </w:r>
            <w:r>
              <w:rPr>
                <w:sz w:val="20"/>
                <w:szCs w:val="20"/>
                <w:lang w:val="ru-RU"/>
              </w:rPr>
              <w:t> </w:t>
            </w:r>
            <w:r w:rsidRPr="000724DA">
              <w:rPr>
                <w:sz w:val="20"/>
                <w:szCs w:val="20"/>
                <w:lang w:val="ru-RU"/>
              </w:rPr>
              <w:t>области синтетической биологии, согласованных с национальными потребностями, приоритетами и имеющимся нормативным регулированием;</w:t>
            </w:r>
          </w:p>
          <w:p w14:paraId="73385986"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поощрять сотрудничество по линии Север-Юг, Юг-Юг и трехстороннее сотрудничество, в том числе путем обмена научными знаниями, техническими экспертными знаниями, опытом в области регулирования и методами передовой практики в отношении синтетической биологии с учетом национального законодательства, национальных обстоятельств и суверенного права Сторон создавать и внедрять собственные системы нормативного регулирования;</w:t>
            </w:r>
          </w:p>
          <w:p w14:paraId="53CF567A" w14:textId="77777777" w:rsidR="0089210F" w:rsidRPr="00EE26A1"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f</w:t>
            </w:r>
            <w:r w:rsidRPr="000724DA">
              <w:rPr>
                <w:sz w:val="20"/>
                <w:szCs w:val="20"/>
                <w:lang w:val="ru-RU"/>
              </w:rPr>
              <w:t>)</w:t>
            </w:r>
            <w:r w:rsidRPr="000724DA">
              <w:rPr>
                <w:sz w:val="20"/>
                <w:szCs w:val="20"/>
                <w:lang w:val="ru-RU"/>
              </w:rPr>
              <w:tab/>
              <w:t>поощрять меры по уважению, сохранению и поддержанию традиционных знаний, нововведений и практики коренных народов и местных общин, имеющих отношение к синтетической биологии, для обеспечения того, чтобы доступ к ним и их использование осуществлялись только на основе добровольного, предварительного и обоснованного согласия</w:t>
            </w:r>
            <w:r w:rsidRPr="000724DA">
              <w:rPr>
                <w:rStyle w:val="FootnoteReference"/>
                <w:sz w:val="20"/>
                <w:szCs w:val="20"/>
              </w:rPr>
              <w:footnoteReference w:id="221"/>
            </w:r>
            <w:r w:rsidRPr="000724DA">
              <w:rPr>
                <w:sz w:val="20"/>
                <w:szCs w:val="20"/>
                <w:lang w:val="ru-RU"/>
              </w:rPr>
              <w:t xml:space="preserve"> </w:t>
            </w:r>
            <w:r>
              <w:rPr>
                <w:sz w:val="20"/>
                <w:szCs w:val="20"/>
                <w:lang w:val="ru-RU"/>
              </w:rPr>
              <w:t xml:space="preserve">затрагиваемых </w:t>
            </w:r>
            <w:r w:rsidRPr="000724DA">
              <w:rPr>
                <w:sz w:val="20"/>
                <w:szCs w:val="20"/>
                <w:lang w:val="ru-RU"/>
              </w:rPr>
              <w:t>коренных народов и местных общин и чтобы выгоды от их применения совместно использовались на справедливой и равной основе согласно соответствующим рамочным основам в области интеллектуальной собственности.</w:t>
            </w:r>
          </w:p>
          <w:p w14:paraId="48760172" w14:textId="54355645" w:rsidR="0089210F" w:rsidRPr="00893FF6" w:rsidRDefault="0089210F" w:rsidP="0089210F">
            <w:pPr>
              <w:tabs>
                <w:tab w:val="clear" w:pos="567"/>
                <w:tab w:val="clear" w:pos="1134"/>
                <w:tab w:val="clear" w:pos="1701"/>
                <w:tab w:val="clear" w:pos="2268"/>
              </w:tabs>
              <w:ind w:left="357" w:hanging="357"/>
              <w:jc w:val="left"/>
              <w:rPr>
                <w:rFonts w:asciiTheme="majorBidi" w:hAnsiTheme="majorBidi" w:cstheme="majorBidi"/>
                <w:sz w:val="20"/>
                <w:szCs w:val="20"/>
              </w:rPr>
            </w:pPr>
            <w:r w:rsidRPr="00021B55">
              <w:rPr>
                <w:b/>
                <w:bCs/>
                <w:sz w:val="20"/>
                <w:szCs w:val="20"/>
              </w:rPr>
              <w:t>]</w:t>
            </w:r>
          </w:p>
        </w:tc>
      </w:tr>
      <w:tr w:rsidR="0089210F" w:rsidRPr="00572511" w14:paraId="7F2EA8F3" w14:textId="77777777">
        <w:tblPrEx>
          <w:jc w:val="left"/>
        </w:tblPrEx>
        <w:tc>
          <w:tcPr>
            <w:tcW w:w="793" w:type="pct"/>
          </w:tcPr>
          <w:p w14:paraId="295B4535" w14:textId="60494276"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lastRenderedPageBreak/>
              <w:t>2.3. Укрепление доступа и совместного использования выгод от технологий синтетической биологии</w:t>
            </w:r>
          </w:p>
        </w:tc>
        <w:tc>
          <w:tcPr>
            <w:tcW w:w="4207" w:type="pct"/>
          </w:tcPr>
          <w:p w14:paraId="6DC4A7DC" w14:textId="77777777" w:rsidR="0089210F" w:rsidRPr="00EE26A1" w:rsidRDefault="0089210F" w:rsidP="0089210F">
            <w:pPr>
              <w:tabs>
                <w:tab w:val="clear" w:pos="567"/>
                <w:tab w:val="clear" w:pos="1134"/>
                <w:tab w:val="clear" w:pos="1701"/>
                <w:tab w:val="clear" w:pos="2268"/>
              </w:tabs>
              <w:rPr>
                <w:b/>
                <w:bCs/>
                <w:sz w:val="20"/>
                <w:szCs w:val="20"/>
                <w:lang w:val="ru-RU"/>
              </w:rPr>
            </w:pPr>
            <w:r w:rsidRPr="00EE26A1">
              <w:rPr>
                <w:b/>
                <w:bCs/>
                <w:sz w:val="20"/>
                <w:szCs w:val="20"/>
                <w:lang w:val="ru-RU"/>
              </w:rPr>
              <w:t>[</w:t>
            </w:r>
          </w:p>
          <w:p w14:paraId="2C688DFF" w14:textId="77777777" w:rsidR="0089210F" w:rsidRPr="001116B9" w:rsidRDefault="0089210F" w:rsidP="0089210F">
            <w:pPr>
              <w:tabs>
                <w:tab w:val="clear" w:pos="567"/>
                <w:tab w:val="clear" w:pos="1134"/>
                <w:tab w:val="clear" w:pos="1701"/>
                <w:tab w:val="clear" w:pos="2268"/>
              </w:tabs>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Fonts w:asciiTheme="majorBidi" w:hAnsiTheme="majorBidi" w:cstheme="majorBidi"/>
                <w:sz w:val="20"/>
                <w:szCs w:val="20"/>
              </w:rPr>
              <w:footnoteReference w:id="222"/>
            </w:r>
            <w:r w:rsidRPr="000724DA">
              <w:rPr>
                <w:sz w:val="20"/>
                <w:szCs w:val="20"/>
                <w:lang w:val="ru-RU"/>
              </w:rPr>
              <w:t xml:space="preserve"> использовать план действий по созданию и развитию потенциала для Протокола</w:t>
            </w:r>
            <w:r>
              <w:rPr>
                <w:rStyle w:val="FootnoteReference"/>
                <w:rFonts w:asciiTheme="majorBidi" w:hAnsiTheme="majorBidi" w:cstheme="majorBidi"/>
              </w:rPr>
              <w:footnoteReference w:id="223"/>
            </w:r>
            <w:r w:rsidRPr="000724DA">
              <w:rPr>
                <w:sz w:val="20"/>
                <w:szCs w:val="20"/>
                <w:lang w:val="ru-RU"/>
              </w:rPr>
              <w:t xml:space="preserve"> в целях укрепления систем доступа и совместного использования выгод;</w:t>
            </w:r>
          </w:p>
          <w:p w14:paraId="421C38D8"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мобилизовать финансовые ресурсы от бенефициаров технологий синтетической биологии, с тем чтобы обеспечить возможность развивающимся странам участвовать в исследованиях, разработках и оценке в области синтетической биологии;</w:t>
            </w:r>
          </w:p>
          <w:p w14:paraId="4FBD7BB4"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поощрять справедливое и инклюзивное совместное использование неденежных выгод, в особенности для развивающихся стран и коренных народов и местных общин;</w:t>
            </w:r>
          </w:p>
          <w:p w14:paraId="333F7BF0"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включать положения о взаимности и совместных выгодах в соглашения о</w:t>
            </w:r>
            <w:r>
              <w:rPr>
                <w:sz w:val="20"/>
                <w:szCs w:val="20"/>
                <w:lang w:val="ru-RU"/>
              </w:rPr>
              <w:t> </w:t>
            </w:r>
            <w:r w:rsidRPr="000724DA">
              <w:rPr>
                <w:sz w:val="20"/>
                <w:szCs w:val="20"/>
                <w:lang w:val="ru-RU"/>
              </w:rPr>
              <w:t>партнерстве или лицензионные соглашения между государственным и</w:t>
            </w:r>
            <w:r>
              <w:rPr>
                <w:sz w:val="20"/>
                <w:szCs w:val="20"/>
                <w:lang w:val="ru-RU"/>
              </w:rPr>
              <w:t> </w:t>
            </w:r>
            <w:r w:rsidRPr="000724DA">
              <w:rPr>
                <w:sz w:val="20"/>
                <w:szCs w:val="20"/>
                <w:lang w:val="ru-RU"/>
              </w:rPr>
              <w:t>частным секторами, государственным и академическим секторами и в другие подобные соглашения;</w:t>
            </w:r>
          </w:p>
          <w:p w14:paraId="25826DF9" w14:textId="77777777" w:rsidR="0089210F" w:rsidRPr="00EE26A1"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разработать надлежащие инструменты и механизмы для поощрения совместного использования на справедливой и равной основе выгод от исследований, разработок и применения технологий синтетической биологии.</w:t>
            </w:r>
          </w:p>
          <w:p w14:paraId="7D674E2A" w14:textId="17C19D63" w:rsidR="0089210F" w:rsidRPr="00893FF6" w:rsidRDefault="0089210F" w:rsidP="0089210F">
            <w:pPr>
              <w:tabs>
                <w:tab w:val="clear" w:pos="567"/>
                <w:tab w:val="clear" w:pos="1134"/>
                <w:tab w:val="clear" w:pos="1701"/>
                <w:tab w:val="clear" w:pos="2268"/>
              </w:tabs>
              <w:ind w:left="357" w:hanging="357"/>
              <w:jc w:val="left"/>
              <w:rPr>
                <w:rFonts w:asciiTheme="majorBidi" w:hAnsiTheme="majorBidi" w:cstheme="majorBidi"/>
                <w:sz w:val="20"/>
                <w:szCs w:val="20"/>
              </w:rPr>
            </w:pPr>
            <w:r w:rsidRPr="00021B55">
              <w:rPr>
                <w:b/>
                <w:bCs/>
                <w:sz w:val="20"/>
                <w:szCs w:val="20"/>
              </w:rPr>
              <w:t>]</w:t>
            </w:r>
          </w:p>
        </w:tc>
      </w:tr>
      <w:tr w:rsidR="0089210F" w:rsidRPr="00E03582" w14:paraId="149530F2" w14:textId="77777777">
        <w:tblPrEx>
          <w:jc w:val="left"/>
        </w:tblPrEx>
        <w:tc>
          <w:tcPr>
            <w:tcW w:w="5000" w:type="pct"/>
            <w:gridSpan w:val="2"/>
          </w:tcPr>
          <w:p w14:paraId="10B182E8" w14:textId="77777777" w:rsidR="0089210F" w:rsidRPr="000724DA" w:rsidRDefault="0089210F" w:rsidP="0089210F">
            <w:pPr>
              <w:pStyle w:val="ListParagraph"/>
              <w:keepNext/>
              <w:tabs>
                <w:tab w:val="clear" w:pos="567"/>
                <w:tab w:val="clear" w:pos="1134"/>
                <w:tab w:val="clear" w:pos="1701"/>
                <w:tab w:val="clear" w:pos="2268"/>
              </w:tabs>
              <w:ind w:left="32"/>
              <w:rPr>
                <w:sz w:val="20"/>
                <w:lang w:val="ru-RU"/>
              </w:rPr>
            </w:pPr>
            <w:r w:rsidRPr="000724DA">
              <w:rPr>
                <w:b/>
                <w:bCs/>
                <w:sz w:val="20"/>
                <w:lang w:val="ru-RU"/>
              </w:rPr>
              <w:t>Область результатов 3</w:t>
            </w:r>
            <w:r w:rsidRPr="000724DA">
              <w:rPr>
                <w:sz w:val="20"/>
                <w:lang w:val="ru-RU"/>
              </w:rPr>
              <w:t xml:space="preserve">: активизация обмена знаниями по синтетической биологии, включая ее развитие, оценку, управление и регулирование </w:t>
            </w:r>
          </w:p>
          <w:p w14:paraId="7733AD88" w14:textId="04F7BD99" w:rsidR="0089210F" w:rsidRPr="002F4C31" w:rsidRDefault="0089210F" w:rsidP="0089210F">
            <w:pPr>
              <w:pStyle w:val="ListParagraph"/>
              <w:keepNext/>
              <w:tabs>
                <w:tab w:val="clear" w:pos="567"/>
                <w:tab w:val="clear" w:pos="1134"/>
                <w:tab w:val="clear" w:pos="1701"/>
                <w:tab w:val="clear" w:pos="2268"/>
              </w:tabs>
              <w:ind w:left="32"/>
              <w:jc w:val="left"/>
              <w:rPr>
                <w:rFonts w:asciiTheme="majorBidi" w:hAnsiTheme="majorBidi" w:cstheme="majorBidi"/>
                <w:sz w:val="20"/>
                <w:szCs w:val="20"/>
                <w:lang w:val="ru-RU"/>
              </w:rPr>
            </w:pPr>
            <w:r w:rsidRPr="000724DA">
              <w:rPr>
                <w:b/>
                <w:bCs/>
                <w:sz w:val="20"/>
                <w:lang w:val="ru-RU"/>
              </w:rPr>
              <w:t>Цель</w:t>
            </w:r>
            <w:r w:rsidRPr="000724DA">
              <w:rPr>
                <w:sz w:val="20"/>
                <w:lang w:val="ru-RU"/>
              </w:rPr>
              <w:t>: знания, имеющие отношение к научным исследованиям, разработкам, оценке, управлению и</w:t>
            </w:r>
            <w:r>
              <w:rPr>
                <w:sz w:val="20"/>
                <w:lang w:val="ru-RU"/>
              </w:rPr>
              <w:t> </w:t>
            </w:r>
            <w:r w:rsidRPr="000724DA">
              <w:rPr>
                <w:sz w:val="20"/>
                <w:lang w:val="ru-RU"/>
              </w:rPr>
              <w:t>регулированию в области синтетической биологии, широко распространяются в соответствии со</w:t>
            </w:r>
            <w:r>
              <w:rPr>
                <w:sz w:val="20"/>
                <w:lang w:val="ru-RU"/>
              </w:rPr>
              <w:t> </w:t>
            </w:r>
            <w:r w:rsidRPr="000724DA">
              <w:rPr>
                <w:sz w:val="20"/>
                <w:lang w:val="ru-RU"/>
              </w:rPr>
              <w:t>статьей 17 Конвенции и предоставляются в пользование всем субъектам для проведения научных исследований и разработок, оценки, управления и регулирования в области синтетической биологии</w:t>
            </w:r>
          </w:p>
        </w:tc>
      </w:tr>
      <w:tr w:rsidR="0089210F" w:rsidRPr="00572511" w14:paraId="248DAA46" w14:textId="77777777">
        <w:tblPrEx>
          <w:jc w:val="left"/>
        </w:tblPrEx>
        <w:tc>
          <w:tcPr>
            <w:tcW w:w="793" w:type="pct"/>
          </w:tcPr>
          <w:p w14:paraId="3A83752D" w14:textId="13BEB2EC" w:rsidR="0089210F" w:rsidRPr="00893FF6" w:rsidRDefault="0089210F" w:rsidP="0089210F">
            <w:pPr>
              <w:keepNext/>
              <w:jc w:val="left"/>
              <w:rPr>
                <w:rFonts w:asciiTheme="majorBidi" w:hAnsiTheme="majorBidi" w:cstheme="majorBidi"/>
                <w:i/>
                <w:iCs/>
                <w:sz w:val="20"/>
                <w:szCs w:val="20"/>
              </w:rPr>
            </w:pPr>
            <w:r w:rsidRPr="000724DA">
              <w:rPr>
                <w:i/>
                <w:iCs/>
                <w:sz w:val="20"/>
                <w:szCs w:val="20"/>
                <w:lang w:val="ru-RU"/>
              </w:rPr>
              <w:t>Результат</w:t>
            </w:r>
          </w:p>
        </w:tc>
        <w:tc>
          <w:tcPr>
            <w:tcW w:w="4207" w:type="pct"/>
          </w:tcPr>
          <w:p w14:paraId="60332134" w14:textId="37966862" w:rsidR="0089210F" w:rsidRPr="00893FF6" w:rsidRDefault="0089210F" w:rsidP="0089210F">
            <w:pPr>
              <w:keepNext/>
              <w:jc w:val="left"/>
              <w:rPr>
                <w:rFonts w:asciiTheme="majorBidi" w:hAnsiTheme="majorBidi" w:cstheme="majorBidi"/>
                <w:i/>
                <w:iCs/>
                <w:sz w:val="20"/>
                <w:szCs w:val="20"/>
              </w:rPr>
            </w:pPr>
            <w:r w:rsidRPr="000724DA">
              <w:rPr>
                <w:i/>
                <w:iCs/>
                <w:sz w:val="20"/>
                <w:szCs w:val="20"/>
                <w:lang w:val="ru-RU"/>
              </w:rPr>
              <w:t>Ориентировочные стратегические действия</w:t>
            </w:r>
          </w:p>
        </w:tc>
      </w:tr>
      <w:tr w:rsidR="0089210F" w:rsidRPr="00E03582" w14:paraId="23F497FC" w14:textId="77777777">
        <w:tblPrEx>
          <w:jc w:val="left"/>
        </w:tblPrEx>
        <w:tc>
          <w:tcPr>
            <w:tcW w:w="793" w:type="pct"/>
          </w:tcPr>
          <w:p w14:paraId="69CA05DC" w14:textId="51099C98"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t>3.1. Улучшение доступа к научным знаниям</w:t>
            </w:r>
          </w:p>
        </w:tc>
        <w:tc>
          <w:tcPr>
            <w:tcW w:w="4207" w:type="pct"/>
          </w:tcPr>
          <w:p w14:paraId="5F95137D" w14:textId="77777777" w:rsidR="0089210F" w:rsidRPr="000724DA" w:rsidRDefault="0089210F" w:rsidP="0089210F">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r>
            <w:r w:rsidRPr="000724DA">
              <w:rPr>
                <w:color w:val="000000"/>
                <w:sz w:val="20"/>
                <w:szCs w:val="20"/>
                <w:lang w:val="ru-RU"/>
              </w:rPr>
              <w:t xml:space="preserve">Поощрять публикацию научных статей в открытом доступе в области синтетической биологии </w:t>
            </w:r>
            <w:r w:rsidRPr="00252489">
              <w:rPr>
                <w:color w:val="000000"/>
                <w:sz w:val="20"/>
                <w:szCs w:val="20"/>
                <w:lang w:val="ru-RU"/>
              </w:rPr>
              <w:t>[</w:t>
            </w:r>
            <w:r w:rsidRPr="000724DA">
              <w:rPr>
                <w:color w:val="000000"/>
                <w:sz w:val="20"/>
                <w:szCs w:val="20"/>
                <w:lang w:val="ru-RU"/>
              </w:rPr>
              <w:t>и по вопросам, связанным с ее оценкой, управлением и</w:t>
            </w:r>
            <w:r>
              <w:rPr>
                <w:color w:val="000000"/>
                <w:sz w:val="20"/>
                <w:szCs w:val="20"/>
                <w:lang w:val="ru-RU"/>
              </w:rPr>
              <w:t xml:space="preserve"> </w:t>
            </w:r>
            <w:proofErr w:type="gramStart"/>
            <w:r w:rsidRPr="000724DA">
              <w:rPr>
                <w:color w:val="000000"/>
                <w:sz w:val="20"/>
                <w:szCs w:val="20"/>
                <w:lang w:val="ru-RU"/>
              </w:rPr>
              <w:t>регулированием</w:t>
            </w:r>
            <w:r w:rsidRPr="00252489">
              <w:rPr>
                <w:color w:val="000000"/>
                <w:sz w:val="20"/>
                <w:szCs w:val="20"/>
                <w:lang w:val="ru-RU"/>
              </w:rPr>
              <w:t>][</w:t>
            </w:r>
            <w:proofErr w:type="gramEnd"/>
            <w:r>
              <w:rPr>
                <w:color w:val="000000"/>
                <w:sz w:val="20"/>
                <w:szCs w:val="20"/>
                <w:lang w:val="ru-RU"/>
              </w:rPr>
              <w:t>при уважительном отношении к национальному законодательству о защите конфиденциальной информации и суверенитету в отношении генетических ресурсов</w:t>
            </w:r>
            <w:r w:rsidRPr="00252489">
              <w:rPr>
                <w:color w:val="000000"/>
                <w:sz w:val="20"/>
                <w:szCs w:val="20"/>
                <w:lang w:val="ru-RU"/>
              </w:rPr>
              <w:t>]</w:t>
            </w:r>
            <w:r w:rsidRPr="000724DA">
              <w:rPr>
                <w:color w:val="000000"/>
                <w:sz w:val="20"/>
                <w:szCs w:val="20"/>
                <w:lang w:val="ru-RU"/>
              </w:rPr>
              <w:t>;</w:t>
            </w:r>
          </w:p>
          <w:p w14:paraId="75198397" w14:textId="77777777" w:rsidR="0089210F" w:rsidRPr="000724DA" w:rsidRDefault="0089210F" w:rsidP="0089210F">
            <w:pPr>
              <w:tabs>
                <w:tab w:val="clear" w:pos="567"/>
                <w:tab w:val="clear" w:pos="1134"/>
                <w:tab w:val="clear" w:pos="1701"/>
                <w:tab w:val="clear" w:pos="2268"/>
              </w:tabs>
              <w:ind w:left="360" w:hanging="360"/>
              <w:rPr>
                <w:color w:val="000000"/>
                <w:sz w:val="20"/>
                <w:szCs w:val="20"/>
                <w:lang w:val="ru-RU"/>
              </w:rPr>
            </w:pPr>
            <w:r w:rsidRPr="00FB2B87">
              <w:rPr>
                <w:b/>
                <w:bCs/>
                <w:sz w:val="20"/>
                <w:szCs w:val="20"/>
                <w:lang w:val="ru-RU"/>
              </w:rPr>
              <w:lastRenderedPageBreak/>
              <w:t>[</w:t>
            </w:r>
            <w:r w:rsidRPr="000724DA">
              <w:rPr>
                <w:sz w:val="20"/>
                <w:szCs w:val="20"/>
              </w:rPr>
              <w:t>b</w:t>
            </w:r>
            <w:r w:rsidRPr="000724DA">
              <w:rPr>
                <w:sz w:val="20"/>
                <w:szCs w:val="20"/>
                <w:lang w:val="ru-RU"/>
              </w:rPr>
              <w:t>)</w:t>
            </w:r>
            <w:r w:rsidRPr="000724DA">
              <w:rPr>
                <w:sz w:val="20"/>
                <w:szCs w:val="20"/>
                <w:lang w:val="ru-RU"/>
              </w:rPr>
              <w:tab/>
            </w:r>
            <w:r w:rsidRPr="000724DA">
              <w:rPr>
                <w:color w:val="000000"/>
                <w:sz w:val="20"/>
                <w:szCs w:val="20"/>
                <w:lang w:val="ru-RU"/>
              </w:rPr>
              <w:t xml:space="preserve">поощрять публикацию соответствующей информации в общедоступных базах данных в соответствии с принципами </w:t>
            </w:r>
            <w:r w:rsidRPr="000724DA">
              <w:rPr>
                <w:color w:val="000000"/>
                <w:sz w:val="20"/>
                <w:szCs w:val="20"/>
              </w:rPr>
              <w:t>FAIR</w:t>
            </w:r>
            <w:r w:rsidRPr="000724DA">
              <w:rPr>
                <w:color w:val="000000"/>
                <w:sz w:val="20"/>
                <w:szCs w:val="20"/>
                <w:lang w:val="ru-RU"/>
              </w:rPr>
              <w:t xml:space="preserve"> (удобство поиска, доступность, функциональная совместимость и возможность многократного использования) и</w:t>
            </w:r>
            <w:r>
              <w:rPr>
                <w:color w:val="000000"/>
                <w:sz w:val="20"/>
                <w:szCs w:val="20"/>
                <w:lang w:val="ru-RU"/>
              </w:rPr>
              <w:t> </w:t>
            </w:r>
            <w:r w:rsidRPr="000724DA">
              <w:rPr>
                <w:color w:val="000000"/>
                <w:sz w:val="20"/>
                <w:szCs w:val="20"/>
                <w:lang w:val="ru-RU"/>
              </w:rPr>
              <w:t xml:space="preserve">принципами </w:t>
            </w:r>
            <w:r w:rsidRPr="000724DA">
              <w:rPr>
                <w:color w:val="000000"/>
                <w:sz w:val="20"/>
                <w:szCs w:val="20"/>
              </w:rPr>
              <w:t>CARE</w:t>
            </w:r>
            <w:r w:rsidRPr="000724DA">
              <w:rPr>
                <w:color w:val="000000"/>
                <w:sz w:val="20"/>
                <w:szCs w:val="20"/>
                <w:lang w:val="ru-RU"/>
              </w:rPr>
              <w:t xml:space="preserve"> (общая выгода, право контроля, ответственность и</w:t>
            </w:r>
            <w:r>
              <w:rPr>
                <w:color w:val="000000"/>
                <w:sz w:val="20"/>
                <w:szCs w:val="20"/>
                <w:lang w:val="ru-RU"/>
              </w:rPr>
              <w:t> </w:t>
            </w:r>
            <w:r w:rsidRPr="000724DA">
              <w:rPr>
                <w:color w:val="000000"/>
                <w:sz w:val="20"/>
                <w:szCs w:val="20"/>
                <w:lang w:val="ru-RU"/>
              </w:rPr>
              <w:t>этичность);</w:t>
            </w:r>
          </w:p>
          <w:p w14:paraId="6EDA283F" w14:textId="77777777" w:rsidR="0089210F" w:rsidRPr="000724DA" w:rsidRDefault="0089210F" w:rsidP="0089210F">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r>
            <w:r w:rsidRPr="000724DA">
              <w:rPr>
                <w:color w:val="000000"/>
                <w:sz w:val="20"/>
                <w:szCs w:val="20"/>
                <w:lang w:val="ru-RU"/>
              </w:rPr>
              <w:t>поощрять создание потенциала в области распорядительства данными, курирования данных и долгосрочного управления данными, включая повышение прозрачности, стандарты метаданных и обработку конфиденциальной информации;</w:t>
            </w:r>
          </w:p>
          <w:p w14:paraId="4246E469" w14:textId="77777777" w:rsidR="0089210F" w:rsidRPr="000724DA" w:rsidRDefault="0089210F" w:rsidP="0089210F">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r>
            <w:r w:rsidRPr="000724DA">
              <w:rPr>
                <w:color w:val="000000"/>
                <w:sz w:val="20"/>
                <w:szCs w:val="20"/>
                <w:lang w:val="ru-RU"/>
              </w:rPr>
              <w:t>поощрять обмен научно-техническими знаниями, связанными с синтетической биологией и ее оценкой, в том числе через механизмы посредничества Конвенции и протоколов к ней;</w:t>
            </w:r>
          </w:p>
          <w:p w14:paraId="34B55CCC" w14:textId="77777777" w:rsidR="0089210F" w:rsidRPr="000724DA" w:rsidRDefault="0089210F" w:rsidP="0089210F">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r>
            <w:r w:rsidRPr="000724DA">
              <w:rPr>
                <w:color w:val="000000"/>
                <w:sz w:val="20"/>
                <w:szCs w:val="20"/>
                <w:lang w:val="ru-RU"/>
              </w:rPr>
              <w:t>поддерживать облегченный доступ к научным журналам и техническим базам данных для исследователей и студентов из развивающихся стран;</w:t>
            </w:r>
          </w:p>
          <w:p w14:paraId="4BF227FB" w14:textId="2CB5D0FB" w:rsidR="0089210F" w:rsidRPr="002F4C31" w:rsidRDefault="0089210F" w:rsidP="0089210F">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color w:val="000000"/>
                <w:sz w:val="20"/>
                <w:szCs w:val="20"/>
                <w:lang w:val="ru-RU"/>
              </w:rPr>
              <w:t>создавать информационные центры по синтетической биологии для облегчения доступа к соответствующей информации.</w:t>
            </w:r>
            <w:r w:rsidRPr="00FB2B87">
              <w:rPr>
                <w:b/>
                <w:bCs/>
                <w:color w:val="000000"/>
                <w:sz w:val="20"/>
                <w:szCs w:val="20"/>
                <w:lang w:val="ru-RU"/>
              </w:rPr>
              <w:t>]</w:t>
            </w:r>
          </w:p>
        </w:tc>
      </w:tr>
      <w:tr w:rsidR="0089210F" w:rsidRPr="00E03582" w14:paraId="022C01A6" w14:textId="77777777">
        <w:tblPrEx>
          <w:jc w:val="left"/>
        </w:tblPrEx>
        <w:tc>
          <w:tcPr>
            <w:tcW w:w="793" w:type="pct"/>
          </w:tcPr>
          <w:p w14:paraId="7977632E" w14:textId="7EC209D5"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lastRenderedPageBreak/>
              <w:t>3.2. Создание инициатив и механизмов по обмену знаниями</w:t>
            </w:r>
          </w:p>
        </w:tc>
        <w:tc>
          <w:tcPr>
            <w:tcW w:w="4207" w:type="pct"/>
          </w:tcPr>
          <w:p w14:paraId="221E23D8"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FB2B87">
              <w:rPr>
                <w:b/>
                <w:bCs/>
                <w:sz w:val="20"/>
                <w:szCs w:val="20"/>
                <w:lang w:val="ru-RU"/>
              </w:rPr>
              <w:t>[</w:t>
            </w:r>
            <w:r w:rsidRPr="00B36925">
              <w:rPr>
                <w:b/>
                <w:bCs/>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Организовывать национальные, региональные и международные мероприятия по обмену знаниями в области синтетической биологии и смежных областях, включая аспекты регулирования, оценки и надзора, и поощрять участие в</w:t>
            </w:r>
            <w:r>
              <w:rPr>
                <w:sz w:val="20"/>
                <w:szCs w:val="20"/>
                <w:lang w:val="ru-RU"/>
              </w:rPr>
              <w:t> </w:t>
            </w:r>
            <w:r w:rsidRPr="000724DA">
              <w:rPr>
                <w:sz w:val="20"/>
                <w:szCs w:val="20"/>
                <w:lang w:val="ru-RU"/>
              </w:rPr>
              <w:t>соответствующих региональных и международных мероприятиях, особенно для развивающихся стран;</w:t>
            </w:r>
          </w:p>
          <w:p w14:paraId="7951E69D"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поддерживать участие исследователей и студентов в специализированных конкурсах;</w:t>
            </w:r>
          </w:p>
          <w:p w14:paraId="56090A5F"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заключать соглашения об обмене знаниями и сотрудничестве между учреждениями и поощрять участие в международных или региональных исследовательских сетях;</w:t>
            </w:r>
          </w:p>
          <w:p w14:paraId="33DFC9BC"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предоставлять международные стипендии и стажировки для реализации инициатив по обмену знаниями в области синтетической биологии, особенно для развивающихся стран, женщин и молодежи;</w:t>
            </w:r>
          </w:p>
          <w:p w14:paraId="2B4B085D"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содействовать участию исследователей из развивающихся стран и</w:t>
            </w:r>
            <w:r>
              <w:rPr>
                <w:sz w:val="20"/>
                <w:szCs w:val="20"/>
                <w:lang w:val="ru-RU"/>
              </w:rPr>
              <w:t> </w:t>
            </w:r>
            <w:r w:rsidRPr="000724DA">
              <w:rPr>
                <w:sz w:val="20"/>
                <w:szCs w:val="20"/>
                <w:lang w:val="ru-RU"/>
              </w:rPr>
              <w:t>представителей коренных народов и местных общин в международных мероприятиях по обмену знаниями;</w:t>
            </w:r>
          </w:p>
          <w:p w14:paraId="788CB42B"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обмен опытом в сфере регулирования между странами с развитыми и</w:t>
            </w:r>
            <w:r>
              <w:rPr>
                <w:sz w:val="20"/>
                <w:szCs w:val="20"/>
                <w:lang w:val="ru-RU"/>
              </w:rPr>
              <w:t> </w:t>
            </w:r>
            <w:r w:rsidRPr="000724DA">
              <w:rPr>
                <w:sz w:val="20"/>
                <w:szCs w:val="20"/>
                <w:lang w:val="ru-RU"/>
              </w:rPr>
              <w:t>развивающимися системами регулирования;</w:t>
            </w:r>
          </w:p>
          <w:p w14:paraId="48E8D466"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g</w:t>
            </w:r>
            <w:r w:rsidRPr="000724DA">
              <w:rPr>
                <w:sz w:val="20"/>
                <w:szCs w:val="20"/>
                <w:lang w:val="ru-RU"/>
              </w:rPr>
              <w:t>)</w:t>
            </w:r>
            <w:r w:rsidRPr="000724DA">
              <w:rPr>
                <w:sz w:val="20"/>
                <w:szCs w:val="20"/>
                <w:lang w:val="ru-RU"/>
              </w:rPr>
              <w:tab/>
              <w:t>поощрять мероприятия по обмену знаниями, которые являются инклюзивными для всех соответствующих правообладателей и субъектов деятельности;</w:t>
            </w:r>
          </w:p>
          <w:p w14:paraId="3A3E46B9" w14:textId="272933C9" w:rsidR="0089210F" w:rsidRPr="002F4C31" w:rsidRDefault="0089210F" w:rsidP="0089210F">
            <w:pPr>
              <w:tabs>
                <w:tab w:val="clear" w:pos="567"/>
                <w:tab w:val="clear" w:pos="1134"/>
                <w:tab w:val="clear" w:pos="1701"/>
                <w:tab w:val="clear" w:pos="2268"/>
              </w:tabs>
              <w:ind w:left="357" w:hanging="357"/>
              <w:jc w:val="left"/>
              <w:rPr>
                <w:rFonts w:asciiTheme="majorBidi" w:hAnsiTheme="majorBidi" w:cstheme="majorBidi"/>
                <w:b/>
                <w:bCs/>
                <w:sz w:val="20"/>
                <w:szCs w:val="20"/>
                <w:lang w:val="ru-RU"/>
              </w:rPr>
            </w:pPr>
            <w:r w:rsidRPr="00B36925">
              <w:rPr>
                <w:sz w:val="20"/>
                <w:szCs w:val="20"/>
                <w:lang w:val="ru-RU"/>
              </w:rPr>
              <w:t xml:space="preserve"> </w:t>
            </w:r>
            <w:r w:rsidRPr="000724DA">
              <w:rPr>
                <w:sz w:val="20"/>
                <w:szCs w:val="20"/>
              </w:rPr>
              <w:t>h</w:t>
            </w:r>
            <w:r w:rsidRPr="000724DA">
              <w:rPr>
                <w:sz w:val="20"/>
                <w:szCs w:val="20"/>
                <w:lang w:val="ru-RU"/>
              </w:rPr>
              <w:t>)</w:t>
            </w:r>
            <w:r w:rsidRPr="000724DA">
              <w:rPr>
                <w:sz w:val="20"/>
                <w:szCs w:val="20"/>
                <w:lang w:val="ru-RU"/>
              </w:rPr>
              <w:tab/>
              <w:t>поощрять региональное сотрудничество, сотрудничество по линии Север-Юг, Юг-Юг и трехстороннее сотрудничество по синтетической биологии и</w:t>
            </w:r>
            <w:r>
              <w:rPr>
                <w:sz w:val="20"/>
                <w:szCs w:val="20"/>
                <w:lang w:val="ru-RU"/>
              </w:rPr>
              <w:t> </w:t>
            </w:r>
            <w:r w:rsidRPr="000724DA">
              <w:rPr>
                <w:sz w:val="20"/>
                <w:szCs w:val="20"/>
                <w:lang w:val="ru-RU"/>
              </w:rPr>
              <w:t>экологическим исследованиям.</w:t>
            </w:r>
            <w:r w:rsidRPr="00FB2B87">
              <w:rPr>
                <w:b/>
                <w:bCs/>
                <w:sz w:val="20"/>
                <w:szCs w:val="20"/>
                <w:lang w:val="ru-RU"/>
              </w:rPr>
              <w:t>]</w:t>
            </w:r>
          </w:p>
        </w:tc>
      </w:tr>
      <w:tr w:rsidR="0089210F" w:rsidRPr="00E03582" w14:paraId="4E2E576D" w14:textId="77777777">
        <w:tblPrEx>
          <w:jc w:val="left"/>
        </w:tblPrEx>
        <w:tc>
          <w:tcPr>
            <w:tcW w:w="793" w:type="pct"/>
          </w:tcPr>
          <w:p w14:paraId="6D47F9FF" w14:textId="0C054CDF" w:rsidR="0089210F" w:rsidRPr="002F4C31" w:rsidRDefault="0089210F" w:rsidP="0089210F">
            <w:pPr>
              <w:tabs>
                <w:tab w:val="clear" w:pos="567"/>
                <w:tab w:val="clear" w:pos="1134"/>
                <w:tab w:val="clear" w:pos="1701"/>
                <w:tab w:val="clear" w:pos="2268"/>
              </w:tabs>
              <w:jc w:val="left"/>
              <w:rPr>
                <w:rFonts w:asciiTheme="majorBidi" w:hAnsiTheme="majorBidi" w:cstheme="majorBidi"/>
                <w:sz w:val="20"/>
                <w:szCs w:val="20"/>
                <w:lang w:val="ru-RU"/>
              </w:rPr>
            </w:pPr>
            <w:r w:rsidRPr="000724DA">
              <w:rPr>
                <w:sz w:val="20"/>
                <w:szCs w:val="20"/>
                <w:lang w:val="ru-RU"/>
              </w:rPr>
              <w:t>3.3. Расширение коммуникации и информационно-просветительской деятельности</w:t>
            </w:r>
          </w:p>
        </w:tc>
        <w:tc>
          <w:tcPr>
            <w:tcW w:w="4207" w:type="pct"/>
          </w:tcPr>
          <w:p w14:paraId="62C6C5FE"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FB2B87">
              <w:rPr>
                <w:b/>
                <w:bCs/>
                <w:sz w:val="20"/>
                <w:szCs w:val="20"/>
                <w:lang w:val="ru-RU"/>
              </w:rPr>
              <w:t>[</w:t>
            </w:r>
            <w:r w:rsidRPr="00B36925">
              <w:rPr>
                <w:b/>
                <w:bCs/>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Поощрять издание технических материалов и научных публикаций на местных языках;</w:t>
            </w:r>
          </w:p>
          <w:p w14:paraId="7EA680CE"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поддерживать разработку совместно с субъектами деятельности модулей по</w:t>
            </w:r>
            <w:r>
              <w:rPr>
                <w:sz w:val="20"/>
                <w:szCs w:val="20"/>
                <w:lang w:val="ru-RU"/>
              </w:rPr>
              <w:t> </w:t>
            </w:r>
            <w:r w:rsidRPr="000724DA">
              <w:rPr>
                <w:sz w:val="20"/>
                <w:szCs w:val="20"/>
                <w:lang w:val="ru-RU"/>
              </w:rPr>
              <w:t>информированию о рисках, биозащите, этике, а также доступу к генетическим ресурсам и совместному использованию выгод на местных языках;</w:t>
            </w:r>
          </w:p>
          <w:p w14:paraId="54A84F61"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способствовать повышению осведомленности общественности путем использования различных информационных средств и местных языков;</w:t>
            </w:r>
          </w:p>
          <w:p w14:paraId="57FA0F7C"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проводить диалоги и информационно-просветительские кампании, которые являются доступными, многоязычными и адаптированными для различных аудиторий, включая широкую общественность, коренные народы и местные общины, женщин и молодежь;</w:t>
            </w:r>
          </w:p>
          <w:p w14:paraId="2F30DA52"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проводить специализированные форумы и общественные консультации с</w:t>
            </w:r>
            <w:r>
              <w:rPr>
                <w:sz w:val="20"/>
                <w:szCs w:val="20"/>
                <w:lang w:val="ru-RU"/>
              </w:rPr>
              <w:t> </w:t>
            </w:r>
            <w:r w:rsidRPr="000724DA">
              <w:rPr>
                <w:sz w:val="20"/>
                <w:szCs w:val="20"/>
                <w:lang w:val="ru-RU"/>
              </w:rPr>
              <w:t>участием коренных народов и местных общин, организаций гражданского общества, женщин, молодежи, регулирующих органов и научного сообщества;</w:t>
            </w:r>
          </w:p>
          <w:p w14:paraId="00344034"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w:t>
            </w:r>
          </w:p>
          <w:p w14:paraId="59F2AEF2" w14:textId="6F8FB825" w:rsidR="0089210F" w:rsidRPr="002F4C31" w:rsidRDefault="0089210F" w:rsidP="0089210F">
            <w:pPr>
              <w:tabs>
                <w:tab w:val="clear" w:pos="567"/>
                <w:tab w:val="clear" w:pos="1134"/>
                <w:tab w:val="clear" w:pos="1701"/>
                <w:tab w:val="clear" w:pos="2268"/>
              </w:tabs>
              <w:ind w:left="357" w:hanging="357"/>
              <w:jc w:val="left"/>
              <w:rPr>
                <w:rFonts w:asciiTheme="majorBidi" w:hAnsiTheme="majorBidi" w:cstheme="majorBidi"/>
                <w:b/>
                <w:bCs/>
                <w:sz w:val="20"/>
                <w:szCs w:val="20"/>
                <w:lang w:val="ru-RU"/>
              </w:rPr>
            </w:pPr>
            <w:r w:rsidRPr="00B36925">
              <w:rPr>
                <w:sz w:val="20"/>
                <w:szCs w:val="20"/>
                <w:lang w:val="ru-RU"/>
              </w:rPr>
              <w:lastRenderedPageBreak/>
              <w:t xml:space="preserve"> </w:t>
            </w:r>
            <w:r w:rsidRPr="000724DA">
              <w:rPr>
                <w:sz w:val="20"/>
                <w:szCs w:val="20"/>
              </w:rPr>
              <w:t>g</w:t>
            </w:r>
            <w:r w:rsidRPr="000724DA">
              <w:rPr>
                <w:sz w:val="20"/>
                <w:szCs w:val="20"/>
                <w:lang w:val="ru-RU"/>
              </w:rPr>
              <w:t>)</w:t>
            </w:r>
            <w:r w:rsidRPr="000724DA">
              <w:rPr>
                <w:sz w:val="20"/>
                <w:szCs w:val="20"/>
                <w:lang w:val="ru-RU"/>
              </w:rPr>
              <w:tab/>
              <w:t>создать сообщество специалистов-практиков для диалога между регулирующими органами и учеными в области синтетической биологии в целях выявления возникающих вопросов, требующих регулятивного надзора.</w:t>
            </w:r>
            <w:r w:rsidRPr="00FB2B87">
              <w:rPr>
                <w:b/>
                <w:bCs/>
                <w:sz w:val="20"/>
                <w:szCs w:val="20"/>
                <w:lang w:val="ru-RU"/>
              </w:rPr>
              <w:t>]</w:t>
            </w:r>
          </w:p>
        </w:tc>
      </w:tr>
      <w:tr w:rsidR="0089210F" w:rsidRPr="00E03582" w14:paraId="4D428F58" w14:textId="77777777">
        <w:tblPrEx>
          <w:jc w:val="left"/>
        </w:tblPrEx>
        <w:tc>
          <w:tcPr>
            <w:tcW w:w="793" w:type="pct"/>
          </w:tcPr>
          <w:p w14:paraId="62DCBE72" w14:textId="2A8A2437" w:rsidR="0089210F" w:rsidRPr="00A54C86" w:rsidRDefault="0089210F" w:rsidP="0089210F">
            <w:pPr>
              <w:tabs>
                <w:tab w:val="clear" w:pos="567"/>
                <w:tab w:val="clear" w:pos="1134"/>
                <w:tab w:val="clear" w:pos="1701"/>
                <w:tab w:val="clear" w:pos="2268"/>
              </w:tabs>
              <w:jc w:val="left"/>
              <w:rPr>
                <w:rFonts w:asciiTheme="majorBidi" w:hAnsiTheme="majorBidi" w:cstheme="majorBidi"/>
                <w:sz w:val="20"/>
                <w:szCs w:val="20"/>
              </w:rPr>
            </w:pPr>
            <w:r w:rsidRPr="000724DA">
              <w:rPr>
                <w:sz w:val="20"/>
                <w:szCs w:val="20"/>
              </w:rPr>
              <w:lastRenderedPageBreak/>
              <w:t xml:space="preserve">3.4. </w:t>
            </w:r>
            <w:r w:rsidRPr="000724DA">
              <w:rPr>
                <w:sz w:val="20"/>
                <w:szCs w:val="20"/>
                <w:lang w:val="ru-RU"/>
              </w:rPr>
              <w:t>Поощрение инклюзивного обмена знаниями</w:t>
            </w:r>
          </w:p>
        </w:tc>
        <w:tc>
          <w:tcPr>
            <w:tcW w:w="4207" w:type="pct"/>
          </w:tcPr>
          <w:p w14:paraId="51F96C95" w14:textId="77777777" w:rsidR="0089210F" w:rsidRPr="000724DA" w:rsidRDefault="0089210F" w:rsidP="0089210F">
            <w:pPr>
              <w:tabs>
                <w:tab w:val="clear" w:pos="567"/>
                <w:tab w:val="clear" w:pos="1134"/>
                <w:tab w:val="clear" w:pos="1701"/>
                <w:tab w:val="clear" w:pos="2268"/>
              </w:tabs>
              <w:ind w:left="360" w:hanging="360"/>
              <w:rPr>
                <w:sz w:val="20"/>
                <w:szCs w:val="20"/>
                <w:lang w:val="ru-RU"/>
              </w:rPr>
            </w:pPr>
            <w:r w:rsidRPr="00FB2B87">
              <w:rPr>
                <w:b/>
                <w:bCs/>
                <w:sz w:val="20"/>
                <w:szCs w:val="20"/>
                <w:lang w:val="ru-RU"/>
              </w:rPr>
              <w:t>[</w:t>
            </w:r>
            <w:r w:rsidRPr="000724DA">
              <w:rPr>
                <w:sz w:val="20"/>
                <w:szCs w:val="20"/>
              </w:rPr>
              <w:t>a</w:t>
            </w:r>
            <w:r w:rsidRPr="000724DA">
              <w:rPr>
                <w:sz w:val="20"/>
                <w:szCs w:val="20"/>
                <w:lang w:val="ru-RU"/>
              </w:rPr>
              <w:t>)</w:t>
            </w:r>
            <w:r w:rsidRPr="000724DA">
              <w:rPr>
                <w:sz w:val="20"/>
                <w:szCs w:val="20"/>
                <w:lang w:val="ru-RU"/>
              </w:rPr>
              <w:tab/>
              <w:t>Уделять первоочередное внимание межкультурным диалогам в процессе формирования знаний с помощью механизмов, обеспечивающих уважение и</w:t>
            </w:r>
            <w:r>
              <w:rPr>
                <w:sz w:val="20"/>
                <w:szCs w:val="20"/>
                <w:lang w:val="ru-RU"/>
              </w:rPr>
              <w:t> </w:t>
            </w:r>
            <w:r w:rsidRPr="000724DA">
              <w:rPr>
                <w:sz w:val="20"/>
                <w:szCs w:val="20"/>
                <w:lang w:val="ru-RU"/>
              </w:rPr>
              <w:t>объединение различных систем знаний, языков и способов их передачи, гарантируя при этом эффективное участие на основе добровольного, предварительного и обоснованного согласия, культурно приемлемое взаимодействие и уважение к традиционным знаниям и гендерным аспектам;</w:t>
            </w:r>
          </w:p>
          <w:p w14:paraId="68C769D1" w14:textId="77777777" w:rsidR="0089210F" w:rsidRPr="007A4BCE" w:rsidRDefault="0089210F" w:rsidP="0089210F">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способствовать двустороннему обучению между научными учреждениями и</w:t>
            </w:r>
            <w:r>
              <w:rPr>
                <w:sz w:val="20"/>
                <w:szCs w:val="20"/>
                <w:lang w:val="ru-RU"/>
              </w:rPr>
              <w:t> </w:t>
            </w:r>
            <w:r w:rsidRPr="000724DA">
              <w:rPr>
                <w:sz w:val="20"/>
                <w:szCs w:val="20"/>
                <w:lang w:val="ru-RU"/>
              </w:rPr>
              <w:t>коренными народами и местными общинами.</w:t>
            </w:r>
            <w:r w:rsidRPr="007A4BCE">
              <w:rPr>
                <w:sz w:val="20"/>
                <w:szCs w:val="20"/>
                <w:lang w:val="ru-RU"/>
              </w:rPr>
              <w:t>]</w:t>
            </w:r>
          </w:p>
          <w:p w14:paraId="4432004E" w14:textId="109C29BA" w:rsidR="0089210F" w:rsidRPr="002F4C31" w:rsidRDefault="0089210F" w:rsidP="0089210F">
            <w:pPr>
              <w:tabs>
                <w:tab w:val="clear" w:pos="567"/>
                <w:tab w:val="clear" w:pos="1134"/>
                <w:tab w:val="clear" w:pos="1701"/>
                <w:tab w:val="clear" w:pos="2268"/>
              </w:tabs>
              <w:ind w:left="360" w:hanging="360"/>
              <w:jc w:val="left"/>
              <w:rPr>
                <w:rFonts w:asciiTheme="majorBidi" w:hAnsiTheme="majorBidi" w:cstheme="majorBidi"/>
                <w:b/>
                <w:bCs/>
                <w:sz w:val="20"/>
                <w:szCs w:val="20"/>
                <w:lang w:val="ru-RU"/>
              </w:rPr>
            </w:pPr>
          </w:p>
        </w:tc>
      </w:tr>
    </w:tbl>
    <w:p w14:paraId="0D820919" w14:textId="77777777" w:rsidR="009F6C43" w:rsidRPr="008E5785" w:rsidRDefault="009F6C43" w:rsidP="00F51A14">
      <w:pPr>
        <w:keepNext/>
        <w:keepLines/>
        <w:tabs>
          <w:tab w:val="clear" w:pos="567"/>
          <w:tab w:val="clear" w:pos="1134"/>
          <w:tab w:val="clear" w:pos="1701"/>
          <w:tab w:val="clear" w:pos="2268"/>
          <w:tab w:val="left" w:pos="2835"/>
          <w:tab w:val="left" w:pos="3402"/>
        </w:tabs>
        <w:spacing w:before="240" w:after="120"/>
        <w:ind w:left="567"/>
        <w:jc w:val="left"/>
        <w:rPr>
          <w:rFonts w:cs="Times New Roman Bold"/>
          <w:sz w:val="24"/>
          <w:lang w:val="ru-RU"/>
        </w:rPr>
      </w:pPr>
      <w:r w:rsidRPr="008E5785">
        <w:rPr>
          <w:rFonts w:cs="Times New Roman Bold"/>
          <w:sz w:val="24"/>
          <w:lang w:val="ru-RU"/>
        </w:rPr>
        <w:t>[</w:t>
      </w:r>
    </w:p>
    <w:p w14:paraId="758D93DD" w14:textId="77777777" w:rsidR="002F4C31" w:rsidRPr="00D93CAC" w:rsidRDefault="002F4C31" w:rsidP="008E5785">
      <w:pPr>
        <w:pStyle w:val="CBDDesicionAnnex"/>
        <w:ind w:left="562"/>
        <w:rPr>
          <w:lang w:val="ru-RU"/>
        </w:rPr>
      </w:pPr>
      <w:r w:rsidRPr="00230DA4">
        <w:rPr>
          <w:lang w:val="ru-RU"/>
        </w:rPr>
        <w:t xml:space="preserve">Приложение </w:t>
      </w:r>
      <w:r>
        <w:t>II</w:t>
      </w:r>
    </w:p>
    <w:p w14:paraId="536E7826" w14:textId="77777777" w:rsidR="002F4C31" w:rsidRPr="007E46F0" w:rsidRDefault="002F4C31" w:rsidP="008E5785">
      <w:pPr>
        <w:pStyle w:val="CBDDesicionAnnex"/>
        <w:spacing w:before="120"/>
        <w:ind w:left="562"/>
        <w:rPr>
          <w:lang w:val="ru-RU"/>
        </w:rPr>
      </w:pPr>
      <w:r w:rsidRPr="00230DA4">
        <w:rPr>
          <w:lang w:val="ru-RU"/>
        </w:rPr>
        <w:t>Круг полномочий Специальной группы технических экспертов по синтетической биологии</w:t>
      </w:r>
    </w:p>
    <w:p w14:paraId="5004352D" w14:textId="77777777" w:rsidR="002F4C31" w:rsidRPr="003E4304" w:rsidRDefault="002F4C31" w:rsidP="008E5785">
      <w:pPr>
        <w:pStyle w:val="Para1"/>
        <w:numPr>
          <w:ilvl w:val="0"/>
          <w:numId w:val="0"/>
        </w:numPr>
        <w:tabs>
          <w:tab w:val="clear" w:pos="567"/>
        </w:tabs>
        <w:ind w:left="562"/>
        <w:rPr>
          <w:szCs w:val="22"/>
          <w:lang w:val="ru-RU"/>
        </w:rPr>
      </w:pPr>
      <w:r w:rsidRPr="003E4304">
        <w:rPr>
          <w:szCs w:val="22"/>
          <w:lang w:val="ru-RU"/>
        </w:rPr>
        <w:t>1.</w:t>
      </w:r>
      <w:r w:rsidRPr="003E4304">
        <w:rPr>
          <w:szCs w:val="22"/>
          <w:lang w:val="ru-RU"/>
        </w:rPr>
        <w:tab/>
        <w:t xml:space="preserve">Специальная группа технических экспертов по синтетической биологии будет созвана в соответствии с разделом </w:t>
      </w:r>
      <w:r w:rsidRPr="003E4304">
        <w:rPr>
          <w:szCs w:val="22"/>
        </w:rPr>
        <w:t>H</w:t>
      </w:r>
      <w:r w:rsidRPr="003E4304">
        <w:rPr>
          <w:szCs w:val="22"/>
          <w:lang w:val="ru-RU"/>
        </w:rPr>
        <w:t xml:space="preserve"> обобщенного </w:t>
      </w:r>
      <w:r w:rsidRPr="003E4304">
        <w:rPr>
          <w:szCs w:val="22"/>
        </w:rPr>
        <w:t>modus</w:t>
      </w:r>
      <w:r w:rsidRPr="003E4304">
        <w:rPr>
          <w:szCs w:val="22"/>
          <w:lang w:val="ru-RU"/>
        </w:rPr>
        <w:t xml:space="preserve"> </w:t>
      </w:r>
      <w:r w:rsidRPr="003E4304">
        <w:rPr>
          <w:szCs w:val="22"/>
        </w:rPr>
        <w:t>operandi</w:t>
      </w:r>
      <w:r w:rsidRPr="003E4304">
        <w:rPr>
          <w:szCs w:val="22"/>
          <w:lang w:val="ru-RU"/>
        </w:rPr>
        <w:t xml:space="preserve"> Вспомогательного органа по научным, техническим и технологическим консультациям</w:t>
      </w:r>
      <w:r w:rsidRPr="003E4304">
        <w:rPr>
          <w:rStyle w:val="FootnoteReference"/>
          <w:szCs w:val="22"/>
        </w:rPr>
        <w:footnoteReference w:id="224"/>
      </w:r>
      <w:r w:rsidRPr="003E4304">
        <w:rPr>
          <w:szCs w:val="22"/>
          <w:lang w:val="ru-RU"/>
        </w:rPr>
        <w:t xml:space="preserve"> [с расширением состава до [четырех] экспертов от каждого региона]. [Отбор экспертов должен проводиться с обеспечением географического и гендерного баланса, а также сбалансированного представительства экспертов в области исследований и разработок, инноваций, биобезопасности, оценки рисков, регулирования, создания и развития потенциала, доступа к технологиям и их передачи, а также научно-технического сотрудничества, [с уделением особого внимания экспертным знаниям][включая экспертные знания] Сторон, являющихся развивающимися странами].</w:t>
      </w:r>
    </w:p>
    <w:p w14:paraId="4C78E45A" w14:textId="77777777" w:rsidR="002F4C31" w:rsidRPr="003E4304" w:rsidRDefault="002F4C31" w:rsidP="008E5785">
      <w:pPr>
        <w:pStyle w:val="CBDNormalNumber"/>
        <w:numPr>
          <w:ilvl w:val="0"/>
          <w:numId w:val="0"/>
        </w:numPr>
        <w:ind w:left="562"/>
        <w:rPr>
          <w:snapToGrid w:val="0"/>
          <w:lang w:val="ru-RU"/>
        </w:rPr>
      </w:pPr>
      <w:r w:rsidRPr="003E4304">
        <w:rPr>
          <w:rFonts w:eastAsia="MS Gothic"/>
          <w:snapToGrid w:val="0"/>
          <w:lang w:val="ru-RU"/>
        </w:rPr>
        <w:t>[2</w:t>
      </w:r>
      <w:r w:rsidRPr="003E4304">
        <w:rPr>
          <w:rFonts w:eastAsia="MS Gothic"/>
          <w:b/>
          <w:bCs/>
          <w:snapToGrid w:val="0"/>
          <w:lang w:val="ru-RU"/>
        </w:rPr>
        <w:t>.</w:t>
      </w:r>
      <w:r w:rsidRPr="003E4304">
        <w:rPr>
          <w:lang w:val="ru-RU"/>
        </w:rPr>
        <w:tab/>
        <w:t>Эксперты должны отбираться с учетом вопросов, подлежащих рассмотрению, при этом следует обеспечить надлежащее представительство междисциплинарных областей знаний, имеющих отношение к синтетической биологии.]</w:t>
      </w:r>
    </w:p>
    <w:p w14:paraId="54DD24D7" w14:textId="77777777" w:rsidR="002F4C31" w:rsidRPr="003E4304" w:rsidRDefault="002F4C31" w:rsidP="008E5785">
      <w:pPr>
        <w:pStyle w:val="Para1"/>
        <w:numPr>
          <w:ilvl w:val="0"/>
          <w:numId w:val="0"/>
        </w:numPr>
        <w:tabs>
          <w:tab w:val="clear" w:pos="567"/>
        </w:tabs>
        <w:ind w:left="562"/>
        <w:rPr>
          <w:szCs w:val="22"/>
          <w:lang w:val="ru-RU"/>
        </w:rPr>
      </w:pPr>
      <w:r w:rsidRPr="003E4304">
        <w:rPr>
          <w:szCs w:val="22"/>
          <w:lang w:val="ru-RU"/>
        </w:rPr>
        <w:t>3.</w:t>
      </w:r>
      <w:r w:rsidRPr="003E4304">
        <w:rPr>
          <w:szCs w:val="22"/>
          <w:lang w:val="ru-RU"/>
        </w:rPr>
        <w:tab/>
        <w:t>К Специальной группе технических экспертов применяется процедура по</w:t>
      </w:r>
      <w:r>
        <w:rPr>
          <w:szCs w:val="22"/>
          <w:lang w:val="ru-RU"/>
        </w:rPr>
        <w:t> </w:t>
      </w:r>
      <w:r w:rsidRPr="003E4304">
        <w:rPr>
          <w:szCs w:val="22"/>
          <w:lang w:val="ru-RU"/>
        </w:rPr>
        <w:t>предотвращению или урегулированию конфликтов интересов в экспертных группах, изложенная в приложении к решению</w:t>
      </w:r>
      <w:r w:rsidRPr="003E4304">
        <w:rPr>
          <w:szCs w:val="22"/>
        </w:rPr>
        <w:t> </w:t>
      </w:r>
      <w:hyperlink r:id="rId88" w:history="1">
        <w:r w:rsidRPr="003E4304">
          <w:rPr>
            <w:rStyle w:val="Hyperlink"/>
            <w:szCs w:val="22"/>
            <w:u w:val="none"/>
            <w:lang w:val="ru-RU"/>
          </w:rPr>
          <w:t>14/33</w:t>
        </w:r>
      </w:hyperlink>
      <w:r w:rsidRPr="003E4304">
        <w:rPr>
          <w:szCs w:val="22"/>
          <w:lang w:val="ru-RU"/>
        </w:rPr>
        <w:t xml:space="preserve"> от 29 ноября 2018 года с поправками, внесенными в решении</w:t>
      </w:r>
      <w:r w:rsidRPr="003E4304">
        <w:rPr>
          <w:szCs w:val="22"/>
        </w:rPr>
        <w:t> </w:t>
      </w:r>
      <w:hyperlink r:id="rId89" w:history="1">
        <w:r w:rsidRPr="003E4304">
          <w:rPr>
            <w:rStyle w:val="Hyperlink"/>
            <w:szCs w:val="22"/>
            <w:lang w:val="ru-RU"/>
          </w:rPr>
          <w:t>16/26</w:t>
        </w:r>
      </w:hyperlink>
      <w:r w:rsidRPr="003E4304">
        <w:rPr>
          <w:szCs w:val="22"/>
          <w:lang w:val="ru-RU"/>
        </w:rPr>
        <w:t xml:space="preserve"> от 1 ноября 2024 года, применяется к работе Специальной группы технических экспертов по синтетической биологии.</w:t>
      </w:r>
    </w:p>
    <w:p w14:paraId="42DB2545" w14:textId="77777777" w:rsidR="002F4C31" w:rsidRPr="003E4304" w:rsidRDefault="002F4C31" w:rsidP="008E5785">
      <w:pPr>
        <w:pStyle w:val="Para1"/>
        <w:numPr>
          <w:ilvl w:val="0"/>
          <w:numId w:val="0"/>
        </w:numPr>
        <w:tabs>
          <w:tab w:val="clear" w:pos="567"/>
        </w:tabs>
        <w:ind w:left="562"/>
        <w:rPr>
          <w:szCs w:val="22"/>
          <w:lang w:val="ru-RU"/>
        </w:rPr>
      </w:pPr>
      <w:r w:rsidRPr="003E4304">
        <w:rPr>
          <w:szCs w:val="22"/>
          <w:lang w:val="ru-RU"/>
        </w:rPr>
        <w:t>4.</w:t>
      </w:r>
      <w:r w:rsidRPr="003E4304">
        <w:rPr>
          <w:szCs w:val="22"/>
          <w:lang w:val="ru-RU"/>
        </w:rPr>
        <w:tab/>
        <w:t>Специальная группа технических экспертов выполняет следующие функции:</w:t>
      </w:r>
    </w:p>
    <w:p w14:paraId="6C31A7BF" w14:textId="77777777" w:rsidR="002F4C31" w:rsidRPr="00E26190" w:rsidRDefault="002F4C31" w:rsidP="008E5785">
      <w:pPr>
        <w:tabs>
          <w:tab w:val="clear" w:pos="567"/>
        </w:tabs>
        <w:spacing w:before="120" w:after="120"/>
        <w:ind w:left="562"/>
        <w:rPr>
          <w:snapToGrid w:val="0"/>
          <w:szCs w:val="18"/>
          <w:lang w:val="ru-RU"/>
        </w:rPr>
      </w:pPr>
      <w:r w:rsidRPr="00EE26A1">
        <w:rPr>
          <w:snapToGrid w:val="0"/>
          <w:szCs w:val="18"/>
          <w:lang w:val="ru-RU"/>
        </w:rPr>
        <w:tab/>
      </w:r>
      <w:r w:rsidRPr="00E26190">
        <w:rPr>
          <w:snapToGrid w:val="0"/>
          <w:szCs w:val="18"/>
          <w:lang w:val="ru-RU"/>
        </w:rPr>
        <w:t>[</w:t>
      </w:r>
      <w:r w:rsidRPr="00E26190">
        <w:rPr>
          <w:snapToGrid w:val="0"/>
          <w:szCs w:val="18"/>
        </w:rPr>
        <w:t>a</w:t>
      </w:r>
      <w:r w:rsidRPr="00E26190">
        <w:rPr>
          <w:snapToGrid w:val="0"/>
          <w:szCs w:val="18"/>
          <w:lang w:val="ru-RU"/>
        </w:rPr>
        <w:t>)</w:t>
      </w:r>
      <w:r w:rsidRPr="00E26190">
        <w:rPr>
          <w:snapToGrid w:val="0"/>
          <w:szCs w:val="18"/>
          <w:lang w:val="ru-RU"/>
        </w:rPr>
        <w:tab/>
        <w:t>разработка и применение прозрачной, структурированной и научно обоснованной методологии для оценки потенциального положительного и</w:t>
      </w:r>
      <w:r>
        <w:rPr>
          <w:snapToGrid w:val="0"/>
          <w:szCs w:val="18"/>
          <w:lang w:val="ru-RU"/>
        </w:rPr>
        <w:t> </w:t>
      </w:r>
      <w:r w:rsidRPr="00E26190">
        <w:rPr>
          <w:snapToGrid w:val="0"/>
          <w:szCs w:val="18"/>
          <w:lang w:val="ru-RU"/>
        </w:rPr>
        <w:t>потенциального отрицательного воздействия синтетической биологии, опираясь на работу</w:t>
      </w:r>
      <w:r>
        <w:rPr>
          <w:snapToGrid w:val="0"/>
          <w:szCs w:val="18"/>
          <w:lang w:val="ru-RU"/>
        </w:rPr>
        <w:t>, которая ранее проводилась</w:t>
      </w:r>
      <w:r w:rsidRPr="00E26190">
        <w:rPr>
          <w:snapToGrid w:val="0"/>
          <w:szCs w:val="18"/>
          <w:lang w:val="ru-RU"/>
        </w:rPr>
        <w:t xml:space="preserve"> в рамках Конвенции о биологическом разнообразии</w:t>
      </w:r>
      <w:r w:rsidRPr="00E26190">
        <w:rPr>
          <w:rStyle w:val="FootnoteReference"/>
          <w:snapToGrid w:val="0"/>
          <w:szCs w:val="18"/>
        </w:rPr>
        <w:footnoteReference w:id="225"/>
      </w:r>
      <w:r w:rsidRPr="00E26190">
        <w:rPr>
          <w:snapToGrid w:val="0"/>
          <w:szCs w:val="18"/>
          <w:lang w:val="ru-RU"/>
        </w:rPr>
        <w:t xml:space="preserve"> и протоколов к ней. Эта методология могла бы, в соответствующих случаях:</w:t>
      </w:r>
    </w:p>
    <w:p w14:paraId="47FD48DE" w14:textId="77777777" w:rsidR="002F4C31" w:rsidRPr="00E26190" w:rsidRDefault="002F4C31" w:rsidP="008E5785">
      <w:pPr>
        <w:tabs>
          <w:tab w:val="clear" w:pos="567"/>
          <w:tab w:val="clear" w:pos="1134"/>
          <w:tab w:val="clear" w:pos="1701"/>
        </w:tabs>
        <w:spacing w:before="120" w:after="120"/>
        <w:ind w:left="562" w:hanging="567"/>
        <w:rPr>
          <w:snapToGrid w:val="0"/>
          <w:szCs w:val="18"/>
          <w:lang w:val="ru-RU"/>
        </w:rPr>
      </w:pPr>
      <w:r w:rsidRPr="00B36925">
        <w:rPr>
          <w:snapToGrid w:val="0"/>
          <w:szCs w:val="18"/>
          <w:lang w:val="ru-RU"/>
        </w:rPr>
        <w:t xml:space="preserve"> </w:t>
      </w:r>
      <w:proofErr w:type="spellStart"/>
      <w:r w:rsidRPr="00E26190">
        <w:rPr>
          <w:snapToGrid w:val="0"/>
          <w:szCs w:val="18"/>
        </w:rPr>
        <w:t>i</w:t>
      </w:r>
      <w:proofErr w:type="spellEnd"/>
      <w:r w:rsidRPr="00E26190">
        <w:rPr>
          <w:snapToGrid w:val="0"/>
          <w:szCs w:val="18"/>
          <w:lang w:val="ru-RU"/>
        </w:rPr>
        <w:t>)</w:t>
      </w:r>
      <w:r w:rsidRPr="00E26190">
        <w:rPr>
          <w:snapToGrid w:val="0"/>
          <w:szCs w:val="18"/>
          <w:lang w:val="ru-RU"/>
        </w:rPr>
        <w:tab/>
        <w:t>оценивать качество, актуальность и ограничения имеющейся информации и доказательств;</w:t>
      </w:r>
    </w:p>
    <w:p w14:paraId="5AE13780" w14:textId="77777777" w:rsidR="002F4C31" w:rsidRPr="00E26190" w:rsidRDefault="002F4C31" w:rsidP="008E5785">
      <w:pPr>
        <w:tabs>
          <w:tab w:val="clear" w:pos="567"/>
          <w:tab w:val="clear" w:pos="1134"/>
          <w:tab w:val="clear" w:pos="1701"/>
        </w:tabs>
        <w:spacing w:before="120" w:after="120"/>
        <w:ind w:left="562" w:hanging="567"/>
        <w:rPr>
          <w:snapToGrid w:val="0"/>
          <w:szCs w:val="18"/>
          <w:lang w:val="ru-RU"/>
        </w:rPr>
      </w:pPr>
      <w:r w:rsidRPr="00B36925">
        <w:rPr>
          <w:snapToGrid w:val="0"/>
          <w:szCs w:val="18"/>
          <w:lang w:val="ru-RU"/>
        </w:rPr>
        <w:t xml:space="preserve"> </w:t>
      </w:r>
      <w:r w:rsidRPr="00E26190">
        <w:rPr>
          <w:snapToGrid w:val="0"/>
          <w:szCs w:val="18"/>
        </w:rPr>
        <w:t>ii</w:t>
      </w:r>
      <w:r w:rsidRPr="00E26190">
        <w:rPr>
          <w:snapToGrid w:val="0"/>
          <w:szCs w:val="18"/>
          <w:lang w:val="ru-RU"/>
        </w:rPr>
        <w:t>)</w:t>
      </w:r>
      <w:r w:rsidRPr="00E26190">
        <w:rPr>
          <w:snapToGrid w:val="0"/>
          <w:szCs w:val="18"/>
          <w:lang w:val="ru-RU"/>
        </w:rPr>
        <w:tab/>
        <w:t>определять соответствующие базовые данные и критерии сравнения;</w:t>
      </w:r>
    </w:p>
    <w:p w14:paraId="0D1B14F3" w14:textId="77777777" w:rsidR="002F4C31" w:rsidRPr="00E26190" w:rsidRDefault="002F4C31" w:rsidP="008E5785">
      <w:pPr>
        <w:tabs>
          <w:tab w:val="clear" w:pos="567"/>
          <w:tab w:val="clear" w:pos="1134"/>
          <w:tab w:val="clear" w:pos="1701"/>
        </w:tabs>
        <w:spacing w:before="120" w:after="120"/>
        <w:ind w:left="562" w:hanging="567"/>
        <w:rPr>
          <w:snapToGrid w:val="0"/>
          <w:szCs w:val="18"/>
          <w:lang w:val="ru-RU"/>
        </w:rPr>
      </w:pPr>
      <w:r w:rsidRPr="00B36925">
        <w:rPr>
          <w:snapToGrid w:val="0"/>
          <w:szCs w:val="18"/>
          <w:lang w:val="ru-RU"/>
        </w:rPr>
        <w:t xml:space="preserve"> </w:t>
      </w:r>
      <w:r w:rsidRPr="00E26190">
        <w:rPr>
          <w:snapToGrid w:val="0"/>
          <w:szCs w:val="18"/>
        </w:rPr>
        <w:t>iii</w:t>
      </w:r>
      <w:r w:rsidRPr="00E26190">
        <w:rPr>
          <w:snapToGrid w:val="0"/>
          <w:szCs w:val="18"/>
          <w:lang w:val="ru-RU"/>
        </w:rPr>
        <w:t>)</w:t>
      </w:r>
      <w:r w:rsidRPr="00E26190">
        <w:rPr>
          <w:snapToGrid w:val="0"/>
          <w:szCs w:val="18"/>
          <w:lang w:val="ru-RU"/>
        </w:rPr>
        <w:tab/>
        <w:t>учитывать кумулятивные и долгосрочные последствия, необратимость, а</w:t>
      </w:r>
      <w:r>
        <w:rPr>
          <w:snapToGrid w:val="0"/>
          <w:szCs w:val="18"/>
          <w:lang w:val="ru-RU"/>
        </w:rPr>
        <w:t> </w:t>
      </w:r>
      <w:r w:rsidRPr="00E26190">
        <w:rPr>
          <w:snapToGrid w:val="0"/>
          <w:szCs w:val="18"/>
          <w:lang w:val="ru-RU"/>
        </w:rPr>
        <w:t xml:space="preserve">также распределение потенциальных последствий и факторов неопределенности; </w:t>
      </w:r>
    </w:p>
    <w:p w14:paraId="62FF73E2" w14:textId="77777777" w:rsidR="002F4C31" w:rsidRPr="00E26190" w:rsidRDefault="002F4C31" w:rsidP="008E5785">
      <w:pPr>
        <w:tabs>
          <w:tab w:val="clear" w:pos="567"/>
          <w:tab w:val="clear" w:pos="1134"/>
          <w:tab w:val="clear" w:pos="1701"/>
        </w:tabs>
        <w:spacing w:before="120" w:after="120"/>
        <w:ind w:left="562" w:hanging="567"/>
        <w:rPr>
          <w:snapToGrid w:val="0"/>
          <w:szCs w:val="18"/>
          <w:lang w:val="ru-RU"/>
        </w:rPr>
      </w:pPr>
      <w:r w:rsidRPr="00B36925">
        <w:rPr>
          <w:snapToGrid w:val="0"/>
          <w:szCs w:val="18"/>
          <w:lang w:val="ru-RU"/>
        </w:rPr>
        <w:lastRenderedPageBreak/>
        <w:t xml:space="preserve"> </w:t>
      </w:r>
      <w:r w:rsidRPr="00E26190">
        <w:rPr>
          <w:snapToGrid w:val="0"/>
          <w:szCs w:val="18"/>
        </w:rPr>
        <w:t>iv</w:t>
      </w:r>
      <w:r w:rsidRPr="00E26190">
        <w:rPr>
          <w:snapToGrid w:val="0"/>
          <w:szCs w:val="18"/>
          <w:lang w:val="ru-RU"/>
        </w:rPr>
        <w:t>)</w:t>
      </w:r>
      <w:r w:rsidRPr="00E26190">
        <w:rPr>
          <w:snapToGrid w:val="0"/>
          <w:szCs w:val="18"/>
          <w:lang w:val="ru-RU"/>
        </w:rPr>
        <w:tab/>
        <w:t>учитывать предполагаемое использование;]</w:t>
      </w:r>
    </w:p>
    <w:p w14:paraId="7D0D9B7C" w14:textId="77777777" w:rsidR="002F4C31" w:rsidRPr="00E26190" w:rsidRDefault="002F4C31" w:rsidP="008E5785">
      <w:pPr>
        <w:tabs>
          <w:tab w:val="clear" w:pos="567"/>
        </w:tabs>
        <w:spacing w:before="120" w:after="120"/>
        <w:ind w:left="562"/>
        <w:rPr>
          <w:snapToGrid w:val="0"/>
          <w:szCs w:val="18"/>
          <w:lang w:val="ru-RU"/>
        </w:rPr>
      </w:pPr>
      <w:r w:rsidRPr="00E26190">
        <w:rPr>
          <w:snapToGrid w:val="0"/>
          <w:szCs w:val="18"/>
          <w:lang w:val="ru-RU"/>
        </w:rPr>
        <w:tab/>
        <w:t>[</w:t>
      </w:r>
      <w:r w:rsidRPr="00B36925">
        <w:rPr>
          <w:snapToGrid w:val="0"/>
          <w:szCs w:val="18"/>
          <w:lang w:val="ru-RU"/>
        </w:rPr>
        <w:t xml:space="preserve"> </w:t>
      </w:r>
      <w:r w:rsidRPr="00E26190">
        <w:rPr>
          <w:snapToGrid w:val="0"/>
          <w:szCs w:val="18"/>
        </w:rPr>
        <w:t>b</w:t>
      </w:r>
      <w:r w:rsidRPr="00E26190">
        <w:rPr>
          <w:snapToGrid w:val="0"/>
          <w:szCs w:val="18"/>
          <w:lang w:val="ru-RU"/>
        </w:rPr>
        <w:t>)</w:t>
      </w:r>
      <w:r w:rsidRPr="00E26190">
        <w:rPr>
          <w:snapToGrid w:val="0"/>
          <w:szCs w:val="18"/>
          <w:lang w:val="ru-RU"/>
        </w:rPr>
        <w:tab/>
        <w:t>проведение оценки, с использованием методологии, упомянутой в</w:t>
      </w:r>
      <w:r>
        <w:rPr>
          <w:snapToGrid w:val="0"/>
          <w:szCs w:val="18"/>
          <w:lang w:val="ru-RU"/>
        </w:rPr>
        <w:t> </w:t>
      </w:r>
      <w:r w:rsidRPr="00E26190">
        <w:rPr>
          <w:snapToGrid w:val="0"/>
          <w:szCs w:val="18"/>
          <w:lang w:val="ru-RU"/>
        </w:rPr>
        <w:t>подпункте 4 (</w:t>
      </w:r>
      <w:r w:rsidRPr="00E26190">
        <w:rPr>
          <w:snapToGrid w:val="0"/>
          <w:szCs w:val="18"/>
        </w:rPr>
        <w:t>a</w:t>
      </w:r>
      <w:r w:rsidRPr="00E26190">
        <w:rPr>
          <w:snapToGrid w:val="0"/>
          <w:szCs w:val="18"/>
          <w:lang w:val="ru-RU"/>
        </w:rPr>
        <w:t>) выше, потенциального положительного и потенциального отрицательного воздействия [синтетической биологии, включая] [место для указания только одной темы][искусственного интеллекта и вычислительной биологии][конвергенции искусственного интеллекта и вычислительной биологии с</w:t>
      </w:r>
      <w:r>
        <w:rPr>
          <w:snapToGrid w:val="0"/>
          <w:szCs w:val="18"/>
          <w:lang w:val="ru-RU"/>
        </w:rPr>
        <w:t> </w:t>
      </w:r>
      <w:r w:rsidRPr="00E26190">
        <w:rPr>
          <w:snapToGrid w:val="0"/>
          <w:szCs w:val="18"/>
          <w:lang w:val="ru-RU"/>
        </w:rPr>
        <w:t>синтетической биологией] и [применения в природоохранных целях] на цели Конвенции и осуществление Куньминско-Монреальской глобальной рамочной программы в области биоразнообразия</w:t>
      </w:r>
      <w:r w:rsidRPr="00E26190">
        <w:rPr>
          <w:rStyle w:val="FootnoteReference"/>
          <w:snapToGrid w:val="0"/>
          <w:szCs w:val="18"/>
        </w:rPr>
        <w:footnoteReference w:id="226"/>
      </w:r>
      <w:r w:rsidRPr="00E26190">
        <w:rPr>
          <w:snapToGrid w:val="0"/>
          <w:szCs w:val="18"/>
          <w:lang w:val="ru-RU"/>
        </w:rPr>
        <w:t>, включая соображения биобезопасности и</w:t>
      </w:r>
      <w:r>
        <w:rPr>
          <w:snapToGrid w:val="0"/>
          <w:szCs w:val="18"/>
          <w:lang w:val="ru-RU"/>
        </w:rPr>
        <w:t> </w:t>
      </w:r>
      <w:r w:rsidRPr="00E26190">
        <w:rPr>
          <w:snapToGrid w:val="0"/>
          <w:szCs w:val="18"/>
          <w:lang w:val="ru-RU"/>
        </w:rPr>
        <w:t>экономические, социальные, экологические, культурные, традиционные, религиозные и этические аспекты;]</w:t>
      </w:r>
    </w:p>
    <w:p w14:paraId="0E12E3F4" w14:textId="77777777" w:rsidR="002F4C31" w:rsidRPr="00E26190" w:rsidRDefault="002F4C31" w:rsidP="008E5785">
      <w:pPr>
        <w:tabs>
          <w:tab w:val="clear" w:pos="567"/>
        </w:tabs>
        <w:spacing w:before="120" w:after="120"/>
        <w:ind w:left="562"/>
        <w:rPr>
          <w:snapToGrid w:val="0"/>
          <w:szCs w:val="18"/>
          <w:lang w:val="ru-RU"/>
        </w:rPr>
      </w:pPr>
      <w:r w:rsidRPr="00E26190">
        <w:rPr>
          <w:snapToGrid w:val="0"/>
          <w:szCs w:val="18"/>
          <w:lang w:val="ru-RU"/>
        </w:rPr>
        <w:tab/>
        <w:t>[</w:t>
      </w:r>
      <w:r w:rsidRPr="00E26190">
        <w:rPr>
          <w:snapToGrid w:val="0"/>
          <w:szCs w:val="18"/>
        </w:rPr>
        <w:t>c</w:t>
      </w:r>
      <w:r w:rsidRPr="00E26190">
        <w:rPr>
          <w:snapToGrid w:val="0"/>
          <w:szCs w:val="18"/>
          <w:lang w:val="ru-RU"/>
        </w:rPr>
        <w:t>)</w:t>
      </w:r>
      <w:r w:rsidRPr="00E26190">
        <w:rPr>
          <w:snapToGrid w:val="0"/>
          <w:szCs w:val="18"/>
          <w:lang w:val="ru-RU"/>
        </w:rPr>
        <w:tab/>
        <w:t xml:space="preserve">рассмотрение методологии для проведения перспективных обзоров, </w:t>
      </w:r>
      <w:r>
        <w:rPr>
          <w:snapToGrid w:val="0"/>
          <w:szCs w:val="18"/>
          <w:lang w:val="ru-RU"/>
        </w:rPr>
        <w:t>которая приводится</w:t>
      </w:r>
      <w:r w:rsidRPr="00E26190">
        <w:rPr>
          <w:snapToGrid w:val="0"/>
          <w:szCs w:val="18"/>
          <w:lang w:val="ru-RU"/>
        </w:rPr>
        <w:t xml:space="preserve"> в приложении </w:t>
      </w:r>
      <w:r w:rsidRPr="00E26190">
        <w:rPr>
          <w:snapToGrid w:val="0"/>
          <w:szCs w:val="18"/>
        </w:rPr>
        <w:t>IV</w:t>
      </w:r>
      <w:r w:rsidRPr="00E26190">
        <w:rPr>
          <w:snapToGrid w:val="0"/>
          <w:szCs w:val="18"/>
          <w:lang w:val="ru-RU"/>
        </w:rPr>
        <w:t xml:space="preserve">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/26/4"</w:instrText>
      </w:r>
      <w:r>
        <w:fldChar w:fldCharType="separate"/>
      </w:r>
      <w:r w:rsidRPr="00E26190">
        <w:rPr>
          <w:rStyle w:val="Hyperlink"/>
          <w:snapToGrid w:val="0"/>
          <w:szCs w:val="18"/>
        </w:rPr>
        <w:t>CBD</w:t>
      </w:r>
      <w:r w:rsidRPr="00E26190">
        <w:rPr>
          <w:rStyle w:val="Hyperlink"/>
          <w:snapToGrid w:val="0"/>
          <w:szCs w:val="18"/>
          <w:lang w:val="ru-RU"/>
        </w:rPr>
        <w:t>/</w:t>
      </w:r>
      <w:r w:rsidRPr="00E26190">
        <w:rPr>
          <w:rStyle w:val="Hyperlink"/>
          <w:snapToGrid w:val="0"/>
          <w:szCs w:val="18"/>
        </w:rPr>
        <w:t>SBSTTA</w:t>
      </w:r>
      <w:r w:rsidRPr="00E26190">
        <w:rPr>
          <w:rStyle w:val="Hyperlink"/>
          <w:snapToGrid w:val="0"/>
          <w:szCs w:val="18"/>
          <w:lang w:val="ru-RU"/>
        </w:rPr>
        <w:t>/26/4</w:t>
      </w:r>
      <w:r>
        <w:fldChar w:fldCharType="end"/>
      </w:r>
      <w:r w:rsidRPr="00E26190">
        <w:rPr>
          <w:snapToGrid w:val="0"/>
          <w:szCs w:val="18"/>
          <w:lang w:val="ru-RU"/>
        </w:rPr>
        <w:t>, с целью ее дальнейшего применения к возникающим тенденциям и вопросам в области синтетической биологии];</w:t>
      </w:r>
    </w:p>
    <w:p w14:paraId="05BFBD85" w14:textId="77777777" w:rsidR="002F4C31" w:rsidRPr="00D874DA" w:rsidRDefault="002F4C31" w:rsidP="008E5785">
      <w:pPr>
        <w:pStyle w:val="Para1"/>
        <w:numPr>
          <w:ilvl w:val="0"/>
          <w:numId w:val="0"/>
        </w:numPr>
        <w:tabs>
          <w:tab w:val="clear" w:pos="567"/>
        </w:tabs>
        <w:ind w:left="562"/>
        <w:rPr>
          <w:szCs w:val="22"/>
          <w:lang w:val="ru-RU"/>
        </w:rPr>
      </w:pPr>
      <w:r w:rsidRPr="00E26190">
        <w:rPr>
          <w:lang w:val="ru-RU"/>
        </w:rPr>
        <w:tab/>
      </w:r>
      <w:r w:rsidRPr="00D874DA">
        <w:rPr>
          <w:szCs w:val="22"/>
        </w:rPr>
        <w:t>d</w:t>
      </w:r>
      <w:r w:rsidRPr="00D874DA">
        <w:rPr>
          <w:szCs w:val="22"/>
          <w:lang w:val="ru-RU"/>
        </w:rPr>
        <w:t>)</w:t>
      </w:r>
      <w:r w:rsidRPr="00D874DA">
        <w:rPr>
          <w:szCs w:val="22"/>
          <w:lang w:val="ru-RU"/>
        </w:rPr>
        <w:tab/>
        <w:t>подготовка доклада о результатах своей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27D63B6F" w14:textId="77777777" w:rsidR="002F4C31" w:rsidRPr="00D874DA" w:rsidRDefault="002F4C31" w:rsidP="008E5785">
      <w:pPr>
        <w:tabs>
          <w:tab w:val="clear" w:pos="567"/>
        </w:tabs>
        <w:spacing w:before="120" w:after="120"/>
        <w:ind w:left="562"/>
        <w:rPr>
          <w:lang w:val="ru-RU"/>
        </w:rPr>
      </w:pPr>
      <w:r w:rsidRPr="00D874DA">
        <w:rPr>
          <w:lang w:val="ru-RU"/>
        </w:rPr>
        <w:t>5.</w:t>
      </w:r>
      <w:r w:rsidRPr="00D874DA">
        <w:rPr>
          <w:lang w:val="ru-RU"/>
        </w:rPr>
        <w:tab/>
        <w:t>Специальная группа технических экспертов учитывает конкретные потребности и приоритеты [Сторон, в том числе] Сторон, являющихся развивающимися странами, и, в частности, наименее развитых стран, малых островных развивающихся государств[, Сторон с переходной экономикой и стран, отличающихся огромным разнообразием].</w:t>
      </w:r>
    </w:p>
    <w:p w14:paraId="60B2D9EE" w14:textId="77777777" w:rsidR="002F4C31" w:rsidRPr="00D874DA" w:rsidRDefault="002F4C31" w:rsidP="008E5785">
      <w:pPr>
        <w:pStyle w:val="Para1"/>
        <w:numPr>
          <w:ilvl w:val="0"/>
          <w:numId w:val="0"/>
        </w:numPr>
        <w:tabs>
          <w:tab w:val="clear" w:pos="567"/>
        </w:tabs>
        <w:ind w:left="562"/>
        <w:rPr>
          <w:szCs w:val="22"/>
          <w:lang w:val="ru-RU"/>
        </w:rPr>
      </w:pPr>
      <w:r w:rsidRPr="00D874DA">
        <w:rPr>
          <w:szCs w:val="22"/>
          <w:lang w:val="ru-RU"/>
        </w:rPr>
        <w:t>6.</w:t>
      </w:r>
      <w:r w:rsidRPr="00D874DA">
        <w:rPr>
          <w:szCs w:val="22"/>
          <w:lang w:val="ru-RU"/>
        </w:rPr>
        <w:tab/>
        <w:t>Специальная группа технических экспертов опирается на предыдущую работу, проведенную в рамках Конвенции и протоколов к ней, придерживаясь при этом скоординированного, взаимодополняющего и избегающего дублирования подхода.</w:t>
      </w:r>
    </w:p>
    <w:p w14:paraId="485F59AD" w14:textId="085B5A31" w:rsidR="002F4C31" w:rsidRPr="00D874DA" w:rsidRDefault="002F4C31" w:rsidP="008E5785">
      <w:pPr>
        <w:pStyle w:val="Para1"/>
        <w:numPr>
          <w:ilvl w:val="0"/>
          <w:numId w:val="0"/>
        </w:numPr>
        <w:tabs>
          <w:tab w:val="clear" w:pos="567"/>
        </w:tabs>
        <w:ind w:left="562"/>
        <w:rPr>
          <w:szCs w:val="22"/>
          <w:lang w:val="ru-RU"/>
        </w:rPr>
      </w:pPr>
      <w:r w:rsidRPr="00D874DA">
        <w:rPr>
          <w:szCs w:val="22"/>
          <w:lang w:val="ru-RU"/>
        </w:rPr>
        <w:t>7.</w:t>
      </w:r>
      <w:r w:rsidRPr="00D874DA">
        <w:rPr>
          <w:szCs w:val="22"/>
          <w:lang w:val="ru-RU"/>
        </w:rPr>
        <w:tab/>
        <w:t>Специальная группа технических экспертов действует на основе обобщенной информации, подготовленной секретариатом в соответствии с пунктом</w:t>
      </w:r>
      <w:r w:rsidRPr="00D874DA">
        <w:rPr>
          <w:szCs w:val="22"/>
        </w:rPr>
        <w:t> </w:t>
      </w:r>
      <w:r w:rsidR="00314B54">
        <w:rPr>
          <w:szCs w:val="22"/>
          <w:lang w:val="ru-RU"/>
        </w:rPr>
        <w:t>26</w:t>
      </w:r>
      <w:r w:rsidRPr="00D874DA">
        <w:rPr>
          <w:szCs w:val="22"/>
        </w:rPr>
        <w:t> a</w:t>
      </w:r>
      <w:r w:rsidRPr="00D874DA">
        <w:rPr>
          <w:szCs w:val="22"/>
          <w:lang w:val="ru-RU"/>
        </w:rPr>
        <w:t>) настоящего решения, и при необходимости на основе другой актуальной научно-технической информации.</w:t>
      </w:r>
    </w:p>
    <w:p w14:paraId="0D001000" w14:textId="77777777" w:rsidR="002F4C31" w:rsidRPr="00D874DA" w:rsidRDefault="002F4C31" w:rsidP="008E5785">
      <w:pPr>
        <w:pStyle w:val="Para1"/>
        <w:numPr>
          <w:ilvl w:val="0"/>
          <w:numId w:val="0"/>
        </w:numPr>
        <w:tabs>
          <w:tab w:val="clear" w:pos="567"/>
        </w:tabs>
        <w:ind w:left="562"/>
        <w:rPr>
          <w:szCs w:val="22"/>
          <w:lang w:val="ru-RU"/>
        </w:rPr>
      </w:pPr>
      <w:r w:rsidRPr="00D874DA">
        <w:rPr>
          <w:szCs w:val="22"/>
          <w:lang w:val="ru-RU"/>
        </w:rPr>
        <w:t>8.</w:t>
      </w:r>
      <w:r w:rsidRPr="00D874DA">
        <w:rPr>
          <w:szCs w:val="22"/>
          <w:lang w:val="ru-RU"/>
        </w:rPr>
        <w:tab/>
        <w:t>Специальная группа технических экспертов в соответствующих случаях принимает к сведению работу других международных организаций в отношении вопросов, касающихся [синтетической биологии][ искусственного интеллекта и</w:t>
      </w:r>
      <w:r>
        <w:rPr>
          <w:szCs w:val="22"/>
          <w:lang w:val="ru-RU"/>
        </w:rPr>
        <w:t> </w:t>
      </w:r>
      <w:r w:rsidRPr="00D874DA">
        <w:rPr>
          <w:szCs w:val="22"/>
          <w:lang w:val="ru-RU"/>
        </w:rPr>
        <w:t>вычислительной биологии][конвергенции искусственного интеллекта и</w:t>
      </w:r>
      <w:r>
        <w:rPr>
          <w:szCs w:val="22"/>
          <w:lang w:val="ru-RU"/>
        </w:rPr>
        <w:t> </w:t>
      </w:r>
      <w:r w:rsidRPr="00D874DA">
        <w:rPr>
          <w:szCs w:val="22"/>
          <w:lang w:val="ru-RU"/>
        </w:rPr>
        <w:t>вычислительной биологии с синтетической биологией], а также [применения в</w:t>
      </w:r>
      <w:r>
        <w:rPr>
          <w:szCs w:val="22"/>
          <w:lang w:val="ru-RU"/>
        </w:rPr>
        <w:t> </w:t>
      </w:r>
      <w:r w:rsidRPr="00D874DA">
        <w:rPr>
          <w:szCs w:val="22"/>
          <w:lang w:val="ru-RU"/>
        </w:rPr>
        <w:t>природоохранных целях].</w:t>
      </w:r>
    </w:p>
    <w:p w14:paraId="5626736B" w14:textId="77777777" w:rsidR="009F6C43" w:rsidRPr="009C3C96" w:rsidRDefault="009F6C43" w:rsidP="00F51A14">
      <w:pPr>
        <w:tabs>
          <w:tab w:val="clear" w:pos="567"/>
        </w:tabs>
        <w:spacing w:before="120" w:after="120"/>
        <w:ind w:left="567"/>
        <w:rPr>
          <w:rFonts w:cs="Times New Roman Bold"/>
          <w:lang w:val="ru-RU"/>
        </w:rPr>
      </w:pPr>
      <w:r w:rsidRPr="009C3C96">
        <w:rPr>
          <w:rFonts w:cs="Times New Roman Bold"/>
          <w:lang w:val="ru-RU"/>
        </w:rPr>
        <w:t>]</w:t>
      </w:r>
    </w:p>
    <w:p w14:paraId="7B7F34F9" w14:textId="77777777" w:rsidR="009920E2" w:rsidRPr="009C3C96" w:rsidRDefault="009920E2" w:rsidP="00F51A14">
      <w:pPr>
        <w:pStyle w:val="CBDAgendaItem"/>
        <w:keepLines/>
        <w:rPr>
          <w:rFonts w:hint="eastAsia"/>
          <w:lang w:val="ru-RU"/>
        </w:rPr>
        <w:sectPr w:rsidR="009920E2" w:rsidRPr="009C3C96" w:rsidSect="00101E2D">
          <w:pgSz w:w="12240" w:h="15840"/>
          <w:pgMar w:top="567" w:right="1440" w:bottom="1134" w:left="1440" w:header="709" w:footer="709" w:gutter="0"/>
          <w:cols w:space="708"/>
          <w:docGrid w:linePitch="360"/>
        </w:sectPr>
      </w:pPr>
    </w:p>
    <w:p w14:paraId="0C305697" w14:textId="61518BED" w:rsidR="00792A18" w:rsidRPr="005110C6" w:rsidRDefault="00D12407" w:rsidP="00F51A14">
      <w:pPr>
        <w:pStyle w:val="CBDAgendaItem"/>
        <w:rPr>
          <w:rFonts w:asciiTheme="minorHAnsi" w:hAnsiTheme="minorHAnsi"/>
          <w:lang w:val="ru-RU"/>
        </w:rPr>
      </w:pPr>
      <w:bookmarkStart w:id="90" w:name="_Toc241071542"/>
      <w:bookmarkStart w:id="91" w:name="_Toc241486246"/>
      <w:bookmarkStart w:id="92" w:name="_Toc241589680"/>
      <w:r w:rsidRPr="00363F43">
        <w:rPr>
          <w:rFonts w:ascii="Times New Roman" w:hAnsi="Times New Roman" w:cs="Times New Roman"/>
          <w:sz w:val="26"/>
          <w:szCs w:val="26"/>
          <w:lang w:val="ru-RU"/>
        </w:rPr>
        <w:lastRenderedPageBreak/>
        <w:t>Пункт</w:t>
      </w:r>
      <w:r w:rsidR="00792A18" w:rsidRPr="00352229">
        <w:rPr>
          <w:rFonts w:hint="eastAsia"/>
          <w:sz w:val="26"/>
          <w:szCs w:val="26"/>
          <w:lang w:val="ru-RU"/>
        </w:rPr>
        <w:t xml:space="preserve"> 17 </w:t>
      </w:r>
      <w:r w:rsidR="00C5232F" w:rsidRPr="00F51A14">
        <w:rPr>
          <w:rFonts w:hint="eastAsia"/>
          <w:sz w:val="26"/>
          <w:szCs w:val="26"/>
        </w:rPr>
        <w:t>a</w:t>
      </w:r>
      <w:r w:rsidR="00C5232F" w:rsidRPr="00352229">
        <w:rPr>
          <w:rFonts w:hint="eastAsia"/>
          <w:sz w:val="26"/>
          <w:szCs w:val="26"/>
          <w:lang w:val="ru-RU"/>
        </w:rPr>
        <w:t>)</w:t>
      </w:r>
      <w:r w:rsidR="00DA5945" w:rsidRPr="00352229">
        <w:rPr>
          <w:rFonts w:hint="eastAsia"/>
          <w:sz w:val="26"/>
          <w:szCs w:val="26"/>
          <w:lang w:val="ru-RU"/>
        </w:rPr>
        <w:br/>
      </w:r>
      <w:r w:rsidR="004B0D7F" w:rsidRPr="00352229">
        <w:rPr>
          <w:sz w:val="26"/>
          <w:szCs w:val="26"/>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r w:rsidR="00C5232F" w:rsidRPr="00352229">
        <w:rPr>
          <w:rFonts w:hint="eastAsia"/>
          <w:sz w:val="26"/>
          <w:szCs w:val="26"/>
          <w:lang w:val="ru-RU"/>
        </w:rPr>
        <w:t>:</w:t>
      </w:r>
      <w:r w:rsidR="00AC5F72" w:rsidRPr="00352229">
        <w:rPr>
          <w:sz w:val="26"/>
          <w:szCs w:val="26"/>
          <w:lang w:val="ru-RU"/>
        </w:rPr>
        <w:t xml:space="preserve"> </w:t>
      </w:r>
      <w:r w:rsidR="00352229" w:rsidRPr="005110C6">
        <w:rPr>
          <w:lang w:val="ru-RU"/>
        </w:rPr>
        <w:t>стратегический обзор и анализ программ работы в рамках Конвенции о</w:t>
      </w:r>
      <w:r w:rsidR="00DA7E81" w:rsidRPr="005110C6">
        <w:rPr>
          <w:rFonts w:asciiTheme="minorHAnsi" w:hAnsiTheme="minorHAnsi" w:hint="eastAsia"/>
          <w:lang w:val="ru-RU"/>
        </w:rPr>
        <w:t> </w:t>
      </w:r>
      <w:r w:rsidR="00352229" w:rsidRPr="005110C6">
        <w:rPr>
          <w:lang w:val="ru-RU"/>
        </w:rPr>
        <w:t>биологическом разнообразии в контексте Рамочной программы</w:t>
      </w:r>
      <w:bookmarkEnd w:id="90"/>
      <w:bookmarkEnd w:id="91"/>
      <w:bookmarkEnd w:id="92"/>
    </w:p>
    <w:tbl>
      <w:tblPr>
        <w:tblStyle w:val="TableGrid"/>
        <w:tblW w:w="0" w:type="auto"/>
        <w:tblLook w:val="04A0" w:firstRow="1" w:lastRow="0" w:firstColumn="1" w:lastColumn="0" w:noHBand="0" w:noVBand="1"/>
      </w:tblPr>
      <w:tblGrid>
        <w:gridCol w:w="9360"/>
      </w:tblGrid>
      <w:tr w:rsidR="00CF01D5" w:rsidRPr="00E03582" w14:paraId="337D759E" w14:textId="77777777">
        <w:tc>
          <w:tcPr>
            <w:tcW w:w="9360" w:type="dxa"/>
            <w:tcBorders>
              <w:left w:val="nil"/>
              <w:right w:val="nil"/>
            </w:tcBorders>
          </w:tcPr>
          <w:p w14:paraId="07CBE0D8" w14:textId="431CF96E" w:rsidR="00CF01D5" w:rsidRPr="0079682B" w:rsidRDefault="0079682B" w:rsidP="00F51A14">
            <w:pPr>
              <w:pStyle w:val="CBDcompilation-blurb"/>
              <w:rPr>
                <w:lang w:val="ru-RU"/>
              </w:rPr>
            </w:pPr>
            <w:r w:rsidRPr="0079682B">
              <w:rPr>
                <w:lang w:val="ru-RU"/>
              </w:rPr>
              <w:t>Следующий проект решения приводится по рекомендации</w:t>
            </w:r>
            <w:r w:rsidR="00CF01D5" w:rsidRPr="0079682B">
              <w:rPr>
                <w:lang w:val="ru-RU"/>
              </w:rPr>
              <w:t xml:space="preserve"> </w:t>
            </w:r>
            <w:hyperlink r:id="rId90" w:history="1">
              <w:r w:rsidR="00ED7765" w:rsidRPr="0079682B">
                <w:rPr>
                  <w:rStyle w:val="Hyperlink"/>
                  <w:lang w:val="ru-RU"/>
                </w:rPr>
                <w:t>27</w:t>
              </w:r>
              <w:bookmarkStart w:id="93" w:name="_Hlt241585245"/>
              <w:bookmarkStart w:id="94" w:name="_Hlt241585246"/>
              <w:r w:rsidR="00ED7765" w:rsidRPr="0079682B">
                <w:rPr>
                  <w:rStyle w:val="Hyperlink"/>
                  <w:lang w:val="ru-RU"/>
                </w:rPr>
                <w:t>/</w:t>
              </w:r>
              <w:bookmarkEnd w:id="93"/>
              <w:bookmarkEnd w:id="94"/>
              <w:r w:rsidR="00ED7765" w:rsidRPr="0079682B">
                <w:rPr>
                  <w:rStyle w:val="Hyperlink"/>
                  <w:lang w:val="ru-RU"/>
                </w:rPr>
                <w:t>4</w:t>
              </w:r>
            </w:hyperlink>
            <w:r w:rsidR="00ED7765" w:rsidRPr="0079682B">
              <w:rPr>
                <w:lang w:val="ru-RU"/>
              </w:rPr>
              <w:t xml:space="preserve"> </w:t>
            </w:r>
            <w:r w:rsidRPr="0079682B">
              <w:rPr>
                <w:lang w:val="ru-RU"/>
              </w:rPr>
              <w:t>Вспомогательного органа по научным, техническим и технологическим консультациям</w:t>
            </w:r>
            <w:r w:rsidR="005C1365" w:rsidRPr="0079682B">
              <w:rPr>
                <w:lang w:val="ru-RU"/>
              </w:rPr>
              <w:t>.</w:t>
            </w:r>
          </w:p>
        </w:tc>
      </w:tr>
    </w:tbl>
    <w:p w14:paraId="6C5A3D24" w14:textId="5A931D8D" w:rsidR="00371BC8" w:rsidRPr="00DA7E81" w:rsidRDefault="00DA7E81" w:rsidP="00F51A14">
      <w:pPr>
        <w:pStyle w:val="CBDcompilationH2"/>
        <w:rPr>
          <w:lang w:val="ru-RU"/>
        </w:rPr>
      </w:pPr>
      <w:r>
        <w:rPr>
          <w:lang w:val="ru-RU"/>
        </w:rPr>
        <w:t>С</w:t>
      </w:r>
      <w:r w:rsidRPr="00DA7E81">
        <w:rPr>
          <w:lang w:val="ru-RU"/>
        </w:rPr>
        <w:t>тратегический обзор и анализ программ работы в рамках Конвенции о</w:t>
      </w:r>
      <w:r>
        <w:rPr>
          <w:lang w:val="ru-RU"/>
        </w:rPr>
        <w:t> </w:t>
      </w:r>
      <w:r w:rsidRPr="00DA7E81">
        <w:rPr>
          <w:lang w:val="ru-RU"/>
        </w:rPr>
        <w:t>биологическом разнообразии в контексте Рамочной программы</w:t>
      </w:r>
    </w:p>
    <w:p w14:paraId="38AB361B" w14:textId="77777777" w:rsidR="00E118A6" w:rsidRPr="009C3C96" w:rsidRDefault="00E118A6" w:rsidP="008C2F03">
      <w:pPr>
        <w:pStyle w:val="CBDNormalNumber"/>
        <w:keepNext/>
        <w:numPr>
          <w:ilvl w:val="0"/>
          <w:numId w:val="0"/>
        </w:numPr>
        <w:tabs>
          <w:tab w:val="clear" w:pos="567"/>
        </w:tabs>
        <w:ind w:left="562" w:firstLine="567"/>
        <w:rPr>
          <w:lang w:val="ru-RU"/>
        </w:rPr>
      </w:pPr>
      <w:r w:rsidRPr="009C3C96">
        <w:rPr>
          <w:lang w:val="ru-RU"/>
        </w:rPr>
        <w:t>[</w:t>
      </w:r>
    </w:p>
    <w:p w14:paraId="02163BC7" w14:textId="77777777" w:rsidR="00B4646F" w:rsidRDefault="00B4646F" w:rsidP="008C2F03">
      <w:pPr>
        <w:keepNext/>
        <w:tabs>
          <w:tab w:val="left" w:pos="2835"/>
          <w:tab w:val="left" w:pos="3402"/>
          <w:tab w:val="left" w:pos="3969"/>
        </w:tabs>
        <w:spacing w:before="120" w:after="120"/>
        <w:ind w:left="562" w:firstLine="567"/>
        <w:rPr>
          <w:lang w:val="ru-RU"/>
        </w:rPr>
      </w:pPr>
      <w:r>
        <w:rPr>
          <w:i/>
          <w:iCs/>
          <w:lang w:val="ru-RU"/>
        </w:rPr>
        <w:t>Конференция Сторон,</w:t>
      </w:r>
    </w:p>
    <w:p w14:paraId="29FFFF43" w14:textId="77777777" w:rsidR="00B4646F" w:rsidRDefault="00B4646F" w:rsidP="008C2F03">
      <w:pPr>
        <w:tabs>
          <w:tab w:val="left" w:pos="2835"/>
          <w:tab w:val="left" w:pos="3402"/>
          <w:tab w:val="left" w:pos="3969"/>
        </w:tabs>
        <w:spacing w:before="120" w:after="120"/>
        <w:ind w:left="562" w:firstLine="567"/>
        <w:rPr>
          <w:i/>
          <w:iCs/>
          <w:lang w:val="ru-RU"/>
        </w:rPr>
      </w:pPr>
      <w:r>
        <w:rPr>
          <w:i/>
          <w:iCs/>
          <w:lang w:val="ru-RU"/>
        </w:rPr>
        <w:t>признавая</w:t>
      </w:r>
      <w:r>
        <w:rPr>
          <w:lang w:val="ru-RU"/>
        </w:rPr>
        <w:t xml:space="preserve"> вклад существующих тематических программ работы с момента их утверждения в работу, проводимую в рамках Конвенции о биологическом разнообразии</w:t>
      </w:r>
      <w:r>
        <w:rPr>
          <w:vertAlign w:val="superscript"/>
        </w:rPr>
        <w:footnoteReference w:id="227"/>
      </w:r>
      <w:r>
        <w:rPr>
          <w:lang w:val="ru-RU"/>
        </w:rPr>
        <w:t xml:space="preserve"> и протоколов к ней, ее органов и секретариата, а также в ее осуществление,</w:t>
      </w:r>
    </w:p>
    <w:p w14:paraId="5CF06922" w14:textId="77777777" w:rsidR="00B4646F" w:rsidRDefault="00B4646F" w:rsidP="008C2F03">
      <w:pPr>
        <w:tabs>
          <w:tab w:val="left" w:pos="2835"/>
          <w:tab w:val="left" w:pos="3402"/>
          <w:tab w:val="left" w:pos="3969"/>
        </w:tabs>
        <w:spacing w:before="120" w:after="120"/>
        <w:ind w:left="562" w:firstLine="567"/>
        <w:rPr>
          <w:lang w:val="ru-RU"/>
        </w:rPr>
      </w:pPr>
      <w:r>
        <w:rPr>
          <w:i/>
          <w:iCs/>
          <w:lang w:val="ru-RU"/>
        </w:rPr>
        <w:t>ссылаясь</w:t>
      </w:r>
      <w:r>
        <w:rPr>
          <w:lang w:val="ru-RU"/>
        </w:rPr>
        <w:t xml:space="preserve"> на свое решение </w:t>
      </w:r>
      <w:r>
        <w:fldChar w:fldCharType="begin"/>
      </w:r>
      <w:r>
        <w:instrText>HYPERLINK</w:instrText>
      </w:r>
      <w:r w:rsidRPr="00B4646F">
        <w:rPr>
          <w:lang w:val="ru-RU"/>
        </w:rPr>
        <w:instrText xml:space="preserve"> "</w:instrText>
      </w:r>
      <w:r>
        <w:instrText>https</w:instrText>
      </w:r>
      <w:r w:rsidRPr="00B4646F">
        <w:rPr>
          <w:lang w:val="ru-RU"/>
        </w:rPr>
        <w:instrText>://</w:instrText>
      </w:r>
      <w:r>
        <w:instrText>www</w:instrText>
      </w:r>
      <w:r w:rsidRPr="00B4646F">
        <w:rPr>
          <w:lang w:val="ru-RU"/>
        </w:rPr>
        <w:instrText>.</w:instrText>
      </w:r>
      <w:r>
        <w:instrText>cbd</w:instrText>
      </w:r>
      <w:r w:rsidRPr="00B4646F">
        <w:rPr>
          <w:lang w:val="ru-RU"/>
        </w:rPr>
        <w:instrText>.</w:instrText>
      </w:r>
      <w:r>
        <w:instrText>int</w:instrText>
      </w:r>
      <w:r w:rsidRPr="00B4646F">
        <w:rPr>
          <w:lang w:val="ru-RU"/>
        </w:rPr>
        <w:instrText>/</w:instrText>
      </w:r>
      <w:r>
        <w:instrText>doc</w:instrText>
      </w:r>
      <w:r w:rsidRPr="00B4646F">
        <w:rPr>
          <w:lang w:val="ru-RU"/>
        </w:rPr>
        <w:instrText>/</w:instrText>
      </w:r>
      <w:r>
        <w:instrText>decisions</w:instrText>
      </w:r>
      <w:r w:rsidRPr="00B4646F">
        <w:rPr>
          <w:lang w:val="ru-RU"/>
        </w:rPr>
        <w:instrText>/</w:instrText>
      </w:r>
      <w:r>
        <w:instrText>cop</w:instrText>
      </w:r>
      <w:r w:rsidRPr="00B4646F">
        <w:rPr>
          <w:lang w:val="ru-RU"/>
        </w:rPr>
        <w:instrText>-15/</w:instrText>
      </w:r>
      <w:r>
        <w:instrText>cop</w:instrText>
      </w:r>
      <w:r w:rsidRPr="00B4646F">
        <w:rPr>
          <w:lang w:val="ru-RU"/>
        </w:rPr>
        <w:instrText>-15-</w:instrText>
      </w:r>
      <w:r>
        <w:instrText>dec</w:instrText>
      </w:r>
      <w:r w:rsidRPr="00B4646F">
        <w:rPr>
          <w:lang w:val="ru-RU"/>
        </w:rPr>
        <w:instrText>-04-</w:instrText>
      </w:r>
      <w:r>
        <w:instrText>ru</w:instrText>
      </w:r>
      <w:r w:rsidRPr="00B4646F">
        <w:rPr>
          <w:lang w:val="ru-RU"/>
        </w:rPr>
        <w:instrText>.</w:instrText>
      </w:r>
      <w:r>
        <w:instrText>pdf</w:instrText>
      </w:r>
      <w:r w:rsidRPr="00B4646F">
        <w:rPr>
          <w:lang w:val="ru-RU"/>
        </w:rPr>
        <w:instrText>"</w:instrText>
      </w:r>
      <w:r>
        <w:fldChar w:fldCharType="separate"/>
      </w:r>
      <w:r>
        <w:rPr>
          <w:rStyle w:val="Hyperlink"/>
          <w:lang w:val="ru-RU"/>
        </w:rPr>
        <w:t>15/4</w:t>
      </w:r>
      <w:r>
        <w:fldChar w:fldCharType="end"/>
      </w:r>
      <w:r>
        <w:rPr>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Pr>
          <w:vertAlign w:val="superscript"/>
        </w:rPr>
        <w:footnoteReference w:id="228"/>
      </w:r>
      <w:r>
        <w:rPr>
          <w:lang w:val="ru-RU"/>
        </w:rP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 а также поручила Исполнительному секретарю провести стратегический обзор и анализ программ работы в рамках Конвенции в контексте Рамочной программы в целях содействия ее осуществлению,</w:t>
      </w:r>
    </w:p>
    <w:p w14:paraId="0DFE2C40" w14:textId="77777777" w:rsidR="00B4646F" w:rsidRDefault="00B4646F" w:rsidP="008C2F03">
      <w:pPr>
        <w:tabs>
          <w:tab w:val="left" w:pos="2835"/>
          <w:tab w:val="left" w:pos="3402"/>
          <w:tab w:val="left" w:pos="3969"/>
        </w:tabs>
        <w:spacing w:before="120" w:after="120"/>
        <w:ind w:left="562" w:firstLine="567"/>
        <w:rPr>
          <w:lang w:val="ru-RU"/>
        </w:rPr>
      </w:pPr>
      <w:r>
        <w:rPr>
          <w:lang w:val="ru-RU"/>
        </w:rPr>
        <w:t>1.</w:t>
      </w:r>
      <w:r>
        <w:rPr>
          <w:lang w:val="ru-RU"/>
        </w:rPr>
        <w:tab/>
      </w:r>
      <w:r>
        <w:rPr>
          <w:i/>
          <w:iCs/>
          <w:lang w:val="ru-RU"/>
        </w:rPr>
        <w:t>принимает к сведению</w:t>
      </w:r>
      <w:r>
        <w:rPr>
          <w:lang w:val="ru-RU"/>
        </w:rPr>
        <w:t xml:space="preserve"> стратегический обзор и анализ всех областей работы в рамках Конвенции о биологическом разнообразии, а именно: официально утвержденных в рамках Конвенции тематических программ работы, а также программ по сквозным вопросам и другим областям работы в рамках Конвенции в контексте Рамочной программы, содержащихся в документах </w:t>
      </w:r>
      <w:r>
        <w:fldChar w:fldCharType="begin"/>
      </w:r>
      <w:r>
        <w:instrText>HYPERLINK</w:instrText>
      </w:r>
      <w:r w:rsidRPr="00B4646F">
        <w:rPr>
          <w:lang w:val="ru-RU"/>
        </w:rPr>
        <w:instrText xml:space="preserve"> "</w:instrText>
      </w:r>
      <w:r>
        <w:instrText>https</w:instrText>
      </w:r>
      <w:r w:rsidRPr="00B4646F">
        <w:rPr>
          <w:lang w:val="ru-RU"/>
        </w:rPr>
        <w:instrText>://</w:instrText>
      </w:r>
      <w:r>
        <w:instrText>www</w:instrText>
      </w:r>
      <w:r w:rsidRPr="00B4646F">
        <w:rPr>
          <w:lang w:val="ru-RU"/>
        </w:rPr>
        <w:instrText>.</w:instrText>
      </w:r>
      <w:r>
        <w:instrText>cbd</w:instrText>
      </w:r>
      <w:r w:rsidRPr="00B4646F">
        <w:rPr>
          <w:lang w:val="ru-RU"/>
        </w:rPr>
        <w:instrText>.</w:instrText>
      </w:r>
      <w:r>
        <w:instrText>int</w:instrText>
      </w:r>
      <w:r w:rsidRPr="00B4646F">
        <w:rPr>
          <w:lang w:val="ru-RU"/>
        </w:rPr>
        <w:instrText>/</w:instrText>
      </w:r>
      <w:r>
        <w:instrText>doc</w:instrText>
      </w:r>
      <w:r w:rsidRPr="00B4646F">
        <w:rPr>
          <w:lang w:val="ru-RU"/>
        </w:rPr>
        <w:instrText>/</w:instrText>
      </w:r>
      <w:r>
        <w:instrText>c</w:instrText>
      </w:r>
      <w:r w:rsidRPr="00B4646F">
        <w:rPr>
          <w:lang w:val="ru-RU"/>
        </w:rPr>
        <w:instrText>/46</w:instrText>
      </w:r>
      <w:r>
        <w:instrText>ae</w:instrText>
      </w:r>
      <w:r w:rsidRPr="00B4646F">
        <w:rPr>
          <w:lang w:val="ru-RU"/>
        </w:rPr>
        <w:instrText>/</w:instrText>
      </w:r>
      <w:r>
        <w:instrText>b</w:instrText>
      </w:r>
      <w:r w:rsidRPr="00B4646F">
        <w:rPr>
          <w:lang w:val="ru-RU"/>
        </w:rPr>
        <w:instrText>12</w:instrText>
      </w:r>
      <w:r>
        <w:instrText>e</w:instrText>
      </w:r>
      <w:r w:rsidRPr="00B4646F">
        <w:rPr>
          <w:lang w:val="ru-RU"/>
        </w:rPr>
        <w:instrText>/</w:instrText>
      </w:r>
      <w:r>
        <w:instrText>fa</w:instrText>
      </w:r>
      <w:r w:rsidRPr="00B4646F">
        <w:rPr>
          <w:lang w:val="ru-RU"/>
        </w:rPr>
        <w:instrText>69122</w:instrText>
      </w:r>
      <w:r>
        <w:instrText>f</w:instrText>
      </w:r>
      <w:r w:rsidRPr="00B4646F">
        <w:rPr>
          <w:lang w:val="ru-RU"/>
        </w:rPr>
        <w:instrText>3</w:instrText>
      </w:r>
      <w:r>
        <w:instrText>cd</w:instrText>
      </w:r>
      <w:r w:rsidRPr="00B4646F">
        <w:rPr>
          <w:lang w:val="ru-RU"/>
        </w:rPr>
        <w:instrText>3</w:instrText>
      </w:r>
      <w:r>
        <w:instrText>fc</w:instrText>
      </w:r>
      <w:r w:rsidRPr="00B4646F">
        <w:rPr>
          <w:lang w:val="ru-RU"/>
        </w:rPr>
        <w:instrText>0639</w:instrText>
      </w:r>
      <w:r>
        <w:instrText>eb</w:instrText>
      </w:r>
      <w:r w:rsidRPr="00B4646F">
        <w:rPr>
          <w:lang w:val="ru-RU"/>
        </w:rPr>
        <w:instrText>2455/</w:instrText>
      </w:r>
      <w:r>
        <w:instrText>sbstta</w:instrText>
      </w:r>
      <w:r w:rsidRPr="00B4646F">
        <w:rPr>
          <w:lang w:val="ru-RU"/>
        </w:rPr>
        <w:instrText>-27-05-</w:instrText>
      </w:r>
      <w:r>
        <w:instrText>add</w:instrText>
      </w:r>
      <w:r w:rsidRPr="00B4646F">
        <w:rPr>
          <w:lang w:val="ru-RU"/>
        </w:rPr>
        <w:instrText>1-</w:instrText>
      </w:r>
      <w:r>
        <w:instrText>ru</w:instrText>
      </w:r>
      <w:r w:rsidRPr="00B4646F">
        <w:rPr>
          <w:lang w:val="ru-RU"/>
        </w:rPr>
        <w:instrText>.</w:instrText>
      </w:r>
      <w:r>
        <w:instrText>pdf</w:instrText>
      </w:r>
      <w:r w:rsidRPr="00B4646F">
        <w:rPr>
          <w:lang w:val="ru-RU"/>
        </w:rPr>
        <w:instrText>"</w:instrText>
      </w:r>
      <w:r>
        <w:fldChar w:fldCharType="separate"/>
      </w:r>
      <w:r>
        <w:rPr>
          <w:rStyle w:val="Hyperlink"/>
          <w:color w:val="467886"/>
        </w:rPr>
        <w:t>CBD</w:t>
      </w:r>
      <w:r>
        <w:rPr>
          <w:rStyle w:val="Hyperlink"/>
          <w:color w:val="467886"/>
          <w:lang w:val="ru-RU"/>
        </w:rPr>
        <w:t>/</w:t>
      </w:r>
      <w:r>
        <w:rPr>
          <w:rStyle w:val="Hyperlink"/>
          <w:color w:val="467886"/>
        </w:rPr>
        <w:t>SBSTTA</w:t>
      </w:r>
      <w:r>
        <w:rPr>
          <w:rStyle w:val="Hyperlink"/>
          <w:color w:val="467886"/>
          <w:lang w:val="ru-RU"/>
        </w:rPr>
        <w:t>/27/5/</w:t>
      </w:r>
      <w:r>
        <w:rPr>
          <w:rStyle w:val="Hyperlink"/>
          <w:color w:val="467886"/>
        </w:rPr>
        <w:t>Add</w:t>
      </w:r>
      <w:r>
        <w:rPr>
          <w:rStyle w:val="Hyperlink"/>
          <w:color w:val="467886"/>
          <w:lang w:val="ru-RU"/>
        </w:rPr>
        <w:t>.1</w:t>
      </w:r>
      <w:r>
        <w:fldChar w:fldCharType="end"/>
      </w:r>
      <w:r>
        <w:rPr>
          <w:lang w:val="ru-RU"/>
        </w:rPr>
        <w:t xml:space="preserve"> и </w:t>
      </w:r>
      <w:hyperlink r:id="rId91" w:history="1">
        <w:r>
          <w:rPr>
            <w:rStyle w:val="Hyperlink"/>
            <w:color w:val="467886"/>
          </w:rPr>
          <w:t>CBD</w:t>
        </w:r>
        <w:r>
          <w:rPr>
            <w:rStyle w:val="Hyperlink"/>
            <w:color w:val="467886"/>
            <w:lang w:val="ru-RU"/>
          </w:rPr>
          <w:t>/</w:t>
        </w:r>
        <w:r>
          <w:rPr>
            <w:rStyle w:val="Hyperlink"/>
            <w:color w:val="467886"/>
          </w:rPr>
          <w:t>SBSTTA</w:t>
        </w:r>
        <w:r>
          <w:rPr>
            <w:rStyle w:val="Hyperlink"/>
            <w:color w:val="467886"/>
            <w:lang w:val="ru-RU"/>
          </w:rPr>
          <w:t>/27/</w:t>
        </w:r>
        <w:r>
          <w:rPr>
            <w:rStyle w:val="Hyperlink"/>
            <w:color w:val="467886"/>
          </w:rPr>
          <w:t>INF</w:t>
        </w:r>
        <w:r>
          <w:rPr>
            <w:rStyle w:val="Hyperlink"/>
            <w:color w:val="467886"/>
            <w:lang w:val="ru-RU"/>
          </w:rPr>
          <w:t>/6</w:t>
        </w:r>
      </w:hyperlink>
      <w:r>
        <w:rPr>
          <w:lang w:val="ru-RU"/>
        </w:rPr>
        <w:t>;</w:t>
      </w:r>
    </w:p>
    <w:p w14:paraId="6AF44021" w14:textId="77777777" w:rsidR="00B4646F" w:rsidRDefault="00B4646F" w:rsidP="008C2F03">
      <w:pPr>
        <w:tabs>
          <w:tab w:val="left" w:pos="2835"/>
          <w:tab w:val="left" w:pos="3402"/>
          <w:tab w:val="left" w:pos="3969"/>
        </w:tabs>
        <w:spacing w:before="120" w:after="120"/>
        <w:ind w:left="562" w:firstLine="567"/>
        <w:rPr>
          <w:lang w:val="ru-RU"/>
        </w:rPr>
      </w:pPr>
      <w:r>
        <w:rPr>
          <w:lang w:val="ru-RU"/>
        </w:rPr>
        <w:t xml:space="preserve">[2. </w:t>
      </w:r>
      <w:r>
        <w:rPr>
          <w:lang w:val="ru-RU"/>
        </w:rPr>
        <w:tab/>
      </w:r>
      <w:r>
        <w:rPr>
          <w:i/>
          <w:iCs/>
          <w:lang w:val="ru-RU"/>
        </w:rPr>
        <w:t>выражает признательность</w:t>
      </w:r>
      <w:r>
        <w:rPr>
          <w:lang w:val="ru-RU"/>
        </w:rPr>
        <w:t xml:space="preserve"> за методологию оценки программ работы в рамках Конвенции, приведенную в приложении к настоящему решению, которая была подготовлена Исполнительным секретарем, и отмечает ее потенциал для использования в будущем при обзоре работы, осуществляемой в рамках Конвенции;]</w:t>
      </w:r>
    </w:p>
    <w:p w14:paraId="374D2AA0" w14:textId="77777777" w:rsidR="00B4646F" w:rsidRDefault="00B4646F" w:rsidP="008C2F03">
      <w:pPr>
        <w:tabs>
          <w:tab w:val="left" w:pos="2835"/>
          <w:tab w:val="left" w:pos="3402"/>
          <w:tab w:val="left" w:pos="3969"/>
        </w:tabs>
        <w:spacing w:before="120" w:after="120"/>
        <w:ind w:left="562" w:firstLine="567"/>
        <w:rPr>
          <w:lang w:val="ru-RU"/>
        </w:rPr>
      </w:pPr>
      <w:r>
        <w:rPr>
          <w:lang w:val="ru-RU"/>
        </w:rPr>
        <w:t>3.</w:t>
      </w:r>
      <w:r>
        <w:rPr>
          <w:i/>
          <w:iCs/>
          <w:lang w:val="ru-RU"/>
        </w:rPr>
        <w:tab/>
        <w:t>признает</w:t>
      </w:r>
      <w:r>
        <w:rPr>
          <w:lang w:val="ru-RU"/>
        </w:rPr>
        <w:t>, что некоторые программы работы [и] [другие области работы][сквозные вопросы] в рамках Конвенции были обновлены после ее 15-го совещания и что в отдельных областях были разработаны необходимые руководящие указания для содействия осуществлению Рамочной программы;</w:t>
      </w:r>
    </w:p>
    <w:p w14:paraId="266900B0" w14:textId="77777777" w:rsidR="00B4646F" w:rsidRDefault="00B4646F" w:rsidP="008C2F03">
      <w:pPr>
        <w:tabs>
          <w:tab w:val="left" w:pos="2835"/>
          <w:tab w:val="left" w:pos="3402"/>
          <w:tab w:val="left" w:pos="3969"/>
        </w:tabs>
        <w:spacing w:before="120" w:after="120"/>
        <w:ind w:left="562" w:firstLine="567"/>
        <w:rPr>
          <w:lang w:val="ru-RU"/>
        </w:rPr>
      </w:pPr>
      <w:r>
        <w:rPr>
          <w:lang w:val="ru-RU"/>
        </w:rPr>
        <w:t>4.</w:t>
      </w:r>
      <w:r>
        <w:rPr>
          <w:lang w:val="ru-RU"/>
        </w:rPr>
        <w:tab/>
      </w:r>
      <w:r>
        <w:rPr>
          <w:i/>
          <w:iCs/>
          <w:lang w:val="ru-RU"/>
        </w:rPr>
        <w:t>постановляет</w:t>
      </w:r>
      <w:r>
        <w:rPr>
          <w:lang w:val="ru-RU"/>
        </w:rPr>
        <w:t xml:space="preserve">, что следующие программы работы [и] [другие области работы][сквозные вопросы] должны осуществляться в близком к нынешнему виде и регулярно обновляться с учетом последних решений Конференции Сторон и работы, проводимой Вспомогательным органом по научным, техническим и технологическим </w:t>
      </w:r>
      <w:r>
        <w:rPr>
          <w:lang w:val="ru-RU"/>
        </w:rPr>
        <w:lastRenderedPageBreak/>
        <w:t>консультациям[ и касающейся сельскохозяйственного биоразнообразия; коммуникации, образования и повышения осведомленности общественности; гендерных вопросов и биоразнообразия; здоровья и биоразнообразия; биоразнообразия лесов; мониторинга, отчетности и обзора; инвазивных чужеродных видов; биоразнообразия островов; морского и прибрежного биоразнообразия; синтетической биологии; ответственности и возмещения ущерба; Глобальной таксономической инициативы; охраняемых районов; биоразнообразия внутренних вод; и биоразнообразия горных районов];</w:t>
      </w:r>
    </w:p>
    <w:p w14:paraId="254C1B22" w14:textId="77777777" w:rsidR="00B4646F" w:rsidRDefault="00B4646F" w:rsidP="008C2F03">
      <w:pPr>
        <w:tabs>
          <w:tab w:val="left" w:pos="2835"/>
          <w:tab w:val="left" w:pos="3402"/>
          <w:tab w:val="left" w:pos="3969"/>
        </w:tabs>
        <w:spacing w:before="120" w:after="120"/>
        <w:ind w:left="562" w:firstLine="567"/>
        <w:rPr>
          <w:lang w:val="ru-RU"/>
        </w:rPr>
      </w:pPr>
      <w:r>
        <w:rPr>
          <w:lang w:val="ru-RU"/>
        </w:rPr>
        <w:t>5.</w:t>
      </w:r>
      <w:r>
        <w:rPr>
          <w:lang w:val="ru-RU"/>
        </w:rPr>
        <w:tab/>
      </w:r>
      <w:r>
        <w:rPr>
          <w:i/>
          <w:iCs/>
          <w:lang w:val="ru-RU"/>
        </w:rPr>
        <w:t>признает</w:t>
      </w:r>
      <w:r>
        <w:rPr>
          <w:lang w:val="ru-RU"/>
        </w:rPr>
        <w:t xml:space="preserve">, что следующие программы работы [и] [другие области работы][сквозные вопросы] было бы целесообразно обновить с целью лучшего согласования с Рамочной программой в соответствии с графиком и подходом, содержащимися в приложении к настоящему решению: [сельскохозяйственное биоразнообразие, Глобальная таксономическая инициатива, восстановление экосистем, биоразнообразие внутренних вод и биоразнообразие горных районов]; </w:t>
      </w:r>
    </w:p>
    <w:p w14:paraId="73B9ADDB" w14:textId="77777777" w:rsidR="00B4646F" w:rsidRDefault="00B4646F" w:rsidP="008C2F03">
      <w:pPr>
        <w:tabs>
          <w:tab w:val="left" w:pos="2835"/>
          <w:tab w:val="left" w:pos="3402"/>
          <w:tab w:val="left" w:pos="3969"/>
        </w:tabs>
        <w:spacing w:before="120" w:after="120"/>
        <w:ind w:left="562" w:firstLine="567"/>
        <w:rPr>
          <w:lang w:val="ru-RU"/>
        </w:rPr>
      </w:pPr>
      <w:r>
        <w:rPr>
          <w:lang w:val="ru-RU"/>
        </w:rPr>
        <w:t>6.</w:t>
      </w:r>
      <w:r>
        <w:rPr>
          <w:lang w:val="ru-RU"/>
        </w:rPr>
        <w:tab/>
      </w:r>
      <w:r>
        <w:rPr>
          <w:i/>
          <w:iCs/>
          <w:lang w:val="ru-RU"/>
        </w:rPr>
        <w:t>признает также</w:t>
      </w:r>
      <w:r>
        <w:rPr>
          <w:lang w:val="ru-RU"/>
        </w:rPr>
        <w:t xml:space="preserve">, что было бы целесообразно интегрировать следующие программы работы [и] [другие области работы][сквозные вопросы]: [мобилизация участия деловых кругов; создание потенциала; изменение климата и биоразнообразие; цифровая информация о последовательностях в отношении генетических ресурсов; экономика, торговля и меры стимулирования; восстановление экосистем; механизм финансирования; Глобальная стратегия сохранения растений; учет проблематики биоразнообразия; мобилизация ресурсов; устойчивое использование биоразнообразия; устойчивое управление дикой природой; научно-техническое сотрудничество; передача технологии; и туризм и биоразнообразие]; </w:t>
      </w:r>
    </w:p>
    <w:p w14:paraId="354FA7D7" w14:textId="77777777" w:rsidR="00B4646F" w:rsidRDefault="00B4646F" w:rsidP="008C2F03">
      <w:pPr>
        <w:tabs>
          <w:tab w:val="left" w:pos="2835"/>
          <w:tab w:val="left" w:pos="3402"/>
          <w:tab w:val="left" w:pos="3969"/>
        </w:tabs>
        <w:spacing w:before="120" w:after="120"/>
        <w:ind w:left="562" w:firstLine="567"/>
        <w:rPr>
          <w:lang w:val="ru-RU"/>
        </w:rPr>
      </w:pPr>
      <w:r>
        <w:rPr>
          <w:lang w:val="ru-RU"/>
        </w:rPr>
        <w:t>7.</w:t>
      </w:r>
      <w:r>
        <w:rPr>
          <w:lang w:val="ru-RU"/>
        </w:rPr>
        <w:tab/>
      </w:r>
      <w:r>
        <w:rPr>
          <w:i/>
          <w:iCs/>
          <w:lang w:val="ru-RU"/>
        </w:rPr>
        <w:t>постановляет</w:t>
      </w:r>
      <w:r>
        <w:rPr>
          <w:lang w:val="ru-RU"/>
        </w:rPr>
        <w:t>, что следующие программы работы [и] [другие области работы][сквозные вопросы] следует осуществлять под руководством организаций-партнеров и Сторон, отмечая, что все достигнутые в этих направлениях результаты следует и далее указывать на сайте Конвенции и через механизм посредничества в качестве источников информации: [биоразнообразие и культурное разнообразие; биоразнообразие для целей развития; биоразнообразие засушливых и субгумидных земель; экосистемный подход; и оценка воздействия];</w:t>
      </w:r>
    </w:p>
    <w:p w14:paraId="4BE6B18E" w14:textId="77777777" w:rsidR="00B4646F" w:rsidRDefault="00B4646F" w:rsidP="008C2F03">
      <w:pPr>
        <w:tabs>
          <w:tab w:val="left" w:pos="2835"/>
          <w:tab w:val="left" w:pos="3402"/>
          <w:tab w:val="left" w:pos="3969"/>
        </w:tabs>
        <w:spacing w:before="120" w:after="120"/>
        <w:ind w:left="562" w:firstLine="567"/>
        <w:rPr>
          <w:lang w:val="ru-RU"/>
        </w:rPr>
      </w:pPr>
      <w:r>
        <w:rPr>
          <w:lang w:val="ru-RU"/>
        </w:rPr>
        <w:t>8.</w:t>
      </w:r>
      <w:r>
        <w:rPr>
          <w:lang w:val="ru-RU"/>
        </w:rPr>
        <w:tab/>
      </w:r>
      <w:r>
        <w:rPr>
          <w:i/>
          <w:iCs/>
          <w:lang w:val="ru-RU"/>
        </w:rPr>
        <w:t>поручает</w:t>
      </w:r>
      <w:r>
        <w:rPr>
          <w:lang w:val="ru-RU"/>
        </w:rPr>
        <w:t xml:space="preserve"> Исполнительному секретарю провести анализ последствий и потенциальных выгод интеграции программ работы [и] [других областей работы][сквозных вопросов], перечисленных в пункте 6 выше, и представить его результаты на рассмотрение соответствующему вспомогательному органу или органам на совещании, предшествующем ее 18-му совещанию.</w:t>
      </w:r>
    </w:p>
    <w:p w14:paraId="660E1655" w14:textId="21ABB158" w:rsidR="00E118A6" w:rsidRPr="00B4646F" w:rsidRDefault="00B4646F" w:rsidP="008C2F03">
      <w:pPr>
        <w:pStyle w:val="CBDDesicionAnnex"/>
        <w:ind w:left="562"/>
        <w:rPr>
          <w:lang w:val="ru-RU"/>
        </w:rPr>
      </w:pPr>
      <w:r w:rsidRPr="00B4646F">
        <w:rPr>
          <w:lang w:val="ru-RU"/>
        </w:rPr>
        <w:t>Приложение</w:t>
      </w:r>
      <w:r w:rsidRPr="00B4646F">
        <w:rPr>
          <w:rStyle w:val="FootnoteReference"/>
          <w:vertAlign w:val="baseline"/>
          <w:lang w:val="ru-RU"/>
        </w:rPr>
        <w:t xml:space="preserve"> </w:t>
      </w:r>
      <w:r w:rsidR="00E118A6" w:rsidRPr="00B4646F">
        <w:rPr>
          <w:rStyle w:val="FootnoteReference"/>
          <w:rFonts w:hint="eastAsia"/>
          <w:lang w:val="ru-RU"/>
        </w:rPr>
        <w:footnoteReference w:customMarkFollows="1" w:id="229"/>
        <w:t>*</w:t>
      </w:r>
    </w:p>
    <w:p w14:paraId="4DA48D0D" w14:textId="77777777" w:rsidR="00B4646F" w:rsidRDefault="00B4646F" w:rsidP="008C2F03">
      <w:pPr>
        <w:keepNext/>
        <w:keepLines/>
        <w:tabs>
          <w:tab w:val="left" w:pos="2835"/>
          <w:tab w:val="left" w:pos="3402"/>
        </w:tabs>
        <w:spacing w:after="120"/>
        <w:ind w:left="562"/>
        <w:jc w:val="left"/>
        <w:rPr>
          <w:rFonts w:ascii="Times New Roman Bold" w:hAnsi="Times New Roman Bold" w:cs="Times New Roman Bold" w:hint="eastAsia"/>
          <w:b/>
          <w:bCs/>
          <w:sz w:val="24"/>
          <w:lang w:val="ru-RU"/>
        </w:rPr>
      </w:pPr>
      <w:r>
        <w:rPr>
          <w:b/>
          <w:bCs/>
          <w:lang w:val="ru-RU"/>
        </w:rPr>
        <w:t>Методология оценки программ работы в рамках Конвенции</w:t>
      </w:r>
    </w:p>
    <w:p w14:paraId="3CC4111A" w14:textId="77777777" w:rsidR="00B4646F" w:rsidRDefault="00B4646F" w:rsidP="008C2F03">
      <w:pPr>
        <w:tabs>
          <w:tab w:val="left" w:pos="2835"/>
          <w:tab w:val="left" w:pos="3402"/>
        </w:tabs>
        <w:spacing w:after="120"/>
        <w:ind w:left="562"/>
        <w:rPr>
          <w:lang w:val="ru-RU"/>
        </w:rPr>
      </w:pPr>
      <w:r>
        <w:rPr>
          <w:lang w:val="ru-RU"/>
        </w:rPr>
        <w:tab/>
        <w:t>-</w:t>
      </w:r>
      <w:r>
        <w:rPr>
          <w:lang w:val="ru-RU"/>
        </w:rPr>
        <w:tab/>
        <w:t>График обновления программ работы [и] [других областей работы][сквозных вопросов], указанных в пункте 5 настоящего решения.</w:t>
      </w:r>
    </w:p>
    <w:p w14:paraId="48D0E311" w14:textId="77777777" w:rsidR="00B4646F" w:rsidRDefault="00B4646F" w:rsidP="008C2F03">
      <w:pPr>
        <w:tabs>
          <w:tab w:val="left" w:pos="2835"/>
          <w:tab w:val="left" w:pos="3402"/>
        </w:tabs>
        <w:spacing w:after="120"/>
        <w:ind w:left="562"/>
        <w:rPr>
          <w:lang w:val="ru-RU"/>
        </w:rPr>
      </w:pPr>
      <w:r>
        <w:rPr>
          <w:lang w:val="ru-RU"/>
        </w:rPr>
        <w:tab/>
        <w:t>-</w:t>
      </w:r>
      <w:r>
        <w:rPr>
          <w:lang w:val="ru-RU"/>
        </w:rPr>
        <w:tab/>
        <w:t>Подход, используемый для обновления программ работы [и] [других областей работы][сквозных вопросов], указанных в пункте 5 настоящего решения.</w:t>
      </w:r>
    </w:p>
    <w:p w14:paraId="29F535E3" w14:textId="77777777" w:rsidR="00E118A6" w:rsidRPr="009C3C96" w:rsidRDefault="00E118A6" w:rsidP="008C2F03">
      <w:pPr>
        <w:pStyle w:val="CBDNormalNoNumber"/>
        <w:ind w:left="562" w:firstLine="567"/>
        <w:rPr>
          <w:lang w:val="ru-RU"/>
        </w:rPr>
      </w:pPr>
      <w:r w:rsidRPr="009C3C96">
        <w:rPr>
          <w:lang w:val="ru-RU"/>
        </w:rPr>
        <w:t>]</w:t>
      </w:r>
    </w:p>
    <w:p w14:paraId="66C1550E" w14:textId="77777777" w:rsidR="006B6B91" w:rsidRPr="00842BB1" w:rsidRDefault="006B6B91" w:rsidP="00F51A14">
      <w:pPr>
        <w:pStyle w:val="CBDAgendaItem"/>
        <w:keepLines/>
        <w:rPr>
          <w:rFonts w:asciiTheme="minorHAnsi" w:hAnsiTheme="minorHAnsi"/>
          <w:sz w:val="26"/>
          <w:szCs w:val="26"/>
          <w:lang w:val="ru-RU"/>
        </w:rPr>
        <w:sectPr w:rsidR="006B6B91" w:rsidRPr="00842BB1" w:rsidSect="00101E2D">
          <w:pgSz w:w="12240" w:h="15840"/>
          <w:pgMar w:top="567" w:right="1440" w:bottom="1134" w:left="1440" w:header="709" w:footer="709" w:gutter="0"/>
          <w:cols w:space="708"/>
          <w:docGrid w:linePitch="360"/>
        </w:sectPr>
      </w:pPr>
    </w:p>
    <w:p w14:paraId="1ABAB745" w14:textId="02784678" w:rsidR="00792A18" w:rsidRPr="005110C6" w:rsidRDefault="00D12407" w:rsidP="00F51A14">
      <w:pPr>
        <w:pStyle w:val="CBDAgendaItem"/>
        <w:keepLines/>
        <w:rPr>
          <w:rFonts w:hint="eastAsia"/>
          <w:sz w:val="26"/>
          <w:szCs w:val="26"/>
          <w:lang w:val="ru-RU"/>
        </w:rPr>
      </w:pPr>
      <w:bookmarkStart w:id="95" w:name="_Toc241071544"/>
      <w:bookmarkStart w:id="96" w:name="_Toc241486247"/>
      <w:bookmarkStart w:id="97" w:name="_Toc241589681"/>
      <w:r w:rsidRPr="00363F43">
        <w:rPr>
          <w:rFonts w:ascii="Times New Roman" w:hAnsi="Times New Roman" w:cs="Times New Roman"/>
          <w:sz w:val="26"/>
          <w:szCs w:val="26"/>
          <w:lang w:val="ru-RU"/>
        </w:rPr>
        <w:lastRenderedPageBreak/>
        <w:t>Пункт</w:t>
      </w:r>
      <w:r w:rsidR="008B519B" w:rsidRPr="00B32358">
        <w:rPr>
          <w:rFonts w:hint="eastAsia"/>
          <w:sz w:val="26"/>
          <w:szCs w:val="26"/>
          <w:lang w:val="ru-RU"/>
        </w:rPr>
        <w:t xml:space="preserve"> 17 </w:t>
      </w:r>
      <w:r w:rsidR="00C5232F" w:rsidRPr="00F51A14">
        <w:rPr>
          <w:rFonts w:hint="eastAsia"/>
          <w:sz w:val="26"/>
          <w:szCs w:val="26"/>
        </w:rPr>
        <w:t>b</w:t>
      </w:r>
      <w:r w:rsidR="00C5232F" w:rsidRPr="00B32358">
        <w:rPr>
          <w:rFonts w:hint="eastAsia"/>
          <w:sz w:val="26"/>
          <w:szCs w:val="26"/>
          <w:lang w:val="ru-RU"/>
        </w:rPr>
        <w:t>)</w:t>
      </w:r>
      <w:r w:rsidR="008B519B" w:rsidRPr="00B32358">
        <w:rPr>
          <w:rFonts w:hint="eastAsia"/>
          <w:sz w:val="26"/>
          <w:szCs w:val="26"/>
          <w:lang w:val="ru-RU"/>
        </w:rPr>
        <w:br/>
      </w:r>
      <w:r w:rsidR="00B32358" w:rsidRPr="00B32358">
        <w:rPr>
          <w:sz w:val="26"/>
          <w:szCs w:val="26"/>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w:t>
      </w:r>
      <w:r w:rsidR="005110C6">
        <w:rPr>
          <w:rFonts w:asciiTheme="minorHAnsi" w:hAnsiTheme="minorHAnsi" w:hint="eastAsia"/>
          <w:sz w:val="26"/>
          <w:szCs w:val="26"/>
          <w:lang w:val="ru-RU"/>
        </w:rPr>
        <w:t> </w:t>
      </w:r>
      <w:r w:rsidR="00B32358" w:rsidRPr="00B32358">
        <w:rPr>
          <w:sz w:val="26"/>
          <w:szCs w:val="26"/>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00C5232F" w:rsidRPr="00B32358">
        <w:rPr>
          <w:rFonts w:hint="eastAsia"/>
          <w:sz w:val="26"/>
          <w:szCs w:val="26"/>
          <w:lang w:val="ru-RU"/>
        </w:rPr>
        <w:t xml:space="preserve">: </w:t>
      </w:r>
      <w:bookmarkEnd w:id="95"/>
      <w:bookmarkEnd w:id="96"/>
      <w:bookmarkEnd w:id="97"/>
      <w:r w:rsidR="005110C6" w:rsidRPr="005110C6">
        <w:rPr>
          <w:lang w:val="ru-RU"/>
        </w:rPr>
        <w:t>стратегический обзор и обновление расширенной программы работы по</w:t>
      </w:r>
      <w:r w:rsidR="005110C6">
        <w:rPr>
          <w:rFonts w:asciiTheme="minorHAnsi" w:hAnsiTheme="minorHAnsi" w:hint="eastAsia"/>
          <w:lang w:val="ru-RU"/>
        </w:rPr>
        <w:t> </w:t>
      </w:r>
      <w:r w:rsidR="005110C6" w:rsidRPr="005110C6">
        <w:rPr>
          <w:lang w:val="ru-RU"/>
        </w:rPr>
        <w:t>биоразнообразию лесов</w:t>
      </w:r>
    </w:p>
    <w:tbl>
      <w:tblPr>
        <w:tblStyle w:val="TableGrid"/>
        <w:tblW w:w="0" w:type="auto"/>
        <w:tblLook w:val="04A0" w:firstRow="1" w:lastRow="0" w:firstColumn="1" w:lastColumn="0" w:noHBand="0" w:noVBand="1"/>
      </w:tblPr>
      <w:tblGrid>
        <w:gridCol w:w="9360"/>
      </w:tblGrid>
      <w:tr w:rsidR="00CF01D5" w:rsidRPr="00E03582" w14:paraId="2D2FC884" w14:textId="77777777">
        <w:tc>
          <w:tcPr>
            <w:tcW w:w="9360" w:type="dxa"/>
            <w:tcBorders>
              <w:left w:val="nil"/>
              <w:right w:val="nil"/>
            </w:tcBorders>
          </w:tcPr>
          <w:p w14:paraId="6A8FE421" w14:textId="19D041EA" w:rsidR="00CF01D5" w:rsidRPr="0079682B" w:rsidRDefault="00C32A29" w:rsidP="00F51A14">
            <w:pPr>
              <w:pStyle w:val="CBDcompilation-blurb"/>
              <w:rPr>
                <w:lang w:val="ru-RU"/>
              </w:rPr>
            </w:pPr>
            <w:r w:rsidRPr="00C32A29">
              <w:rPr>
                <w:lang w:val="ru-RU"/>
              </w:rPr>
              <w:t xml:space="preserve">Следующий проект решения приводится по рекомендации </w:t>
            </w:r>
            <w:hyperlink r:id="rId92" w:history="1">
              <w:r w:rsidR="00ED7765" w:rsidRPr="0079682B">
                <w:rPr>
                  <w:rStyle w:val="Hyperlink"/>
                  <w:lang w:val="ru-RU"/>
                </w:rPr>
                <w:t>2</w:t>
              </w:r>
              <w:bookmarkStart w:id="98" w:name="_Hlt241585255"/>
              <w:bookmarkStart w:id="99" w:name="_Hlt241585256"/>
              <w:r w:rsidR="00ED7765" w:rsidRPr="0079682B">
                <w:rPr>
                  <w:rStyle w:val="Hyperlink"/>
                  <w:lang w:val="ru-RU"/>
                </w:rPr>
                <w:t>7</w:t>
              </w:r>
              <w:bookmarkEnd w:id="98"/>
              <w:bookmarkEnd w:id="99"/>
              <w:r w:rsidR="00ED7765" w:rsidRPr="0079682B">
                <w:rPr>
                  <w:rStyle w:val="Hyperlink"/>
                  <w:lang w:val="ru-RU"/>
                </w:rPr>
                <w:t>/5</w:t>
              </w:r>
            </w:hyperlink>
            <w:r w:rsidR="00ED7765" w:rsidRPr="0079682B">
              <w:rPr>
                <w:lang w:val="ru-RU"/>
              </w:rPr>
              <w:t xml:space="preserve"> </w:t>
            </w:r>
            <w:r w:rsidR="0079682B" w:rsidRPr="0079682B">
              <w:rPr>
                <w:lang w:val="ru-RU"/>
              </w:rPr>
              <w:t>Вспомогательного органа по научным, техническим и технологическим консультациям</w:t>
            </w:r>
            <w:r w:rsidR="005C1365" w:rsidRPr="0079682B">
              <w:rPr>
                <w:lang w:val="ru-RU"/>
              </w:rPr>
              <w:t>.</w:t>
            </w:r>
          </w:p>
        </w:tc>
      </w:tr>
    </w:tbl>
    <w:p w14:paraId="3568366C" w14:textId="7DA59890" w:rsidR="00E94C5E" w:rsidRPr="00E40F86" w:rsidRDefault="005110C6" w:rsidP="00F51A14">
      <w:pPr>
        <w:pStyle w:val="CBDcompilationH2"/>
        <w:rPr>
          <w:lang w:val="ru-RU"/>
        </w:rPr>
      </w:pPr>
      <w:bookmarkStart w:id="100" w:name="_Toc241071545"/>
      <w:r>
        <w:rPr>
          <w:lang w:val="ru-RU"/>
        </w:rPr>
        <w:t>С</w:t>
      </w:r>
      <w:r w:rsidRPr="00E40F86">
        <w:rPr>
          <w:lang w:val="ru-RU"/>
        </w:rPr>
        <w:t>тратегический обзор и обновление расширенной программы работы по биоразнообразию лесов</w:t>
      </w:r>
      <w:bookmarkEnd w:id="100"/>
      <w:r w:rsidR="00E40F86" w:rsidRPr="00E40F86">
        <w:rPr>
          <w:lang w:val="ru-RU"/>
        </w:rPr>
        <w:t xml:space="preserve"> в контексте Куньминско-Монреальской глобальной рамочной программы в области биоразнообразия</w:t>
      </w:r>
    </w:p>
    <w:p w14:paraId="16D5FBF9" w14:textId="77777777" w:rsidR="0089277B" w:rsidRDefault="00E94C5E" w:rsidP="00C3370A">
      <w:pPr>
        <w:pStyle w:val="CBDNormalNoNumber"/>
        <w:tabs>
          <w:tab w:val="clear" w:pos="567"/>
        </w:tabs>
        <w:ind w:left="562" w:firstLine="562"/>
        <w:rPr>
          <w:lang w:val="ru-RU"/>
        </w:rPr>
      </w:pPr>
      <w:r w:rsidRPr="0089277B">
        <w:rPr>
          <w:lang w:val="ru-RU"/>
        </w:rPr>
        <w:t>[</w:t>
      </w:r>
      <w:r w:rsidR="0089277B">
        <w:rPr>
          <w:i/>
          <w:iCs/>
          <w:lang w:val="ru-RU"/>
        </w:rPr>
        <w:t>Конференция Сторон</w:t>
      </w:r>
      <w:r w:rsidR="0089277B">
        <w:rPr>
          <w:lang w:val="ru-RU"/>
        </w:rPr>
        <w:t xml:space="preserve">, </w:t>
      </w:r>
    </w:p>
    <w:p w14:paraId="2A303542" w14:textId="77777777" w:rsidR="0089277B" w:rsidRDefault="0089277B" w:rsidP="00C3370A">
      <w:pPr>
        <w:pStyle w:val="CBDNormalNumber"/>
        <w:numPr>
          <w:ilvl w:val="0"/>
          <w:numId w:val="0"/>
        </w:numPr>
        <w:tabs>
          <w:tab w:val="clear" w:pos="567"/>
        </w:tabs>
        <w:ind w:left="562" w:firstLine="562"/>
        <w:rPr>
          <w:lang w:val="ru-RU"/>
        </w:rPr>
      </w:pPr>
      <w:r>
        <w:rPr>
          <w:i/>
          <w:lang w:val="ru-RU"/>
        </w:rPr>
        <w:t>ссылаясь</w:t>
      </w:r>
      <w:r>
        <w:rPr>
          <w:lang w:val="ru-RU"/>
        </w:rPr>
        <w:t xml:space="preserve"> 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-09/</w:instrText>
      </w:r>
      <w:r>
        <w:instrText>cop</w:instrText>
      </w:r>
      <w:r w:rsidRPr="00E03582">
        <w:rPr>
          <w:lang w:val="ru-RU"/>
        </w:rPr>
        <w:instrText>-09-</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IX/5</w:t>
      </w:r>
      <w:r>
        <w:fldChar w:fldCharType="end"/>
      </w:r>
      <w:r>
        <w:rPr>
          <w:lang w:val="ru-RU"/>
        </w:rPr>
        <w:t xml:space="preserve"> от 30 мая 2008 года,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-13/</w:instrText>
      </w:r>
      <w:r>
        <w:instrText>cop</w:instrText>
      </w:r>
      <w:r w:rsidRPr="00E03582">
        <w:rPr>
          <w:lang w:val="ru-RU"/>
        </w:rPr>
        <w:instrText>-13-</w:instrText>
      </w:r>
      <w:r>
        <w:instrText>dec</w:instrText>
      </w:r>
      <w:r w:rsidRPr="00E03582">
        <w:rPr>
          <w:lang w:val="ru-RU"/>
        </w:rPr>
        <w:instrText>-07-</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XIII/7</w:t>
      </w:r>
      <w:r>
        <w:fldChar w:fldCharType="end"/>
      </w:r>
      <w:r>
        <w:rPr>
          <w:lang w:val="ru-RU"/>
        </w:rPr>
        <w:t xml:space="preserve"> от 17 декабря 2016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16/35</w:t>
      </w:r>
      <w:r>
        <w:fldChar w:fldCharType="end"/>
      </w:r>
      <w:r>
        <w:rPr>
          <w:lang w:val="ru-RU"/>
        </w:rPr>
        <w:t xml:space="preserve"> от 27 февраля 2025 года, </w:t>
      </w:r>
    </w:p>
    <w:p w14:paraId="00723D16" w14:textId="1AFCB8EE" w:rsidR="00E94C5E" w:rsidRPr="0089277B" w:rsidRDefault="0089277B" w:rsidP="00C3370A">
      <w:pPr>
        <w:pStyle w:val="CBDNormalNumber"/>
        <w:numPr>
          <w:ilvl w:val="0"/>
          <w:numId w:val="0"/>
        </w:numPr>
        <w:tabs>
          <w:tab w:val="clear" w:pos="567"/>
          <w:tab w:val="clear" w:pos="1134"/>
        </w:tabs>
        <w:ind w:left="562" w:firstLine="562"/>
        <w:rPr>
          <w:lang w:val="ru-RU"/>
        </w:rPr>
      </w:pPr>
      <w:r>
        <w:rPr>
          <w:i/>
          <w:lang w:val="ru-RU"/>
        </w:rPr>
        <w:t>признавая</w:t>
      </w:r>
      <w:r>
        <w:rPr>
          <w:lang w:val="ru-RU"/>
        </w:rPr>
        <w:t>, что сохранение и восстановление лесов и устойчивое лесопользование имеют важное значение для выполнения многих задач Куньминско-Монреальской глобальной рамочной программы в области биоразнообразия</w:t>
      </w:r>
      <w:r w:rsidR="00E94C5E" w:rsidRPr="00D767FB">
        <w:rPr>
          <w:rStyle w:val="FootnoteReference"/>
        </w:rPr>
        <w:footnoteReference w:id="230"/>
      </w:r>
      <w:r w:rsidRPr="0089277B">
        <w:rPr>
          <w:lang w:val="ru-RU"/>
        </w:rPr>
        <w:t>,</w:t>
      </w:r>
    </w:p>
    <w:p w14:paraId="4E51F780" w14:textId="008C1E36" w:rsidR="005643E4" w:rsidRPr="005643E4" w:rsidRDefault="005643E4" w:rsidP="00C3370A">
      <w:pPr>
        <w:pStyle w:val="CBDNormalNumber"/>
        <w:numPr>
          <w:ilvl w:val="0"/>
          <w:numId w:val="0"/>
        </w:numPr>
        <w:tabs>
          <w:tab w:val="clear" w:pos="1134"/>
        </w:tabs>
        <w:ind w:left="562" w:firstLine="562"/>
        <w:rPr>
          <w:i/>
          <w:iCs/>
          <w:lang w:val="ru-RU"/>
        </w:rPr>
      </w:pPr>
      <w:r w:rsidRPr="005643E4">
        <w:rPr>
          <w:i/>
          <w:iCs/>
          <w:lang w:val="ru-RU"/>
        </w:rPr>
        <w:t xml:space="preserve">выражая </w:t>
      </w:r>
      <w:r w:rsidRPr="00C3370A">
        <w:rPr>
          <w:i/>
          <w:iCs/>
          <w:lang w:val="ru-RU"/>
        </w:rPr>
        <w:t>глубокую обеспокоенность</w:t>
      </w:r>
      <w:r w:rsidRPr="00593DAA">
        <w:rPr>
          <w:lang w:val="ru-RU"/>
        </w:rPr>
        <w:t xml:space="preserve"> в связи с продолжающейся утратой и деградацией лесов, особенно первичных лесов и охраняемых лесных районов, и в то же время отмечая усилия, предпринимаемые в последнее время многими странами для сокращения масштабов обезлесения,</w:t>
      </w:r>
    </w:p>
    <w:p w14:paraId="3990C104" w14:textId="77777777" w:rsidR="005643E4" w:rsidRPr="005643E4" w:rsidRDefault="005643E4" w:rsidP="00C3370A">
      <w:pPr>
        <w:pStyle w:val="CBDNormalNumber"/>
        <w:numPr>
          <w:ilvl w:val="0"/>
          <w:numId w:val="0"/>
        </w:numPr>
        <w:tabs>
          <w:tab w:val="clear" w:pos="1134"/>
        </w:tabs>
        <w:ind w:left="562" w:firstLine="562"/>
        <w:rPr>
          <w:i/>
          <w:iCs/>
          <w:lang w:val="ru-RU"/>
        </w:rPr>
      </w:pPr>
      <w:r w:rsidRPr="005643E4">
        <w:rPr>
          <w:i/>
          <w:iCs/>
          <w:lang w:val="ru-RU"/>
        </w:rPr>
        <w:t>признавая</w:t>
      </w:r>
      <w:r w:rsidRPr="00593DAA">
        <w:rPr>
          <w:lang w:val="ru-RU"/>
        </w:rPr>
        <w:t>, что сохранение и устойчивое использование биоразнообразия лесов является общим приоритетом Рио-де-Жанейрских конвенций,</w:t>
      </w:r>
    </w:p>
    <w:p w14:paraId="21DADD05" w14:textId="413512AC" w:rsidR="00E94C5E" w:rsidRPr="00593DAA" w:rsidRDefault="005643E4" w:rsidP="00C3370A">
      <w:pPr>
        <w:pStyle w:val="CBDNormalNumber"/>
        <w:numPr>
          <w:ilvl w:val="0"/>
          <w:numId w:val="0"/>
        </w:numPr>
        <w:tabs>
          <w:tab w:val="clear" w:pos="1134"/>
        </w:tabs>
        <w:ind w:left="562" w:firstLine="562"/>
        <w:rPr>
          <w:i/>
          <w:iCs/>
          <w:lang w:val="ru-RU"/>
        </w:rPr>
      </w:pPr>
      <w:r w:rsidRPr="005643E4">
        <w:rPr>
          <w:i/>
          <w:iCs/>
          <w:lang w:val="ru-RU"/>
        </w:rPr>
        <w:t xml:space="preserve">ссылаясь </w:t>
      </w:r>
      <w:r w:rsidRPr="00593DAA">
        <w:rPr>
          <w:lang w:val="ru-RU"/>
        </w:rPr>
        <w:t>на выводы первого глобального подведения итогов в рамках Парижского соглашения</w:t>
      </w:r>
      <w:r w:rsidRPr="00593DAA">
        <w:rPr>
          <w:vertAlign w:val="superscript"/>
          <w:lang w:val="ru-RU"/>
        </w:rPr>
        <w:footnoteReference w:id="231"/>
      </w:r>
      <w:r w:rsidRPr="00593DAA">
        <w:rPr>
          <w:lang w:val="ru-RU"/>
        </w:rPr>
        <w:t>, в частности о важной роли сохранения, защиты и восстановления природы и экосистем, в том числе путем интенсификации усилий по сдерживанию и обращению вспять обезлесения и деградации лесов к 2030 году,</w:t>
      </w:r>
    </w:p>
    <w:p w14:paraId="3906AA31" w14:textId="77777777" w:rsidR="007E31B9" w:rsidRPr="00C91FDB" w:rsidRDefault="007E31B9" w:rsidP="00D11838">
      <w:pPr>
        <w:pStyle w:val="CBDNormalNumber"/>
        <w:numPr>
          <w:ilvl w:val="0"/>
          <w:numId w:val="0"/>
        </w:numPr>
        <w:tabs>
          <w:tab w:val="clear" w:pos="1134"/>
        </w:tabs>
        <w:ind w:left="562" w:firstLine="562"/>
        <w:rPr>
          <w:lang w:val="ru-RU"/>
        </w:rPr>
      </w:pPr>
      <w:r w:rsidRPr="007E31B9">
        <w:rPr>
          <w:i/>
          <w:iCs/>
          <w:lang w:val="ru-RU"/>
        </w:rPr>
        <w:t xml:space="preserve">признавая </w:t>
      </w:r>
      <w:r w:rsidRPr="00C91FDB">
        <w:rPr>
          <w:lang w:val="ru-RU"/>
        </w:rPr>
        <w:t>вклад Стратегического плана Организации Объединенных Наций по лесам на 2017–2030 годы</w:t>
      </w:r>
      <w:r w:rsidRPr="00C91FDB">
        <w:rPr>
          <w:vertAlign w:val="superscript"/>
          <w:lang w:val="ru-RU"/>
        </w:rPr>
        <w:footnoteReference w:id="232"/>
      </w:r>
      <w:r w:rsidRPr="00C91FDB">
        <w:rPr>
          <w:lang w:val="ru-RU"/>
        </w:rPr>
        <w:t>[, Повестки дня в области устойчивого развития на период до 2030 года</w:t>
      </w:r>
      <w:r w:rsidRPr="00C91FDB">
        <w:rPr>
          <w:vertAlign w:val="superscript"/>
          <w:lang w:val="ru-RU"/>
        </w:rPr>
        <w:footnoteReference w:id="233"/>
      </w:r>
      <w:r w:rsidRPr="00C91FDB">
        <w:rPr>
          <w:lang w:val="ru-RU"/>
        </w:rPr>
        <w:t>,] [Рамочной конвенции Организации Объединенных Наций об изменении климата</w:t>
      </w:r>
      <w:r w:rsidRPr="00C91FDB">
        <w:rPr>
          <w:vertAlign w:val="superscript"/>
          <w:lang w:val="ru-RU"/>
        </w:rPr>
        <w:footnoteReference w:id="234"/>
      </w:r>
      <w:r w:rsidRPr="00C91FDB">
        <w:rPr>
          <w:lang w:val="ru-RU"/>
        </w:rPr>
        <w:t xml:space="preserve"> и Парижского соглашения] и других глобальных документов и процессов, способствующих дальнейшему сохранению и восстановлению лесов и устойчивому лесопользованию,</w:t>
      </w:r>
    </w:p>
    <w:p w14:paraId="4FBBEDA5" w14:textId="77777777" w:rsidR="007E31B9" w:rsidRPr="00D11838" w:rsidRDefault="007E31B9" w:rsidP="00D11838">
      <w:pPr>
        <w:pStyle w:val="CBDNormalNumber"/>
        <w:numPr>
          <w:ilvl w:val="0"/>
          <w:numId w:val="0"/>
        </w:numPr>
        <w:tabs>
          <w:tab w:val="clear" w:pos="1134"/>
        </w:tabs>
        <w:ind w:left="562" w:firstLine="562"/>
        <w:rPr>
          <w:i/>
          <w:iCs/>
          <w:lang w:val="ru-RU"/>
        </w:rPr>
      </w:pPr>
      <w:r w:rsidRPr="007E31B9">
        <w:rPr>
          <w:i/>
          <w:iCs/>
          <w:lang w:val="ru-RU"/>
        </w:rPr>
        <w:t xml:space="preserve">приветствуя </w:t>
      </w:r>
      <w:r w:rsidRPr="00C91FDB">
        <w:rPr>
          <w:lang w:val="ru-RU"/>
        </w:rPr>
        <w:t>непрекращающиеся совместные усилия, предпринимаемые в рамках плана работы Совместного партнерства по лесам на 2025–2028 годы, в том числе направленные на повышение согласованности политики со Стратегическим планом Организации Объединенных Наций по лесам на 2017–2030 годы,</w:t>
      </w:r>
    </w:p>
    <w:p w14:paraId="7798B698" w14:textId="77777777" w:rsidR="007E31B9" w:rsidRPr="00D11838" w:rsidRDefault="007E31B9" w:rsidP="00D11838">
      <w:pPr>
        <w:pStyle w:val="CBDNormalNumber"/>
        <w:numPr>
          <w:ilvl w:val="0"/>
          <w:numId w:val="0"/>
        </w:numPr>
        <w:tabs>
          <w:tab w:val="clear" w:pos="1134"/>
        </w:tabs>
        <w:ind w:left="562" w:firstLine="562"/>
        <w:rPr>
          <w:i/>
          <w:iCs/>
          <w:lang w:val="ru-RU"/>
        </w:rPr>
      </w:pPr>
      <w:r w:rsidRPr="00D11838">
        <w:rPr>
          <w:i/>
          <w:iCs/>
          <w:lang w:val="ru-RU"/>
        </w:rPr>
        <w:lastRenderedPageBreak/>
        <w:t xml:space="preserve">выражая признательность </w:t>
      </w:r>
      <w:r w:rsidRPr="00C91FDB">
        <w:rPr>
          <w:lang w:val="ru-RU"/>
        </w:rPr>
        <w:t>за непрерывный вклад государственной лесной службы Республики Кореи в реализацию Инициативы по восстановлению лесных экосистем в целях развития потенциала в области устойчивого лесопользования,</w:t>
      </w:r>
    </w:p>
    <w:p w14:paraId="5F13A29C" w14:textId="2B14F2DA" w:rsidR="00601A72" w:rsidRPr="009C3C96" w:rsidRDefault="00E94C5E" w:rsidP="00C21E24">
      <w:pPr>
        <w:pStyle w:val="CBDNormalNoNumber"/>
        <w:tabs>
          <w:tab w:val="clear" w:pos="567"/>
          <w:tab w:val="clear" w:pos="1134"/>
        </w:tabs>
        <w:ind w:firstLine="567"/>
        <w:rPr>
          <w:lang w:val="ru-RU"/>
        </w:rPr>
      </w:pPr>
      <w:r w:rsidRPr="009C3C96">
        <w:rPr>
          <w:lang w:val="ru-RU"/>
        </w:rPr>
        <w:t>1.</w:t>
      </w:r>
      <w:r w:rsidR="00601A72" w:rsidRPr="009C3C96">
        <w:rPr>
          <w:lang w:val="ru-RU"/>
        </w:rPr>
        <w:t xml:space="preserve"> </w:t>
      </w:r>
      <w:r w:rsidR="00601A72" w:rsidRPr="009C3C96">
        <w:rPr>
          <w:lang w:val="ru-RU"/>
        </w:rPr>
        <w:tab/>
      </w:r>
      <w:r w:rsidR="00601A72" w:rsidRPr="009C3C96">
        <w:rPr>
          <w:i/>
          <w:iCs/>
          <w:lang w:val="ru-RU"/>
        </w:rPr>
        <w:t>признает</w:t>
      </w:r>
      <w:r w:rsidR="00601A72" w:rsidRPr="009C3C96">
        <w:rPr>
          <w:lang w:val="ru-RU"/>
        </w:rPr>
        <w:t>, что расширенная программа работы по биоразнообразию лесов</w:t>
      </w:r>
      <w:r w:rsidR="00601A72" w:rsidRPr="00175385">
        <w:rPr>
          <w:vertAlign w:val="superscript"/>
        </w:rPr>
        <w:footnoteReference w:id="235"/>
      </w:r>
      <w:r w:rsidR="00601A72" w:rsidRPr="009C3C96">
        <w:rPr>
          <w:lang w:val="ru-RU"/>
        </w:rPr>
        <w:t xml:space="preserve"> и соответствующие решения Конференции Сторон служат руководством для деятельности в отношении лесов в рамках Конвенции о биологическом разнообразии</w:t>
      </w:r>
      <w:r w:rsidR="00601A72" w:rsidRPr="00175385">
        <w:rPr>
          <w:vertAlign w:val="superscript"/>
        </w:rPr>
        <w:footnoteReference w:id="236"/>
      </w:r>
      <w:r w:rsidR="00601A72" w:rsidRPr="009C3C96">
        <w:rPr>
          <w:lang w:val="ru-RU"/>
        </w:rPr>
        <w:t xml:space="preserve"> и что эта программа и соответствующие решения в настоящее время играют важную роль в содействии осуществлению Куньминско-Монреальской глобальной рамочной программы в области биоразнообразия, но при этом могут быть полезны и дополнительные руководящие указания в отношении некоторых задач Рамочной программы; </w:t>
      </w:r>
    </w:p>
    <w:p w14:paraId="0F522AD8" w14:textId="77777777" w:rsidR="00601A72" w:rsidRPr="009C3C96" w:rsidRDefault="00601A72" w:rsidP="00C21E24">
      <w:pPr>
        <w:pStyle w:val="CBDNormalNoNumber"/>
        <w:tabs>
          <w:tab w:val="clear" w:pos="567"/>
          <w:tab w:val="clear" w:pos="1134"/>
        </w:tabs>
        <w:ind w:firstLine="567"/>
        <w:rPr>
          <w:lang w:val="ru-RU"/>
        </w:rPr>
      </w:pPr>
      <w:r w:rsidRPr="009C3C96">
        <w:rPr>
          <w:lang w:val="ru-RU"/>
        </w:rPr>
        <w:t>[2.</w:t>
      </w:r>
      <w:r w:rsidRPr="009C3C96">
        <w:rPr>
          <w:lang w:val="ru-RU"/>
        </w:rPr>
        <w:tab/>
      </w:r>
      <w:r w:rsidRPr="009C3C96">
        <w:rPr>
          <w:i/>
          <w:iCs/>
          <w:lang w:val="ru-RU"/>
        </w:rPr>
        <w:t>принимает к сведению</w:t>
      </w:r>
      <w:r w:rsidRPr="009C3C96">
        <w:rPr>
          <w:lang w:val="ru-RU"/>
        </w:rPr>
        <w:t xml:space="preserve"> информационный документ </w:t>
      </w:r>
      <w:hyperlink r:id="rId93" w:history="1">
        <w:r w:rsidRPr="00C21E24">
          <w:t>CBD</w:t>
        </w:r>
        <w:r w:rsidRPr="009C3C96">
          <w:rPr>
            <w:lang w:val="ru-RU"/>
          </w:rPr>
          <w:t>/</w:t>
        </w:r>
        <w:r w:rsidRPr="00C21E24">
          <w:t>SBSTTA</w:t>
        </w:r>
        <w:r w:rsidRPr="009C3C96">
          <w:rPr>
            <w:lang w:val="ru-RU"/>
          </w:rPr>
          <w:t>/27/</w:t>
        </w:r>
        <w:r w:rsidRPr="00C21E24">
          <w:t>INF</w:t>
        </w:r>
        <w:r w:rsidRPr="009C3C96">
          <w:rPr>
            <w:lang w:val="ru-RU"/>
          </w:rPr>
          <w:t>/9</w:t>
        </w:r>
      </w:hyperlink>
      <w:r w:rsidRPr="009C3C96">
        <w:rPr>
          <w:lang w:val="ru-RU"/>
        </w:rPr>
        <w:t xml:space="preserve"> «Информация, касающаяся обзора и потенциального обновления расширенной программы работы по биоразнообразию лесов в контексте Куньминско-Монреальской глобальной рамочной программы в области биоразнообразия»;] </w:t>
      </w:r>
    </w:p>
    <w:p w14:paraId="5E4250B9" w14:textId="77777777" w:rsidR="00601A72" w:rsidRPr="009C3C96" w:rsidRDefault="00601A72" w:rsidP="00C21E24">
      <w:pPr>
        <w:pStyle w:val="CBDNormalNoNumber"/>
        <w:tabs>
          <w:tab w:val="clear" w:pos="567"/>
          <w:tab w:val="clear" w:pos="1134"/>
        </w:tabs>
        <w:ind w:firstLine="567"/>
        <w:rPr>
          <w:lang w:val="ru-RU"/>
        </w:rPr>
      </w:pPr>
      <w:r w:rsidRPr="009C3C96">
        <w:rPr>
          <w:lang w:val="ru-RU"/>
        </w:rPr>
        <w:t>[3.</w:t>
      </w:r>
      <w:r w:rsidRPr="009C3C96">
        <w:rPr>
          <w:lang w:val="ru-RU"/>
        </w:rPr>
        <w:tab/>
        <w:t xml:space="preserve"> [</w:t>
      </w:r>
      <w:r w:rsidRPr="009C3C96">
        <w:rPr>
          <w:i/>
          <w:iCs/>
          <w:lang w:val="ru-RU"/>
        </w:rPr>
        <w:t>приветствует</w:t>
      </w:r>
      <w:r w:rsidRPr="009C3C96">
        <w:rPr>
          <w:lang w:val="ru-RU"/>
        </w:rPr>
        <w:t>][</w:t>
      </w:r>
      <w:r w:rsidRPr="009C3C96">
        <w:rPr>
          <w:i/>
          <w:iCs/>
          <w:lang w:val="ru-RU"/>
        </w:rPr>
        <w:t>отмечает</w:t>
      </w:r>
      <w:r w:rsidRPr="009C3C96">
        <w:rPr>
          <w:lang w:val="ru-RU"/>
        </w:rPr>
        <w:t xml:space="preserve"> [потенциальное значение] [доклада 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и] доклада о тематической оценке взаимосвязей между биоразнообразием, водными ресурсами, продовольствием и здоровьем Межправительственной научно-политической платформы по биоразнообразию и экосистемным услугам для работы, проводимой в рамках Конвенции, включая расширенную программу работы по биоразнообразию лесов, и для осуществления Рамочной программы;]</w:t>
      </w:r>
    </w:p>
    <w:p w14:paraId="311FA226" w14:textId="77777777" w:rsidR="00601A72" w:rsidRPr="009C3C96" w:rsidRDefault="00601A72" w:rsidP="00C21E24">
      <w:pPr>
        <w:pStyle w:val="CBDNormalNoNumber"/>
        <w:tabs>
          <w:tab w:val="clear" w:pos="567"/>
          <w:tab w:val="clear" w:pos="1134"/>
        </w:tabs>
        <w:ind w:firstLine="567"/>
        <w:rPr>
          <w:lang w:val="ru-RU"/>
        </w:rPr>
      </w:pPr>
      <w:r w:rsidRPr="009C3C96">
        <w:rPr>
          <w:lang w:val="ru-RU"/>
        </w:rPr>
        <w:t>[4.</w:t>
      </w:r>
      <w:r w:rsidRPr="009C3C96">
        <w:rPr>
          <w:lang w:val="ru-RU"/>
        </w:rPr>
        <w:tab/>
      </w:r>
      <w:r w:rsidRPr="009C3C96">
        <w:rPr>
          <w:i/>
          <w:iCs/>
          <w:lang w:val="ru-RU"/>
        </w:rPr>
        <w:t>одобряет</w:t>
      </w:r>
      <w:r w:rsidRPr="009C3C96">
        <w:rPr>
          <w:lang w:val="ru-RU"/>
        </w:rPr>
        <w:t xml:space="preserve"> дополнительные мероприятия, перечисленные в приложении к настоящему решению, в качестве приоритетных действий для оказания дальнейшей поддержки осуществлению Рамочной программы в том, что касается биоразнообразия лесов;]</w:t>
      </w:r>
    </w:p>
    <w:p w14:paraId="38E15709" w14:textId="77777777" w:rsidR="007E47EC" w:rsidRPr="007E47EC" w:rsidRDefault="007E47EC" w:rsidP="00E773AC">
      <w:pPr>
        <w:pStyle w:val="CBDNormalNoNumber"/>
        <w:tabs>
          <w:tab w:val="clear" w:pos="1134"/>
        </w:tabs>
        <w:ind w:left="562" w:firstLine="562"/>
        <w:rPr>
          <w:lang w:val="ru-RU"/>
        </w:rPr>
      </w:pPr>
      <w:r w:rsidRPr="007E47EC">
        <w:rPr>
          <w:lang w:val="ru-RU"/>
        </w:rPr>
        <w:t>[5.</w:t>
      </w:r>
      <w:r w:rsidRPr="007E47EC">
        <w:rPr>
          <w:i/>
          <w:lang w:val="ru-RU"/>
        </w:rPr>
        <w:tab/>
      </w:r>
      <w:r w:rsidRPr="007E47EC">
        <w:rPr>
          <w:i/>
          <w:iCs/>
          <w:lang w:val="ru-RU"/>
        </w:rPr>
        <w:t>признает</w:t>
      </w:r>
      <w:r w:rsidRPr="007E47EC">
        <w:rPr>
          <w:lang w:val="ru-RU"/>
        </w:rPr>
        <w:t>, что дополнительные мероприятия, перечисленные в приложении к настоящему решению, и меры, принимаемые в поддержку осуществления расширенной программы работы по биоразнообразию лесов, в том числе односторонние меры, не должны служить инструментами произвольной или необоснованной дискриминации или скрытыми ограничениями международной торговли;]</w:t>
      </w:r>
    </w:p>
    <w:p w14:paraId="37D4C3FE" w14:textId="77777777" w:rsidR="007E47EC" w:rsidRPr="007E47EC" w:rsidRDefault="007E47EC" w:rsidP="00E773AC">
      <w:pPr>
        <w:pStyle w:val="CBDNormalNoNumber"/>
        <w:tabs>
          <w:tab w:val="clear" w:pos="1134"/>
        </w:tabs>
        <w:ind w:left="562" w:firstLine="562"/>
        <w:rPr>
          <w:lang w:val="ru-RU"/>
        </w:rPr>
      </w:pPr>
      <w:r w:rsidRPr="007E47EC">
        <w:rPr>
          <w:lang w:val="ru-RU"/>
        </w:rPr>
        <w:t>6.</w:t>
      </w:r>
      <w:r w:rsidRPr="007E47EC">
        <w:rPr>
          <w:lang w:val="ru-RU"/>
        </w:rPr>
        <w:tab/>
      </w:r>
      <w:r w:rsidRPr="007E47EC">
        <w:rPr>
          <w:i/>
          <w:iCs/>
          <w:lang w:val="ru-RU"/>
        </w:rPr>
        <w:t>также признает</w:t>
      </w:r>
      <w:r w:rsidRPr="007E47EC">
        <w:rPr>
          <w:lang w:val="ru-RU"/>
        </w:rPr>
        <w:t xml:space="preserve"> важность мобилизации предсказуемых, надлежащих и устойчивых средств осуществления, в том числе посредством финансовых ресурсов, научно-технического сотрудничества и создания потенциала, в целях обеспечения эффективного осуществления расширенной программы работы по биоразнообразию лесов;</w:t>
      </w:r>
    </w:p>
    <w:p w14:paraId="786FCB4D" w14:textId="77777777" w:rsidR="007E47EC" w:rsidRPr="007E47EC" w:rsidRDefault="007E47EC" w:rsidP="00E773AC">
      <w:pPr>
        <w:pStyle w:val="CBDNormalNoNumber"/>
        <w:tabs>
          <w:tab w:val="clear" w:pos="1134"/>
        </w:tabs>
        <w:ind w:left="562" w:firstLine="562"/>
        <w:rPr>
          <w:lang w:val="ru-RU"/>
        </w:rPr>
      </w:pPr>
      <w:r w:rsidRPr="007E47EC">
        <w:rPr>
          <w:lang w:val="ru-RU"/>
        </w:rPr>
        <w:t>7.</w:t>
      </w:r>
      <w:r w:rsidRPr="007E47EC">
        <w:rPr>
          <w:i/>
          <w:lang w:val="ru-RU"/>
        </w:rPr>
        <w:tab/>
        <w:t>предлагает</w:t>
      </w:r>
      <w:r w:rsidRPr="007E47EC">
        <w:rPr>
          <w:lang w:val="ru-RU"/>
        </w:rPr>
        <w:t xml:space="preserve"> Сторонам и правительствам других стран в соответствующих случаях учитывать дополнительные мероприятия, перечисленные в приложении к настоящему решению, при пересмотре или обновлении национальных стратегий и планов действий по сохранению биоразнообразия, а также при их осуществлении и при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73D7359E" w14:textId="77777777" w:rsidR="007E47EC" w:rsidRPr="007E47EC" w:rsidRDefault="007E47EC" w:rsidP="00E773AC">
      <w:pPr>
        <w:pStyle w:val="CBDNormalNoNumber"/>
        <w:tabs>
          <w:tab w:val="clear" w:pos="1134"/>
        </w:tabs>
        <w:ind w:left="562" w:firstLine="562"/>
        <w:rPr>
          <w:lang w:val="ru-RU"/>
        </w:rPr>
      </w:pPr>
      <w:r w:rsidRPr="007E47EC">
        <w:rPr>
          <w:lang w:val="ru-RU"/>
        </w:rPr>
        <w:t>[8.</w:t>
      </w:r>
      <w:r w:rsidRPr="007E47EC">
        <w:rPr>
          <w:lang w:val="ru-RU"/>
        </w:rPr>
        <w:tab/>
      </w:r>
      <w:r w:rsidRPr="007E47EC">
        <w:rPr>
          <w:i/>
          <w:iCs/>
          <w:lang w:val="ru-RU"/>
        </w:rPr>
        <w:t>предлагает</w:t>
      </w:r>
      <w:r w:rsidRPr="007E47EC">
        <w:rPr>
          <w:lang w:val="ru-RU"/>
        </w:rPr>
        <w:t xml:space="preserve"> Сторонам при осуществлении расширенной программы работы по биоразнообразию лесов применять подход на основе прав человека и гендерного равенства, а также исходить из интересов межпоколенческой справедливости;]</w:t>
      </w:r>
    </w:p>
    <w:p w14:paraId="2230D6ED" w14:textId="77777777" w:rsidR="007E47EC" w:rsidRPr="007E47EC" w:rsidRDefault="007E47EC" w:rsidP="00E773AC">
      <w:pPr>
        <w:pStyle w:val="CBDNormalNoNumber"/>
        <w:tabs>
          <w:tab w:val="clear" w:pos="1134"/>
        </w:tabs>
        <w:ind w:left="562" w:firstLine="562"/>
        <w:rPr>
          <w:lang w:val="ru-RU"/>
        </w:rPr>
      </w:pPr>
      <w:r w:rsidRPr="007E47EC">
        <w:rPr>
          <w:lang w:val="ru-RU"/>
        </w:rPr>
        <w:lastRenderedPageBreak/>
        <w:t>9.</w:t>
      </w:r>
      <w:r w:rsidRPr="007E47EC">
        <w:rPr>
          <w:i/>
          <w:lang w:val="ru-RU"/>
        </w:rPr>
        <w:tab/>
        <w:t>предлагает</w:t>
      </w:r>
      <w:r w:rsidRPr="007E47EC">
        <w:rPr>
          <w:lang w:val="ru-RU"/>
        </w:rPr>
        <w:t xml:space="preserve"> секретариатам соответствующих многосторонних природоохранных соглашений и международных организаций, процессов и партнерств, таких как Совместное партнерство по лесам, в соответствующих случаях вносить вклад в осуществление Рамочной программы в том, что касается биоразнообразия лесов, путем содействия осуществлению дополнительных мероприятий, перечисленных в приложении к настоящему решению, в том числе посредством разработки целевых программ по созданию и развитию потенциала [и распространения руководящих указаний и инструментов] для оказания поддержки Сторонам, являющимся развивающимися странами, особенно наименее развитым странам и малым островным развивающимся государствам из их числа, а также Сторонам с переходной экономикой, коренным народам и местным общинам, женщинам и молодежи;</w:t>
      </w:r>
    </w:p>
    <w:p w14:paraId="46B2048F" w14:textId="77777777" w:rsidR="007E47EC" w:rsidRPr="007E47EC" w:rsidRDefault="007E47EC" w:rsidP="00E773AC">
      <w:pPr>
        <w:pStyle w:val="CBDNormalNoNumber"/>
        <w:tabs>
          <w:tab w:val="clear" w:pos="1134"/>
        </w:tabs>
        <w:ind w:left="562" w:firstLine="562"/>
        <w:rPr>
          <w:lang w:val="ru-RU"/>
        </w:rPr>
      </w:pPr>
      <w:r w:rsidRPr="007E47EC">
        <w:rPr>
          <w:lang w:val="ru-RU"/>
        </w:rPr>
        <w:t>10.</w:t>
      </w:r>
      <w:r w:rsidRPr="007E47EC">
        <w:rPr>
          <w:i/>
          <w:lang w:val="ru-RU"/>
        </w:rPr>
        <w:tab/>
        <w:t>предлагает</w:t>
      </w:r>
      <w:r w:rsidRPr="007E47EC">
        <w:rPr>
          <w:lang w:val="ru-RU"/>
        </w:rPr>
        <w:t xml:space="preserve"> коренным народам и местным общинам, соответствующим субъектам деятельности, включая частный сектор, научные круги, женщин, детей и молодежь, людей с инвалидностью и субъектов деятельности, связанной с лесами, использовать приложение к настоящему решению в качестве руководства в поддержку осуществления Рамочной программы в том, что касается биоразнообразия лесов;</w:t>
      </w:r>
    </w:p>
    <w:p w14:paraId="3665C036" w14:textId="77777777" w:rsidR="007E47EC" w:rsidRPr="007E47EC" w:rsidRDefault="007E47EC" w:rsidP="00E773AC">
      <w:pPr>
        <w:pStyle w:val="CBDNormalNoNumber"/>
        <w:tabs>
          <w:tab w:val="clear" w:pos="1134"/>
        </w:tabs>
        <w:ind w:left="562" w:firstLine="562"/>
        <w:rPr>
          <w:lang w:val="ru-RU"/>
        </w:rPr>
      </w:pPr>
      <w:r w:rsidRPr="007E47EC">
        <w:rPr>
          <w:lang w:val="ru-RU"/>
        </w:rPr>
        <w:t>11.</w:t>
      </w:r>
      <w:r w:rsidRPr="007E47EC">
        <w:rPr>
          <w:i/>
          <w:lang w:val="ru-RU"/>
        </w:rPr>
        <w:tab/>
        <w:t>предлагает</w:t>
      </w:r>
      <w:r w:rsidRPr="007E47EC">
        <w:rPr>
          <w:lang w:val="ru-RU"/>
        </w:rPr>
        <w:t xml:space="preserve"> членам Совместного партнерства по лесам рассмотреть пути и способы дальнейшего увеличения их индивидуального и коллективного вклада в оказание поддержки Сторонам при осуществлении ими Рамочной программы в том, что касается биоразнообразия лесов;</w:t>
      </w:r>
    </w:p>
    <w:p w14:paraId="788B9E6C" w14:textId="77777777" w:rsidR="007E47EC" w:rsidRPr="007E47EC" w:rsidRDefault="007E47EC" w:rsidP="00E773AC">
      <w:pPr>
        <w:pStyle w:val="CBDNormalNoNumber"/>
        <w:tabs>
          <w:tab w:val="clear" w:pos="1134"/>
        </w:tabs>
        <w:ind w:left="562" w:firstLine="562"/>
        <w:rPr>
          <w:lang w:val="ru-RU"/>
        </w:rPr>
      </w:pPr>
      <w:r w:rsidRPr="007E47EC">
        <w:rPr>
          <w:lang w:val="ru-RU"/>
        </w:rPr>
        <w:t>[12.</w:t>
      </w:r>
      <w:r w:rsidRPr="007E47EC">
        <w:rPr>
          <w:lang w:val="ru-RU"/>
        </w:rPr>
        <w:tab/>
      </w:r>
      <w:r w:rsidRPr="007E47EC">
        <w:rPr>
          <w:i/>
          <w:iCs/>
          <w:lang w:val="ru-RU"/>
        </w:rPr>
        <w:t>предлагает</w:t>
      </w:r>
      <w:r w:rsidRPr="007E47EC">
        <w:rPr>
          <w:lang w:val="ru-RU"/>
        </w:rPr>
        <w:t xml:space="preserve"> Сторонам и правительствам других стран обеспечивать учет проблематики биоразнообразия лесов с помощью расширенной программы работы по биоразнообразию лесов и мероприятий, перечисленных в приложении к настоящему решению, во всех соответствующих секторах и на межсекторальном уровне;]</w:t>
      </w:r>
    </w:p>
    <w:p w14:paraId="1F498807" w14:textId="77777777" w:rsidR="007E47EC" w:rsidRPr="007E47EC" w:rsidRDefault="007E47EC" w:rsidP="00E773AC">
      <w:pPr>
        <w:pStyle w:val="CBDNormalNoNumber"/>
        <w:tabs>
          <w:tab w:val="clear" w:pos="1134"/>
        </w:tabs>
        <w:ind w:left="562" w:firstLine="562"/>
        <w:rPr>
          <w:lang w:val="ru-RU"/>
        </w:rPr>
      </w:pPr>
      <w:r w:rsidRPr="007E47EC">
        <w:rPr>
          <w:lang w:val="ru-RU"/>
        </w:rPr>
        <w:t>[13.</w:t>
      </w:r>
      <w:r w:rsidRPr="007E47EC">
        <w:rPr>
          <w:i/>
          <w:lang w:val="ru-RU"/>
        </w:rPr>
        <w:tab/>
        <w:t>поручает</w:t>
      </w:r>
      <w:r w:rsidRPr="007E47EC">
        <w:rPr>
          <w:lang w:val="ru-RU"/>
        </w:rPr>
        <w:t xml:space="preserve"> Исполнительному секретарю Конвенции в отношении приложения к настоящему решению при условии наличия ресурсов:</w:t>
      </w:r>
    </w:p>
    <w:p w14:paraId="266612FF" w14:textId="77777777" w:rsidR="00C03EF2" w:rsidRPr="00457FBB" w:rsidRDefault="00C03EF2" w:rsidP="00C03EF2">
      <w:pPr>
        <w:pStyle w:val="CBDNormalNoNumber"/>
        <w:tabs>
          <w:tab w:val="clear" w:pos="567"/>
          <w:tab w:val="clear" w:pos="1701"/>
          <w:tab w:val="clear" w:pos="2268"/>
          <w:tab w:val="clear" w:pos="2835"/>
          <w:tab w:val="clear" w:pos="3402"/>
        </w:tabs>
        <w:ind w:left="562" w:firstLine="562"/>
        <w:rPr>
          <w:lang w:val="ru-RU"/>
        </w:rPr>
      </w:pPr>
      <w:r w:rsidRPr="00457FBB">
        <w:rPr>
          <w:lang w:val="ru-RU"/>
        </w:rPr>
        <w:t>(a)</w:t>
      </w:r>
      <w:r w:rsidRPr="00457FBB">
        <w:rPr>
          <w:lang w:val="ru-RU"/>
        </w:rP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 а также в целях определения будущих совместных инициатив,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лесопользованию и расширению сотрудничества в области мобилизации ресурсов для лесопользования, учитывающего интересы биоразнообразие;</w:t>
      </w:r>
    </w:p>
    <w:p w14:paraId="31724B39" w14:textId="34F37B88" w:rsidR="00E94C5E" w:rsidRPr="00C03EF2" w:rsidRDefault="00C03EF2" w:rsidP="00C03EF2">
      <w:pPr>
        <w:pStyle w:val="CBDNormalNoNumber"/>
        <w:tabs>
          <w:tab w:val="clear" w:pos="567"/>
          <w:tab w:val="clear" w:pos="1134"/>
        </w:tabs>
        <w:ind w:left="562" w:firstLine="562"/>
        <w:rPr>
          <w:lang w:val="ru-RU"/>
        </w:rPr>
      </w:pPr>
      <w:r w:rsidRPr="00457FBB">
        <w:rPr>
          <w:lang w:val="ru-RU"/>
        </w:rPr>
        <w:t>(b)</w:t>
      </w:r>
      <w:r w:rsidRPr="00457FBB">
        <w:rPr>
          <w:lang w:val="ru-RU"/>
        </w:rPr>
        <w:tab/>
        <w:t>обобщить и распространить соответствующий опыт Сторон, правительств других стран [и всех соответствующих субъектов деятельности][, коренных народов и местных общин, женщин и молодежи] в отношении использования расширенной программы работы по биоразнообразию лесов и дополнительных мероприятий, перечисленных в приложении к настоящему решению, в поддержку осуществления Рамочной программы в том, что касается биоразнообразия лесов</w:t>
      </w:r>
      <w:r w:rsidR="00E94C5E" w:rsidRPr="00C03EF2">
        <w:rPr>
          <w:lang w:val="ru-RU"/>
        </w:rPr>
        <w:t>;</w:t>
      </w:r>
    </w:p>
    <w:p w14:paraId="271746CD" w14:textId="77777777" w:rsidR="00ED0E53" w:rsidRPr="00457FBB" w:rsidRDefault="00E94C5E" w:rsidP="00C03EF2">
      <w:pPr>
        <w:pStyle w:val="CBDNormalNoNumber"/>
        <w:tabs>
          <w:tab w:val="clear" w:pos="567"/>
          <w:tab w:val="clear" w:pos="1701"/>
          <w:tab w:val="clear" w:pos="2268"/>
          <w:tab w:val="clear" w:pos="2835"/>
          <w:tab w:val="clear" w:pos="3402"/>
        </w:tabs>
        <w:ind w:left="562" w:firstLine="562"/>
        <w:rPr>
          <w:lang w:val="ru-RU"/>
        </w:rPr>
      </w:pPr>
      <w:r w:rsidRPr="00ED0E53">
        <w:rPr>
          <w:lang w:val="ru-RU"/>
        </w:rPr>
        <w:t>(</w:t>
      </w:r>
      <w:r w:rsidR="00ED0E53" w:rsidRPr="00457FBB">
        <w:rPr>
          <w:lang w:val="ru-RU"/>
        </w:rPr>
        <w:t>c)</w:t>
      </w:r>
      <w:r w:rsidR="00ED0E53" w:rsidRPr="00457FBB">
        <w:rPr>
          <w:lang w:val="ru-RU"/>
        </w:rPr>
        <w:tab/>
        <w:t>в соответствующих случаях учитывать расширенную программу работы по биоразнообразию лесов и дополнительные мероприятия, перечисленные в приложении к настоящему решению,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лесных экосистем и предусмотренной Рио-де-Жанейрскими конвенциями Совместной программы создания потенциала;</w:t>
      </w:r>
    </w:p>
    <w:p w14:paraId="4303E989" w14:textId="77777777" w:rsidR="00ED0E53" w:rsidRPr="00457FBB" w:rsidRDefault="00ED0E53" w:rsidP="00C03EF2">
      <w:pPr>
        <w:pStyle w:val="CBDNormalNoNumber"/>
        <w:tabs>
          <w:tab w:val="clear" w:pos="567"/>
          <w:tab w:val="clear" w:pos="1701"/>
          <w:tab w:val="clear" w:pos="2268"/>
          <w:tab w:val="clear" w:pos="2835"/>
          <w:tab w:val="clear" w:pos="3402"/>
        </w:tabs>
        <w:ind w:left="562" w:firstLine="562"/>
        <w:rPr>
          <w:lang w:val="ru-RU"/>
        </w:rPr>
      </w:pPr>
      <w:r w:rsidRPr="00457FBB">
        <w:rPr>
          <w:lang w:val="ru-RU"/>
        </w:rPr>
        <w:t>(d)</w:t>
      </w:r>
      <w:r w:rsidRPr="00457FBB">
        <w:rPr>
          <w:lang w:val="ru-RU"/>
        </w:rPr>
        <w:tab/>
        <w:t>укреплять информационную деятельность в отношении расширенной программы работы по биоразнообразию лесов, включая дополнительные мероприятия, перечисленные в приложении к настоящему решению, среди всех субъектов деятельности, включая соответствующие многосторонние природоохранные соглашения и организации;</w:t>
      </w:r>
    </w:p>
    <w:p w14:paraId="0C9A6D96" w14:textId="0822F60E" w:rsidR="002C672B" w:rsidRPr="00ED0E53" w:rsidRDefault="00ED0E53" w:rsidP="00C03EF2">
      <w:pPr>
        <w:pStyle w:val="CBDNormalNoNumber"/>
        <w:tabs>
          <w:tab w:val="clear" w:pos="567"/>
          <w:tab w:val="clear" w:pos="1134"/>
        </w:tabs>
        <w:ind w:left="562" w:firstLine="562"/>
        <w:rPr>
          <w:lang w:val="ru-RU"/>
        </w:rPr>
        <w:sectPr w:rsidR="002C672B" w:rsidRPr="00ED0E53" w:rsidSect="00101E2D">
          <w:headerReference w:type="even" r:id="rId94"/>
          <w:headerReference w:type="default" r:id="rId95"/>
          <w:footerReference w:type="even" r:id="rId96"/>
          <w:footerReference w:type="default" r:id="rId97"/>
          <w:pgSz w:w="12240" w:h="15840"/>
          <w:pgMar w:top="567" w:right="1440" w:bottom="1134" w:left="1440" w:header="709" w:footer="709" w:gutter="0"/>
          <w:cols w:space="708"/>
          <w:docGrid w:linePitch="360"/>
        </w:sectPr>
      </w:pPr>
      <w:r w:rsidRPr="00457FBB">
        <w:rPr>
          <w:lang w:val="ru-RU"/>
        </w:rPr>
        <w:lastRenderedPageBreak/>
        <w:t>(e)</w:t>
      </w:r>
      <w:r w:rsidRPr="00457FBB">
        <w:rPr>
          <w:lang w:val="ru-RU"/>
        </w:rPr>
        <w:tab/>
        <w:t>представить Вспомогательному органу по осуществлению на совещании, предшествующем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r w:rsidR="00E94C5E" w:rsidRPr="00ED0E53">
        <w:rPr>
          <w:lang w:val="ru-RU"/>
        </w:rPr>
        <w:t xml:space="preserve">.] </w:t>
      </w:r>
    </w:p>
    <w:p w14:paraId="643E33B7" w14:textId="72770719" w:rsidR="00E94C5E" w:rsidRPr="00B143C4" w:rsidRDefault="00C03EF2" w:rsidP="00F51A14">
      <w:pPr>
        <w:pStyle w:val="CBDDesicionAnnex"/>
        <w:rPr>
          <w:lang w:val="ru-RU"/>
        </w:rPr>
      </w:pPr>
      <w:bookmarkStart w:id="101" w:name="_Hlk203416978"/>
      <w:r>
        <w:rPr>
          <w:lang w:val="ru-RU"/>
        </w:rPr>
        <w:t>Приложение</w:t>
      </w:r>
      <w:r w:rsidR="00E94C5E" w:rsidRPr="00B143C4">
        <w:rPr>
          <w:lang w:val="ru-RU"/>
        </w:rPr>
        <w:t xml:space="preserve"> </w:t>
      </w:r>
      <w:r w:rsidR="00E94C5E" w:rsidRPr="00B143C4">
        <w:rPr>
          <w:lang w:val="ru-RU"/>
        </w:rPr>
        <w:br/>
      </w:r>
      <w:r w:rsidR="00B143C4" w:rsidRPr="00B143C4">
        <w:rPr>
          <w:lang w:val="ru-RU"/>
        </w:rPr>
        <w:t>Дополнение к расширенной программе работы по биоразнообразию лесов</w:t>
      </w:r>
    </w:p>
    <w:tbl>
      <w:tblPr>
        <w:tblStyle w:val="TableGrid11"/>
        <w:tblW w:w="9355" w:type="dxa"/>
        <w:tblLook w:val="04A0" w:firstRow="1" w:lastRow="0" w:firstColumn="1" w:lastColumn="0" w:noHBand="0" w:noVBand="1"/>
      </w:tblPr>
      <w:tblGrid>
        <w:gridCol w:w="1795"/>
        <w:gridCol w:w="7560"/>
      </w:tblGrid>
      <w:tr w:rsidR="00A10410" w:rsidRPr="00E03582" w14:paraId="4A88BD1E" w14:textId="77777777">
        <w:trPr>
          <w:trHeight w:val="405"/>
          <w:tblHeader/>
        </w:trPr>
        <w:tc>
          <w:tcPr>
            <w:tcW w:w="1795" w:type="dxa"/>
            <w:tcBorders>
              <w:top w:val="single" w:sz="2" w:space="0" w:color="auto"/>
              <w:bottom w:val="single" w:sz="2" w:space="0" w:color="auto"/>
            </w:tcBorders>
            <w:shd w:val="clear" w:color="auto" w:fill="FFFFFF" w:themeFill="background1"/>
          </w:tcPr>
          <w:bookmarkEnd w:id="101"/>
          <w:p w14:paraId="4152D0D7" w14:textId="09C643B6" w:rsidR="00A10410" w:rsidRPr="00C34145" w:rsidRDefault="00A10410" w:rsidP="00A10410">
            <w:pPr>
              <w:pStyle w:val="CBDTableNormal"/>
              <w:rPr>
                <w:i/>
                <w:iCs/>
                <w:lang w:val="ru-RU"/>
              </w:rPr>
            </w:pPr>
            <w:r w:rsidRPr="00457FBB">
              <w:rPr>
                <w:i/>
                <w:iCs/>
                <w:lang w:val="ru-RU"/>
              </w:rPr>
              <w:t>Задачи Куньминско-Монреальской глобальной рамочной программы в области биоразнообразия</w:t>
            </w:r>
            <w:r w:rsidRPr="00457FBB">
              <w:rPr>
                <w:rStyle w:val="FootnoteReference"/>
                <w:i/>
                <w:iCs/>
                <w:lang w:val="ru-RU"/>
              </w:rPr>
              <w:footnoteReference w:id="237"/>
            </w:r>
          </w:p>
        </w:tc>
        <w:tc>
          <w:tcPr>
            <w:tcW w:w="7560" w:type="dxa"/>
            <w:tcBorders>
              <w:top w:val="single" w:sz="2" w:space="0" w:color="auto"/>
              <w:bottom w:val="single" w:sz="2" w:space="0" w:color="auto"/>
            </w:tcBorders>
            <w:shd w:val="clear" w:color="auto" w:fill="FFFFFF" w:themeFill="background1"/>
          </w:tcPr>
          <w:p w14:paraId="2122AE63" w14:textId="4DCD72A6" w:rsidR="00A10410" w:rsidRPr="00C34145" w:rsidRDefault="00A10410" w:rsidP="00A10410">
            <w:pPr>
              <w:pStyle w:val="CBDTableNormal"/>
              <w:rPr>
                <w:i/>
                <w:iCs/>
                <w:lang w:val="ru-RU"/>
              </w:rPr>
            </w:pPr>
            <w:r w:rsidRPr="00457FBB">
              <w:rPr>
                <w:i/>
                <w:iCs/>
                <w:lang w:val="ru-RU"/>
              </w:rPr>
              <w:t>Дополнительные мероприятия к расширенной программе работы по биоразнообразию лесов</w:t>
            </w:r>
            <w:r w:rsidRPr="00457FBB">
              <w:rPr>
                <w:rStyle w:val="FootnoteReference"/>
                <w:i/>
                <w:iCs/>
                <w:lang w:val="ru-RU"/>
              </w:rPr>
              <w:footnoteReference w:id="238"/>
            </w:r>
          </w:p>
        </w:tc>
      </w:tr>
      <w:tr w:rsidR="00A10410" w:rsidRPr="00E03582" w14:paraId="26E9C9AD" w14:textId="77777777">
        <w:tc>
          <w:tcPr>
            <w:tcW w:w="1795" w:type="dxa"/>
          </w:tcPr>
          <w:p w14:paraId="7ACC07BA" w14:textId="0D521BF8" w:rsidR="00A10410" w:rsidRDefault="00A10410" w:rsidP="00A10410">
            <w:pPr>
              <w:pStyle w:val="CBDTableNormal"/>
            </w:pPr>
            <w:r w:rsidRPr="00457FBB">
              <w:rPr>
                <w:lang w:val="ru-RU"/>
              </w:rPr>
              <w:t>Задачи 1, 2 и 3</w:t>
            </w:r>
          </w:p>
        </w:tc>
        <w:tc>
          <w:tcPr>
            <w:tcW w:w="7560" w:type="dxa"/>
          </w:tcPr>
          <w:p w14:paraId="1A015F66" w14:textId="77777777" w:rsidR="00A10410" w:rsidRPr="00457FBB" w:rsidRDefault="00A10410" w:rsidP="00A10410">
            <w:pPr>
              <w:pStyle w:val="CBDTableNormal"/>
              <w:ind w:left="362" w:hanging="362"/>
              <w:rPr>
                <w:szCs w:val="20"/>
                <w:lang w:val="ru-RU"/>
              </w:rPr>
            </w:pPr>
            <w:r w:rsidRPr="00457FBB">
              <w:rPr>
                <w:lang w:val="ru-RU"/>
              </w:rPr>
              <w:t>1.</w:t>
            </w:r>
            <w:r w:rsidRPr="00457FBB">
              <w:rPr>
                <w:lang w:val="ru-RU"/>
              </w:rPr>
              <w:tab/>
              <w:t>[Защищать и] сохранять леса [, в частности, первичные [и отличающиеся высоким уровнем целостности] леса] с помощью методов пространственного планирования, основанных на участии и учитывающих интересы биоразнообразия, в целях укрепления экологической целостности и связности лесов[, уважая и защищая права человека, в том числе права коренных народов и местных общин].</w:t>
            </w:r>
          </w:p>
          <w:p w14:paraId="41B5799C" w14:textId="77777777" w:rsidR="00A10410" w:rsidRPr="00457FBB" w:rsidRDefault="00A10410" w:rsidP="00A10410">
            <w:pPr>
              <w:pStyle w:val="CBDTableNormal"/>
              <w:ind w:left="362" w:hanging="362"/>
              <w:rPr>
                <w:szCs w:val="20"/>
                <w:lang w:val="ru-RU"/>
              </w:rPr>
            </w:pPr>
            <w:r w:rsidRPr="00457FBB">
              <w:rPr>
                <w:lang w:val="ru-RU"/>
              </w:rPr>
              <w:t>2.</w:t>
            </w:r>
            <w:r w:rsidRPr="00457FBB">
              <w:rPr>
                <w:lang w:val="ru-RU"/>
              </w:rPr>
              <w:tab/>
              <w:t>Выявлять, распространять и применять методы передовой практики [и принципы] восстановления лесов, в том числе в отношении качественных аспектов лесопользования, с учетом пространственной неоднородности и неоднородности древостоя, связности, адаптации к изменению климата и устойчивости к нему, климатических прогнозов, борьбы с лесными пожарами и снижения рисков других биотических и абиотических нарушений.</w:t>
            </w:r>
          </w:p>
          <w:p w14:paraId="6A07404B" w14:textId="77777777" w:rsidR="00A10410" w:rsidRPr="00457FBB" w:rsidRDefault="00A10410" w:rsidP="00A10410">
            <w:pPr>
              <w:pStyle w:val="CBDTableNormal"/>
              <w:ind w:left="362" w:hanging="362"/>
              <w:rPr>
                <w:szCs w:val="20"/>
                <w:lang w:val="ru-RU"/>
              </w:rPr>
            </w:pPr>
            <w:r w:rsidRPr="00457FBB">
              <w:rPr>
                <w:lang w:val="ru-RU"/>
              </w:rPr>
              <w:t>3.</w:t>
            </w:r>
            <w:r w:rsidRPr="00457FBB">
              <w:rPr>
                <w:lang w:val="ru-RU"/>
              </w:rPr>
              <w:tab/>
              <w:t xml:space="preserve">Рассматривать другие эффективные меры по сохранению лесов на порайонной основе в качестве неотъемлемой части планирования лесных ландшафтов в целях повышения связности лесов, в том числе на территориях, управляемых коренными народами и местными общинами. </w:t>
            </w:r>
          </w:p>
          <w:p w14:paraId="333A694B" w14:textId="77777777" w:rsidR="00A10410" w:rsidRPr="00457FBB" w:rsidRDefault="00A10410" w:rsidP="00A10410">
            <w:pPr>
              <w:pStyle w:val="CBDTableNormal"/>
              <w:ind w:left="362" w:hanging="362"/>
              <w:rPr>
                <w:szCs w:val="20"/>
                <w:lang w:val="ru-RU"/>
              </w:rPr>
            </w:pPr>
            <w:r w:rsidRPr="00457FBB">
              <w:rPr>
                <w:lang w:val="ru-RU"/>
              </w:rPr>
              <w:t>4.</w:t>
            </w:r>
            <w:r w:rsidRPr="00457FBB">
              <w:rPr>
                <w:lang w:val="ru-RU"/>
              </w:rPr>
              <w:tab/>
              <w:t>Поощрять использование местных видов при лесовосстановлении.</w:t>
            </w:r>
          </w:p>
          <w:p w14:paraId="31ABCD25" w14:textId="62E6393C" w:rsidR="00A10410" w:rsidRPr="00C34145" w:rsidRDefault="00A10410" w:rsidP="00A10410">
            <w:pPr>
              <w:pStyle w:val="CBDTableNormal"/>
              <w:tabs>
                <w:tab w:val="clear" w:pos="567"/>
              </w:tabs>
              <w:ind w:left="504" w:hanging="504"/>
              <w:rPr>
                <w:lang w:val="ru-RU"/>
              </w:rPr>
            </w:pPr>
            <w:r w:rsidRPr="00457FBB">
              <w:rPr>
                <w:lang w:val="ru-RU"/>
              </w:rPr>
              <w:t>[5.</w:t>
            </w:r>
            <w:r w:rsidRPr="00457FBB">
              <w:rPr>
                <w:lang w:val="ru-RU"/>
              </w:rPr>
              <w:tab/>
              <w:t>Содействовать разработке руководящих указаний, механизмов и индикаторов для мониторинга и оценки восстановления лесов.]</w:t>
            </w:r>
          </w:p>
        </w:tc>
      </w:tr>
      <w:tr w:rsidR="00A10410" w:rsidRPr="00E03582" w14:paraId="4E228E32" w14:textId="77777777">
        <w:tc>
          <w:tcPr>
            <w:tcW w:w="1795" w:type="dxa"/>
          </w:tcPr>
          <w:p w14:paraId="71EAC564" w14:textId="5AEC404D" w:rsidR="00A10410" w:rsidRDefault="00A10410" w:rsidP="00A10410">
            <w:pPr>
              <w:pStyle w:val="CBDTableNormal"/>
            </w:pPr>
            <w:r w:rsidRPr="00457FBB">
              <w:rPr>
                <w:lang w:val="ru-RU"/>
              </w:rPr>
              <w:t xml:space="preserve">Задачи 4, 5 и 9 </w:t>
            </w:r>
          </w:p>
        </w:tc>
        <w:tc>
          <w:tcPr>
            <w:tcW w:w="7560" w:type="dxa"/>
          </w:tcPr>
          <w:p w14:paraId="22583EA4" w14:textId="77777777" w:rsidR="00A10410" w:rsidRPr="00457FBB" w:rsidRDefault="00A10410" w:rsidP="00A10410">
            <w:pPr>
              <w:pStyle w:val="CBDTableNormal"/>
              <w:ind w:left="362" w:hanging="362"/>
              <w:rPr>
                <w:lang w:val="ru-RU"/>
              </w:rPr>
            </w:pPr>
            <w:r w:rsidRPr="00457FBB">
              <w:rPr>
                <w:lang w:val="ru-RU"/>
              </w:rPr>
              <w:t>6.</w:t>
            </w:r>
            <w:r w:rsidRPr="00457FBB">
              <w:rPr>
                <w:lang w:val="ru-RU"/>
              </w:rPr>
              <w:tab/>
              <w:t>Регулировать конфликты между человеком и дикой природой, в том числе, где это возможно, посредством устойчивого лесопользования, признавая и уважая права коренных народов и местных общин, а также защищая и поощряя их устойчивое использование на основе обычая.</w:t>
            </w:r>
          </w:p>
          <w:p w14:paraId="2E67CEEE" w14:textId="77777777" w:rsidR="00A10410" w:rsidRPr="00457FBB" w:rsidRDefault="00A10410" w:rsidP="00A10410">
            <w:pPr>
              <w:spacing w:before="40" w:after="80"/>
              <w:ind w:left="360" w:hanging="360"/>
              <w:jc w:val="left"/>
              <w:rPr>
                <w:sz w:val="20"/>
                <w:szCs w:val="20"/>
                <w:lang w:val="ru-RU"/>
              </w:rPr>
            </w:pPr>
            <w:r w:rsidRPr="00457FBB">
              <w:rPr>
                <w:sz w:val="20"/>
                <w:szCs w:val="20"/>
                <w:lang w:val="ru-RU"/>
              </w:rPr>
              <w:t>7.</w:t>
            </w:r>
            <w:r w:rsidRPr="00457FBB">
              <w:rPr>
                <w:sz w:val="20"/>
                <w:szCs w:val="20"/>
                <w:lang w:val="ru-RU"/>
              </w:rPr>
              <w:tab/>
              <w:t>Выявлять передовые методы сохранения лесной среды обитания и управления ею, а также повышать осведомленность о таких методах и способствовать их применению, поддерживая генетическое разнообразие диких лесных видов и их среду обитания [, с тем чтобы предотвращать и смягчать риск заболеваний для людей, снижать риск исчезновения и способствовать восстановлению и сохранению лесных видов].</w:t>
            </w:r>
          </w:p>
          <w:p w14:paraId="5F7A4086" w14:textId="77777777" w:rsidR="00A10410" w:rsidRPr="00457FBB" w:rsidRDefault="00A10410" w:rsidP="00A10410">
            <w:pPr>
              <w:spacing w:before="40" w:after="80"/>
              <w:ind w:left="360" w:hanging="360"/>
              <w:jc w:val="left"/>
              <w:rPr>
                <w:rFonts w:eastAsia="Times New Roman"/>
                <w:sz w:val="20"/>
                <w:szCs w:val="20"/>
                <w:lang w:val="ru-RU"/>
              </w:rPr>
            </w:pPr>
            <w:r w:rsidRPr="00457FBB">
              <w:rPr>
                <w:sz w:val="20"/>
                <w:szCs w:val="20"/>
                <w:lang w:val="ru-RU"/>
              </w:rPr>
              <w:t>8.</w:t>
            </w:r>
            <w:r w:rsidRPr="00457FBB">
              <w:rPr>
                <w:sz w:val="20"/>
                <w:szCs w:val="20"/>
                <w:lang w:val="ru-RU"/>
              </w:rPr>
              <w:tab/>
              <w:t>Бороться с незаконной вырубкой лесов и торговлей[и активизировать меры по борьбе с обезлесением и деградацией лесов].</w:t>
            </w:r>
          </w:p>
          <w:p w14:paraId="700A3A21" w14:textId="77777777" w:rsidR="00A10410" w:rsidRPr="00457FBB" w:rsidRDefault="00A10410" w:rsidP="00A10410">
            <w:pPr>
              <w:pStyle w:val="CBDTableNormal"/>
              <w:ind w:left="362" w:hanging="362"/>
              <w:rPr>
                <w:lang w:val="ru-RU"/>
              </w:rPr>
            </w:pPr>
            <w:r w:rsidRPr="00457FBB">
              <w:rPr>
                <w:lang w:val="ru-RU"/>
              </w:rPr>
              <w:t>9.</w:t>
            </w:r>
            <w:r w:rsidRPr="00457FBB">
              <w:rPr>
                <w:lang w:val="ru-RU"/>
              </w:rPr>
              <w:tab/>
              <w:t>Определять пути и средства предотвращения торговли дикими видами, в том числе инвазивными чужеродными видами, которая оказывает негативное воздействие на биоразнообразие лесов.</w:t>
            </w:r>
          </w:p>
          <w:p w14:paraId="27FA7335" w14:textId="536501F1" w:rsidR="00A10410" w:rsidRPr="00C34145" w:rsidRDefault="00A10410" w:rsidP="00A10410">
            <w:pPr>
              <w:pStyle w:val="CBDTableNormal"/>
              <w:tabs>
                <w:tab w:val="clear" w:pos="567"/>
              </w:tabs>
              <w:ind w:left="504" w:hanging="504"/>
              <w:rPr>
                <w:lang w:val="ru-RU"/>
              </w:rPr>
            </w:pPr>
            <w:r w:rsidRPr="00457FBB">
              <w:rPr>
                <w:lang w:val="ru-RU"/>
              </w:rPr>
              <w:lastRenderedPageBreak/>
              <w:t>10.</w:t>
            </w:r>
            <w:r w:rsidRPr="00457FBB">
              <w:rPr>
                <w:lang w:val="ru-RU"/>
              </w:rPr>
              <w:tab/>
              <w:t>Содействовать развитию производства древесной и недревесной продукции в целях поддержания устойчивых источников средств к существованию.</w:t>
            </w:r>
          </w:p>
        </w:tc>
      </w:tr>
      <w:tr w:rsidR="00A10410" w:rsidRPr="00E03582" w14:paraId="09A97D1C" w14:textId="77777777">
        <w:tc>
          <w:tcPr>
            <w:tcW w:w="1795" w:type="dxa"/>
          </w:tcPr>
          <w:p w14:paraId="1EB5FB1E" w14:textId="0D8E7B80" w:rsidR="00A10410" w:rsidRDefault="00A10410" w:rsidP="00A10410">
            <w:pPr>
              <w:pStyle w:val="CBDTableNormal"/>
            </w:pPr>
            <w:r w:rsidRPr="00457FBB">
              <w:rPr>
                <w:lang w:val="ru-RU"/>
              </w:rPr>
              <w:lastRenderedPageBreak/>
              <w:t>Задача 6</w:t>
            </w:r>
          </w:p>
        </w:tc>
        <w:tc>
          <w:tcPr>
            <w:tcW w:w="7560" w:type="dxa"/>
          </w:tcPr>
          <w:p w14:paraId="4D8F84D6" w14:textId="77777777" w:rsidR="00A10410" w:rsidRPr="00457FBB" w:rsidRDefault="00A10410" w:rsidP="00A10410">
            <w:pPr>
              <w:pStyle w:val="CBDTableNormal"/>
              <w:ind w:left="362" w:hanging="362"/>
              <w:rPr>
                <w:lang w:val="ru-RU"/>
              </w:rPr>
            </w:pPr>
            <w:r w:rsidRPr="00457FBB">
              <w:rPr>
                <w:lang w:val="ru-RU"/>
              </w:rPr>
              <w:t>11.</w:t>
            </w:r>
            <w:r w:rsidRPr="00457FBB">
              <w:rPr>
                <w:lang w:val="ru-RU"/>
              </w:rPr>
              <w:tab/>
              <w:t>Принимая во внимание межсекторальную работу по инвазивным чужеродным видам, предоставлять руководящие указания, помогающие специалистам-практикам и руководителям в области ведения лесного хозяйства предотвращать интродукцию инвазивных чужеродных видов[ и искоренять или контролировать существующие популяции подобных видов], в том числе тех, которые могут непреднамеренно распространяться при использовании лесозаготовительной техники и проведении соответствующих земляных работ.</w:t>
            </w:r>
          </w:p>
          <w:p w14:paraId="3D448B87" w14:textId="15E7D28C" w:rsidR="00A10410" w:rsidRPr="00C34145" w:rsidRDefault="00A10410" w:rsidP="00A10410">
            <w:pPr>
              <w:pStyle w:val="CBDTableNormal"/>
              <w:tabs>
                <w:tab w:val="clear" w:pos="567"/>
              </w:tabs>
              <w:ind w:left="504" w:hanging="504"/>
              <w:rPr>
                <w:lang w:val="ru-RU"/>
              </w:rPr>
            </w:pPr>
            <w:r w:rsidRPr="00457FBB">
              <w:rPr>
                <w:lang w:val="ru-RU"/>
              </w:rPr>
              <w:t xml:space="preserve">12. </w:t>
            </w:r>
            <w:r w:rsidRPr="00457FBB">
              <w:rPr>
                <w:lang w:val="ru-RU"/>
              </w:rPr>
              <w:tab/>
              <w:t>Содействовать использованию местных видов при восстановлении лесов и в ведении лесного хозяйства, с тем чтобы предотвратить интродукцию инвазивных чужеродных видов.</w:t>
            </w:r>
          </w:p>
        </w:tc>
      </w:tr>
      <w:tr w:rsidR="00A10410" w:rsidRPr="00E03582" w14:paraId="442061AC" w14:textId="77777777">
        <w:tc>
          <w:tcPr>
            <w:tcW w:w="1795" w:type="dxa"/>
          </w:tcPr>
          <w:p w14:paraId="46313E17" w14:textId="7E4320E2" w:rsidR="00A10410" w:rsidRDefault="00A10410" w:rsidP="00A10410">
            <w:pPr>
              <w:pStyle w:val="CBDTableNormal"/>
            </w:pPr>
            <w:r w:rsidRPr="00457FBB">
              <w:rPr>
                <w:lang w:val="ru-RU"/>
              </w:rPr>
              <w:t>Задача 7</w:t>
            </w:r>
          </w:p>
        </w:tc>
        <w:tc>
          <w:tcPr>
            <w:tcW w:w="7560" w:type="dxa"/>
          </w:tcPr>
          <w:p w14:paraId="01674816" w14:textId="77777777" w:rsidR="00A10410" w:rsidRPr="00457FBB" w:rsidRDefault="00A10410" w:rsidP="00A10410">
            <w:pPr>
              <w:pStyle w:val="CBDTableNormal"/>
              <w:ind w:left="362" w:hanging="362"/>
              <w:rPr>
                <w:lang w:val="ru-RU"/>
              </w:rPr>
            </w:pPr>
            <w:r w:rsidRPr="00457FBB">
              <w:rPr>
                <w:lang w:val="ru-RU"/>
              </w:rPr>
              <w:t>[13.</w:t>
            </w:r>
            <w:r w:rsidRPr="00457FBB">
              <w:rPr>
                <w:lang w:val="ru-RU"/>
              </w:rPr>
              <w:tab/>
              <w:t>Принимая во внимание программу работы по вопросам сельскохозяйственного биоразнообразия и Глобальный план действий в области биоразнообразия и здоровья</w:t>
            </w:r>
            <w:r w:rsidRPr="00457FBB">
              <w:rPr>
                <w:rStyle w:val="FootnoteReference"/>
                <w:i/>
                <w:iCs/>
                <w:lang w:val="ru-RU"/>
              </w:rPr>
              <w:footnoteReference w:id="239"/>
            </w:r>
            <w:r w:rsidRPr="00457FBB">
              <w:rPr>
                <w:lang w:val="ru-RU"/>
              </w:rPr>
              <w:t>, сократить утрату почв и риск, создаваемый пестицидами для биоразнообразия лесов и здоровья человека.]</w:t>
            </w:r>
          </w:p>
          <w:p w14:paraId="72452E0F" w14:textId="77777777" w:rsidR="00A10410" w:rsidRPr="00457FBB" w:rsidRDefault="00A10410" w:rsidP="00A10410">
            <w:pPr>
              <w:pStyle w:val="CBDTableNormal"/>
              <w:ind w:left="362" w:hanging="362"/>
              <w:rPr>
                <w:lang w:val="ru-RU"/>
              </w:rPr>
            </w:pPr>
            <w:r w:rsidRPr="00457FBB">
              <w:rPr>
                <w:lang w:val="ru-RU"/>
              </w:rPr>
              <w:t>14.</w:t>
            </w:r>
            <w:r w:rsidRPr="00457FBB">
              <w:rPr>
                <w:lang w:val="ru-RU"/>
              </w:rPr>
              <w:tab/>
              <w:t>Углублять понимание сложных взаимосвязей между биоразнообразием лесов и круговоротом питательных веществ и другими биогеохимическими потоками, включая атмосферные аэрозоли.</w:t>
            </w:r>
            <w:r>
              <w:rPr>
                <w:lang w:val="ru-RU"/>
              </w:rPr>
              <w:t xml:space="preserve"> </w:t>
            </w:r>
          </w:p>
          <w:p w14:paraId="7C863807" w14:textId="6304ECE2" w:rsidR="00A10410" w:rsidRPr="00C34145" w:rsidRDefault="00A10410" w:rsidP="00A10410">
            <w:pPr>
              <w:pStyle w:val="CBDTableNormal"/>
              <w:tabs>
                <w:tab w:val="clear" w:pos="567"/>
              </w:tabs>
              <w:ind w:left="504" w:hanging="504"/>
              <w:rPr>
                <w:lang w:val="ru-RU"/>
              </w:rPr>
            </w:pPr>
            <w:r w:rsidRPr="00457FBB">
              <w:rPr>
                <w:lang w:val="ru-RU"/>
              </w:rPr>
              <w:t>[15.</w:t>
            </w:r>
            <w:r w:rsidRPr="00457FBB">
              <w:rPr>
                <w:lang w:val="ru-RU"/>
              </w:rPr>
              <w:tab/>
              <w:t>Поощрять разработку и оценку вариантов применения в лесных экосистемах биопестицидов, а также средств и методов борьбы с вредителями с более низким уровнем риска.]</w:t>
            </w:r>
          </w:p>
        </w:tc>
      </w:tr>
      <w:tr w:rsidR="00A10410" w:rsidRPr="00E03582" w14:paraId="78D33844" w14:textId="77777777">
        <w:tc>
          <w:tcPr>
            <w:tcW w:w="1795" w:type="dxa"/>
          </w:tcPr>
          <w:p w14:paraId="46508B4D" w14:textId="77777777" w:rsidR="00A10410" w:rsidRPr="00457FBB" w:rsidRDefault="00A10410" w:rsidP="00A10410">
            <w:pPr>
              <w:pStyle w:val="CBDTableNormal"/>
              <w:rPr>
                <w:lang w:val="ru-RU"/>
              </w:rPr>
            </w:pPr>
            <w:r w:rsidRPr="00457FBB">
              <w:rPr>
                <w:lang w:val="ru-RU"/>
              </w:rPr>
              <w:t>Задачи 8 и 11</w:t>
            </w:r>
          </w:p>
          <w:p w14:paraId="294FEA83" w14:textId="643AFEDF" w:rsidR="00A10410" w:rsidRDefault="00A10410" w:rsidP="00A10410">
            <w:pPr>
              <w:pStyle w:val="CBDTableNormal"/>
            </w:pPr>
          </w:p>
        </w:tc>
        <w:tc>
          <w:tcPr>
            <w:tcW w:w="7560" w:type="dxa"/>
          </w:tcPr>
          <w:p w14:paraId="71E0FF61" w14:textId="77777777" w:rsidR="00A10410" w:rsidRPr="00457FBB" w:rsidRDefault="00A10410" w:rsidP="00A10410">
            <w:pPr>
              <w:pStyle w:val="CBDTableNormal"/>
              <w:ind w:left="362" w:hanging="362"/>
              <w:rPr>
                <w:lang w:val="ru-RU"/>
              </w:rPr>
            </w:pPr>
            <w:r w:rsidRPr="00457FBB">
              <w:rPr>
                <w:lang w:val="ru-RU"/>
              </w:rPr>
              <w:t>16.</w:t>
            </w:r>
            <w:r w:rsidRPr="00457FBB">
              <w:rPr>
                <w:lang w:val="ru-RU"/>
              </w:rPr>
              <w:tab/>
              <w:t>Обеспечивать получение большей выгоды для биоразнообразия и избегать негативных последствий при применении мер стимулирования широкомасштабного лесовосстановления, в том числе путем лесонасаждения, предназначенных для рынка квот на выбросы углерода.</w:t>
            </w:r>
          </w:p>
          <w:p w14:paraId="5FB22313" w14:textId="77777777" w:rsidR="00A10410" w:rsidRPr="00457FBB" w:rsidRDefault="00A10410" w:rsidP="00A10410">
            <w:pPr>
              <w:pStyle w:val="CBDTableNormal"/>
              <w:ind w:left="362" w:hanging="362"/>
              <w:rPr>
                <w:lang w:val="ru-RU"/>
              </w:rPr>
            </w:pPr>
            <w:r w:rsidRPr="00457FBB">
              <w:rPr>
                <w:lang w:val="ru-RU"/>
              </w:rPr>
              <w:t xml:space="preserve">17. </w:t>
            </w:r>
            <w:r w:rsidRPr="00457FBB">
              <w:rPr>
                <w:lang w:val="ru-RU"/>
              </w:rPr>
              <w:tab/>
              <w:t>Улучшать понимание воздействия изменения климата на биоразнообразие лесов и долгосрочное управление лесами.</w:t>
            </w:r>
          </w:p>
          <w:p w14:paraId="4FF86D0A" w14:textId="77777777" w:rsidR="00A10410" w:rsidRPr="00457FBB" w:rsidRDefault="00A10410" w:rsidP="00A10410">
            <w:pPr>
              <w:pStyle w:val="CBDTableNormal"/>
              <w:ind w:left="362" w:hanging="362"/>
              <w:rPr>
                <w:lang w:val="ru-RU"/>
              </w:rPr>
            </w:pPr>
            <w:r w:rsidRPr="00457FBB">
              <w:rPr>
                <w:lang w:val="ru-RU"/>
              </w:rPr>
              <w:t>18.</w:t>
            </w:r>
            <w:r w:rsidRPr="00457FBB">
              <w:rPr>
                <w:lang w:val="ru-RU"/>
              </w:rPr>
              <w:tab/>
              <w:t>Повышать целостность и жизнестойкость лесных экосистем в качестве подхода для смягчения последствий изменения климата, адаптации к ним и снижения риска бедствий путем использования решений, основанных на природных процессах, и/или экосистемных подходов с учетом вероятных долгосрочных изменений экосистем и экологических и социальных гарантий.</w:t>
            </w:r>
          </w:p>
          <w:p w14:paraId="270B5546" w14:textId="087BEA02" w:rsidR="00A10410" w:rsidRPr="00C34145" w:rsidRDefault="00A10410" w:rsidP="00A10410">
            <w:pPr>
              <w:pStyle w:val="CBDTableNormal"/>
              <w:tabs>
                <w:tab w:val="clear" w:pos="567"/>
              </w:tabs>
              <w:ind w:left="504" w:hanging="504"/>
              <w:rPr>
                <w:rFonts w:eastAsia="Times New Roman"/>
                <w:szCs w:val="20"/>
                <w:lang w:val="ru-RU"/>
              </w:rPr>
            </w:pPr>
            <w:r w:rsidRPr="00457FBB">
              <w:rPr>
                <w:szCs w:val="20"/>
                <w:lang w:val="ru-RU"/>
              </w:rPr>
              <w:t>19.</w:t>
            </w:r>
            <w:r w:rsidRPr="00457FBB">
              <w:rPr>
                <w:szCs w:val="20"/>
                <w:lang w:val="ru-RU"/>
              </w:rPr>
              <w:tab/>
              <w:t xml:space="preserve">Восстанавливать, поддерживать и укреплять функции и услуги лесных экосистем, такие как регулирование климата, связывание углерода, регулирование водных ресурсов, хорошее качество воды, здоровье почв, опыление и культурные ценности, с помощью устойчивого лесопользования, решений, основанных на природных процессах, и/или экосистемных подходов. </w:t>
            </w:r>
          </w:p>
        </w:tc>
      </w:tr>
      <w:tr w:rsidR="00A10410" w:rsidRPr="00E03582" w14:paraId="38863C49" w14:textId="77777777">
        <w:tc>
          <w:tcPr>
            <w:tcW w:w="1795" w:type="dxa"/>
          </w:tcPr>
          <w:p w14:paraId="5A2280BD" w14:textId="195B853C" w:rsidR="00A10410" w:rsidRDefault="00A10410" w:rsidP="00A10410">
            <w:pPr>
              <w:pStyle w:val="CBDTableNormal"/>
            </w:pPr>
            <w:r w:rsidRPr="00457FBB">
              <w:rPr>
                <w:lang w:val="ru-RU"/>
              </w:rPr>
              <w:t>Задача 10</w:t>
            </w:r>
          </w:p>
        </w:tc>
        <w:tc>
          <w:tcPr>
            <w:tcW w:w="7560" w:type="dxa"/>
          </w:tcPr>
          <w:p w14:paraId="62B4E1C9" w14:textId="77777777" w:rsidR="00A10410" w:rsidRPr="00457FBB" w:rsidRDefault="00A10410" w:rsidP="00A10410">
            <w:pPr>
              <w:pStyle w:val="CBDTableNormal"/>
              <w:ind w:left="362" w:hanging="362"/>
              <w:rPr>
                <w:rFonts w:eastAsia="Times New Roman"/>
                <w:lang w:val="ru-RU"/>
              </w:rPr>
            </w:pPr>
            <w:r w:rsidRPr="00457FBB">
              <w:rPr>
                <w:lang w:val="ru-RU"/>
              </w:rPr>
              <w:t>20.</w:t>
            </w:r>
            <w:r w:rsidRPr="00457FBB">
              <w:rPr>
                <w:lang w:val="ru-RU"/>
              </w:rPr>
              <w:tab/>
              <w:t xml:space="preserve">И далее развивать, популяризировать и внедрять [благоприятные для биоразнообразия методы практики], включая более близкое к природе лесопользование, устойчивое лесопользование, осуществление гарантий в рамках мероприятий по лесовосстановлению, щадящие методы лесозаготовки, сохранение районов, имеющих особо важное значение для биоразнообразия, устойчивую интенсификацию, агроэкологию, агролесоводство и совмещение </w:t>
            </w:r>
            <w:r w:rsidRPr="00457FBB">
              <w:rPr>
                <w:lang w:val="ru-RU"/>
              </w:rPr>
              <w:lastRenderedPageBreak/>
              <w:t>культур, в целях сокращения фрагментации лесов и учета знаний и методов коренных народов, в соответствующих случаях.</w:t>
            </w:r>
          </w:p>
          <w:p w14:paraId="5046C298" w14:textId="77777777" w:rsidR="00A10410" w:rsidRPr="00457FBB" w:rsidRDefault="00A10410" w:rsidP="00A10410">
            <w:pPr>
              <w:pStyle w:val="CBDTableNormal"/>
              <w:ind w:left="362" w:hanging="362"/>
              <w:rPr>
                <w:lang w:val="ru-RU"/>
              </w:rPr>
            </w:pPr>
            <w:r w:rsidRPr="00457FBB">
              <w:rPr>
                <w:lang w:val="ru-RU"/>
              </w:rPr>
              <w:t>21.</w:t>
            </w:r>
            <w:r w:rsidRPr="00457FBB">
              <w:rPr>
                <w:lang w:val="ru-RU"/>
              </w:rPr>
              <w:tab/>
              <w:t>Поощрять подходы, улучшающие социально-экономическое положение коренных народов и местных общин, включая альтернативные источники средств к существованию, основанные на сохранении, восстановлении и устойчивом использовании лесных ресурсов.</w:t>
            </w:r>
          </w:p>
          <w:p w14:paraId="45A4349C" w14:textId="77777777" w:rsidR="00A10410" w:rsidRPr="00457FBB" w:rsidRDefault="00A10410" w:rsidP="00A10410">
            <w:pPr>
              <w:pStyle w:val="CBDTableNormal"/>
              <w:ind w:left="362" w:hanging="362"/>
              <w:rPr>
                <w:lang w:val="ru-RU"/>
              </w:rPr>
            </w:pPr>
            <w:r w:rsidRPr="00457FBB">
              <w:rPr>
                <w:lang w:val="ru-RU"/>
              </w:rPr>
              <w:t xml:space="preserve">22. </w:t>
            </w:r>
            <w:r w:rsidRPr="00457FBB">
              <w:rPr>
                <w:lang w:val="ru-RU"/>
              </w:rPr>
              <w:tab/>
              <w:t>Содействовать устойчивому лесопользованию и устойчивому использованию лесных продуктов всеми соответствующими субъектами, включая коренные народы и местные общины.</w:t>
            </w:r>
          </w:p>
          <w:p w14:paraId="47831405" w14:textId="77777777" w:rsidR="00A10410" w:rsidRPr="00457FBB" w:rsidRDefault="00A10410" w:rsidP="00A10410">
            <w:pPr>
              <w:pStyle w:val="CBDTableNormal"/>
              <w:ind w:left="362" w:hanging="362"/>
              <w:rPr>
                <w:lang w:val="ru-RU"/>
              </w:rPr>
            </w:pPr>
            <w:r w:rsidRPr="00457FBB">
              <w:rPr>
                <w:lang w:val="ru-RU"/>
              </w:rPr>
              <w:t xml:space="preserve">23. </w:t>
            </w:r>
            <w:r w:rsidRPr="00457FBB">
              <w:rPr>
                <w:lang w:val="ru-RU"/>
              </w:rPr>
              <w:tab/>
              <w:t>Поддерживать инновационные модели предпринимательской деятельности, которые вносят вклад в сохранение, устойчивое использование и восстановление биоразнообразия лесов [, [в том числе в контексте][посредством разработки и продвижения] программ и политики в области биоэкономики].</w:t>
            </w:r>
          </w:p>
          <w:p w14:paraId="37D31981" w14:textId="0AA3EB5F" w:rsidR="00A10410" w:rsidRPr="00C34145" w:rsidRDefault="00A10410" w:rsidP="00A10410">
            <w:pPr>
              <w:pStyle w:val="CBDTableNormal"/>
              <w:tabs>
                <w:tab w:val="clear" w:pos="567"/>
              </w:tabs>
              <w:ind w:left="504" w:hanging="504"/>
              <w:rPr>
                <w:lang w:val="ru-RU"/>
              </w:rPr>
            </w:pPr>
            <w:r w:rsidRPr="00457FBB">
              <w:rPr>
                <w:lang w:val="ru-RU"/>
              </w:rPr>
              <w:t xml:space="preserve">24. </w:t>
            </w:r>
            <w:r w:rsidRPr="00457FBB">
              <w:rPr>
                <w:lang w:val="ru-RU"/>
              </w:rPr>
              <w:tab/>
              <w:t>Содействовать основанному на фактах устойчивому использованию биоразнообразия грибов в целях устойчивого лесопользования.</w:t>
            </w:r>
          </w:p>
        </w:tc>
      </w:tr>
      <w:tr w:rsidR="00A10410" w:rsidRPr="00E03582" w14:paraId="4C8A2A0B" w14:textId="77777777">
        <w:tc>
          <w:tcPr>
            <w:tcW w:w="1795" w:type="dxa"/>
          </w:tcPr>
          <w:p w14:paraId="10C38EDE" w14:textId="27D04FC6" w:rsidR="00A10410" w:rsidRDefault="00A10410" w:rsidP="00A10410">
            <w:pPr>
              <w:pStyle w:val="CBDTableNormal"/>
            </w:pPr>
            <w:r w:rsidRPr="00457FBB">
              <w:rPr>
                <w:lang w:val="ru-RU"/>
              </w:rPr>
              <w:lastRenderedPageBreak/>
              <w:t>Задача 12</w:t>
            </w:r>
          </w:p>
        </w:tc>
        <w:tc>
          <w:tcPr>
            <w:tcW w:w="7560" w:type="dxa"/>
          </w:tcPr>
          <w:p w14:paraId="394CA607" w14:textId="4444D161" w:rsidR="00A10410" w:rsidRPr="00C34145" w:rsidRDefault="00A10410" w:rsidP="00A10410">
            <w:pPr>
              <w:pStyle w:val="CBDTableNormal"/>
              <w:tabs>
                <w:tab w:val="clear" w:pos="567"/>
              </w:tabs>
              <w:ind w:left="504" w:hanging="504"/>
              <w:rPr>
                <w:lang w:val="ru-RU"/>
              </w:rPr>
            </w:pPr>
            <w:r w:rsidRPr="00457FBB">
              <w:rPr>
                <w:lang w:val="ru-RU"/>
              </w:rPr>
              <w:t>25.</w:t>
            </w:r>
            <w:r w:rsidRPr="00457FBB">
              <w:rPr>
                <w:lang w:val="ru-RU"/>
              </w:rPr>
              <w:tab/>
              <w:t>Предусматривать и применять принципы городского лесоводства и планирования зеленых зон в городской застройке.</w:t>
            </w:r>
          </w:p>
        </w:tc>
      </w:tr>
      <w:tr w:rsidR="00A10410" w:rsidRPr="00E03582" w14:paraId="12CB47A8" w14:textId="77777777">
        <w:tc>
          <w:tcPr>
            <w:tcW w:w="1795" w:type="dxa"/>
          </w:tcPr>
          <w:p w14:paraId="6B7BB71E" w14:textId="5E0F49A8" w:rsidR="00A10410" w:rsidRDefault="00A10410" w:rsidP="00A10410">
            <w:pPr>
              <w:pStyle w:val="CBDTableNormal"/>
            </w:pPr>
            <w:r w:rsidRPr="00457FBB">
              <w:rPr>
                <w:lang w:val="ru-RU"/>
              </w:rPr>
              <w:t>Задача 14</w:t>
            </w:r>
          </w:p>
        </w:tc>
        <w:tc>
          <w:tcPr>
            <w:tcW w:w="7560" w:type="dxa"/>
          </w:tcPr>
          <w:p w14:paraId="3A87D07D" w14:textId="77777777" w:rsidR="00A10410" w:rsidRPr="00457FBB" w:rsidRDefault="00A10410" w:rsidP="00A10410">
            <w:pPr>
              <w:pStyle w:val="CBDTableNormal"/>
              <w:ind w:left="362" w:hanging="362"/>
              <w:rPr>
                <w:lang w:val="ru-RU"/>
              </w:rPr>
            </w:pPr>
            <w:r w:rsidRPr="00457FBB">
              <w:rPr>
                <w:lang w:val="ru-RU"/>
              </w:rPr>
              <w:t>26.</w:t>
            </w:r>
            <w:r w:rsidRPr="00457FBB">
              <w:rPr>
                <w:lang w:val="ru-RU"/>
              </w:rPr>
              <w:tab/>
              <w:t xml:space="preserve">Наращивать межотраслевые усилия и учитывать проблематику биоразнообразия лесов в политике, стратегиях и мерах, в том числе в национальных стратегиях по лесам. </w:t>
            </w:r>
          </w:p>
          <w:p w14:paraId="4B6F959B" w14:textId="07562973" w:rsidR="00A10410" w:rsidRPr="00C34145" w:rsidRDefault="00A10410" w:rsidP="00A10410">
            <w:pPr>
              <w:pStyle w:val="CBDTableNormal"/>
              <w:tabs>
                <w:tab w:val="clear" w:pos="567"/>
              </w:tabs>
              <w:ind w:left="504" w:hanging="504"/>
              <w:rPr>
                <w:rFonts w:eastAsia="Times New Roman"/>
                <w:szCs w:val="20"/>
                <w:lang w:val="ru-RU"/>
              </w:rPr>
            </w:pPr>
            <w:r w:rsidRPr="00457FBB">
              <w:rPr>
                <w:szCs w:val="20"/>
                <w:lang w:val="ru-RU"/>
              </w:rPr>
              <w:t xml:space="preserve">27. </w:t>
            </w:r>
            <w:r w:rsidRPr="00457FBB">
              <w:rPr>
                <w:szCs w:val="20"/>
                <w:lang w:val="ru-RU"/>
              </w:rPr>
              <w:tab/>
              <w:t>Содействовать применению в соответствующих случаях Системы эколого-экономического учета для признания вклада услуг и функций лесных экосистем в экономику и окружающую среду.</w:t>
            </w:r>
            <w:r>
              <w:rPr>
                <w:szCs w:val="20"/>
                <w:lang w:val="ru-RU"/>
              </w:rPr>
              <w:t xml:space="preserve"> </w:t>
            </w:r>
          </w:p>
        </w:tc>
      </w:tr>
      <w:tr w:rsidR="00A10410" w:rsidRPr="00E03582" w14:paraId="429D7F1C" w14:textId="77777777">
        <w:trPr>
          <w:trHeight w:val="465"/>
        </w:trPr>
        <w:tc>
          <w:tcPr>
            <w:tcW w:w="1795" w:type="dxa"/>
          </w:tcPr>
          <w:p w14:paraId="1B88C489" w14:textId="5C1F3600" w:rsidR="00A10410" w:rsidRDefault="00A10410" w:rsidP="00A10410">
            <w:pPr>
              <w:pStyle w:val="CBDTableNormal"/>
            </w:pPr>
            <w:r w:rsidRPr="00457FBB">
              <w:rPr>
                <w:lang w:val="ru-RU"/>
              </w:rPr>
              <w:t>Задачи 15 и 16</w:t>
            </w:r>
          </w:p>
        </w:tc>
        <w:tc>
          <w:tcPr>
            <w:tcW w:w="7560" w:type="dxa"/>
          </w:tcPr>
          <w:p w14:paraId="01D4949E" w14:textId="77777777" w:rsidR="00A10410" w:rsidRPr="00457FBB" w:rsidRDefault="00A10410" w:rsidP="00A10410">
            <w:pPr>
              <w:pStyle w:val="CBDTableNormal"/>
              <w:ind w:left="362" w:hanging="362"/>
              <w:rPr>
                <w:lang w:val="ru-RU"/>
              </w:rPr>
            </w:pPr>
            <w:r w:rsidRPr="00457FBB">
              <w:rPr>
                <w:lang w:val="ru-RU"/>
              </w:rPr>
              <w:t>28.</w:t>
            </w:r>
            <w:r w:rsidRPr="00457FBB">
              <w:rPr>
                <w:lang w:val="ru-RU"/>
              </w:rPr>
              <w:tab/>
              <w:t>Содействовать внедрению методов передовой практики [в отраслях, не связанных с лесным хозяйством,] в производство и цепочки поставок в целях противостояния риску обезлесения, принимая во внимание национальное законодательство и социально-экономические условия.</w:t>
            </w:r>
          </w:p>
          <w:p w14:paraId="53561404" w14:textId="77777777" w:rsidR="00A10410" w:rsidRPr="00457FBB" w:rsidRDefault="00A10410" w:rsidP="00A10410">
            <w:pPr>
              <w:spacing w:before="40" w:after="80"/>
              <w:ind w:left="360" w:hanging="360"/>
              <w:jc w:val="left"/>
              <w:rPr>
                <w:szCs w:val="20"/>
                <w:lang w:val="ru-RU"/>
              </w:rPr>
            </w:pPr>
            <w:r w:rsidRPr="00457FBB">
              <w:rPr>
                <w:lang w:val="ru-RU"/>
              </w:rPr>
              <w:t>[</w:t>
            </w:r>
            <w:r w:rsidRPr="00457FBB">
              <w:rPr>
                <w:sz w:val="20"/>
                <w:szCs w:val="20"/>
                <w:lang w:val="ru-RU"/>
              </w:rPr>
              <w:t>29.</w:t>
            </w:r>
            <w:r w:rsidRPr="00457FBB">
              <w:rPr>
                <w:sz w:val="20"/>
                <w:szCs w:val="20"/>
                <w:lang w:val="ru-RU"/>
              </w:rPr>
              <w:tab/>
              <w:t>Поощрять и поддерживать предприятия и финансовые учреждения в том, чтобы они в своей отчетности, касающейся устойчивости, проводили мониторинг и оценку рисков, связанных с биоразнообразием лесов, и прозрачно раскрывали соответствующую информацию.</w:t>
            </w:r>
            <w:r w:rsidRPr="00457FBB">
              <w:rPr>
                <w:lang w:val="ru-RU"/>
              </w:rPr>
              <w:t>]</w:t>
            </w:r>
          </w:p>
          <w:p w14:paraId="284AB426" w14:textId="77777777" w:rsidR="00A10410" w:rsidRPr="00457FBB" w:rsidRDefault="00A10410" w:rsidP="00A10410">
            <w:pPr>
              <w:pStyle w:val="CBDTableNormal"/>
              <w:ind w:left="362" w:hanging="362"/>
              <w:rPr>
                <w:szCs w:val="20"/>
                <w:lang w:val="ru-RU"/>
              </w:rPr>
            </w:pPr>
            <w:r w:rsidRPr="00457FBB">
              <w:rPr>
                <w:lang w:val="ru-RU"/>
              </w:rPr>
              <w:t>[30.</w:t>
            </w:r>
            <w:r w:rsidRPr="00457FBB">
              <w:rPr>
                <w:lang w:val="ru-RU"/>
              </w:rPr>
              <w:tab/>
              <w:t>Путем предоставления соответствующей информации поощрять и поддерживать потребителей[ в соответствии с национальным законодательством и политикой] в принятии обоснованных решений и приобретении продукции, полученной в рамках законных и устойчивых цепочек поставок.]</w:t>
            </w:r>
          </w:p>
          <w:p w14:paraId="1F029F14" w14:textId="54EDE65A" w:rsidR="00A10410" w:rsidRPr="00C34145" w:rsidRDefault="00A10410" w:rsidP="00A10410">
            <w:pPr>
              <w:pStyle w:val="CBDTableNormal"/>
              <w:tabs>
                <w:tab w:val="clear" w:pos="567"/>
              </w:tabs>
              <w:ind w:left="504" w:hanging="504"/>
              <w:rPr>
                <w:lang w:val="ru-RU"/>
              </w:rPr>
            </w:pPr>
            <w:r w:rsidRPr="00457FBB">
              <w:rPr>
                <w:lang w:val="ru-RU"/>
              </w:rPr>
              <w:t>31.</w:t>
            </w:r>
            <w:r w:rsidRPr="00457FBB">
              <w:rPr>
                <w:lang w:val="ru-RU"/>
              </w:rPr>
              <w:tab/>
              <w:t>Устранять препятствия на пути к устойчивому ведению лесного хозяйства, такие как отсутствие доступа на рынок для лесных продуктов с добавленной стоимостью, полученных из районов неистощительного ведения лесного хозяйства.</w:t>
            </w:r>
          </w:p>
        </w:tc>
      </w:tr>
      <w:tr w:rsidR="00A10410" w:rsidRPr="00E03582" w14:paraId="5BD7F2D8" w14:textId="77777777">
        <w:tc>
          <w:tcPr>
            <w:tcW w:w="1795" w:type="dxa"/>
          </w:tcPr>
          <w:p w14:paraId="2F221B88" w14:textId="49923BFB" w:rsidR="00A10410" w:rsidRDefault="00A10410" w:rsidP="00A10410">
            <w:pPr>
              <w:pStyle w:val="CBDTableNormal"/>
            </w:pPr>
            <w:r w:rsidRPr="00457FBB">
              <w:rPr>
                <w:lang w:val="ru-RU"/>
              </w:rPr>
              <w:t>Задачи 18 и 19</w:t>
            </w:r>
          </w:p>
        </w:tc>
        <w:tc>
          <w:tcPr>
            <w:tcW w:w="7560" w:type="dxa"/>
          </w:tcPr>
          <w:p w14:paraId="3B3805A6" w14:textId="77777777" w:rsidR="00A10410" w:rsidRPr="00457FBB" w:rsidRDefault="00A10410" w:rsidP="00A10410">
            <w:pPr>
              <w:pStyle w:val="CBDTableNormal"/>
              <w:ind w:left="362" w:hanging="362"/>
              <w:rPr>
                <w:lang w:val="ru-RU"/>
              </w:rPr>
            </w:pPr>
            <w:r w:rsidRPr="00457FBB">
              <w:rPr>
                <w:lang w:val="ru-RU"/>
              </w:rPr>
              <w:t xml:space="preserve">32. </w:t>
            </w:r>
            <w:r w:rsidRPr="00457FBB">
              <w:rPr>
                <w:lang w:val="ru-RU"/>
              </w:rPr>
              <w:tab/>
              <w:t xml:space="preserve">Укреплять, далее разрабатывать и популяризировать инструменты финансирования для сохранения, восстановления и устойчивого использования лесов. </w:t>
            </w:r>
          </w:p>
          <w:p w14:paraId="6F3D945B" w14:textId="77777777" w:rsidR="00A10410" w:rsidRPr="00457FBB" w:rsidRDefault="00A10410" w:rsidP="00A10410">
            <w:pPr>
              <w:pStyle w:val="CBDTableNormal"/>
              <w:ind w:left="362" w:hanging="362"/>
              <w:rPr>
                <w:lang w:val="ru-RU"/>
              </w:rPr>
            </w:pPr>
            <w:r w:rsidRPr="00457FBB">
              <w:rPr>
                <w:lang w:val="ru-RU"/>
              </w:rPr>
              <w:t xml:space="preserve">33. </w:t>
            </w:r>
            <w:r w:rsidRPr="00457FBB">
              <w:rPr>
                <w:lang w:val="ru-RU"/>
              </w:rPr>
              <w:tab/>
              <w:t>Ликвидировать, поэтапно прекращать или реформировать субсидии, наносящие ущерб биоразнообразию лесов.</w:t>
            </w:r>
          </w:p>
          <w:p w14:paraId="28716C35" w14:textId="77777777" w:rsidR="00A10410" w:rsidRPr="00457FBB" w:rsidRDefault="00A10410" w:rsidP="00A10410">
            <w:pPr>
              <w:pStyle w:val="CBDTableNormal"/>
              <w:ind w:left="362" w:hanging="362"/>
              <w:rPr>
                <w:lang w:val="ru-RU"/>
              </w:rPr>
            </w:pPr>
            <w:r w:rsidRPr="00457FBB">
              <w:rPr>
                <w:lang w:val="ru-RU"/>
              </w:rPr>
              <w:lastRenderedPageBreak/>
              <w:t>34.</w:t>
            </w:r>
            <w:r w:rsidRPr="00457FBB">
              <w:rPr>
                <w:lang w:val="ru-RU"/>
              </w:rPr>
              <w:tab/>
              <w:t>Привлекать частный сектор к разработке инновационных финансовых инструментов или механизмов для содействия сохранению, восстановлению и устойчивому использованию лесов, таких как платежи за экосистемные услуги.</w:t>
            </w:r>
          </w:p>
          <w:p w14:paraId="2250FE8E" w14:textId="77777777" w:rsidR="00A10410" w:rsidRPr="00457FBB" w:rsidRDefault="00A10410" w:rsidP="00A10410">
            <w:pPr>
              <w:pStyle w:val="CBDTableNormal"/>
              <w:ind w:left="362" w:hanging="362"/>
              <w:rPr>
                <w:lang w:val="ru-RU"/>
              </w:rPr>
            </w:pPr>
            <w:r w:rsidRPr="00457FBB">
              <w:rPr>
                <w:lang w:val="ru-RU"/>
              </w:rPr>
              <w:t>35.</w:t>
            </w:r>
            <w:r w:rsidRPr="00457FBB">
              <w:rPr>
                <w:lang w:val="ru-RU"/>
              </w:rPr>
              <w:tab/>
              <w:t>Тесно сотрудничать с Глобальной сетью содействия финансированию лесохозяйственной деятельности Форума Организации Объединенных Наций по лесам, обеспечивая равный доступ к финансированию для всех Сторон, имеющих на него право.</w:t>
            </w:r>
          </w:p>
          <w:p w14:paraId="49B5BB1C" w14:textId="18424423" w:rsidR="00A10410" w:rsidRPr="00C34145" w:rsidRDefault="00A10410" w:rsidP="00A10410">
            <w:pPr>
              <w:pStyle w:val="CBDTableNormal"/>
              <w:tabs>
                <w:tab w:val="clear" w:pos="567"/>
              </w:tabs>
              <w:ind w:left="504" w:hanging="504"/>
              <w:rPr>
                <w:lang w:val="ru-RU"/>
              </w:rPr>
            </w:pPr>
            <w:r w:rsidRPr="00457FBB">
              <w:rPr>
                <w:lang w:val="ru-RU"/>
              </w:rPr>
              <w:t>[36.</w:t>
            </w:r>
            <w:r w:rsidRPr="00457FBB">
              <w:rPr>
                <w:lang w:val="ru-RU"/>
              </w:rPr>
              <w:tab/>
              <w:t>Улучшить обеспечение равного доступа и использовать адекватные инструменты финансирования для усиления роли коренных народов и местных общин в осуществлении управления лесами и общинном лесопользовании.]</w:t>
            </w:r>
          </w:p>
        </w:tc>
      </w:tr>
      <w:tr w:rsidR="00A10410" w:rsidRPr="00E03582" w14:paraId="7D7A548E" w14:textId="77777777">
        <w:tc>
          <w:tcPr>
            <w:tcW w:w="1795" w:type="dxa"/>
          </w:tcPr>
          <w:p w14:paraId="068C21DD" w14:textId="501967F4" w:rsidR="00A10410" w:rsidRDefault="00A10410" w:rsidP="00A10410">
            <w:pPr>
              <w:pStyle w:val="CBDTableNormal"/>
            </w:pPr>
            <w:r w:rsidRPr="00457FBB">
              <w:rPr>
                <w:lang w:val="ru-RU"/>
              </w:rPr>
              <w:lastRenderedPageBreak/>
              <w:t>Задача 20</w:t>
            </w:r>
          </w:p>
        </w:tc>
        <w:tc>
          <w:tcPr>
            <w:tcW w:w="7560" w:type="dxa"/>
          </w:tcPr>
          <w:p w14:paraId="48FBC326" w14:textId="505B5AE3" w:rsidR="00A10410" w:rsidRPr="00C34145" w:rsidRDefault="00A10410" w:rsidP="00A10410">
            <w:pPr>
              <w:pStyle w:val="CBDTableNormal"/>
              <w:tabs>
                <w:tab w:val="clear" w:pos="567"/>
              </w:tabs>
              <w:ind w:left="504" w:hanging="504"/>
              <w:rPr>
                <w:lang w:val="ru-RU"/>
              </w:rPr>
            </w:pPr>
            <w:r w:rsidRPr="00457FBB">
              <w:rPr>
                <w:lang w:val="ru-RU"/>
              </w:rPr>
              <w:t xml:space="preserve">37. </w:t>
            </w:r>
            <w:r w:rsidRPr="00457FBB">
              <w:rPr>
                <w:lang w:val="ru-RU"/>
              </w:rPr>
              <w:tab/>
              <w:t>Расширять научно-техническое сотрудничество, передачу технологий и создание потенциала для повышения добавленной стоимости лесных продуктов таким образом, чтобы оказывать поддержку предприятиям, возглавляемым общинами, зависящими от лесов, в том числе предприятиям, возглавляемым коренными народами и местными общинами.</w:t>
            </w:r>
          </w:p>
        </w:tc>
      </w:tr>
      <w:tr w:rsidR="00A10410" w:rsidRPr="00E03582" w14:paraId="738BC482" w14:textId="77777777">
        <w:tc>
          <w:tcPr>
            <w:tcW w:w="1795" w:type="dxa"/>
          </w:tcPr>
          <w:p w14:paraId="590ABDED" w14:textId="22CB2925" w:rsidR="00A10410" w:rsidRDefault="00A10410" w:rsidP="00A10410">
            <w:pPr>
              <w:pStyle w:val="CBDTableNormal"/>
            </w:pPr>
            <w:r w:rsidRPr="00457FBB">
              <w:rPr>
                <w:lang w:val="ru-RU"/>
              </w:rPr>
              <w:t>Задачи 21, 22 и 23</w:t>
            </w:r>
          </w:p>
        </w:tc>
        <w:tc>
          <w:tcPr>
            <w:tcW w:w="7560" w:type="dxa"/>
          </w:tcPr>
          <w:p w14:paraId="0C0BFD34" w14:textId="77777777" w:rsidR="00A10410" w:rsidRPr="00457FBB" w:rsidRDefault="00A10410" w:rsidP="00A10410">
            <w:pPr>
              <w:pStyle w:val="CBDTableNormal"/>
              <w:ind w:left="363" w:hanging="363"/>
              <w:rPr>
                <w:lang w:val="ru-RU"/>
              </w:rPr>
            </w:pPr>
            <w:r w:rsidRPr="00457FBB">
              <w:rPr>
                <w:lang w:val="ru-RU"/>
              </w:rPr>
              <w:t>38.</w:t>
            </w:r>
            <w:r w:rsidRPr="00457FBB">
              <w:rPr>
                <w:lang w:val="ru-RU"/>
              </w:rPr>
              <w:tab/>
              <w:t>Принимая во внимание программу работы по осуществлению статьи 8(j) и других положений Конвенции о биологическом разнообразии</w:t>
            </w:r>
            <w:r w:rsidRPr="00457FBB">
              <w:rPr>
                <w:rStyle w:val="FootnoteReference"/>
                <w:lang w:val="ru-RU"/>
              </w:rPr>
              <w:footnoteReference w:id="240"/>
            </w:r>
            <w:r w:rsidRPr="00457FBB">
              <w:rPr>
                <w:lang w:val="ru-RU"/>
              </w:rPr>
              <w:t>, касающихся коренных народов и местных общин, на период до 2030 года</w:t>
            </w:r>
            <w:r w:rsidRPr="00457FBB">
              <w:rPr>
                <w:rStyle w:val="FootnoteReference"/>
                <w:i/>
                <w:iCs/>
                <w:lang w:val="ru-RU"/>
              </w:rPr>
              <w:footnoteReference w:id="241"/>
            </w:r>
            <w:r w:rsidRPr="00457FBB">
              <w:rPr>
                <w:lang w:val="ru-RU"/>
              </w:rPr>
              <w:t xml:space="preserve"> и План действий по обеспечению гендерного равенства (2023–2030 годы)</w:t>
            </w:r>
            <w:r w:rsidRPr="00457FBB">
              <w:rPr>
                <w:rStyle w:val="FootnoteReference"/>
                <w:i/>
                <w:iCs/>
                <w:lang w:val="ru-RU"/>
              </w:rPr>
              <w:footnoteReference w:id="242"/>
            </w:r>
            <w:r w:rsidRPr="00457FBB">
              <w:rPr>
                <w:lang w:val="ru-RU"/>
              </w:rPr>
              <w:t>:</w:t>
            </w:r>
          </w:p>
          <w:p w14:paraId="42FD58FB" w14:textId="77777777" w:rsidR="00A10410" w:rsidRPr="00457FBB" w:rsidRDefault="00A10410" w:rsidP="00A10410">
            <w:pPr>
              <w:pStyle w:val="CBDTableNormal"/>
              <w:ind w:left="788" w:hanging="362"/>
              <w:rPr>
                <w:lang w:val="ru-RU"/>
              </w:rPr>
            </w:pPr>
            <w:r w:rsidRPr="00457FBB">
              <w:rPr>
                <w:lang w:val="ru-RU"/>
              </w:rPr>
              <w:t>(a)</w:t>
            </w:r>
            <w:r w:rsidRPr="00457FBB">
              <w:rPr>
                <w:lang w:val="ru-RU"/>
              </w:rPr>
              <w:tab/>
              <w:t>содействовать пониманию и применению знаний, мировоззрения и ценностей коренных народов и традиционных знаний, имеющих отношение к практике управления лесами и лесными ландшафтами;</w:t>
            </w:r>
          </w:p>
          <w:p w14:paraId="0C4B6BA8" w14:textId="77777777" w:rsidR="00A10410" w:rsidRPr="00457FBB" w:rsidRDefault="00A10410" w:rsidP="00A10410">
            <w:pPr>
              <w:pStyle w:val="CBDTableNormal"/>
              <w:ind w:left="788" w:hanging="362"/>
              <w:rPr>
                <w:lang w:val="ru-RU"/>
              </w:rPr>
            </w:pPr>
            <w:r w:rsidRPr="00457FBB">
              <w:rPr>
                <w:lang w:val="ru-RU"/>
              </w:rPr>
              <w:t>[(b)</w:t>
            </w:r>
            <w:r w:rsidRPr="00457FBB">
              <w:rPr>
                <w:lang w:val="ru-RU"/>
              </w:rPr>
              <w:tab/>
              <w:t>выявлять и поощрять методы передовой практики в области юридического признания прав коренных народов и местных общин на владение и пользование земельными и лесными ресурсами;]</w:t>
            </w:r>
          </w:p>
          <w:p w14:paraId="446DB0AC" w14:textId="77777777" w:rsidR="00A10410" w:rsidRPr="00457FBB" w:rsidRDefault="00A10410" w:rsidP="00A10410">
            <w:pPr>
              <w:pStyle w:val="CBDTableNormal"/>
              <w:ind w:left="788" w:hanging="362"/>
              <w:rPr>
                <w:lang w:val="ru-RU"/>
              </w:rPr>
            </w:pPr>
            <w:r w:rsidRPr="00457FBB">
              <w:rPr>
                <w:lang w:val="ru-RU"/>
              </w:rPr>
              <w:t>(c)</w:t>
            </w:r>
            <w:r w:rsidRPr="00457FBB">
              <w:rPr>
                <w:lang w:val="ru-RU"/>
              </w:rPr>
              <w:tab/>
              <w:t>выявлять и поощрять методы передовой практики [в области доступа к информации и правосудию и] в области расширения участия коренных народов и местных общин, женщин, молодежи, людей с инвалидностью и других соответствующих субъектов в планировании в отношении лесов и лесопользовании;</w:t>
            </w:r>
          </w:p>
          <w:p w14:paraId="3F1F8981" w14:textId="77777777" w:rsidR="00A10410" w:rsidRPr="00457FBB" w:rsidRDefault="00A10410" w:rsidP="00A10410">
            <w:pPr>
              <w:pStyle w:val="CBDTableNormal"/>
              <w:ind w:left="788" w:hanging="362"/>
              <w:rPr>
                <w:rFonts w:eastAsia="Times New Roman"/>
                <w:u w:val="single"/>
                <w:lang w:val="ru-RU"/>
              </w:rPr>
            </w:pPr>
            <w:r w:rsidRPr="00457FBB">
              <w:rPr>
                <w:lang w:val="ru-RU"/>
              </w:rPr>
              <w:t>[(d)</w:t>
            </w:r>
            <w:r w:rsidRPr="00457FBB">
              <w:rPr>
                <w:lang w:val="ru-RU"/>
              </w:rPr>
              <w:tab/>
              <w:t>признавать гендерные роли, обязанности, обычаи, права и методы практики в целях устранения основополагающих аспектов социального и гендерного неравенства и применять подходы, учитывающие гендерную проблематику, в сохранении и восстановлении лесов и устойчивом ведении лесного хозяйства;]</w:t>
            </w:r>
          </w:p>
          <w:p w14:paraId="1A34B837" w14:textId="37EAFD98" w:rsidR="00A10410" w:rsidRPr="00C34145" w:rsidRDefault="00A10410" w:rsidP="00A10410">
            <w:pPr>
              <w:pStyle w:val="CBDTableNormal"/>
              <w:spacing w:after="0"/>
              <w:ind w:left="929" w:hanging="425"/>
              <w:rPr>
                <w:lang w:val="ru-RU"/>
              </w:rPr>
            </w:pPr>
            <w:r w:rsidRPr="00457FBB">
              <w:rPr>
                <w:lang w:val="ru-RU"/>
              </w:rPr>
              <w:t xml:space="preserve">[(e) </w:t>
            </w:r>
            <w:r w:rsidRPr="00457FBB">
              <w:rPr>
                <w:lang w:val="ru-RU"/>
              </w:rPr>
              <w:tab/>
              <w:t>обеспечивать всестороннюю защиту экологических правозащитников.]</w:t>
            </w:r>
          </w:p>
        </w:tc>
      </w:tr>
    </w:tbl>
    <w:p w14:paraId="53FEA7B6" w14:textId="77777777" w:rsidR="00E94C5E" w:rsidRPr="00DD6BDA" w:rsidRDefault="00E94C5E" w:rsidP="00F51A14">
      <w:pPr>
        <w:jc w:val="left"/>
        <w:rPr>
          <w:lang w:val="ru-RU"/>
        </w:rPr>
      </w:pPr>
      <w:r w:rsidRPr="00DD6BDA">
        <w:rPr>
          <w:lang w:val="ru-RU"/>
        </w:rPr>
        <w:t>]</w:t>
      </w:r>
    </w:p>
    <w:p w14:paraId="5F0C9720" w14:textId="77777777" w:rsidR="00E94C5E" w:rsidRPr="00DD6BDA" w:rsidRDefault="00E94C5E" w:rsidP="00F51A14">
      <w:pPr>
        <w:pStyle w:val="CBDNormal"/>
        <w:rPr>
          <w:lang w:val="ru-RU"/>
        </w:rPr>
      </w:pPr>
    </w:p>
    <w:p w14:paraId="3BCE0811" w14:textId="50DC6D25" w:rsidR="00927E91" w:rsidRPr="00DD6BDA" w:rsidRDefault="00927E91" w:rsidP="00F51A14">
      <w:pPr>
        <w:pStyle w:val="CBDNormal"/>
        <w:rPr>
          <w:lang w:val="ru-RU"/>
        </w:rPr>
      </w:pPr>
    </w:p>
    <w:p w14:paraId="6BB3E3E3" w14:textId="77777777" w:rsidR="00ED7765" w:rsidRPr="00DD6BDA" w:rsidRDefault="00ED7765" w:rsidP="00F51A14">
      <w:pPr>
        <w:pStyle w:val="CBDAgendaItem"/>
        <w:keepLines/>
        <w:rPr>
          <w:rFonts w:hint="eastAsia"/>
          <w:sz w:val="26"/>
          <w:szCs w:val="26"/>
          <w:lang w:val="ru-RU"/>
        </w:rPr>
        <w:sectPr w:rsidR="00ED7765" w:rsidRPr="00DD6BDA" w:rsidSect="002C672B">
          <w:footnotePr>
            <w:numFmt w:val="lowerLetter"/>
            <w:numRestart w:val="eachSect"/>
          </w:footnotePr>
          <w:type w:val="continuous"/>
          <w:pgSz w:w="12240" w:h="15840"/>
          <w:pgMar w:top="567" w:right="1440" w:bottom="1134" w:left="1440" w:header="709" w:footer="709" w:gutter="0"/>
          <w:cols w:space="708"/>
          <w:docGrid w:linePitch="360"/>
        </w:sectPr>
      </w:pPr>
    </w:p>
    <w:p w14:paraId="47F84842" w14:textId="6AC12D67" w:rsidR="00792A18" w:rsidRPr="008E139F" w:rsidRDefault="00D12407" w:rsidP="00F51A14">
      <w:pPr>
        <w:pStyle w:val="CBDAgendaItem"/>
        <w:keepLines/>
        <w:rPr>
          <w:rFonts w:hint="eastAsia"/>
          <w:sz w:val="26"/>
          <w:szCs w:val="26"/>
          <w:lang w:val="ru-RU"/>
        </w:rPr>
      </w:pPr>
      <w:bookmarkStart w:id="102" w:name="_Toc241071546"/>
      <w:bookmarkStart w:id="103" w:name="_Toc241486248"/>
      <w:bookmarkStart w:id="104" w:name="_Toc241589682"/>
      <w:r w:rsidRPr="00363F43">
        <w:rPr>
          <w:rFonts w:ascii="Times New Roman" w:hAnsi="Times New Roman" w:cs="Times New Roman"/>
          <w:sz w:val="26"/>
          <w:szCs w:val="26"/>
          <w:lang w:val="ru-RU"/>
        </w:rPr>
        <w:lastRenderedPageBreak/>
        <w:t>Пункт</w:t>
      </w:r>
      <w:r w:rsidR="006B6B91" w:rsidRPr="00B32358">
        <w:rPr>
          <w:sz w:val="26"/>
          <w:szCs w:val="26"/>
          <w:lang w:val="ru-RU"/>
        </w:rPr>
        <w:t xml:space="preserve"> 17 </w:t>
      </w:r>
      <w:r w:rsidR="006B6B91">
        <w:rPr>
          <w:sz w:val="26"/>
          <w:szCs w:val="26"/>
        </w:rPr>
        <w:t>c</w:t>
      </w:r>
      <w:r w:rsidR="006B6B91" w:rsidRPr="00B32358">
        <w:rPr>
          <w:sz w:val="26"/>
          <w:szCs w:val="26"/>
          <w:lang w:val="ru-RU"/>
        </w:rPr>
        <w:t>)</w:t>
      </w:r>
      <w:r w:rsidR="006B6B91" w:rsidRPr="00B32358">
        <w:rPr>
          <w:sz w:val="26"/>
          <w:szCs w:val="26"/>
          <w:lang w:val="ru-RU"/>
        </w:rPr>
        <w:br/>
      </w:r>
      <w:r w:rsidR="00B32358" w:rsidRPr="00B32358">
        <w:rPr>
          <w:sz w:val="26"/>
          <w:szCs w:val="26"/>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r w:rsidR="006B6B91" w:rsidRPr="00B32358">
        <w:rPr>
          <w:sz w:val="26"/>
          <w:szCs w:val="26"/>
          <w:lang w:val="ru-RU"/>
        </w:rPr>
        <w:t xml:space="preserve">: </w:t>
      </w:r>
      <w:bookmarkEnd w:id="102"/>
      <w:bookmarkEnd w:id="103"/>
      <w:bookmarkEnd w:id="104"/>
      <w:r w:rsidR="008E139F" w:rsidRPr="008E139F">
        <w:rPr>
          <w:sz w:val="26"/>
          <w:szCs w:val="26"/>
          <w:lang w:val="ru-RU"/>
        </w:rPr>
        <w:t>стратегический обзор и обновление программы работы по охраняемым районам</w:t>
      </w:r>
    </w:p>
    <w:tbl>
      <w:tblPr>
        <w:tblStyle w:val="TableGrid"/>
        <w:tblW w:w="0" w:type="auto"/>
        <w:tblLook w:val="04A0" w:firstRow="1" w:lastRow="0" w:firstColumn="1" w:lastColumn="0" w:noHBand="0" w:noVBand="1"/>
      </w:tblPr>
      <w:tblGrid>
        <w:gridCol w:w="9360"/>
      </w:tblGrid>
      <w:tr w:rsidR="00CF01D5" w:rsidRPr="00E03582" w14:paraId="4EB36597" w14:textId="77777777">
        <w:tc>
          <w:tcPr>
            <w:tcW w:w="9360" w:type="dxa"/>
            <w:tcBorders>
              <w:left w:val="nil"/>
              <w:right w:val="nil"/>
            </w:tcBorders>
          </w:tcPr>
          <w:p w14:paraId="0C205040" w14:textId="3F7AE530" w:rsidR="00CF01D5" w:rsidRPr="0079682B" w:rsidRDefault="00C32A29" w:rsidP="00F51A14">
            <w:pPr>
              <w:pStyle w:val="CBDcompilation-blurb"/>
              <w:rPr>
                <w:lang w:val="ru-RU"/>
              </w:rPr>
            </w:pPr>
            <w:r w:rsidRPr="00C32A29">
              <w:rPr>
                <w:lang w:val="ru-RU"/>
              </w:rPr>
              <w:t xml:space="preserve">Следующий проект решения приводится по рекомендации </w:t>
            </w:r>
            <w:hyperlink r:id="rId98" w:history="1">
              <w:r w:rsidR="00ED7765" w:rsidRPr="0079682B">
                <w:rPr>
                  <w:rStyle w:val="Hyperlink"/>
                  <w:lang w:val="ru-RU"/>
                </w:rPr>
                <w:t>28/</w:t>
              </w:r>
              <w:r w:rsidR="00F53DCC" w:rsidRPr="0079682B">
                <w:rPr>
                  <w:rStyle w:val="Hyperlink"/>
                  <w:lang w:val="ru-RU"/>
                </w:rPr>
                <w:t>5</w:t>
              </w:r>
            </w:hyperlink>
            <w:r w:rsidR="00ED7765" w:rsidRPr="0079682B">
              <w:rPr>
                <w:lang w:val="ru-RU"/>
              </w:rPr>
              <w:t xml:space="preserve"> </w:t>
            </w:r>
            <w:r w:rsidR="0079682B" w:rsidRPr="0079682B">
              <w:rPr>
                <w:lang w:val="ru-RU"/>
              </w:rPr>
              <w:t>Вспомогательного органа по научным, техническим и технологическим консультациям</w:t>
            </w:r>
            <w:r w:rsidR="007427C5" w:rsidRPr="0079682B">
              <w:rPr>
                <w:lang w:val="ru-RU"/>
              </w:rPr>
              <w:t>.</w:t>
            </w:r>
          </w:p>
        </w:tc>
      </w:tr>
    </w:tbl>
    <w:p w14:paraId="1570BABE" w14:textId="7DF2E762" w:rsidR="00F42B68" w:rsidRPr="00CC60A3" w:rsidRDefault="00CC60A3" w:rsidP="00F51A14">
      <w:pPr>
        <w:pStyle w:val="CBDcompilationH2"/>
        <w:rPr>
          <w:lang w:val="ru-RU"/>
        </w:rPr>
      </w:pPr>
      <w:r w:rsidRPr="00CC60A3">
        <w:rPr>
          <w:shd w:val="clear" w:color="auto" w:fill="FFFFFF"/>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  </w:t>
      </w:r>
    </w:p>
    <w:p w14:paraId="2BACB6D8" w14:textId="77777777" w:rsidR="00C34145" w:rsidRPr="00B27863" w:rsidRDefault="00C34145" w:rsidP="003C62F4">
      <w:pPr>
        <w:pStyle w:val="CBDNormalNumber"/>
        <w:keepNext/>
        <w:numPr>
          <w:ilvl w:val="0"/>
          <w:numId w:val="0"/>
        </w:numPr>
        <w:tabs>
          <w:tab w:val="clear" w:pos="567"/>
        </w:tabs>
        <w:ind w:left="562" w:firstLine="562"/>
        <w:rPr>
          <w:i/>
          <w:iCs/>
          <w:color w:val="000000"/>
          <w:lang w:val="ru-RU"/>
        </w:rPr>
      </w:pPr>
      <w:r w:rsidRPr="00B27863">
        <w:rPr>
          <w:i/>
          <w:iCs/>
          <w:color w:val="000000"/>
          <w:lang w:val="ru-RU"/>
        </w:rPr>
        <w:t>Конференция Сторон</w:t>
      </w:r>
      <w:r w:rsidRPr="00B27863">
        <w:rPr>
          <w:color w:val="000000"/>
          <w:lang w:val="ru-RU"/>
        </w:rPr>
        <w:t>,</w:t>
      </w:r>
    </w:p>
    <w:p w14:paraId="1BEF4839" w14:textId="77777777" w:rsidR="00C34145" w:rsidRPr="00B27863" w:rsidRDefault="00C34145" w:rsidP="003C62F4">
      <w:pPr>
        <w:pStyle w:val="CBDNormalNumber"/>
        <w:numPr>
          <w:ilvl w:val="0"/>
          <w:numId w:val="0"/>
        </w:numPr>
        <w:tabs>
          <w:tab w:val="clear" w:pos="567"/>
          <w:tab w:val="clear" w:pos="1134"/>
        </w:tabs>
        <w:ind w:left="562" w:firstLine="562"/>
        <w:rPr>
          <w:color w:val="000000"/>
          <w:lang w:val="ru-RU"/>
        </w:rPr>
      </w:pPr>
      <w:r w:rsidRPr="00B27863">
        <w:rPr>
          <w:i/>
          <w:iCs/>
          <w:color w:val="000000"/>
          <w:lang w:val="ru-RU"/>
        </w:rPr>
        <w:t>ссылаясь</w:t>
      </w:r>
      <w:r w:rsidRPr="00B27863">
        <w:rPr>
          <w:color w:val="000000"/>
          <w:lang w:val="ru-RU"/>
        </w:rPr>
        <w:t xml:space="preserve"> на свои решения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doc</w:instrText>
      </w:r>
      <w:r w:rsidRPr="00B87446">
        <w:rPr>
          <w:lang w:val="ru-RU"/>
        </w:rPr>
        <w:instrText>/</w:instrText>
      </w:r>
      <w:r>
        <w:instrText>decisions</w:instrText>
      </w:r>
      <w:r w:rsidRPr="00B87446">
        <w:rPr>
          <w:lang w:val="ru-RU"/>
        </w:rPr>
        <w:instrText>/</w:instrText>
      </w:r>
      <w:r>
        <w:instrText>cop</w:instrText>
      </w:r>
      <w:r w:rsidRPr="00B87446">
        <w:rPr>
          <w:lang w:val="ru-RU"/>
        </w:rPr>
        <w:instrText>-07/</w:instrText>
      </w:r>
      <w:r>
        <w:instrText>full</w:instrText>
      </w:r>
      <w:r w:rsidRPr="00B87446">
        <w:rPr>
          <w:lang w:val="ru-RU"/>
        </w:rPr>
        <w:instrText>/</w:instrText>
      </w:r>
      <w:r>
        <w:instrText>cop</w:instrText>
      </w:r>
      <w:r w:rsidRPr="00B87446">
        <w:rPr>
          <w:lang w:val="ru-RU"/>
        </w:rPr>
        <w:instrText>-07-</w:instrText>
      </w:r>
      <w:r>
        <w:instrText>dec</w:instrText>
      </w:r>
      <w:r w:rsidRPr="00B87446">
        <w:rPr>
          <w:lang w:val="ru-RU"/>
        </w:rPr>
        <w:instrText>-</w:instrText>
      </w:r>
      <w:r>
        <w:instrText>ru</w:instrText>
      </w:r>
      <w:r w:rsidRPr="00B87446">
        <w:rPr>
          <w:lang w:val="ru-RU"/>
        </w:rPr>
        <w:instrText>.</w:instrText>
      </w:r>
      <w:r>
        <w:instrText>pdf</w:instrText>
      </w:r>
      <w:r w:rsidRPr="00B87446">
        <w:rPr>
          <w:lang w:val="ru-RU"/>
        </w:rPr>
        <w:instrText>"</w:instrText>
      </w:r>
      <w:r>
        <w:fldChar w:fldCharType="separate"/>
      </w:r>
      <w:r w:rsidRPr="00B27863">
        <w:rPr>
          <w:rStyle w:val="Hyperlink"/>
          <w:lang w:val="ru-RU"/>
        </w:rPr>
        <w:t>VII/28</w:t>
      </w:r>
      <w:r>
        <w:fldChar w:fldCharType="end"/>
      </w:r>
      <w:r w:rsidRPr="00B27863">
        <w:rPr>
          <w:color w:val="000000"/>
          <w:lang w:val="ru-RU"/>
        </w:rPr>
        <w:t xml:space="preserve"> от 20 февраля 2004 года,</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doc</w:instrText>
      </w:r>
      <w:r w:rsidRPr="00B87446">
        <w:rPr>
          <w:lang w:val="ru-RU"/>
        </w:rPr>
        <w:instrText>/</w:instrText>
      </w:r>
      <w:r>
        <w:instrText>decisions</w:instrText>
      </w:r>
      <w:r w:rsidRPr="00B87446">
        <w:rPr>
          <w:lang w:val="ru-RU"/>
        </w:rPr>
        <w:instrText>/</w:instrText>
      </w:r>
      <w:r>
        <w:instrText>cop</w:instrText>
      </w:r>
      <w:r w:rsidRPr="00B87446">
        <w:rPr>
          <w:lang w:val="ru-RU"/>
        </w:rPr>
        <w:instrText>-08/</w:instrText>
      </w:r>
      <w:r>
        <w:instrText>full</w:instrText>
      </w:r>
      <w:r w:rsidRPr="00B87446">
        <w:rPr>
          <w:lang w:val="ru-RU"/>
        </w:rPr>
        <w:instrText>/</w:instrText>
      </w:r>
      <w:r>
        <w:instrText>cop</w:instrText>
      </w:r>
      <w:r w:rsidRPr="00B87446">
        <w:rPr>
          <w:lang w:val="ru-RU"/>
        </w:rPr>
        <w:instrText>-08-</w:instrText>
      </w:r>
      <w:r>
        <w:instrText>dec</w:instrText>
      </w:r>
      <w:r w:rsidRPr="00B87446">
        <w:rPr>
          <w:lang w:val="ru-RU"/>
        </w:rPr>
        <w:instrText>-</w:instrText>
      </w:r>
      <w:r>
        <w:instrText>ru</w:instrText>
      </w:r>
      <w:r w:rsidRPr="00B87446">
        <w:rPr>
          <w:lang w:val="ru-RU"/>
        </w:rPr>
        <w:instrText>.</w:instrText>
      </w:r>
      <w:r>
        <w:instrText>pdf</w:instrText>
      </w:r>
      <w:r w:rsidRPr="00B87446">
        <w:rPr>
          <w:lang w:val="ru-RU"/>
        </w:rPr>
        <w:instrText>"</w:instrText>
      </w:r>
      <w:r>
        <w:fldChar w:fldCharType="separate"/>
      </w:r>
      <w:r w:rsidRPr="00B27863">
        <w:rPr>
          <w:color w:val="000000"/>
          <w:lang w:val="ru-RU"/>
        </w:rPr>
        <w:t xml:space="preserve"> </w:t>
      </w:r>
      <w:r w:rsidRPr="00B27863">
        <w:rPr>
          <w:rStyle w:val="Hyperlink"/>
          <w:lang w:val="ru-RU"/>
        </w:rPr>
        <w:t>VIII/24</w:t>
      </w:r>
      <w:r>
        <w:fldChar w:fldCharType="end"/>
      </w:r>
      <w:r w:rsidRPr="00B27863">
        <w:rPr>
          <w:color w:val="000000"/>
          <w:lang w:val="ru-RU"/>
        </w:rPr>
        <w:t xml:space="preserve"> от 31 марта 2006 года,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-10"</w:instrText>
      </w:r>
      <w:r>
        <w:fldChar w:fldCharType="separate"/>
      </w:r>
      <w:r w:rsidRPr="00B27863">
        <w:rPr>
          <w:rStyle w:val="Hyperlink"/>
          <w:lang w:val="ru-RU"/>
        </w:rPr>
        <w:t>IX/18</w:t>
      </w:r>
      <w:r>
        <w:fldChar w:fldCharType="end"/>
      </w:r>
      <w:r w:rsidRPr="00B27863">
        <w:rPr>
          <w:color w:val="000000"/>
          <w:lang w:val="ru-RU"/>
        </w:rPr>
        <w:t xml:space="preserve"> от 30 мая 2008 года,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-10"</w:instrText>
      </w:r>
      <w:r>
        <w:fldChar w:fldCharType="separate"/>
      </w:r>
      <w:r w:rsidRPr="00B27863">
        <w:rPr>
          <w:rStyle w:val="Hyperlink"/>
          <w:lang w:val="ru-RU"/>
        </w:rPr>
        <w:t>X/31</w:t>
      </w:r>
      <w:r>
        <w:fldChar w:fldCharType="end"/>
      </w:r>
      <w:r w:rsidRPr="00B27863">
        <w:rPr>
          <w:color w:val="000000"/>
          <w:lang w:val="ru-RU"/>
        </w:rPr>
        <w:t xml:space="preserve"> от 29 октября 2010 года,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-14"</w:instrText>
      </w:r>
      <w:r>
        <w:fldChar w:fldCharType="separate"/>
      </w:r>
      <w:r w:rsidRPr="00B27863">
        <w:rPr>
          <w:rStyle w:val="Hyperlink"/>
          <w:lang w:val="ru-RU"/>
        </w:rPr>
        <w:t>14/8</w:t>
      </w:r>
      <w:r>
        <w:fldChar w:fldCharType="end"/>
      </w:r>
      <w:r w:rsidRPr="00B27863">
        <w:rPr>
          <w:color w:val="000000"/>
          <w:lang w:val="ru-RU"/>
        </w:rPr>
        <w:t xml:space="preserve"> от 29 ноября 2018 года,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meetings</w:instrText>
      </w:r>
      <w:r w:rsidRPr="00B87446">
        <w:rPr>
          <w:lang w:val="ru-RU"/>
        </w:rPr>
        <w:instrText>/</w:instrText>
      </w:r>
      <w:r>
        <w:instrText>COP</w:instrText>
      </w:r>
      <w:r w:rsidRPr="00B87446">
        <w:rPr>
          <w:lang w:val="ru-RU"/>
        </w:rPr>
        <w:instrText>-15"</w:instrText>
      </w:r>
      <w:r>
        <w:fldChar w:fldCharType="separate"/>
      </w:r>
      <w:r w:rsidRPr="00B27863">
        <w:rPr>
          <w:rStyle w:val="Hyperlink"/>
          <w:lang w:val="ru-RU"/>
        </w:rPr>
        <w:t>15/4</w:t>
      </w:r>
      <w:r>
        <w:fldChar w:fldCharType="end"/>
      </w:r>
      <w:r w:rsidRPr="00B27863">
        <w:rPr>
          <w:color w:val="000000"/>
          <w:lang w:val="ru-RU"/>
        </w:rPr>
        <w:t xml:space="preserve"> от 19 декабря 2022 года и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-16"</w:instrText>
      </w:r>
      <w:r>
        <w:fldChar w:fldCharType="separate"/>
      </w:r>
      <w:r w:rsidRPr="00B27863">
        <w:rPr>
          <w:rStyle w:val="Hyperlink"/>
          <w:lang w:val="ru-RU"/>
        </w:rPr>
        <w:t>16/12</w:t>
      </w:r>
      <w:r>
        <w:fldChar w:fldCharType="end"/>
      </w:r>
      <w:r w:rsidRPr="00B27863">
        <w:rPr>
          <w:color w:val="000000"/>
          <w:lang w:val="ru-RU"/>
        </w:rPr>
        <w:t xml:space="preserve"> от 1 ноября 2024 года, </w:t>
      </w:r>
    </w:p>
    <w:p w14:paraId="45B27EAF" w14:textId="77777777" w:rsidR="00C34145" w:rsidRPr="00B27863" w:rsidRDefault="00C34145" w:rsidP="003C62F4">
      <w:pPr>
        <w:pStyle w:val="CBDNormalNoNumber"/>
        <w:tabs>
          <w:tab w:val="clear" w:pos="567"/>
          <w:tab w:val="clear" w:pos="1134"/>
        </w:tabs>
        <w:ind w:left="562" w:firstLine="562"/>
        <w:rPr>
          <w:color w:val="000000"/>
          <w:lang w:val="ru-RU"/>
        </w:rPr>
      </w:pPr>
      <w:r w:rsidRPr="00B27863">
        <w:rPr>
          <w:i/>
          <w:iCs/>
          <w:color w:val="000000"/>
          <w:lang w:val="ru-RU"/>
        </w:rPr>
        <w:t>признавая</w:t>
      </w:r>
      <w:r w:rsidRPr="00B27863">
        <w:rPr>
          <w:color w:val="000000"/>
          <w:lang w:val="ru-RU"/>
        </w:rPr>
        <w:t>, что программа работы по охраняемым районам</w:t>
      </w:r>
      <w:r w:rsidRPr="00B27863">
        <w:rPr>
          <w:rStyle w:val="FootnoteReference"/>
          <w:color w:val="000000"/>
          <w:lang w:val="ru-RU"/>
        </w:rPr>
        <w:footnoteReference w:id="243"/>
      </w:r>
      <w:r w:rsidRPr="00B27863">
        <w:rPr>
          <w:color w:val="000000"/>
          <w:lang w:val="ru-RU"/>
        </w:rPr>
        <w:t xml:space="preserve"> и связанные с ней решения Конференции Сторон Конвенции о биологическом разнообразии</w:t>
      </w:r>
      <w:r w:rsidRPr="00B27863">
        <w:rPr>
          <w:rStyle w:val="FootnoteReference"/>
          <w:color w:val="000000"/>
          <w:lang w:val="ru-RU"/>
        </w:rPr>
        <w:footnoteReference w:id="244"/>
      </w:r>
      <w:r w:rsidRPr="00B27863">
        <w:rPr>
          <w:color w:val="000000"/>
          <w:lang w:val="ru-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Pr="00B27863">
        <w:rPr>
          <w:rStyle w:val="FootnoteReference"/>
          <w:color w:val="000000"/>
          <w:lang w:val="ru-RU"/>
        </w:rPr>
        <w:footnoteReference w:id="245"/>
      </w:r>
      <w:r w:rsidRPr="00B27863">
        <w:rPr>
          <w:color w:val="000000"/>
          <w:lang w:val="ru-RU"/>
        </w:rPr>
        <w:t>, в</w:t>
      </w:r>
      <w:r>
        <w:rPr>
          <w:color w:val="000000"/>
          <w:lang w:val="en-US"/>
        </w:rPr>
        <w:t> </w:t>
      </w:r>
      <w:r w:rsidRPr="00B27863">
        <w:rPr>
          <w:color w:val="000000"/>
          <w:lang w:val="ru-RU"/>
        </w:rPr>
        <w:t>частности задачи 3, отмечая при этом необходимость в дополнительных видах деятельности для повышения степени согласованности с Рамочной программой и</w:t>
      </w:r>
      <w:r>
        <w:rPr>
          <w:color w:val="000000"/>
          <w:lang w:val="en-US"/>
        </w:rPr>
        <w:t> </w:t>
      </w:r>
      <w:r w:rsidRPr="00B27863">
        <w:rPr>
          <w:color w:val="000000"/>
          <w:lang w:val="ru-RU"/>
        </w:rPr>
        <w:t>устранения обнаруженных пробелов,</w:t>
      </w:r>
    </w:p>
    <w:p w14:paraId="6BB2E074" w14:textId="77777777" w:rsidR="00C34145" w:rsidRPr="00B27863" w:rsidRDefault="00C34145" w:rsidP="003C62F4">
      <w:pPr>
        <w:pStyle w:val="CBDNormalNoNumber"/>
        <w:tabs>
          <w:tab w:val="clear" w:pos="567"/>
          <w:tab w:val="clear" w:pos="1134"/>
        </w:tabs>
        <w:ind w:left="562" w:firstLine="562"/>
        <w:rPr>
          <w:color w:val="000000"/>
          <w:lang w:val="ru-RU"/>
        </w:rPr>
      </w:pPr>
      <w:r w:rsidRPr="00B27863">
        <w:rPr>
          <w:i/>
          <w:iCs/>
          <w:color w:val="000000"/>
          <w:lang w:val="ru-RU"/>
        </w:rPr>
        <w:t xml:space="preserve">признавая, </w:t>
      </w:r>
      <w:r w:rsidRPr="00B27863">
        <w:rPr>
          <w:color w:val="000000"/>
          <w:lang w:val="ru-RU"/>
        </w:rPr>
        <w:t>что [экологическая репрезентативность и] экологическая связность [является важнейшим качественным требованием][является основополагающим условием]</w:t>
      </w:r>
      <w:r w:rsidRPr="00B27863">
        <w:rPr>
          <w:i/>
          <w:iCs/>
          <w:color w:val="000000"/>
          <w:lang w:val="ru-RU"/>
        </w:rPr>
        <w:t xml:space="preserve"> </w:t>
      </w:r>
      <w:r w:rsidRPr="00B27863">
        <w:rPr>
          <w:color w:val="000000"/>
          <w:lang w:val="ru-RU"/>
        </w:rPr>
        <w:t>для создания в рамках задачи 3 Рамочной программы экологически репрезентативных, хорошо взаимосвязанных, эффективно сохраняемых и управляемых на справедливой основе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способствует достижению других соответствующих задач и цели A Рамочной программы,</w:t>
      </w:r>
    </w:p>
    <w:p w14:paraId="4859BD06" w14:textId="77777777" w:rsidR="00C34145" w:rsidRPr="00CE0242" w:rsidRDefault="00C34145" w:rsidP="003C62F4">
      <w:pPr>
        <w:pStyle w:val="CBDNormalNoNumber"/>
        <w:tabs>
          <w:tab w:val="clear" w:pos="567"/>
          <w:tab w:val="clear" w:pos="1134"/>
        </w:tabs>
        <w:ind w:left="562" w:firstLine="562"/>
        <w:rPr>
          <w:color w:val="000000"/>
          <w:lang w:val="ru-RU"/>
        </w:rPr>
      </w:pPr>
      <w:r w:rsidRPr="00CE0242">
        <w:rPr>
          <w:color w:val="000000"/>
          <w:lang w:val="ru-RU"/>
        </w:rPr>
        <w:t>[</w:t>
      </w:r>
      <w:r w:rsidRPr="00B27863">
        <w:rPr>
          <w:i/>
          <w:iCs/>
          <w:color w:val="000000"/>
          <w:lang w:val="ru-RU"/>
        </w:rPr>
        <w:t xml:space="preserve">отмечая </w:t>
      </w:r>
      <w:r w:rsidRPr="00B27863">
        <w:rPr>
          <w:color w:val="000000"/>
          <w:lang w:val="ru-RU"/>
        </w:rPr>
        <w:t>проводимую Межправительственной научно-политической платформой по биоразнообразию и экосистемным услугам подготовку методологической оценки комплексного пространственного планирования с учетом биоразнообразия и экологической связности и ее потенциальную значимость для дальнейшей [разработки и] реализации программы работы,]</w:t>
      </w:r>
    </w:p>
    <w:p w14:paraId="35B564D3" w14:textId="77777777" w:rsidR="00C34145" w:rsidRPr="00B27863" w:rsidRDefault="00C34145" w:rsidP="003C62F4">
      <w:pPr>
        <w:pStyle w:val="CBDNormalNoNumber"/>
        <w:tabs>
          <w:tab w:val="clear" w:pos="567"/>
          <w:tab w:val="clear" w:pos="1134"/>
        </w:tabs>
        <w:ind w:left="562" w:firstLine="562"/>
        <w:rPr>
          <w:color w:val="000000"/>
          <w:lang w:val="ru-RU"/>
        </w:rPr>
      </w:pPr>
      <w:r w:rsidRPr="00B27863">
        <w:rPr>
          <w:color w:val="000000"/>
          <w:lang w:val="ru-RU"/>
        </w:rPr>
        <w:t>1. [</w:t>
      </w:r>
      <w:r w:rsidRPr="00B27863">
        <w:rPr>
          <w:i/>
          <w:iCs/>
          <w:color w:val="000000"/>
          <w:lang w:val="ru-RU"/>
        </w:rPr>
        <w:t>приветствует</w:t>
      </w:r>
      <w:r w:rsidRPr="00B27863">
        <w:rPr>
          <w:color w:val="000000"/>
          <w:lang w:val="ru-RU"/>
        </w:rPr>
        <w:t>][</w:t>
      </w:r>
      <w:r w:rsidRPr="00B27863">
        <w:rPr>
          <w:i/>
          <w:iCs/>
          <w:color w:val="000000"/>
          <w:lang w:val="ru-RU"/>
        </w:rPr>
        <w:t>принимает к сведению</w:t>
      </w:r>
      <w:r w:rsidRPr="00B27863">
        <w:rPr>
          <w:color w:val="000000"/>
          <w:lang w:val="ru-RU"/>
        </w:rPr>
        <w:t>] предстоящий Всемирный конгресс Международного союза охраны природы по охраняемым и сохраняемым территориям, который будет организован в Панаме Международным союзом охраны природы, Всемирной комиссией по охраняемым территориям и Министерством окружающей среды Панамы;</w:t>
      </w:r>
    </w:p>
    <w:p w14:paraId="0AE9BDBC" w14:textId="77777777" w:rsidR="00C34145" w:rsidRPr="00B27863" w:rsidRDefault="00C34145" w:rsidP="003C62F4">
      <w:pPr>
        <w:pStyle w:val="CBDNormalNoNumber"/>
        <w:tabs>
          <w:tab w:val="clear" w:pos="567"/>
          <w:tab w:val="clear" w:pos="1134"/>
        </w:tabs>
        <w:ind w:left="562" w:firstLine="562"/>
        <w:rPr>
          <w:color w:val="000000"/>
          <w:lang w:val="ru-RU"/>
        </w:rPr>
      </w:pPr>
      <w:r w:rsidRPr="00B27863">
        <w:rPr>
          <w:color w:val="000000"/>
          <w:lang w:val="ru-RU"/>
        </w:rPr>
        <w:lastRenderedPageBreak/>
        <w:t xml:space="preserve">[2. </w:t>
      </w:r>
      <w:r w:rsidRPr="00B27863">
        <w:rPr>
          <w:i/>
          <w:iCs/>
          <w:color w:val="000000"/>
          <w:lang w:val="ru-RU"/>
        </w:rPr>
        <w:t>утверждает</w:t>
      </w:r>
      <w:r w:rsidRPr="00B27863">
        <w:rPr>
          <w:color w:val="000000"/>
          <w:lang w:val="ru-RU"/>
        </w:rPr>
        <w:t xml:space="preserve"> определение «сохраняемых районов» как </w:t>
      </w:r>
      <w:r>
        <w:rPr>
          <w:color w:val="000000"/>
          <w:lang w:val="ru-RU"/>
        </w:rPr>
        <w:t>«</w:t>
      </w:r>
      <w:r w:rsidRPr="00B27863">
        <w:rPr>
          <w:color w:val="000000"/>
          <w:lang w:val="ru-RU"/>
        </w:rPr>
        <w:t>районов, охватываемых другими эффективными природоохранными мерами на порайонной основе</w:t>
      </w:r>
      <w:r>
        <w:rPr>
          <w:color w:val="000000"/>
          <w:lang w:val="ru-RU"/>
        </w:rPr>
        <w:t>»</w:t>
      </w:r>
      <w:r w:rsidRPr="00B27863">
        <w:rPr>
          <w:rStyle w:val="FootnoteReference"/>
          <w:color w:val="000000"/>
          <w:lang w:val="ru-RU"/>
        </w:rPr>
        <w:footnoteReference w:id="246"/>
      </w:r>
      <w:r w:rsidRPr="00B27863">
        <w:rPr>
          <w:color w:val="000000"/>
          <w:lang w:val="ru-RU"/>
        </w:rPr>
        <w:t xml:space="preserve"> [, с признанием, в соответствующих случаях, территорий коренных народов и</w:t>
      </w:r>
      <w:r>
        <w:rPr>
          <w:color w:val="000000"/>
          <w:lang w:val="en-US"/>
        </w:rPr>
        <w:t> </w:t>
      </w:r>
      <w:r w:rsidRPr="00B27863">
        <w:rPr>
          <w:color w:val="000000"/>
          <w:lang w:val="ru-RU"/>
        </w:rPr>
        <w:t>традиционных территорий;]]</w:t>
      </w:r>
    </w:p>
    <w:p w14:paraId="442088EC"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3.</w:t>
      </w:r>
      <w:r w:rsidRPr="00B27863">
        <w:rPr>
          <w:lang w:val="ru-RU"/>
        </w:rPr>
        <w:tab/>
      </w:r>
      <w:r w:rsidRPr="00B27863">
        <w:rPr>
          <w:i/>
          <w:iCs/>
          <w:lang w:val="ru-RU"/>
        </w:rPr>
        <w:t>постановляет</w:t>
      </w:r>
      <w:r w:rsidRPr="00B27863">
        <w:rPr>
          <w:lang w:val="ru-RU"/>
        </w:rPr>
        <w:t xml:space="preserve"> изменить название программы работы по охраняемым районам на «программа работы </w:t>
      </w:r>
      <w:r>
        <w:rPr>
          <w:lang w:val="ru-RU"/>
        </w:rPr>
        <w:t>в области</w:t>
      </w:r>
      <w:r w:rsidRPr="00B27863">
        <w:rPr>
          <w:lang w:val="ru-RU"/>
        </w:rPr>
        <w:t xml:space="preserve"> [охраняемы</w:t>
      </w:r>
      <w:r>
        <w:rPr>
          <w:lang w:val="ru-RU"/>
        </w:rPr>
        <w:t>х</w:t>
      </w:r>
      <w:r w:rsidRPr="00B27863">
        <w:rPr>
          <w:lang w:val="ru-RU"/>
        </w:rPr>
        <w:t xml:space="preserve"> и сохраняемы</w:t>
      </w:r>
      <w:r>
        <w:rPr>
          <w:lang w:val="ru-RU"/>
        </w:rPr>
        <w:t>х</w:t>
      </w:r>
      <w:r w:rsidRPr="00B27863">
        <w:rPr>
          <w:lang w:val="ru-RU"/>
        </w:rPr>
        <w:t xml:space="preserve"> район</w:t>
      </w:r>
      <w:r>
        <w:rPr>
          <w:lang w:val="ru-RU"/>
        </w:rPr>
        <w:t>ов</w:t>
      </w:r>
      <w:r w:rsidRPr="00B27863">
        <w:rPr>
          <w:lang w:val="ru-RU"/>
        </w:rPr>
        <w:t>» в</w:t>
      </w:r>
      <w:r>
        <w:rPr>
          <w:lang w:val="ru-RU"/>
        </w:rPr>
        <w:t> </w:t>
      </w:r>
      <w:r w:rsidRPr="00B27863">
        <w:rPr>
          <w:lang w:val="ru-RU"/>
        </w:rPr>
        <w:t xml:space="preserve">целях отражения более широкой сферы </w:t>
      </w:r>
      <w:r>
        <w:rPr>
          <w:lang w:val="ru-RU"/>
        </w:rPr>
        <w:t>распространения</w:t>
      </w:r>
      <w:r w:rsidRPr="00B27863">
        <w:rPr>
          <w:lang w:val="ru-RU"/>
        </w:rPr>
        <w:t>]</w:t>
      </w:r>
      <w:r>
        <w:rPr>
          <w:lang w:val="ru-RU"/>
        </w:rPr>
        <w:t xml:space="preserve"> </w:t>
      </w:r>
      <w:r w:rsidRPr="00B27863">
        <w:rPr>
          <w:lang w:val="ru-RU"/>
        </w:rPr>
        <w:t>[охраняемы</w:t>
      </w:r>
      <w:r>
        <w:rPr>
          <w:lang w:val="ru-RU"/>
        </w:rPr>
        <w:t>х</w:t>
      </w:r>
      <w:r w:rsidRPr="00B27863">
        <w:rPr>
          <w:lang w:val="ru-RU"/>
        </w:rPr>
        <w:t xml:space="preserve"> район</w:t>
      </w:r>
      <w:r>
        <w:rPr>
          <w:lang w:val="ru-RU"/>
        </w:rPr>
        <w:t>ов</w:t>
      </w:r>
      <w:r w:rsidRPr="00B27863">
        <w:rPr>
          <w:lang w:val="ru-RU"/>
        </w:rPr>
        <w:t xml:space="preserve"> и</w:t>
      </w:r>
      <w:r>
        <w:rPr>
          <w:lang w:val="ru-RU"/>
        </w:rPr>
        <w:t> </w:t>
      </w:r>
      <w:r w:rsidRPr="00B27863">
        <w:rPr>
          <w:lang w:val="ru-RU"/>
        </w:rPr>
        <w:t>[район</w:t>
      </w:r>
      <w:r>
        <w:rPr>
          <w:lang w:val="ru-RU"/>
        </w:rPr>
        <w:t>ов</w:t>
      </w:r>
      <w:r w:rsidRPr="00B27863">
        <w:rPr>
          <w:lang w:val="ru-RU"/>
        </w:rPr>
        <w:t xml:space="preserve">, </w:t>
      </w:r>
      <w:r>
        <w:rPr>
          <w:lang w:val="ru-RU"/>
        </w:rPr>
        <w:t xml:space="preserve">где </w:t>
      </w:r>
      <w:r w:rsidRPr="00B27863">
        <w:rPr>
          <w:lang w:val="ru-RU"/>
        </w:rPr>
        <w:t>применяются»] другие эффективные природоохранные меры на</w:t>
      </w:r>
      <w:r>
        <w:rPr>
          <w:lang w:val="en-US"/>
        </w:rPr>
        <w:t> </w:t>
      </w:r>
      <w:r w:rsidRPr="00B27863">
        <w:rPr>
          <w:lang w:val="ru-RU"/>
        </w:rPr>
        <w:t>порайонной основе</w:t>
      </w:r>
      <w:r w:rsidRPr="00D65654">
        <w:rPr>
          <w:lang w:val="ru-RU"/>
        </w:rPr>
        <w:t>[</w:t>
      </w:r>
      <w:r>
        <w:rPr>
          <w:lang w:val="ru-RU"/>
        </w:rPr>
        <w:t xml:space="preserve"> </w:t>
      </w:r>
      <w:r w:rsidRPr="00B27863">
        <w:rPr>
          <w:lang w:val="ru-RU"/>
        </w:rPr>
        <w:t>с признанием, в соответствующих случаях, территорий коренных народов и</w:t>
      </w:r>
      <w:r>
        <w:rPr>
          <w:lang w:val="ru-RU"/>
        </w:rPr>
        <w:t> </w:t>
      </w:r>
      <w:r w:rsidRPr="00B27863">
        <w:rPr>
          <w:lang w:val="ru-RU"/>
        </w:rPr>
        <w:t>традиционных территорий</w:t>
      </w:r>
      <w:r w:rsidRPr="00D65654">
        <w:rPr>
          <w:lang w:val="ru-RU"/>
        </w:rPr>
        <w:t>]</w:t>
      </w:r>
      <w:r>
        <w:rPr>
          <w:lang w:val="ru-RU"/>
        </w:rPr>
        <w:t>»</w:t>
      </w:r>
      <w:r w:rsidRPr="00B27863">
        <w:rPr>
          <w:lang w:val="ru-RU"/>
        </w:rPr>
        <w:t>] в соответствии с задачей 3 Куньминско-Монреальской глобальной рамочной программы, с учетом национальных обстоятельств и</w:t>
      </w:r>
      <w:r>
        <w:rPr>
          <w:lang w:val="ru-RU"/>
        </w:rPr>
        <w:t> </w:t>
      </w:r>
      <w:r w:rsidRPr="00B27863">
        <w:rPr>
          <w:lang w:val="ru-RU"/>
        </w:rPr>
        <w:t>законодательства</w:t>
      </w:r>
      <w:r>
        <w:rPr>
          <w:lang w:val="ru-RU"/>
        </w:rPr>
        <w:t>, а также</w:t>
      </w:r>
      <w:r>
        <w:rPr>
          <w:lang w:val="en-US"/>
        </w:rPr>
        <w:t> </w:t>
      </w:r>
      <w:r w:rsidRPr="00B27863">
        <w:rPr>
          <w:lang w:val="ru-RU"/>
        </w:rPr>
        <w:t>в</w:t>
      </w:r>
      <w:r>
        <w:rPr>
          <w:lang w:val="en-US"/>
        </w:rPr>
        <w:t> </w:t>
      </w:r>
      <w:r w:rsidRPr="00B27863">
        <w:rPr>
          <w:lang w:val="ru-RU"/>
        </w:rPr>
        <w:t>целях обеспечения большей ясности и согласованности;</w:t>
      </w:r>
      <w:r>
        <w:rPr>
          <w:lang w:val="ru-RU"/>
        </w:rPr>
        <w:t xml:space="preserve"> </w:t>
      </w:r>
    </w:p>
    <w:p w14:paraId="2F31A558"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4.</w:t>
      </w:r>
      <w:r w:rsidRPr="00B27863">
        <w:rPr>
          <w:lang w:val="ru-RU"/>
        </w:rPr>
        <w:tab/>
      </w:r>
      <w:r w:rsidRPr="00D918D6">
        <w:rPr>
          <w:lang w:val="ru-RU"/>
        </w:rPr>
        <w:t>[</w:t>
      </w:r>
      <w:r w:rsidRPr="00B27863">
        <w:rPr>
          <w:i/>
          <w:iCs/>
          <w:lang w:val="ru-RU"/>
        </w:rPr>
        <w:t>одобряет</w:t>
      </w:r>
      <w:r w:rsidRPr="00D918D6">
        <w:rPr>
          <w:lang w:val="ru-RU"/>
        </w:rPr>
        <w:t>]</w:t>
      </w:r>
      <w:r w:rsidRPr="00B27863">
        <w:rPr>
          <w:i/>
          <w:iCs/>
          <w:lang w:val="ru-RU"/>
        </w:rPr>
        <w:t xml:space="preserve"> </w:t>
      </w:r>
      <w:r w:rsidRPr="00B27863">
        <w:rPr>
          <w:lang w:val="ru-RU"/>
        </w:rPr>
        <w:t>проведение дополнительных мероприятий по разработке дальнейших или усовершенствованных руководящих указаний, содержащихся в</w:t>
      </w:r>
      <w:r>
        <w:rPr>
          <w:lang w:val="ru-RU"/>
        </w:rPr>
        <w:t> </w:t>
      </w:r>
      <w:r w:rsidRPr="00B27863">
        <w:rPr>
          <w:lang w:val="ru-RU"/>
        </w:rPr>
        <w:t xml:space="preserve">приложении к настоящему решению, в </w:t>
      </w:r>
      <w:r>
        <w:rPr>
          <w:lang w:val="ru-RU"/>
        </w:rPr>
        <w:t>виде</w:t>
      </w:r>
      <w:r w:rsidRPr="00B27863">
        <w:rPr>
          <w:lang w:val="ru-RU"/>
        </w:rPr>
        <w:t xml:space="preserve"> обновления программы работы </w:t>
      </w:r>
      <w:r>
        <w:rPr>
          <w:lang w:val="ru-RU"/>
        </w:rPr>
        <w:t>для</w:t>
      </w:r>
      <w:r w:rsidRPr="00B27863">
        <w:rPr>
          <w:lang w:val="ru-RU"/>
        </w:rPr>
        <w:t xml:space="preserve"> содействия осуществлению </w:t>
      </w:r>
      <w:r>
        <w:rPr>
          <w:lang w:val="ru-RU"/>
        </w:rPr>
        <w:t>Р</w:t>
      </w:r>
      <w:r w:rsidRPr="00B27863">
        <w:rPr>
          <w:lang w:val="ru-RU"/>
        </w:rPr>
        <w:t>амочной программы в области биоразнообразия при уделении особого внимания задаче 3;</w:t>
      </w:r>
    </w:p>
    <w:p w14:paraId="1EA0F21E"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5.</w:t>
      </w:r>
      <w:r w:rsidRPr="00B27863">
        <w:rPr>
          <w:lang w:val="ru-RU"/>
        </w:rPr>
        <w:tab/>
      </w:r>
      <w:r w:rsidRPr="00B27863">
        <w:rPr>
          <w:i/>
          <w:iCs/>
          <w:lang w:val="ru-RU"/>
        </w:rPr>
        <w:t xml:space="preserve">призывает </w:t>
      </w:r>
      <w:r w:rsidRPr="00B27863">
        <w:rPr>
          <w:lang w:val="ru-RU"/>
        </w:rPr>
        <w:t>Стороны и правительства других стран учитывать обновленную программу работы при разработке и осуществлении мер, направленных на выполнение соответствующих задач Рамочной программы, в частности задачи 3, с учетом национальных обстоятельств, законодательства и приоритетов;</w:t>
      </w:r>
    </w:p>
    <w:p w14:paraId="1F7537E0"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 xml:space="preserve">[6. </w:t>
      </w:r>
      <w:r w:rsidRPr="00B27863">
        <w:rPr>
          <w:i/>
          <w:iCs/>
          <w:lang w:val="ru-RU"/>
        </w:rPr>
        <w:t>предлагает</w:t>
      </w:r>
      <w:r w:rsidRPr="00B27863">
        <w:rPr>
          <w:lang w:val="ru-RU"/>
        </w:rPr>
        <w:t xml:space="preserve"> [Сторонам, являющимся развитыми странами, Сторонам, добровольно принимающим на себя обязательства Сторон, являющихся развитыми странами], правительствам</w:t>
      </w:r>
      <w:r>
        <w:rPr>
          <w:lang w:val="ru-RU"/>
        </w:rPr>
        <w:t xml:space="preserve"> других стран</w:t>
      </w:r>
      <w:r w:rsidRPr="00B27863">
        <w:rPr>
          <w:lang w:val="ru-RU"/>
        </w:rPr>
        <w:t>, органам власти субнационального и местного уровней[</w:t>
      </w:r>
      <w:r>
        <w:rPr>
          <w:lang w:val="ru-RU"/>
        </w:rPr>
        <w:t xml:space="preserve"> </w:t>
      </w:r>
      <w:r w:rsidRPr="00B27863">
        <w:rPr>
          <w:lang w:val="ru-RU"/>
        </w:rPr>
        <w:t>и несуверенным донорам, таким как механизмы финансирования], частному сектору и благотворительным организациям мобилизовать в соответствии со</w:t>
      </w:r>
      <w:r>
        <w:rPr>
          <w:lang w:val="ru-RU"/>
        </w:rPr>
        <w:t> </w:t>
      </w:r>
      <w:r w:rsidRPr="00AD1CA1">
        <w:rPr>
          <w:lang w:val="ru-RU"/>
        </w:rPr>
        <w:t>[</w:t>
      </w:r>
      <w:r w:rsidRPr="00B27863">
        <w:rPr>
          <w:lang w:val="ru-RU"/>
        </w:rPr>
        <w:t>статьей</w:t>
      </w:r>
      <w:r w:rsidRPr="00AD1CA1">
        <w:rPr>
          <w:lang w:val="ru-RU"/>
        </w:rPr>
        <w:t>][</w:t>
      </w:r>
      <w:r>
        <w:rPr>
          <w:lang w:val="ru-RU"/>
        </w:rPr>
        <w:t>стать</w:t>
      </w:r>
      <w:r w:rsidRPr="00B27863">
        <w:rPr>
          <w:lang w:val="ru-RU"/>
        </w:rPr>
        <w:t>ями</w:t>
      </w:r>
      <w:r w:rsidRPr="00AD1CA1">
        <w:rPr>
          <w:lang w:val="ru-RU"/>
        </w:rPr>
        <w:t>]</w:t>
      </w:r>
      <w:r w:rsidRPr="00B27863">
        <w:rPr>
          <w:lang w:val="ru-RU"/>
        </w:rPr>
        <w:t xml:space="preserve"> 20 [и 21] Конвенции </w:t>
      </w:r>
      <w:r>
        <w:rPr>
          <w:lang w:val="ru-RU"/>
        </w:rPr>
        <w:t xml:space="preserve">о биологическом разнообразии </w:t>
      </w:r>
      <w:r w:rsidRPr="00B27863">
        <w:rPr>
          <w:lang w:val="ru-RU"/>
        </w:rPr>
        <w:t>и задачей 19 Рамочной программы новые, дополнительные, предсказуемые, достаточные и</w:t>
      </w:r>
      <w:r>
        <w:rPr>
          <w:lang w:val="ru-RU"/>
        </w:rPr>
        <w:t> </w:t>
      </w:r>
      <w:r w:rsidRPr="00B27863">
        <w:rPr>
          <w:lang w:val="ru-RU"/>
        </w:rPr>
        <w:t xml:space="preserve">доступные финансовые ресурсы из всех источников для содействия осуществлению обновленной программы работы, особенно в интересах развивающихся стран, включая малые островные развивающиеся государства, в соответствии с пунктом 6 статьи 20 Конвенции;] </w:t>
      </w:r>
    </w:p>
    <w:p w14:paraId="6EED5115"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 xml:space="preserve">[7. </w:t>
      </w:r>
      <w:r w:rsidRPr="00B27863">
        <w:rPr>
          <w:i/>
          <w:iCs/>
          <w:lang w:val="ru-RU"/>
        </w:rPr>
        <w:t>признает</w:t>
      </w:r>
      <w:r w:rsidRPr="00B27863">
        <w:rPr>
          <w:lang w:val="ru-RU"/>
        </w:rPr>
        <w:t xml:space="preserve"> важность мобилизации предсказуемых, достаточных и устойчивых средств осуществления, в том числе посредством предоставления финансовых ресурсов, научно-технического сотрудничества и создания потенциала, для обеспечения эффективного осуществления обновленной программы работы;] </w:t>
      </w:r>
    </w:p>
    <w:p w14:paraId="214C8220"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8.</w:t>
      </w:r>
      <w:r w:rsidRPr="00B27863">
        <w:rPr>
          <w:lang w:val="ru-RU"/>
        </w:rPr>
        <w:tab/>
      </w:r>
      <w:r w:rsidRPr="00B27863">
        <w:rPr>
          <w:i/>
          <w:iCs/>
          <w:lang w:val="ru-RU"/>
        </w:rPr>
        <w:t>предлагает</w:t>
      </w:r>
      <w:r w:rsidRPr="00B27863">
        <w:rPr>
          <w:lang w:val="ru-RU"/>
        </w:rPr>
        <w:t xml:space="preserve"> секретариатам соответствующих конвенций, связанных с</w:t>
      </w:r>
      <w:r>
        <w:rPr>
          <w:lang w:val="ru-RU"/>
        </w:rPr>
        <w:t> </w:t>
      </w:r>
      <w:r w:rsidRPr="00B27863">
        <w:rPr>
          <w:lang w:val="ru-RU"/>
        </w:rPr>
        <w:t>биоразнообразием, и других многосторонних природоохранных соглашений, международным организациям и структурам Организации Объединенных Наций, включая Глобальное партнерство по экологической связности, коренным народам и</w:t>
      </w:r>
      <w:r>
        <w:rPr>
          <w:lang w:val="ru-RU"/>
        </w:rPr>
        <w:t> </w:t>
      </w:r>
      <w:r w:rsidRPr="00B27863">
        <w:rPr>
          <w:lang w:val="ru-RU"/>
        </w:rPr>
        <w:t>местным общинам,  включая частный сектор, научные круги, неправительственные организации, женщин, молодежь и другие соответствующие субъекты деятельности, внести свой вклад в осуществление Рамочной программы посредством поддержки обмена знаниями, научно-технического сотрудничества, создания и развития потенциала</w:t>
      </w:r>
      <w:r>
        <w:rPr>
          <w:lang w:val="ru-RU"/>
        </w:rPr>
        <w:t>, а также</w:t>
      </w:r>
      <w:r w:rsidRPr="00B27863">
        <w:rPr>
          <w:lang w:val="ru-RU"/>
        </w:rPr>
        <w:t xml:space="preserve"> скоординированных действий по осуществлению обновленной программы работы;  </w:t>
      </w:r>
    </w:p>
    <w:p w14:paraId="0F28C3E5"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9.</w:t>
      </w:r>
      <w:r w:rsidRPr="00B27863">
        <w:rPr>
          <w:lang w:val="ru-RU"/>
        </w:rPr>
        <w:tab/>
      </w:r>
      <w:r w:rsidRPr="00B27863">
        <w:rPr>
          <w:i/>
          <w:iCs/>
          <w:lang w:val="ru-RU"/>
        </w:rPr>
        <w:t>призывает</w:t>
      </w:r>
      <w:r w:rsidRPr="00B27863">
        <w:rPr>
          <w:lang w:val="ru-RU"/>
        </w:rPr>
        <w:t xml:space="preserve"> Стороны</w:t>
      </w:r>
      <w:r>
        <w:rPr>
          <w:lang w:val="ru-RU"/>
        </w:rPr>
        <w:t xml:space="preserve"> </w:t>
      </w:r>
      <w:r w:rsidRPr="00127491">
        <w:rPr>
          <w:lang w:val="ru-RU"/>
        </w:rPr>
        <w:t>[</w:t>
      </w:r>
      <w:r w:rsidRPr="00B27863">
        <w:rPr>
          <w:lang w:val="ru-RU"/>
        </w:rPr>
        <w:t>применять правозащитный подход</w:t>
      </w:r>
      <w:r>
        <w:rPr>
          <w:lang w:val="ru-RU"/>
        </w:rPr>
        <w:t xml:space="preserve"> </w:t>
      </w:r>
      <w:r w:rsidRPr="00B27863">
        <w:rPr>
          <w:lang w:val="ru-RU"/>
        </w:rPr>
        <w:t>при осуществлении][</w:t>
      </w:r>
      <w:r>
        <w:rPr>
          <w:lang w:val="ru-RU"/>
        </w:rPr>
        <w:t>к </w:t>
      </w:r>
      <w:r w:rsidRPr="00B27863">
        <w:rPr>
          <w:lang w:val="ru-RU"/>
        </w:rPr>
        <w:t>осуществл</w:t>
      </w:r>
      <w:r>
        <w:rPr>
          <w:lang w:val="ru-RU"/>
        </w:rPr>
        <w:t>ению</w:t>
      </w:r>
      <w:r w:rsidRPr="00B27863">
        <w:rPr>
          <w:lang w:val="ru-RU"/>
        </w:rPr>
        <w:t>]</w:t>
      </w:r>
      <w:r>
        <w:rPr>
          <w:lang w:val="ru-RU"/>
        </w:rPr>
        <w:t xml:space="preserve"> обновленной программы работы </w:t>
      </w:r>
      <w:r w:rsidRPr="00B27863">
        <w:rPr>
          <w:lang w:val="ru-RU"/>
        </w:rPr>
        <w:t>в соответствии с</w:t>
      </w:r>
      <w:r>
        <w:rPr>
          <w:lang w:val="ru-RU"/>
        </w:rPr>
        <w:t> </w:t>
      </w:r>
      <w:r w:rsidRPr="00B27863">
        <w:rPr>
          <w:lang w:val="ru-RU"/>
        </w:rPr>
        <w:t xml:space="preserve">разделом C Рамочной программы, статьей 8 (j) и другими положениями Конвенции, касающимися коренных народов и местных общин, в том числе путем обеспечения всестороннего, справедливого, инклюзивного и эффективного участия коренных народов и </w:t>
      </w:r>
      <w:r w:rsidRPr="00B27863">
        <w:rPr>
          <w:lang w:val="ru-RU"/>
        </w:rPr>
        <w:lastRenderedPageBreak/>
        <w:t>местных общин</w:t>
      </w:r>
      <w:r>
        <w:rPr>
          <w:lang w:val="ru-RU"/>
        </w:rPr>
        <w:t xml:space="preserve">, </w:t>
      </w:r>
      <w:r w:rsidRPr="00B27863">
        <w:rPr>
          <w:lang w:val="ru-RU"/>
        </w:rPr>
        <w:t>[при признании их систем управления,] [женщин, девочек и</w:t>
      </w:r>
      <w:r>
        <w:rPr>
          <w:lang w:val="ru-RU"/>
        </w:rPr>
        <w:t> </w:t>
      </w:r>
      <w:r w:rsidRPr="00B27863">
        <w:rPr>
          <w:lang w:val="ru-RU"/>
        </w:rPr>
        <w:t>молодежи, а также, в соответствующих случаях, защиты правозащитников, занимающихся вопросами окружающей среды];</w:t>
      </w:r>
    </w:p>
    <w:p w14:paraId="29EFD97F"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10.</w:t>
      </w:r>
      <w:r w:rsidRPr="00B27863">
        <w:rPr>
          <w:lang w:val="ru-RU"/>
        </w:rPr>
        <w:tab/>
      </w:r>
      <w:r w:rsidRPr="00B27863">
        <w:rPr>
          <w:i/>
          <w:iCs/>
          <w:lang w:val="ru-RU"/>
        </w:rPr>
        <w:t>предлагает</w:t>
      </w:r>
      <w:r w:rsidRPr="00B27863">
        <w:rPr>
          <w:lang w:val="ru-RU"/>
        </w:rPr>
        <w:t xml:space="preserve"> Сторонам при осуществлении обновленной программы работы принимать во внимание выводы по итогам соответствующих оценок Межправительственной научно-политической платформы по биоразнообразию и</w:t>
      </w:r>
      <w:r>
        <w:rPr>
          <w:lang w:val="ru-RU"/>
        </w:rPr>
        <w:t> </w:t>
      </w:r>
      <w:r w:rsidRPr="00B27863">
        <w:rPr>
          <w:lang w:val="ru-RU"/>
        </w:rPr>
        <w:t>экосистемным услугам и участвовать в подготовке методологической оценки комплексного пространственного планирования с учетом биоразнообразия и</w:t>
      </w:r>
      <w:r>
        <w:rPr>
          <w:lang w:val="ru-RU"/>
        </w:rPr>
        <w:t> </w:t>
      </w:r>
      <w:r w:rsidRPr="00B27863">
        <w:rPr>
          <w:lang w:val="ru-RU"/>
        </w:rPr>
        <w:t>экологической связности;</w:t>
      </w:r>
    </w:p>
    <w:p w14:paraId="7177A48A" w14:textId="77777777" w:rsidR="00C34145" w:rsidRPr="00B27863" w:rsidRDefault="00C34145" w:rsidP="003C62F4">
      <w:pPr>
        <w:pStyle w:val="CBDNormalNoNumber"/>
        <w:tabs>
          <w:tab w:val="clear" w:pos="567"/>
        </w:tabs>
        <w:ind w:left="562" w:firstLine="562"/>
        <w:rPr>
          <w:lang w:val="ru-RU"/>
        </w:rPr>
      </w:pPr>
      <w:r w:rsidRPr="00B27863">
        <w:rPr>
          <w:lang w:val="ru-RU"/>
        </w:rPr>
        <w:t>[11.</w:t>
      </w:r>
      <w:r w:rsidRPr="00B27863">
        <w:rPr>
          <w:lang w:val="ru-RU"/>
        </w:rPr>
        <w:tab/>
        <w:t>[</w:t>
      </w:r>
      <w:r w:rsidRPr="00B27863">
        <w:rPr>
          <w:i/>
          <w:iCs/>
          <w:lang w:val="ru-RU"/>
        </w:rPr>
        <w:t xml:space="preserve">постановляет </w:t>
      </w:r>
      <w:r w:rsidRPr="00B27863">
        <w:rPr>
          <w:lang w:val="ru-RU"/>
        </w:rPr>
        <w:t>учредить в рамках программы работы пятый программный элемент</w:t>
      </w:r>
      <w:r>
        <w:rPr>
          <w:lang w:val="ru-RU"/>
        </w:rPr>
        <w:t>, посвященный</w:t>
      </w:r>
      <w:r w:rsidRPr="00B27863">
        <w:rPr>
          <w:lang w:val="ru-RU"/>
        </w:rPr>
        <w:t>][</w:t>
      </w:r>
      <w:r w:rsidRPr="00B27863">
        <w:rPr>
          <w:i/>
          <w:iCs/>
          <w:lang w:val="ru-RU"/>
        </w:rPr>
        <w:t xml:space="preserve">одобряет </w:t>
      </w:r>
      <w:r w:rsidRPr="00EE1607">
        <w:rPr>
          <w:lang w:val="ru-RU"/>
        </w:rPr>
        <w:t>проведение сквозных дополнительных мероприятий</w:t>
      </w:r>
      <w:r w:rsidRPr="00B27863">
        <w:rPr>
          <w:lang w:val="ru-RU"/>
        </w:rPr>
        <w:t xml:space="preserve"> по] экологической связности, как изложено в разделе II приложения к настоящему решению, признавая экологическую связность одним из основополагающих условий создания экологически репрезентативных, хорошо взаимосвязанных и эффективно охраняемых и управляемых на справедливой основе систем</w:t>
      </w:r>
      <w:r w:rsidRPr="00B27863">
        <w:rPr>
          <w:i/>
          <w:iCs/>
          <w:lang w:val="ru-RU"/>
        </w:rPr>
        <w:t xml:space="preserve"> </w:t>
      </w:r>
      <w:r w:rsidRPr="00B27863">
        <w:rPr>
          <w:lang w:val="ru-RU"/>
        </w:rPr>
        <w:t>[охраняемых районов и</w:t>
      </w:r>
      <w:r>
        <w:rPr>
          <w:lang w:val="ru-RU"/>
        </w:rPr>
        <w:t> </w:t>
      </w:r>
      <w:r w:rsidRPr="00B27863">
        <w:rPr>
          <w:lang w:val="ru-RU"/>
        </w:rPr>
        <w:t>других эффективных природоохранных мер на порайонной основе</w:t>
      </w:r>
      <w:r w:rsidRPr="00B27863">
        <w:rPr>
          <w:color w:val="000000"/>
          <w:lang w:val="ru-RU"/>
        </w:rPr>
        <w:t xml:space="preserve">, </w:t>
      </w:r>
      <w:r w:rsidRPr="00B27863">
        <w:rPr>
          <w:lang w:val="ru-RU"/>
        </w:rPr>
        <w:t>с признанием, в</w:t>
      </w:r>
      <w:r>
        <w:rPr>
          <w:lang w:val="ru-RU"/>
        </w:rPr>
        <w:t> </w:t>
      </w:r>
      <w:r w:rsidRPr="00B27863">
        <w:rPr>
          <w:lang w:val="ru-RU"/>
        </w:rPr>
        <w:t>соответствующих случаях, территорий коренных народов и традиционных территорий] в целях поддержки разработки и осуществления мероприятий для выполнения соответствующих задач Рамочной программы[</w:t>
      </w:r>
      <w:r>
        <w:rPr>
          <w:lang w:val="ru-RU"/>
        </w:rPr>
        <w:t xml:space="preserve">, </w:t>
      </w:r>
      <w:r w:rsidRPr="00B27863">
        <w:rPr>
          <w:lang w:val="ru-RU"/>
        </w:rPr>
        <w:t>в частности задач 1–6, 9 и</w:t>
      </w:r>
      <w:r>
        <w:rPr>
          <w:lang w:val="ru-RU"/>
        </w:rPr>
        <w:t> </w:t>
      </w:r>
      <w:r w:rsidRPr="00B27863">
        <w:rPr>
          <w:lang w:val="ru-RU"/>
        </w:rPr>
        <w:t>1</w:t>
      </w:r>
      <w:r>
        <w:rPr>
          <w:lang w:val="ru-RU"/>
        </w:rPr>
        <w:t>2</w:t>
      </w:r>
      <w:r w:rsidRPr="00B27863">
        <w:rPr>
          <w:lang w:val="ru-RU"/>
        </w:rPr>
        <w:t xml:space="preserve">];] </w:t>
      </w:r>
    </w:p>
    <w:p w14:paraId="15F0464F" w14:textId="77777777" w:rsidR="00C34145" w:rsidRPr="00B27863" w:rsidRDefault="00C34145" w:rsidP="003C62F4">
      <w:pPr>
        <w:pStyle w:val="CBDNormalNoNumber"/>
        <w:tabs>
          <w:tab w:val="clear" w:pos="567"/>
        </w:tabs>
        <w:ind w:left="562" w:firstLine="562"/>
        <w:rPr>
          <w:lang w:val="ru-RU"/>
        </w:rPr>
      </w:pPr>
      <w:r w:rsidRPr="00B27863">
        <w:rPr>
          <w:lang w:val="ru-RU"/>
        </w:rPr>
        <w:t>[12. предлагает Сторонам укреплять экологическую связность при осуществлении обновленной программы работы с учетом соответствующих дополнительных мероприятий, приведенных в приложении к настоящему решению, и</w:t>
      </w:r>
      <w:r>
        <w:rPr>
          <w:lang w:val="ru-RU"/>
        </w:rPr>
        <w:t> </w:t>
      </w:r>
      <w:r w:rsidRPr="00B27863">
        <w:rPr>
          <w:lang w:val="ru-RU"/>
        </w:rPr>
        <w:t>в</w:t>
      </w:r>
      <w:r>
        <w:rPr>
          <w:lang w:val="ru-RU"/>
        </w:rPr>
        <w:t> </w:t>
      </w:r>
      <w:r w:rsidRPr="00B27863">
        <w:rPr>
          <w:lang w:val="ru-RU"/>
        </w:rPr>
        <w:t>поддержку осуществления Рамочной программы]</w:t>
      </w:r>
    </w:p>
    <w:p w14:paraId="3DC6080F" w14:textId="77777777" w:rsidR="00C34145" w:rsidRPr="00B27863" w:rsidRDefault="00C34145" w:rsidP="003C62F4">
      <w:pPr>
        <w:pStyle w:val="CBDNormalNoNumber"/>
        <w:tabs>
          <w:tab w:val="clear" w:pos="567"/>
        </w:tabs>
        <w:ind w:left="562" w:firstLine="562"/>
        <w:rPr>
          <w:lang w:val="ru-RU"/>
        </w:rPr>
      </w:pPr>
      <w:r w:rsidRPr="00B27863">
        <w:rPr>
          <w:lang w:val="ru-RU"/>
        </w:rPr>
        <w:t>[13. постановляет рассмотреть при необходимости на своем 18-м совещании вопрос о необходимости дополнительных руководящих указаний по обеспечению экологической связности в соответствии с Конвенцией с учетом выводов методологическ</w:t>
      </w:r>
      <w:r>
        <w:rPr>
          <w:lang w:val="ru-RU"/>
        </w:rPr>
        <w:t>ой</w:t>
      </w:r>
      <w:r w:rsidRPr="00B27863">
        <w:rPr>
          <w:lang w:val="ru-RU"/>
        </w:rPr>
        <w:t xml:space="preserve"> оценк</w:t>
      </w:r>
      <w:r>
        <w:rPr>
          <w:lang w:val="ru-RU"/>
        </w:rPr>
        <w:t>и</w:t>
      </w:r>
      <w:r w:rsidRPr="00B27863">
        <w:rPr>
          <w:lang w:val="ru-RU"/>
        </w:rPr>
        <w:t xml:space="preserve"> комплексного территориального планирования с учетом биоразнообразия и экологических взаимосвязей Межправительственной научно-политической платформы по биоразнообразию и экосистемным услугам, а также другой соответствующей научно-технической информации, а также опыта осуществления Рамочной программы и прогресса в осуществлении программы работы;]</w:t>
      </w:r>
    </w:p>
    <w:p w14:paraId="71300C9A" w14:textId="77777777" w:rsidR="00C34145" w:rsidRPr="00B27863" w:rsidRDefault="00C34145" w:rsidP="003C62F4">
      <w:pPr>
        <w:pStyle w:val="CBDNormalNoNumber"/>
        <w:tabs>
          <w:tab w:val="clear" w:pos="567"/>
          <w:tab w:val="clear" w:pos="1134"/>
        </w:tabs>
        <w:ind w:left="562" w:firstLine="562"/>
        <w:rPr>
          <w:lang w:val="ru-RU"/>
        </w:rPr>
      </w:pPr>
      <w:r w:rsidRPr="00B27863">
        <w:rPr>
          <w:lang w:val="ru-RU"/>
        </w:rPr>
        <w:t>14</w:t>
      </w:r>
      <w:r w:rsidRPr="00B27863">
        <w:rPr>
          <w:i/>
          <w:iCs/>
          <w:lang w:val="ru-RU"/>
        </w:rPr>
        <w:t>.</w:t>
      </w:r>
      <w:r w:rsidRPr="00B27863">
        <w:rPr>
          <w:i/>
          <w:iCs/>
          <w:lang w:val="ru-RU"/>
        </w:rPr>
        <w:tab/>
        <w:t>поручает</w:t>
      </w:r>
      <w:r w:rsidRPr="00B27863">
        <w:rPr>
          <w:lang w:val="ru-RU"/>
        </w:rPr>
        <w:t xml:space="preserve"> Исполнительному секретарю при условии наличия ресурсов и</w:t>
      </w:r>
      <w:r>
        <w:rPr>
          <w:lang w:val="ru-RU"/>
        </w:rPr>
        <w:t> </w:t>
      </w:r>
      <w:r w:rsidRPr="00B27863">
        <w:rPr>
          <w:lang w:val="ru-RU"/>
        </w:rPr>
        <w:t>с</w:t>
      </w:r>
      <w:r>
        <w:rPr>
          <w:lang w:val="ru-RU"/>
        </w:rPr>
        <w:t> </w:t>
      </w:r>
      <w:r w:rsidRPr="00B27863">
        <w:rPr>
          <w:lang w:val="ru-RU"/>
        </w:rPr>
        <w:t>учетом необходимости избегать дублирования усилий с другими действующими инициативами и соответствующими программами работы:</w:t>
      </w:r>
    </w:p>
    <w:p w14:paraId="5B605206" w14:textId="77777777" w:rsidR="00C34145" w:rsidRPr="00B27863" w:rsidRDefault="00C34145" w:rsidP="003C62F4">
      <w:pPr>
        <w:pStyle w:val="CBDNormalNoNumber"/>
        <w:tabs>
          <w:tab w:val="clear" w:pos="567"/>
        </w:tabs>
        <w:ind w:left="562" w:firstLine="562"/>
        <w:rPr>
          <w:lang w:val="ru-RU"/>
        </w:rPr>
      </w:pPr>
      <w:r w:rsidRPr="00B27863">
        <w:rPr>
          <w:lang w:val="ru-RU"/>
        </w:rPr>
        <w:t xml:space="preserve"> a)</w:t>
      </w:r>
      <w:r w:rsidRPr="00B27863">
        <w:rPr>
          <w:lang w:val="ru-RU"/>
        </w:rPr>
        <w:tab/>
        <w:t>оказывать дальнейшую поддержку Сообществу специалистов-практиков по</w:t>
      </w:r>
      <w:r>
        <w:rPr>
          <w:lang w:val="ru-RU"/>
        </w:rPr>
        <w:t> </w:t>
      </w:r>
      <w:r w:rsidRPr="00B27863">
        <w:rPr>
          <w:lang w:val="ru-RU"/>
        </w:rPr>
        <w:t>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p w14:paraId="1937A78B" w14:textId="77777777" w:rsidR="00C34145" w:rsidRPr="00B27863" w:rsidRDefault="00C34145" w:rsidP="003C62F4">
      <w:pPr>
        <w:pStyle w:val="CBDNormalNoNumber"/>
        <w:tabs>
          <w:tab w:val="clear" w:pos="567"/>
        </w:tabs>
        <w:ind w:left="562" w:firstLine="562"/>
        <w:rPr>
          <w:lang w:val="ru-RU"/>
        </w:rPr>
      </w:pPr>
      <w:r w:rsidRPr="00B27863">
        <w:rPr>
          <w:lang w:val="ru-RU"/>
        </w:rPr>
        <w:t xml:space="preserve"> b)</w:t>
      </w:r>
      <w:r w:rsidRPr="00B27863">
        <w:rPr>
          <w:lang w:val="ru-RU"/>
        </w:rPr>
        <w:tab/>
        <w:t>сотрудничать с региональными и субрегиональными центрами поддержки научно-технического сотрудничества и другими соответствующими партнерами в</w:t>
      </w:r>
      <w:r>
        <w:rPr>
          <w:lang w:val="ru-RU"/>
        </w:rPr>
        <w:t> </w:t>
      </w:r>
      <w:r w:rsidRPr="00B27863">
        <w:rPr>
          <w:lang w:val="ru-RU"/>
        </w:rPr>
        <w:t>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w:t>
      </w:r>
      <w:r>
        <w:rPr>
          <w:lang w:val="ru-RU"/>
        </w:rPr>
        <w:t> под</w:t>
      </w:r>
      <w:r w:rsidRPr="00B27863">
        <w:rPr>
          <w:lang w:val="ru-RU"/>
        </w:rPr>
        <w:t xml:space="preserve">пунктом </w:t>
      </w:r>
      <w:r w:rsidRPr="00E57A86">
        <w:t>c</w:t>
      </w:r>
      <w:r w:rsidRPr="008910C8">
        <w:rPr>
          <w:lang w:val="ru-RU"/>
        </w:rPr>
        <w:t>)</w:t>
      </w:r>
      <w:r>
        <w:t> </w:t>
      </w:r>
      <w:r w:rsidRPr="008910C8">
        <w:rPr>
          <w:lang w:val="ru-RU"/>
        </w:rPr>
        <w:t>(</w:t>
      </w:r>
      <w:r>
        <w:t>vii</w:t>
      </w:r>
      <w:r w:rsidRPr="00B27863">
        <w:rPr>
          <w:lang w:val="ru-RU"/>
        </w:rPr>
        <w:t>) ниже;</w:t>
      </w:r>
    </w:p>
    <w:p w14:paraId="0723408A" w14:textId="77777777" w:rsidR="00C34145" w:rsidRPr="00B27863" w:rsidRDefault="00C34145" w:rsidP="003C62F4">
      <w:pPr>
        <w:pStyle w:val="CBDNormalNoNumber"/>
        <w:keepNext/>
        <w:tabs>
          <w:tab w:val="clear" w:pos="567"/>
        </w:tabs>
        <w:ind w:left="562" w:firstLine="562"/>
        <w:rPr>
          <w:lang w:val="ru-RU"/>
        </w:rPr>
      </w:pPr>
      <w:r w:rsidRPr="00B27863">
        <w:rPr>
          <w:lang w:val="ru-RU"/>
        </w:rPr>
        <w:t xml:space="preserve"> c)</w:t>
      </w:r>
      <w:r w:rsidRPr="00B27863">
        <w:rPr>
          <w:lang w:val="ru-RU"/>
        </w:rPr>
        <w:tab/>
        <w:t xml:space="preserve">подготовить при участии Сторон, правительств других стран, [субнациональных и местных </w:t>
      </w:r>
      <w:r>
        <w:rPr>
          <w:lang w:val="ru-RU"/>
        </w:rPr>
        <w:t>органов власти</w:t>
      </w:r>
      <w:r w:rsidRPr="00B27863">
        <w:rPr>
          <w:lang w:val="ru-RU"/>
        </w:rPr>
        <w:t xml:space="preserve">], соответствующих организаций и других </w:t>
      </w:r>
      <w:r>
        <w:rPr>
          <w:lang w:val="ru-RU"/>
        </w:rPr>
        <w:t>субъектов деятельности</w:t>
      </w:r>
      <w:r w:rsidRPr="00B27863">
        <w:rPr>
          <w:lang w:val="ru-RU"/>
        </w:rPr>
        <w:t xml:space="preserve"> [в рамках их соответствующих мандатов и при признании традиционных территорий, когда это применимо,] сводный доклад о накопленном опыте, извлеченных уроках и различных подходах,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 способствующих выполнению задачи 3 Рамочной программы и </w:t>
      </w:r>
      <w:r w:rsidRPr="00B27863">
        <w:rPr>
          <w:lang w:val="ru-RU"/>
        </w:rPr>
        <w:lastRenderedPageBreak/>
        <w:t>осуществлению программы работы [в</w:t>
      </w:r>
      <w:r>
        <w:rPr>
          <w:lang w:val="ru-RU"/>
        </w:rPr>
        <w:t> </w:t>
      </w:r>
      <w:r w:rsidRPr="00B27863">
        <w:rPr>
          <w:lang w:val="ru-RU"/>
        </w:rPr>
        <w:t>соответствии с задачей</w:t>
      </w:r>
      <w:r w:rsidRPr="00B27863">
        <w:t> </w:t>
      </w:r>
      <w:r w:rsidRPr="00B27863">
        <w:rPr>
          <w:lang w:val="ru-RU"/>
        </w:rPr>
        <w:t>3][, с уделением особого внимания следующим областям:</w:t>
      </w:r>
    </w:p>
    <w:p w14:paraId="6E6F94B8"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i)</w:t>
      </w:r>
      <w:r w:rsidRPr="00B27863">
        <w:rPr>
          <w:lang w:val="ru-RU"/>
        </w:rPr>
        <w:tab/>
      </w:r>
      <w:r w:rsidRPr="00B27863">
        <w:rPr>
          <w:color w:val="000000"/>
          <w:lang w:val="ru-RU"/>
        </w:rPr>
        <w:t>подходы, основанные на принципах справедливого управления, включая признание и уважение прав и вклада коренных народов и местных общин и</w:t>
      </w:r>
      <w:r>
        <w:rPr>
          <w:color w:val="000000"/>
          <w:lang w:val="ru-RU"/>
        </w:rPr>
        <w:t> </w:t>
      </w:r>
      <w:r w:rsidRPr="00B27863">
        <w:rPr>
          <w:color w:val="000000"/>
          <w:lang w:val="ru-RU"/>
        </w:rPr>
        <w:t>других групп, в том числе посредством осуществления соответствующих задач Рамочной программы;</w:t>
      </w:r>
    </w:p>
    <w:p w14:paraId="49A94596"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ii)</w:t>
      </w:r>
      <w:r w:rsidRPr="00B27863">
        <w:rPr>
          <w:color w:val="000000"/>
          <w:lang w:val="ru-RU"/>
        </w:rPr>
        <w:tab/>
        <w:t xml:space="preserve">экологическая целостность, репрезентативность, эффективное сохранение, восстановление и устойчивость экосистем, а также экологическая связность наземных, водно-болотных, пресноводных, прибрежных и морских </w:t>
      </w:r>
      <w:r>
        <w:rPr>
          <w:color w:val="000000"/>
          <w:lang w:val="ru-RU"/>
        </w:rPr>
        <w:t>эко</w:t>
      </w:r>
      <w:r w:rsidRPr="00B27863">
        <w:rPr>
          <w:color w:val="000000"/>
          <w:lang w:val="ru-RU"/>
        </w:rPr>
        <w:t>систем, в том числе в контексте изменения климата;</w:t>
      </w:r>
    </w:p>
    <w:p w14:paraId="7DDF7750"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iii)</w:t>
      </w:r>
      <w:r w:rsidRPr="00B27863">
        <w:rPr>
          <w:lang w:val="ru-RU"/>
        </w:rPr>
        <w:tab/>
      </w:r>
      <w:r w:rsidRPr="00B27863">
        <w:rPr>
          <w:color w:val="000000"/>
          <w:lang w:val="ru-RU"/>
        </w:rPr>
        <w:t>признание, в соответствующих случаях, [согласно задаче 3</w:t>
      </w:r>
      <w:r>
        <w:rPr>
          <w:color w:val="000000"/>
          <w:lang w:val="ru-RU"/>
        </w:rPr>
        <w:t xml:space="preserve"> Рамочной программы</w:t>
      </w:r>
      <w:r w:rsidRPr="00B27863">
        <w:rPr>
          <w:color w:val="000000"/>
          <w:lang w:val="ru-RU"/>
        </w:rPr>
        <w:t>,] территорий коренных народов и традиционных территорий, в</w:t>
      </w:r>
      <w:r>
        <w:rPr>
          <w:color w:val="000000"/>
          <w:lang w:val="ru-RU"/>
        </w:rPr>
        <w:t> </w:t>
      </w:r>
      <w:r w:rsidRPr="00B27863">
        <w:rPr>
          <w:color w:val="000000"/>
          <w:lang w:val="ru-RU"/>
        </w:rPr>
        <w:t>том числе путем применения дифференцированных подходов к коренным народам, находящимся в добровольной изоляции и на стадии первоначальных контактов [в соответствии с принципами отсутствия контакта, не</w:t>
      </w:r>
      <w:r>
        <w:rPr>
          <w:color w:val="000000"/>
          <w:lang w:val="ru-RU"/>
        </w:rPr>
        <w:t xml:space="preserve">прикосновенности </w:t>
      </w:r>
      <w:r w:rsidRPr="00B27863">
        <w:rPr>
          <w:color w:val="000000"/>
          <w:lang w:val="ru-RU"/>
        </w:rPr>
        <w:t>и осторожности], на основе результатов выполнения задач 1.1 и 1.2 программ</w:t>
      </w:r>
      <w:r>
        <w:rPr>
          <w:color w:val="000000"/>
          <w:lang w:val="ru-RU"/>
        </w:rPr>
        <w:t>ы</w:t>
      </w:r>
      <w:r w:rsidRPr="00B27863">
        <w:rPr>
          <w:color w:val="000000"/>
          <w:lang w:val="ru-RU"/>
        </w:rPr>
        <w:t xml:space="preserve"> работы по осуществлению статьи 8 j) и других положений Конвенции, касающихся коренных народов и</w:t>
      </w:r>
      <w:r>
        <w:rPr>
          <w:color w:val="000000"/>
          <w:lang w:val="ru-RU"/>
        </w:rPr>
        <w:t> </w:t>
      </w:r>
      <w:r w:rsidRPr="00B27863">
        <w:rPr>
          <w:color w:val="000000"/>
          <w:lang w:val="ru-RU"/>
        </w:rPr>
        <w:t>местных общин, на период до 2030 года, изложенных в решении 17/xx;</w:t>
      </w:r>
    </w:p>
    <w:p w14:paraId="00F12084"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iv)</w:t>
      </w:r>
      <w:r w:rsidRPr="00B27863">
        <w:rPr>
          <w:lang w:val="ru-RU"/>
        </w:rPr>
        <w:tab/>
      </w:r>
      <w:r w:rsidRPr="00B27863">
        <w:rPr>
          <w:color w:val="000000"/>
          <w:lang w:val="ru-RU"/>
        </w:rPr>
        <w:t>гендерное равенство и гендерно ориентированные и межпоколенческие подходы, а также использование традиционных знаний применительно к</w:t>
      </w:r>
      <w:r>
        <w:rPr>
          <w:color w:val="000000"/>
          <w:lang w:val="ru-RU"/>
        </w:rPr>
        <w:t> </w:t>
      </w:r>
      <w:r w:rsidRPr="00B27863">
        <w:rPr>
          <w:color w:val="000000"/>
          <w:lang w:val="ru-RU"/>
        </w:rPr>
        <w:t xml:space="preserve">планированию, руководству и управлению [применительно к охраняемым районам и другим эффективным </w:t>
      </w:r>
      <w:r w:rsidRPr="00B27863">
        <w:rPr>
          <w:lang w:val="ru-RU"/>
        </w:rPr>
        <w:t>природоохранным мерам на порайонной основе</w:t>
      </w:r>
      <w:r w:rsidRPr="00B27863">
        <w:rPr>
          <w:color w:val="000000"/>
          <w:lang w:val="ru-RU"/>
        </w:rPr>
        <w:t xml:space="preserve">, </w:t>
      </w:r>
      <w:r w:rsidRPr="00B27863">
        <w:rPr>
          <w:lang w:val="ru-RU"/>
        </w:rPr>
        <w:t>с признанием, в соответствующих случаях, территорий коренных народов и традиционных территорий</w:t>
      </w:r>
      <w:r w:rsidRPr="00B27863">
        <w:rPr>
          <w:color w:val="000000"/>
          <w:lang w:val="ru-RU"/>
        </w:rPr>
        <w:t>];</w:t>
      </w:r>
    </w:p>
    <w:p w14:paraId="3D792386" w14:textId="77777777" w:rsidR="00C34145" w:rsidRPr="00B27863" w:rsidRDefault="00C34145" w:rsidP="00D3198B">
      <w:pPr>
        <w:pStyle w:val="CBDNormalNoNumber"/>
        <w:tabs>
          <w:tab w:val="clear" w:pos="1701"/>
        </w:tabs>
        <w:ind w:left="1700" w:hanging="562"/>
        <w:rPr>
          <w:color w:val="000000"/>
          <w:lang w:val="ru-RU"/>
        </w:rPr>
      </w:pPr>
      <w:r>
        <w:rPr>
          <w:color w:val="000000"/>
          <w:lang w:val="ru-RU"/>
        </w:rPr>
        <w:t xml:space="preserve"> </w:t>
      </w:r>
      <w:r w:rsidRPr="00B27863">
        <w:rPr>
          <w:color w:val="000000"/>
          <w:lang w:val="ru-RU"/>
        </w:rPr>
        <w:t>v)</w:t>
      </w:r>
      <w:r w:rsidRPr="00B27863">
        <w:rPr>
          <w:lang w:val="ru-RU"/>
        </w:rPr>
        <w:tab/>
      </w:r>
      <w:r w:rsidRPr="00B27863">
        <w:rPr>
          <w:color w:val="000000"/>
          <w:lang w:val="ru-RU"/>
        </w:rPr>
        <w:t>интеграция [хорошо взаимосвязанных и справедливо управляемых систем] [охраняемых районов и других эффективных природоохранных мер на</w:t>
      </w:r>
      <w:r>
        <w:rPr>
          <w:color w:val="000000"/>
          <w:lang w:val="ru-RU"/>
        </w:rPr>
        <w:t> </w:t>
      </w:r>
      <w:r w:rsidRPr="00B27863">
        <w:rPr>
          <w:color w:val="000000"/>
          <w:lang w:val="ru-RU"/>
        </w:rPr>
        <w:t>порайонной основе, с признанием, в соответствующих случаях, территорий коренных народов и традиционных территорий,] в более широкие наземные и морские ландшафты [и в океан], в районах как в</w:t>
      </w:r>
      <w:r>
        <w:rPr>
          <w:color w:val="000000"/>
          <w:lang w:val="ru-RU"/>
        </w:rPr>
        <w:t> </w:t>
      </w:r>
      <w:r w:rsidRPr="00B27863">
        <w:rPr>
          <w:color w:val="000000"/>
          <w:lang w:val="ru-RU"/>
        </w:rPr>
        <w:t>пределах, так и за пределами национальной юрисдикции [</w:t>
      </w:r>
      <w:r>
        <w:rPr>
          <w:color w:val="000000"/>
          <w:lang w:val="ru-RU"/>
        </w:rPr>
        <w:t xml:space="preserve">с уважением </w:t>
      </w:r>
      <w:r w:rsidRPr="00B27863">
        <w:rPr>
          <w:color w:val="000000"/>
          <w:lang w:val="ru-RU"/>
        </w:rPr>
        <w:t>[мандат</w:t>
      </w:r>
      <w:r>
        <w:rPr>
          <w:color w:val="000000"/>
          <w:lang w:val="ru-RU"/>
        </w:rPr>
        <w:t xml:space="preserve">ов </w:t>
      </w:r>
      <w:r w:rsidRPr="00B27863">
        <w:rPr>
          <w:color w:val="000000"/>
          <w:lang w:val="ru-RU"/>
        </w:rPr>
        <w:t>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Pr="00B27863">
        <w:rPr>
          <w:rStyle w:val="FootnoteReference"/>
          <w:color w:val="000000"/>
        </w:rPr>
        <w:footnoteReference w:id="247"/>
      </w:r>
      <w:r w:rsidRPr="00B27863">
        <w:rPr>
          <w:color w:val="000000"/>
          <w:lang w:val="ru-RU"/>
        </w:rPr>
        <w:t>, Международной морской организации, Международного органа по морскому дну, региональных организаций, контролирующих рыбный промысел, и других] соответствующих международных организаций,] в том числе посредством пространственного планирования с учетом соображений биоразнообразия и на основе широкого участия;</w:t>
      </w:r>
    </w:p>
    <w:p w14:paraId="6B548EAA"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vi)</w:t>
      </w:r>
      <w:r w:rsidRPr="00B27863">
        <w:rPr>
          <w:lang w:val="ru-RU"/>
        </w:rPr>
        <w:tab/>
      </w:r>
      <w:r w:rsidRPr="00B27863">
        <w:rPr>
          <w:color w:val="000000"/>
          <w:lang w:val="ru-RU"/>
        </w:rPr>
        <w:t>выявление и определение приоритетности районов, представляющих особую важность для биоразнообразия, экосистемных функций и</w:t>
      </w:r>
      <w:r>
        <w:rPr>
          <w:color w:val="000000"/>
          <w:lang w:val="ru-RU"/>
        </w:rPr>
        <w:t> </w:t>
      </w:r>
      <w:r w:rsidRPr="00B27863">
        <w:rPr>
          <w:color w:val="000000"/>
          <w:lang w:val="ru-RU"/>
        </w:rPr>
        <w:t>экосистемных услуг и биокультурного разнообразия, включая недостаточно представленные экосистемы и районы, поддерживающие подземные экологические сети</w:t>
      </w:r>
      <w:r>
        <w:rPr>
          <w:color w:val="000000"/>
          <w:lang w:val="ru-RU"/>
        </w:rPr>
        <w:t>;</w:t>
      </w:r>
    </w:p>
    <w:p w14:paraId="25F203E6"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w:t>
      </w:r>
      <w:r w:rsidRPr="00B27863">
        <w:rPr>
          <w:color w:val="000000"/>
        </w:rPr>
        <w:t>vii</w:t>
      </w:r>
      <w:r w:rsidRPr="00B27863">
        <w:rPr>
          <w:color w:val="000000"/>
          <w:lang w:val="ru-RU"/>
        </w:rPr>
        <w:t>)</w:t>
      </w:r>
      <w:r w:rsidRPr="00B27863">
        <w:rPr>
          <w:color w:val="000000"/>
          <w:lang w:val="ru-RU"/>
        </w:rPr>
        <w:tab/>
        <w:t>планирование, управление и эффективное руководство [охраняемыми районами и другими эффективными природоохранными мерами на</w:t>
      </w:r>
      <w:r>
        <w:rPr>
          <w:color w:val="000000"/>
          <w:lang w:val="ru-RU"/>
        </w:rPr>
        <w:t> </w:t>
      </w:r>
      <w:r w:rsidRPr="00B27863">
        <w:rPr>
          <w:color w:val="000000"/>
          <w:lang w:val="ru-RU"/>
        </w:rPr>
        <w:t xml:space="preserve">порайонной основе с признанием в соответствующих случаях территорий коренных народов и традиционных территорий], включая учет аспектов воздействия изменения климата и основанную на широком участии оценку рисков в работе по </w:t>
      </w:r>
      <w:r w:rsidRPr="00B27863">
        <w:rPr>
          <w:color w:val="000000"/>
          <w:lang w:val="ru-RU"/>
        </w:rPr>
        <w:lastRenderedPageBreak/>
        <w:t>сохранению видов и экосистем и</w:t>
      </w:r>
      <w:r>
        <w:rPr>
          <w:color w:val="000000"/>
          <w:lang w:val="ru-RU"/>
        </w:rPr>
        <w:t> </w:t>
      </w:r>
      <w:r w:rsidRPr="00B27863">
        <w:rPr>
          <w:color w:val="000000"/>
          <w:lang w:val="ru-RU"/>
        </w:rPr>
        <w:t>урегулированию конфликтов между человеком и дикой природой, создавая условия для сосуществования, в качестве ключевых условий для обеспечения эффективности управления, включая примеры и передовой опыт в области других эффективных природоохранных мер на порайонной основе;</w:t>
      </w:r>
    </w:p>
    <w:p w14:paraId="508C5702"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w:t>
      </w:r>
      <w:r w:rsidRPr="00B27863">
        <w:rPr>
          <w:color w:val="000000"/>
        </w:rPr>
        <w:t>viii</w:t>
      </w:r>
      <w:r w:rsidRPr="00B27863">
        <w:rPr>
          <w:color w:val="000000"/>
          <w:lang w:val="ru-RU"/>
        </w:rPr>
        <w:t>)</w:t>
      </w:r>
      <w:r w:rsidRPr="00B27863">
        <w:rPr>
          <w:lang w:val="ru-RU"/>
        </w:rPr>
        <w:tab/>
        <w:t>экологические сети, мозаики природоохранных территорий, пространственное планирование и проектирование коридоров с учетом климатических факторов, экологическая связность в различных масштабах, трансграничное сохранение и его вклад в дело мира и восстановление, в том числе в условиях городов и пригородов</w:t>
      </w:r>
      <w:r w:rsidRPr="00B27863">
        <w:rPr>
          <w:color w:val="000000"/>
          <w:lang w:val="ru-RU"/>
        </w:rPr>
        <w:t>;</w:t>
      </w:r>
    </w:p>
    <w:p w14:paraId="32F2DA5E" w14:textId="77777777" w:rsidR="00C34145" w:rsidRPr="00B27863" w:rsidRDefault="00C34145" w:rsidP="00D3198B">
      <w:pPr>
        <w:pStyle w:val="CBDNormalNoNumber"/>
        <w:tabs>
          <w:tab w:val="clear" w:pos="1701"/>
        </w:tabs>
        <w:ind w:left="1700" w:hanging="562"/>
        <w:rPr>
          <w:color w:val="000000"/>
          <w:lang w:val="ru-RU"/>
        </w:rPr>
      </w:pPr>
      <w:r w:rsidRPr="00B27863">
        <w:rPr>
          <w:color w:val="000000"/>
          <w:lang w:val="ru-RU"/>
        </w:rPr>
        <w:t xml:space="preserve"> </w:t>
      </w:r>
      <w:r w:rsidRPr="00B27863">
        <w:rPr>
          <w:color w:val="000000"/>
        </w:rPr>
        <w:t>ix</w:t>
      </w:r>
      <w:r w:rsidRPr="00B27863">
        <w:rPr>
          <w:color w:val="000000"/>
          <w:lang w:val="ru-RU"/>
        </w:rPr>
        <w:t>)</w:t>
      </w:r>
      <w:r w:rsidRPr="00B27863">
        <w:rPr>
          <w:lang w:val="ru-RU"/>
        </w:rPr>
        <w:tab/>
        <w:t>системы мониторинга и оценки [охраняемых районов и других эффективных природоохранных мер на порайонной основе с признанием в</w:t>
      </w:r>
      <w:r>
        <w:rPr>
          <w:lang w:val="ru-RU"/>
        </w:rPr>
        <w:t> </w:t>
      </w:r>
      <w:r w:rsidRPr="00B27863">
        <w:rPr>
          <w:lang w:val="ru-RU"/>
        </w:rPr>
        <w:t>соответствующих случаях территорий коренных народов и традиционных территорий], в том числе посредством мониторинга биоразнообразия, использования соответствующих новых технологий, мониторинга на</w:t>
      </w:r>
      <w:r>
        <w:rPr>
          <w:lang w:val="ru-RU"/>
        </w:rPr>
        <w:t> </w:t>
      </w:r>
      <w:r w:rsidRPr="00B27863">
        <w:rPr>
          <w:lang w:val="ru-RU"/>
        </w:rPr>
        <w:t>уровне общин, укрепления национальных баз данных в области биоразнообразия, а также других соответствующих аспектов и, по</w:t>
      </w:r>
      <w:r>
        <w:rPr>
          <w:lang w:val="ru-RU"/>
        </w:rPr>
        <w:t> </w:t>
      </w:r>
      <w:r w:rsidRPr="00B27863">
        <w:rPr>
          <w:lang w:val="ru-RU"/>
        </w:rPr>
        <w:t>возможности, принципов удобства поиска, доступности, функциональной совместимости и возможности многократного использования</w:t>
      </w:r>
      <w:r>
        <w:rPr>
          <w:lang w:val="ru-RU"/>
        </w:rPr>
        <w:t xml:space="preserve"> (</w:t>
      </w:r>
      <w:r w:rsidRPr="00B27863">
        <w:t>FAIR</w:t>
      </w:r>
      <w:r w:rsidRPr="00B27863">
        <w:rPr>
          <w:lang w:val="ru-RU"/>
        </w:rPr>
        <w:t>)</w:t>
      </w:r>
      <w:r w:rsidRPr="00B27863">
        <w:rPr>
          <w:color w:val="000000"/>
          <w:lang w:val="ru-RU"/>
        </w:rPr>
        <w:t xml:space="preserve"> и принципов коллективной выгоды, права контроля, ответственности, взаимности и этичности</w:t>
      </w:r>
      <w:r>
        <w:rPr>
          <w:color w:val="000000"/>
          <w:lang w:val="ru-RU"/>
        </w:rPr>
        <w:t xml:space="preserve"> (</w:t>
      </w:r>
      <w:r w:rsidRPr="00B27863">
        <w:rPr>
          <w:color w:val="000000"/>
          <w:lang w:val="ru-RU"/>
        </w:rPr>
        <w:t>CARE) [в соответствии с</w:t>
      </w:r>
      <w:r>
        <w:rPr>
          <w:color w:val="000000"/>
          <w:lang w:val="ru-RU"/>
        </w:rPr>
        <w:t> </w:t>
      </w:r>
      <w:r w:rsidRPr="00B27863">
        <w:rPr>
          <w:color w:val="000000"/>
          <w:lang w:val="ru-RU"/>
        </w:rPr>
        <w:t>национальными условиями и законодательством];</w:t>
      </w:r>
    </w:p>
    <w:p w14:paraId="29B01E8B" w14:textId="77777777" w:rsidR="00C34145" w:rsidRPr="00B27863" w:rsidRDefault="00C34145" w:rsidP="00D3198B">
      <w:pPr>
        <w:pStyle w:val="CBDNormalNoNumber"/>
        <w:tabs>
          <w:tab w:val="clear" w:pos="567"/>
          <w:tab w:val="clear" w:pos="1701"/>
        </w:tabs>
        <w:ind w:left="1700" w:hanging="562"/>
        <w:rPr>
          <w:color w:val="000000"/>
          <w:lang w:val="ru-RU"/>
        </w:rPr>
      </w:pPr>
      <w:r w:rsidRPr="00B27863">
        <w:rPr>
          <w:color w:val="000000"/>
          <w:lang w:val="ru-RU"/>
        </w:rPr>
        <w:t xml:space="preserve"> </w:t>
      </w:r>
      <w:r w:rsidRPr="00B27863">
        <w:rPr>
          <w:color w:val="000000"/>
        </w:rPr>
        <w:t>x</w:t>
      </w:r>
      <w:r w:rsidRPr="00B27863">
        <w:rPr>
          <w:color w:val="000000"/>
          <w:lang w:val="ru-RU"/>
        </w:rPr>
        <w:t>)</w:t>
      </w:r>
      <w:r w:rsidRPr="00B27863">
        <w:rPr>
          <w:lang w:val="ru-RU"/>
        </w:rPr>
        <w:tab/>
        <w:t>методы устойчивого финансирования, инновационные финансовые механизмы, в том числе из государственных и частных источников, [экологические и социальные гарантии], имеющие отношение к</w:t>
      </w:r>
      <w:r>
        <w:rPr>
          <w:lang w:val="ru-RU"/>
        </w:rPr>
        <w:t> </w:t>
      </w:r>
      <w:r w:rsidRPr="00B27863">
        <w:rPr>
          <w:lang w:val="ru-RU"/>
        </w:rPr>
        <w:t xml:space="preserve">выполнению задачи 3 </w:t>
      </w:r>
      <w:r>
        <w:rPr>
          <w:lang w:val="ru-RU"/>
        </w:rPr>
        <w:t xml:space="preserve">Рамочной программы </w:t>
      </w:r>
      <w:r w:rsidRPr="00B27863">
        <w:rPr>
          <w:lang w:val="ru-RU"/>
        </w:rPr>
        <w:t>в соответствии с</w:t>
      </w:r>
      <w:r>
        <w:rPr>
          <w:lang w:val="ru-RU"/>
        </w:rPr>
        <w:t> </w:t>
      </w:r>
      <w:r w:rsidRPr="00B27863">
        <w:rPr>
          <w:lang w:val="ru-RU"/>
        </w:rPr>
        <w:t>национальными приоритетами и в рамках осуществления национальных стратегий и планов действий по сохранению биоразнообразия, включая подходы прямого и доступного финансирования для коренных народов и</w:t>
      </w:r>
      <w:r>
        <w:rPr>
          <w:lang w:val="ru-RU"/>
        </w:rPr>
        <w:t> </w:t>
      </w:r>
      <w:r w:rsidRPr="00B27863">
        <w:rPr>
          <w:lang w:val="ru-RU"/>
        </w:rPr>
        <w:t>местных общин, женщин и молодежи</w:t>
      </w:r>
      <w:r w:rsidRPr="00B27863">
        <w:rPr>
          <w:color w:val="000000"/>
          <w:lang w:val="ru-RU"/>
        </w:rPr>
        <w:t>;</w:t>
      </w:r>
    </w:p>
    <w:p w14:paraId="64907E87" w14:textId="77777777" w:rsidR="00C34145" w:rsidRPr="00B27863" w:rsidRDefault="00C34145" w:rsidP="00D3198B">
      <w:pPr>
        <w:pStyle w:val="CBDNormalNoNumber"/>
        <w:tabs>
          <w:tab w:val="clear" w:pos="567"/>
          <w:tab w:val="clear" w:pos="1701"/>
        </w:tabs>
        <w:ind w:left="1700" w:hanging="562"/>
        <w:rPr>
          <w:lang w:val="ru-RU"/>
        </w:rPr>
      </w:pPr>
      <w:r w:rsidRPr="00B27863">
        <w:rPr>
          <w:lang w:val="ru-RU"/>
        </w:rPr>
        <w:t xml:space="preserve"> </w:t>
      </w:r>
      <w:r w:rsidRPr="00B27863">
        <w:t>xi</w:t>
      </w:r>
      <w:r w:rsidRPr="00B27863">
        <w:rPr>
          <w:lang w:val="ru-RU"/>
        </w:rPr>
        <w:t>)</w:t>
      </w:r>
      <w:r w:rsidRPr="00B27863">
        <w:rPr>
          <w:lang w:val="ru-RU"/>
        </w:rPr>
        <w:tab/>
        <w:t>передовой опыт, связанный с доступом к информации, участием в</w:t>
      </w:r>
      <w:r>
        <w:rPr>
          <w:lang w:val="ru-RU"/>
        </w:rPr>
        <w:t> </w:t>
      </w:r>
      <w:r w:rsidRPr="00B27863">
        <w:rPr>
          <w:lang w:val="ru-RU"/>
        </w:rPr>
        <w:t>процессах принятия решений, доступом к правосудию и защитой правозащитников в области окружающей среды, в соответствии с</w:t>
      </w:r>
      <w:r>
        <w:rPr>
          <w:lang w:val="ru-RU"/>
        </w:rPr>
        <w:t> </w:t>
      </w:r>
      <w:r w:rsidRPr="00B27863">
        <w:rPr>
          <w:lang w:val="ru-RU"/>
        </w:rPr>
        <w:t>задачей</w:t>
      </w:r>
      <w:r>
        <w:rPr>
          <w:lang w:val="ru-RU"/>
        </w:rPr>
        <w:t> </w:t>
      </w:r>
      <w:r w:rsidRPr="00B27863">
        <w:rPr>
          <w:lang w:val="ru-RU"/>
        </w:rPr>
        <w:t>22;]</w:t>
      </w:r>
    </w:p>
    <w:p w14:paraId="31BF6960" w14:textId="094C8D80" w:rsidR="00F42B68" w:rsidRPr="00D3198B" w:rsidRDefault="00C34145" w:rsidP="00123F41">
      <w:pPr>
        <w:pStyle w:val="CBDNormalNoNumber"/>
        <w:tabs>
          <w:tab w:val="clear" w:pos="567"/>
        </w:tabs>
        <w:ind w:left="562" w:firstLine="562"/>
        <w:rPr>
          <w:lang w:val="ru-RU"/>
        </w:rPr>
      </w:pPr>
      <w:r w:rsidRPr="00D3198B">
        <w:rPr>
          <w:lang w:val="ru-RU"/>
        </w:rPr>
        <w:t>d</w:t>
      </w:r>
      <w:r w:rsidRPr="00B27863">
        <w:rPr>
          <w:lang w:val="ru-RU"/>
        </w:rPr>
        <w:t xml:space="preserve">) </w:t>
      </w:r>
      <w:r w:rsidR="00A81EA0">
        <w:rPr>
          <w:lang w:val="ru-RU"/>
        </w:rPr>
        <w:tab/>
      </w:r>
      <w:r w:rsidRPr="00B27863">
        <w:rPr>
          <w:lang w:val="ru-RU"/>
        </w:rPr>
        <w:t>представить Вспомогательному органу по научным, техническим и</w:t>
      </w:r>
      <w:r>
        <w:rPr>
          <w:lang w:val="ru-RU"/>
        </w:rPr>
        <w:t> </w:t>
      </w:r>
      <w:r w:rsidRPr="00B27863">
        <w:rPr>
          <w:lang w:val="ru-RU"/>
        </w:rPr>
        <w:t>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p w14:paraId="173A4D0A" w14:textId="3B7C6A7E" w:rsidR="00F42B68" w:rsidRPr="00E565CD" w:rsidRDefault="005611F4" w:rsidP="00F51A14">
      <w:pPr>
        <w:pStyle w:val="CBDDesicionAnnex"/>
        <w:rPr>
          <w:lang w:val="ru-RU"/>
        </w:rPr>
      </w:pPr>
      <w:r w:rsidRPr="00E565CD">
        <w:rPr>
          <w:lang w:val="ru-RU"/>
        </w:rPr>
        <w:t>Приложение</w:t>
      </w:r>
    </w:p>
    <w:p w14:paraId="32AA2A59" w14:textId="1199AD28" w:rsidR="00F42B68" w:rsidRPr="00E565CD" w:rsidRDefault="00E565CD" w:rsidP="00F51A14">
      <w:pPr>
        <w:pStyle w:val="CBDDesicionAnnex"/>
        <w:spacing w:before="120"/>
        <w:rPr>
          <w:lang w:val="ru-RU"/>
        </w:rPr>
      </w:pPr>
      <w:r w:rsidRPr="00E565CD">
        <w:rPr>
          <w:lang w:val="ru-RU"/>
        </w:rPr>
        <w:t>Обновление программы работы в отношении [охраняемых и сохраняемых районов][охраняемых районов и [районов с применением] других эффективных природоохранных мер на порайонной основе [, с признанием в соответствующих случаях территорий коренных народов и традиционных территорий]]</w:t>
      </w:r>
    </w:p>
    <w:p w14:paraId="452772E2" w14:textId="0EA36274" w:rsidR="00F42B68" w:rsidRPr="0002706C" w:rsidRDefault="00F42B68" w:rsidP="00F51A14">
      <w:pPr>
        <w:pStyle w:val="CBDNormalNoNumber"/>
        <w:tabs>
          <w:tab w:val="clear" w:pos="567"/>
        </w:tabs>
        <w:spacing w:before="120" w:after="240"/>
        <w:rPr>
          <w:lang w:val="ru-RU"/>
        </w:rPr>
      </w:pPr>
      <w:r w:rsidRPr="0002706C">
        <w:rPr>
          <w:lang w:val="ru-RU"/>
        </w:rPr>
        <w:t>1.</w:t>
      </w:r>
      <w:r w:rsidRPr="0002706C">
        <w:rPr>
          <w:lang w:val="ru-RU"/>
        </w:rPr>
        <w:tab/>
      </w:r>
      <w:r w:rsidR="000B5EC6" w:rsidRPr="00B27863">
        <w:rPr>
          <w:lang w:val="ru-RU"/>
        </w:rPr>
        <w:t>В таблице ниже задачи Куньминско-Монреальской глобальной рамочной программы в</w:t>
      </w:r>
      <w:r w:rsidR="000B5EC6">
        <w:rPr>
          <w:lang w:val="ru-RU"/>
        </w:rPr>
        <w:t> </w:t>
      </w:r>
      <w:r w:rsidR="000B5EC6" w:rsidRPr="00B27863">
        <w:rPr>
          <w:lang w:val="ru-RU"/>
        </w:rPr>
        <w:t>области биоразнообразия</w:t>
      </w:r>
      <w:r w:rsidR="000B5EC6" w:rsidRPr="00B27863">
        <w:rPr>
          <w:rStyle w:val="FootnoteReference"/>
        </w:rPr>
        <w:footnoteReference w:id="248"/>
      </w:r>
      <w:r w:rsidR="000B5EC6" w:rsidRPr="00B27863">
        <w:rPr>
          <w:lang w:val="ru-RU"/>
        </w:rPr>
        <w:t xml:space="preserve"> соотнесены с дополнительными мероприятиями, которые могли бы способствовать осуществлению программы работы</w:t>
      </w:r>
      <w:r w:rsidR="000B5EC6" w:rsidRPr="00B27863">
        <w:rPr>
          <w:rStyle w:val="FootnoteReference"/>
          <w:color w:val="000000"/>
        </w:rPr>
        <w:footnoteReference w:id="249"/>
      </w:r>
      <w:r w:rsidR="000B5EC6" w:rsidRPr="00B27863">
        <w:rPr>
          <w:lang w:val="ru-RU"/>
        </w:rPr>
        <w:t xml:space="preserve">.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категории </w:t>
      </w:r>
      <w:r w:rsidR="000B5EC6" w:rsidRPr="00B27863">
        <w:rPr>
          <w:lang w:val="ru-RU"/>
        </w:rPr>
        <w:lastRenderedPageBreak/>
        <w:t>следующим образом: (</w:t>
      </w:r>
      <w:r w:rsidR="000B5EC6" w:rsidRPr="00B27863">
        <w:t>A</w:t>
      </w:r>
      <w:r w:rsidR="000B5EC6" w:rsidRPr="00B27863">
        <w:rPr>
          <w:lang w:val="ru-RU"/>
        </w:rPr>
        <w:t xml:space="preserve">) </w:t>
      </w:r>
      <w:r w:rsidR="000B5EC6">
        <w:rPr>
          <w:lang w:val="ru-RU"/>
        </w:rPr>
        <w:t>мероприятия</w:t>
      </w:r>
      <w:r w:rsidR="000B5EC6" w:rsidRPr="00B27863">
        <w:rPr>
          <w:lang w:val="ru-RU"/>
        </w:rPr>
        <w:t>, которые уже имеют значительную согласованность с задачей 3 Рамочной программы и ее взаимосвязанность с другими задачами; (</w:t>
      </w:r>
      <w:r w:rsidR="000B5EC6" w:rsidRPr="00B27863">
        <w:t>B</w:t>
      </w:r>
      <w:r w:rsidR="000B5EC6" w:rsidRPr="00B27863">
        <w:rPr>
          <w:lang w:val="ru-RU"/>
        </w:rPr>
        <w:t xml:space="preserve">) </w:t>
      </w:r>
      <w:r w:rsidR="000B5EC6">
        <w:rPr>
          <w:lang w:val="ru-RU"/>
        </w:rPr>
        <w:t>мероприятия</w:t>
      </w:r>
      <w:r w:rsidR="000B5EC6" w:rsidRPr="00B27863">
        <w:rPr>
          <w:lang w:val="ru-RU"/>
        </w:rPr>
        <w:t>, которые касаются частично охваченных программой работы задач, требующих активизации усилий по их выполнению; и (</w:t>
      </w:r>
      <w:r w:rsidR="000B5EC6" w:rsidRPr="00B27863">
        <w:t>C</w:t>
      </w:r>
      <w:r w:rsidR="000B5EC6" w:rsidRPr="00B27863">
        <w:rPr>
          <w:lang w:val="ru-RU"/>
        </w:rPr>
        <w:t xml:space="preserve">) </w:t>
      </w:r>
      <w:r w:rsidR="000B5EC6">
        <w:rPr>
          <w:lang w:val="ru-RU"/>
        </w:rPr>
        <w:t>мероприятия</w:t>
      </w:r>
      <w:r w:rsidR="000B5EC6" w:rsidRPr="00B27863">
        <w:rPr>
          <w:lang w:val="ru-RU"/>
        </w:rPr>
        <w:t xml:space="preserve"> </w:t>
      </w:r>
      <w:r w:rsidR="000B5EC6">
        <w:rPr>
          <w:lang w:val="ru-RU"/>
        </w:rPr>
        <w:t xml:space="preserve"> в </w:t>
      </w:r>
      <w:r w:rsidR="000B5EC6" w:rsidRPr="00B27863">
        <w:rPr>
          <w:lang w:val="ru-RU"/>
        </w:rPr>
        <w:t>област</w:t>
      </w:r>
      <w:r w:rsidR="000B5EC6">
        <w:rPr>
          <w:lang w:val="ru-RU"/>
        </w:rPr>
        <w:t>ях</w:t>
      </w:r>
      <w:r w:rsidR="000B5EC6" w:rsidRPr="00B27863">
        <w:rPr>
          <w:lang w:val="ru-RU"/>
        </w:rPr>
        <w:t>, нуждающи</w:t>
      </w:r>
      <w:r w:rsidR="000B5EC6">
        <w:rPr>
          <w:lang w:val="ru-RU"/>
        </w:rPr>
        <w:t>х</w:t>
      </w:r>
      <w:r w:rsidR="000B5EC6" w:rsidRPr="00B27863">
        <w:rPr>
          <w:lang w:val="ru-RU"/>
        </w:rPr>
        <w:t>ся в дальнейшей проработке, которые не были охвачены в</w:t>
      </w:r>
      <w:r w:rsidR="000B5EC6">
        <w:rPr>
          <w:lang w:val="ru-RU"/>
        </w:rPr>
        <w:t> </w:t>
      </w:r>
      <w:r w:rsidR="000B5EC6" w:rsidRPr="00B27863">
        <w:rPr>
          <w:lang w:val="ru-RU"/>
        </w:rPr>
        <w:t>программе работы или охвачены лишь частично, и</w:t>
      </w:r>
      <w:r w:rsidR="000B5EC6">
        <w:rPr>
          <w:lang w:val="ru-RU"/>
        </w:rPr>
        <w:t> </w:t>
      </w:r>
      <w:r w:rsidR="000B5EC6" w:rsidRPr="00B27863">
        <w:rPr>
          <w:lang w:val="ru-RU"/>
        </w:rPr>
        <w:t>в</w:t>
      </w:r>
      <w:r w:rsidR="000B5EC6">
        <w:rPr>
          <w:lang w:val="ru-RU"/>
        </w:rPr>
        <w:t> </w:t>
      </w:r>
      <w:r w:rsidR="000B5EC6" w:rsidRPr="00B27863">
        <w:rPr>
          <w:lang w:val="ru-RU"/>
        </w:rPr>
        <w:t>отношении которых необходимы дополнительные руководящие указания. Применительно к задачам 9, 13, 16, 17 и 18 конкретные меры[</w:t>
      </w:r>
      <w:r w:rsidR="000B5EC6">
        <w:rPr>
          <w:lang w:val="ru-RU"/>
        </w:rPr>
        <w:t xml:space="preserve">, </w:t>
      </w:r>
      <w:r w:rsidR="000B5EC6" w:rsidRPr="00B27863">
        <w:rPr>
          <w:lang w:val="ru-RU"/>
        </w:rPr>
        <w:t>касающиеся охраняемых районов и других эффективных природоохранных мер на порайонной основе с</w:t>
      </w:r>
      <w:r w:rsidR="000B5EC6">
        <w:rPr>
          <w:lang w:val="ru-RU"/>
        </w:rPr>
        <w:t> </w:t>
      </w:r>
      <w:r w:rsidR="000B5EC6" w:rsidRPr="00B27863">
        <w:rPr>
          <w:lang w:val="ru-RU"/>
        </w:rPr>
        <w:t>признанием в соответствующих случаях территорий коренных народов и</w:t>
      </w:r>
      <w:r w:rsidR="000B5EC6">
        <w:rPr>
          <w:lang w:val="ru-RU"/>
        </w:rPr>
        <w:t> </w:t>
      </w:r>
      <w:r w:rsidR="000B5EC6" w:rsidRPr="00B27863">
        <w:rPr>
          <w:lang w:val="ru-RU"/>
        </w:rPr>
        <w:t>традиционных территорий] не предусматриваются</w:t>
      </w:r>
      <w:r w:rsidRPr="0002706C">
        <w:rPr>
          <w:lang w:val="ru-RU"/>
        </w:rPr>
        <w:t>.</w:t>
      </w:r>
    </w:p>
    <w:p w14:paraId="156F226E" w14:textId="7C093144" w:rsidR="00F42B68" w:rsidRPr="0002706C" w:rsidRDefault="00F42B68" w:rsidP="00F51A14">
      <w:pPr>
        <w:pStyle w:val="CBDNormalNoNumber"/>
        <w:tabs>
          <w:tab w:val="clear" w:pos="567"/>
        </w:tabs>
        <w:spacing w:before="120" w:after="240"/>
        <w:rPr>
          <w:lang w:val="ru-RU"/>
        </w:rPr>
      </w:pPr>
      <w:r w:rsidRPr="0002706C">
        <w:rPr>
          <w:lang w:val="ru-RU"/>
        </w:rPr>
        <w:t>2.</w:t>
      </w:r>
      <w:r w:rsidRPr="0002706C">
        <w:rPr>
          <w:lang w:val="ru-RU"/>
        </w:rPr>
        <w:tab/>
      </w:r>
      <w:r w:rsidR="0002706C" w:rsidRPr="00B27863">
        <w:rPr>
          <w:lang w:val="ru-RU"/>
        </w:rPr>
        <w:t>Реализация обновленной программы работы должна осуществляться в</w:t>
      </w:r>
      <w:r w:rsidR="0002706C">
        <w:rPr>
          <w:lang w:val="ru-RU"/>
        </w:rPr>
        <w:t> </w:t>
      </w:r>
      <w:r w:rsidR="0002706C" w:rsidRPr="00B27863">
        <w:rPr>
          <w:lang w:val="ru-RU"/>
        </w:rPr>
        <w:t>соответствии</w:t>
      </w:r>
      <w:r w:rsidR="0002706C">
        <w:rPr>
          <w:lang w:val="ru-RU"/>
        </w:rPr>
        <w:t> </w:t>
      </w:r>
      <w:r w:rsidR="0002706C" w:rsidRPr="00B27863">
        <w:rPr>
          <w:lang w:val="ru-RU"/>
        </w:rPr>
        <w:t>с</w:t>
      </w:r>
      <w:r w:rsidR="0002706C">
        <w:rPr>
          <w:lang w:val="ru-RU"/>
        </w:rPr>
        <w:t> </w:t>
      </w:r>
      <w:r w:rsidR="0002706C" w:rsidRPr="00B27863">
        <w:rPr>
          <w:lang w:val="ru-RU"/>
        </w:rPr>
        <w:t>разделом</w:t>
      </w:r>
      <w:r w:rsidR="0002706C">
        <w:rPr>
          <w:lang w:val="ru-RU"/>
        </w:rPr>
        <w:t xml:space="preserve"> </w:t>
      </w:r>
      <w:r w:rsidR="0002706C" w:rsidRPr="00B27863">
        <w:t>C</w:t>
      </w:r>
      <w:r w:rsidR="0002706C" w:rsidRPr="00B27863">
        <w:rPr>
          <w:lang w:val="ru-RU"/>
        </w:rPr>
        <w:t xml:space="preserve"> Куньминско-Монреальской глобальной рамочной программы в области биоразнообразия, [в частности, с применением правозащитного подхода,] а также с учетом национальных условий, законодательства и приоритетов</w:t>
      </w:r>
      <w:r w:rsidRPr="0002706C">
        <w:rPr>
          <w:lang w:val="ru-RU"/>
        </w:rPr>
        <w:t>.</w:t>
      </w:r>
    </w:p>
    <w:p w14:paraId="63889B58" w14:textId="08F64F8B" w:rsidR="00F42B68" w:rsidRPr="0028438D" w:rsidDel="005321C5" w:rsidRDefault="00F42B68" w:rsidP="00F51A14">
      <w:pPr>
        <w:pStyle w:val="CBDH2"/>
        <w:tabs>
          <w:tab w:val="clear" w:pos="567"/>
          <w:tab w:val="left" w:pos="1276"/>
        </w:tabs>
        <w:spacing w:after="120"/>
        <w:ind w:left="1134"/>
        <w:rPr>
          <w:lang w:val="ru-RU"/>
        </w:rPr>
      </w:pPr>
      <w:r w:rsidRPr="00980B47">
        <w:t>I</w:t>
      </w:r>
      <w:r w:rsidRPr="0028438D">
        <w:rPr>
          <w:lang w:val="ru-RU"/>
        </w:rPr>
        <w:t>.</w:t>
      </w:r>
      <w:r w:rsidRPr="0028438D">
        <w:rPr>
          <w:lang w:val="ru-RU"/>
        </w:rPr>
        <w:tab/>
      </w:r>
      <w:r w:rsidR="0028438D" w:rsidRPr="0028438D">
        <w:rPr>
          <w:lang w:val="ru-RU"/>
        </w:rPr>
        <w:t xml:space="preserve">Дополнительные мероприятия для укрепления программы работы в отношении [охраняемых и сохраняемых </w:t>
      </w:r>
      <w:proofErr w:type="gramStart"/>
      <w:r w:rsidR="0028438D" w:rsidRPr="0028438D">
        <w:rPr>
          <w:lang w:val="ru-RU"/>
        </w:rPr>
        <w:t>районов][</w:t>
      </w:r>
      <w:proofErr w:type="gramEnd"/>
      <w:r w:rsidR="0028438D" w:rsidRPr="0028438D">
        <w:rPr>
          <w:lang w:val="ru-RU"/>
        </w:rPr>
        <w:t xml:space="preserve">охраняемых районов и [районов с применением] других эффективных природоохранных мер на порайонной основе [, с признанием в соответствующих случаях территорий коренных народов и традиционных территорий,]] а также ее увязки с Куньминско-Монреальской глобальной рамочной программой в области биоразнообразия   </w:t>
      </w:r>
    </w:p>
    <w:tbl>
      <w:tblPr>
        <w:tblStyle w:val="TableGrid"/>
        <w:tblW w:w="8929" w:type="dxa"/>
        <w:tblInd w:w="704" w:type="dxa"/>
        <w:tblLook w:val="04A0" w:firstRow="1" w:lastRow="0" w:firstColumn="1" w:lastColumn="0" w:noHBand="0" w:noVBand="1"/>
      </w:tblPr>
      <w:tblGrid>
        <w:gridCol w:w="1841"/>
        <w:gridCol w:w="5370"/>
        <w:gridCol w:w="564"/>
        <w:gridCol w:w="1154"/>
      </w:tblGrid>
      <w:tr w:rsidR="00F63348" w:rsidRPr="00E57A86" w14:paraId="6841A466" w14:textId="77777777">
        <w:trPr>
          <w:tblHeader/>
        </w:trPr>
        <w:tc>
          <w:tcPr>
            <w:tcW w:w="1842" w:type="dxa"/>
          </w:tcPr>
          <w:p w14:paraId="0ABC6074" w14:textId="0AB11DE5" w:rsidR="00F63348" w:rsidRPr="00F63348" w:rsidRDefault="00F63348" w:rsidP="00F63348">
            <w:pPr>
              <w:spacing w:before="40" w:after="40"/>
              <w:jc w:val="left"/>
              <w:rPr>
                <w:i/>
                <w:iCs/>
                <w:color w:val="000000" w:themeColor="text1"/>
                <w:sz w:val="20"/>
                <w:szCs w:val="20"/>
                <w:lang w:val="ru-RU"/>
              </w:rPr>
            </w:pPr>
            <w:r w:rsidRPr="00B27863">
              <w:rPr>
                <w:rFonts w:eastAsia="等? Light"/>
                <w:i/>
                <w:iCs/>
                <w:color w:val="000000"/>
                <w:sz w:val="20"/>
                <w:szCs w:val="20"/>
                <w:lang w:val="ru-RU"/>
              </w:rPr>
              <w:t>Задачи Куньминско-Монреальской глобальной рамочной программы в</w:t>
            </w:r>
            <w:r>
              <w:rPr>
                <w:rFonts w:eastAsia="等? Light"/>
                <w:i/>
                <w:iCs/>
                <w:color w:val="000000"/>
                <w:sz w:val="20"/>
                <w:szCs w:val="20"/>
                <w:lang w:val="ru-RU"/>
              </w:rPr>
              <w:t> </w:t>
            </w:r>
            <w:r w:rsidRPr="00B27863">
              <w:rPr>
                <w:rFonts w:eastAsia="等? Light"/>
                <w:i/>
                <w:iCs/>
                <w:color w:val="000000"/>
                <w:sz w:val="20"/>
                <w:szCs w:val="20"/>
                <w:lang w:val="ru-RU"/>
              </w:rPr>
              <w:t>области биоразнообразия</w:t>
            </w:r>
          </w:p>
        </w:tc>
        <w:tc>
          <w:tcPr>
            <w:tcW w:w="5954" w:type="dxa"/>
            <w:gridSpan w:val="2"/>
          </w:tcPr>
          <w:p w14:paraId="77CD01AD" w14:textId="412620F7" w:rsidR="00F63348" w:rsidRPr="002F345A" w:rsidRDefault="00F63348" w:rsidP="00F63348">
            <w:pPr>
              <w:spacing w:before="40" w:after="40"/>
              <w:rPr>
                <w:color w:val="000000" w:themeColor="text1"/>
                <w:sz w:val="20"/>
                <w:szCs w:val="20"/>
              </w:rPr>
            </w:pPr>
            <w:proofErr w:type="spellStart"/>
            <w:r w:rsidRPr="00B27863">
              <w:rPr>
                <w:rFonts w:eastAsia="等? Light"/>
                <w:i/>
                <w:iCs/>
                <w:color w:val="000000"/>
                <w:sz w:val="20"/>
                <w:szCs w:val="20"/>
              </w:rPr>
              <w:t>Дополнительные</w:t>
            </w:r>
            <w:proofErr w:type="spellEnd"/>
            <w:r w:rsidRPr="00B27863">
              <w:rPr>
                <w:rFonts w:eastAsia="等? Light"/>
                <w:i/>
                <w:iCs/>
                <w:color w:val="000000"/>
                <w:sz w:val="20"/>
                <w:szCs w:val="20"/>
              </w:rPr>
              <w:t xml:space="preserve"> </w:t>
            </w:r>
            <w:proofErr w:type="spellStart"/>
            <w:r w:rsidRPr="00B27863">
              <w:rPr>
                <w:rFonts w:eastAsia="等? Light"/>
                <w:i/>
                <w:iCs/>
                <w:color w:val="000000"/>
                <w:sz w:val="20"/>
                <w:szCs w:val="20"/>
              </w:rPr>
              <w:t>мероприятия</w:t>
            </w:r>
            <w:proofErr w:type="spellEnd"/>
          </w:p>
        </w:tc>
        <w:tc>
          <w:tcPr>
            <w:tcW w:w="1133" w:type="dxa"/>
          </w:tcPr>
          <w:p w14:paraId="0EC64B41" w14:textId="0E9A675B" w:rsidR="00F63348" w:rsidRPr="002F345A" w:rsidRDefault="00F63348" w:rsidP="00F63348">
            <w:pPr>
              <w:spacing w:before="40" w:after="40"/>
              <w:rPr>
                <w:i/>
                <w:iCs/>
                <w:color w:val="000000" w:themeColor="text1"/>
                <w:sz w:val="20"/>
                <w:szCs w:val="20"/>
              </w:rPr>
            </w:pPr>
            <w:r w:rsidRPr="00B27863">
              <w:rPr>
                <w:rFonts w:eastAsia="等? Light"/>
                <w:i/>
                <w:iCs/>
                <w:color w:val="000000"/>
                <w:sz w:val="20"/>
                <w:szCs w:val="20"/>
                <w:lang w:val="ru-RU"/>
              </w:rPr>
              <w:t>Категория</w:t>
            </w:r>
          </w:p>
        </w:tc>
      </w:tr>
      <w:tr w:rsidR="00F63348" w:rsidRPr="00E57A86" w14:paraId="07CE18E6" w14:textId="77777777">
        <w:tc>
          <w:tcPr>
            <w:tcW w:w="1842" w:type="dxa"/>
          </w:tcPr>
          <w:p w14:paraId="394CC834" w14:textId="28C28D34" w:rsidR="00F63348" w:rsidRPr="002F345A" w:rsidRDefault="00F63348" w:rsidP="00F63348">
            <w:pPr>
              <w:spacing w:before="40" w:after="40"/>
              <w:rPr>
                <w:color w:val="000000" w:themeColor="text1"/>
                <w:sz w:val="20"/>
                <w:szCs w:val="20"/>
              </w:rPr>
            </w:pPr>
            <w:r w:rsidRPr="00B27863">
              <w:rPr>
                <w:color w:val="000000"/>
                <w:sz w:val="20"/>
                <w:szCs w:val="20"/>
                <w:lang w:val="ru-RU"/>
              </w:rPr>
              <w:t>Задача</w:t>
            </w:r>
            <w:r w:rsidRPr="00B27863">
              <w:rPr>
                <w:color w:val="000000"/>
                <w:sz w:val="20"/>
                <w:szCs w:val="20"/>
              </w:rPr>
              <w:t xml:space="preserve"> 1</w:t>
            </w:r>
          </w:p>
        </w:tc>
        <w:tc>
          <w:tcPr>
            <w:tcW w:w="5954" w:type="dxa"/>
            <w:gridSpan w:val="2"/>
          </w:tcPr>
          <w:p w14:paraId="573EE797" w14:textId="77777777" w:rsidR="00F63348" w:rsidRDefault="00F63348" w:rsidP="00F63348">
            <w:pPr>
              <w:tabs>
                <w:tab w:val="left" w:pos="486"/>
              </w:tabs>
              <w:spacing w:before="40" w:after="40"/>
              <w:jc w:val="left"/>
              <w:rPr>
                <w:color w:val="000000"/>
                <w:sz w:val="20"/>
                <w:szCs w:val="20"/>
                <w:lang w:val="ru-RU"/>
              </w:rPr>
            </w:pPr>
            <w:r w:rsidRPr="00B27863">
              <w:rPr>
                <w:color w:val="000000"/>
                <w:sz w:val="20"/>
                <w:szCs w:val="20"/>
                <w:lang w:val="ru-RU"/>
              </w:rPr>
              <w:t>1.</w:t>
            </w:r>
            <w:r w:rsidRPr="00B27863">
              <w:rPr>
                <w:color w:val="000000"/>
                <w:sz w:val="20"/>
                <w:szCs w:val="20"/>
                <w:lang w:val="ru-RU"/>
              </w:rPr>
              <w:tab/>
              <w:t>Включить [охраняемые районы и другие эффективные природоохранные меры на порайонной основе, в</w:t>
            </w:r>
            <w:r>
              <w:rPr>
                <w:color w:val="000000"/>
                <w:sz w:val="20"/>
                <w:szCs w:val="20"/>
                <w:lang w:val="en-US"/>
              </w:rPr>
              <w:t> </w:t>
            </w:r>
            <w:r w:rsidRPr="00B27863">
              <w:rPr>
                <w:color w:val="000000"/>
                <w:sz w:val="20"/>
                <w:szCs w:val="20"/>
                <w:lang w:val="ru-RU"/>
              </w:rPr>
              <w:t>применимых случаях с признанием традиционных территорий и территорий коренных народов,] в процессы планирования более обширных ландшафтов суши и</w:t>
            </w:r>
            <w:r>
              <w:rPr>
                <w:color w:val="000000"/>
                <w:sz w:val="20"/>
                <w:szCs w:val="20"/>
                <w:lang w:val="en-US"/>
              </w:rPr>
              <w:t> </w:t>
            </w:r>
            <w:r w:rsidRPr="00B27863">
              <w:rPr>
                <w:color w:val="000000"/>
                <w:sz w:val="20"/>
                <w:szCs w:val="20"/>
                <w:lang w:val="ru-RU"/>
              </w:rPr>
              <w:t>морских ландшафтов, в соответствии с национальным законодательством, в целях улучшения результатов в</w:t>
            </w:r>
            <w:r>
              <w:rPr>
                <w:color w:val="000000"/>
                <w:sz w:val="20"/>
                <w:szCs w:val="20"/>
                <w:lang w:val="en-US"/>
              </w:rPr>
              <w:t> </w:t>
            </w:r>
            <w:r w:rsidRPr="00B27863">
              <w:rPr>
                <w:color w:val="000000"/>
                <w:sz w:val="20"/>
                <w:szCs w:val="20"/>
                <w:lang w:val="ru-RU"/>
              </w:rPr>
              <w:t>области биоразнообразия и повышения экологической репрезентативности и связности посредством процессов пространственного планирования, основанных на широком участии и учете интересов биоразнообразия, при одновременном признании и уважении прав коренных народов и местных общин.</w:t>
            </w:r>
          </w:p>
          <w:p w14:paraId="657BC46A" w14:textId="23475D9B" w:rsidR="00F63348" w:rsidRPr="00F63348" w:rsidRDefault="00F63348" w:rsidP="00F63348">
            <w:pPr>
              <w:tabs>
                <w:tab w:val="left" w:pos="486"/>
              </w:tabs>
              <w:spacing w:before="40" w:after="40"/>
              <w:jc w:val="left"/>
              <w:rPr>
                <w:sz w:val="20"/>
                <w:szCs w:val="20"/>
                <w:lang w:val="ru-RU"/>
              </w:rPr>
            </w:pPr>
            <w:r w:rsidRPr="006C52A6">
              <w:rPr>
                <w:sz w:val="20"/>
                <w:szCs w:val="20"/>
                <w:lang w:val="ru-RU"/>
              </w:rPr>
              <w:t>[</w:t>
            </w:r>
            <w:r>
              <w:rPr>
                <w:sz w:val="20"/>
                <w:szCs w:val="20"/>
                <w:lang w:val="ru-RU"/>
              </w:rPr>
              <w:t xml:space="preserve">1 </w:t>
            </w:r>
            <w:r>
              <w:rPr>
                <w:sz w:val="20"/>
                <w:szCs w:val="20"/>
                <w:lang w:val="en-US"/>
              </w:rPr>
              <w:t>bis</w:t>
            </w:r>
            <w:r>
              <w:rPr>
                <w:sz w:val="20"/>
                <w:szCs w:val="20"/>
                <w:lang w:val="ru-RU"/>
              </w:rPr>
              <w:t>.</w:t>
            </w:r>
            <w:r w:rsidRPr="00446F72">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w:t>
            </w:r>
            <w:r>
              <w:rPr>
                <w:sz w:val="20"/>
                <w:szCs w:val="20"/>
                <w:lang w:val="en-US"/>
              </w:rPr>
              <w:t> </w:t>
            </w:r>
            <w:r>
              <w:rPr>
                <w:sz w:val="20"/>
                <w:szCs w:val="20"/>
                <w:lang w:val="ru-RU"/>
              </w:rPr>
              <w:t>экологической связности</w:t>
            </w:r>
            <w:r w:rsidRPr="006C52A6">
              <w:rPr>
                <w:sz w:val="20"/>
                <w:szCs w:val="20"/>
                <w:lang w:val="ru-RU"/>
              </w:rPr>
              <w:t>.]</w:t>
            </w:r>
          </w:p>
        </w:tc>
        <w:tc>
          <w:tcPr>
            <w:tcW w:w="1133" w:type="dxa"/>
          </w:tcPr>
          <w:p w14:paraId="582B14E9" w14:textId="13112371" w:rsidR="00F63348" w:rsidRPr="002F345A" w:rsidRDefault="00F63348" w:rsidP="00F63348">
            <w:pPr>
              <w:spacing w:before="40" w:after="40"/>
              <w:rPr>
                <w:color w:val="000000" w:themeColor="text1"/>
                <w:sz w:val="20"/>
                <w:szCs w:val="20"/>
              </w:rPr>
            </w:pPr>
            <w:r w:rsidRPr="00B27863">
              <w:rPr>
                <w:color w:val="000000"/>
                <w:sz w:val="20"/>
                <w:szCs w:val="20"/>
              </w:rPr>
              <w:t>A</w:t>
            </w:r>
          </w:p>
        </w:tc>
      </w:tr>
      <w:tr w:rsidR="00F63348" w:rsidRPr="00E57A86" w14:paraId="15181C51" w14:textId="77777777">
        <w:tc>
          <w:tcPr>
            <w:tcW w:w="1842" w:type="dxa"/>
          </w:tcPr>
          <w:p w14:paraId="089DD266" w14:textId="1AEE172B"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2</w:t>
            </w:r>
          </w:p>
        </w:tc>
        <w:tc>
          <w:tcPr>
            <w:tcW w:w="5954" w:type="dxa"/>
            <w:gridSpan w:val="2"/>
          </w:tcPr>
          <w:p w14:paraId="612585F2" w14:textId="77777777" w:rsidR="00F63348" w:rsidRDefault="00F63348" w:rsidP="00F63348">
            <w:pPr>
              <w:tabs>
                <w:tab w:val="left" w:pos="486"/>
              </w:tabs>
              <w:spacing w:before="40" w:after="40"/>
              <w:jc w:val="left"/>
              <w:rPr>
                <w:color w:val="000000"/>
                <w:sz w:val="20"/>
                <w:szCs w:val="20"/>
                <w:lang w:val="ru-RU"/>
              </w:rPr>
            </w:pPr>
            <w:r w:rsidRPr="00B27863">
              <w:rPr>
                <w:color w:val="000000"/>
                <w:sz w:val="20"/>
                <w:szCs w:val="20"/>
                <w:lang w:val="ru-RU"/>
              </w:rPr>
              <w:t>2.</w:t>
            </w:r>
            <w:r w:rsidRPr="00B27863">
              <w:rPr>
                <w:color w:val="000000"/>
                <w:sz w:val="20"/>
                <w:szCs w:val="20"/>
                <w:lang w:val="ru-RU"/>
              </w:rPr>
              <w:tab/>
              <w:t>Содействовать восстановлению деградиров</w:t>
            </w:r>
            <w:r>
              <w:rPr>
                <w:color w:val="000000"/>
                <w:sz w:val="20"/>
                <w:szCs w:val="20"/>
                <w:lang w:val="ru-RU"/>
              </w:rPr>
              <w:t>авши</w:t>
            </w:r>
            <w:r w:rsidRPr="00B27863">
              <w:rPr>
                <w:color w:val="000000"/>
                <w:sz w:val="20"/>
                <w:szCs w:val="20"/>
                <w:lang w:val="ru-RU"/>
              </w:rPr>
              <w:t>х экосистем в границах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и за их пределами, включая буферные зоны, экологические коридоры[</w:t>
            </w:r>
            <w:r>
              <w:rPr>
                <w:color w:val="000000"/>
                <w:sz w:val="20"/>
                <w:szCs w:val="20"/>
                <w:lang w:val="ru-RU"/>
              </w:rPr>
              <w:t xml:space="preserve">, </w:t>
            </w:r>
            <w:r w:rsidRPr="00B27863">
              <w:rPr>
                <w:color w:val="000000"/>
                <w:sz w:val="20"/>
                <w:szCs w:val="20"/>
                <w:lang w:val="ru-RU"/>
              </w:rPr>
              <w:t>биоразнообразие почв, в</w:t>
            </w:r>
            <w:r>
              <w:rPr>
                <w:color w:val="000000"/>
                <w:sz w:val="20"/>
                <w:szCs w:val="20"/>
                <w:lang w:val="ru-RU"/>
              </w:rPr>
              <w:t> </w:t>
            </w:r>
            <w:r w:rsidRPr="00B27863">
              <w:rPr>
                <w:color w:val="000000"/>
                <w:sz w:val="20"/>
                <w:szCs w:val="20"/>
                <w:lang w:val="ru-RU"/>
              </w:rPr>
              <w:t xml:space="preserve">частности </w:t>
            </w:r>
            <w:r w:rsidRPr="00B27863">
              <w:rPr>
                <w:color w:val="000000"/>
                <w:sz w:val="20"/>
                <w:szCs w:val="20"/>
                <w:lang w:val="ru-RU"/>
              </w:rPr>
              <w:lastRenderedPageBreak/>
              <w:t>биоразнообразие грибов</w:t>
            </w:r>
            <w:r w:rsidRPr="00B27863">
              <w:rPr>
                <w:rStyle w:val="FootnoteReference"/>
                <w:color w:val="000000"/>
                <w:sz w:val="20"/>
                <w:szCs w:val="20"/>
                <w:lang w:val="ru-RU"/>
              </w:rPr>
              <w:t xml:space="preserve"> </w:t>
            </w:r>
            <w:r w:rsidRPr="00B27863">
              <w:rPr>
                <w:rStyle w:val="FootnoteReference"/>
                <w:color w:val="000000"/>
                <w:sz w:val="20"/>
                <w:szCs w:val="20"/>
              </w:rPr>
              <w:footnoteReference w:id="250"/>
            </w:r>
            <w:r w:rsidRPr="00B27863">
              <w:rPr>
                <w:color w:val="000000"/>
                <w:sz w:val="20"/>
                <w:szCs w:val="20"/>
                <w:lang w:val="ru-RU"/>
              </w:rPr>
              <w:t>] и внутренневодные экосистемы, с тем чтобы восстановить экологическую целостность и экологическую связность различных ландшафтов суши и морских ландшафтов, в том числе путем разработки критериев для определения районов для приоритетного восстановления и подходов к оценке успешности восстановления, обеспечивая осуществление восстановительных мер на основе принципа инклюзивности и с учетом гендерных аспектов [в</w:t>
            </w:r>
            <w:r>
              <w:rPr>
                <w:color w:val="000000"/>
                <w:sz w:val="20"/>
                <w:szCs w:val="20"/>
                <w:lang w:val="ru-RU"/>
              </w:rPr>
              <w:t> </w:t>
            </w:r>
            <w:r w:rsidRPr="00B27863">
              <w:rPr>
                <w:color w:val="000000"/>
                <w:sz w:val="20"/>
                <w:szCs w:val="20"/>
                <w:lang w:val="ru-RU"/>
              </w:rPr>
              <w:t>соответствующих случаях].</w:t>
            </w:r>
          </w:p>
          <w:p w14:paraId="1450E26E" w14:textId="77907F4F" w:rsidR="00F63348" w:rsidRPr="00C540B1" w:rsidRDefault="00F63348" w:rsidP="00F63348">
            <w:pPr>
              <w:tabs>
                <w:tab w:val="left" w:pos="486"/>
              </w:tabs>
              <w:spacing w:before="40" w:after="40"/>
              <w:jc w:val="left"/>
              <w:rPr>
                <w:b/>
                <w:bCs/>
                <w:color w:val="000000" w:themeColor="text1"/>
                <w:sz w:val="20"/>
                <w:szCs w:val="20"/>
                <w:lang w:val="ru-RU"/>
              </w:rPr>
            </w:pPr>
            <w:r w:rsidRPr="006C52A6">
              <w:rPr>
                <w:sz w:val="20"/>
                <w:szCs w:val="20"/>
                <w:lang w:val="ru-RU"/>
              </w:rPr>
              <w:t>[</w:t>
            </w:r>
            <w:r>
              <w:rPr>
                <w:sz w:val="20"/>
                <w:szCs w:val="20"/>
                <w:lang w:val="ru-RU"/>
              </w:rPr>
              <w:t xml:space="preserve">2 </w:t>
            </w:r>
            <w:r>
              <w:rPr>
                <w:sz w:val="20"/>
                <w:szCs w:val="20"/>
                <w:lang w:val="en-US"/>
              </w:rPr>
              <w:t>bis</w:t>
            </w:r>
            <w:r>
              <w:rPr>
                <w:sz w:val="20"/>
                <w:szCs w:val="20"/>
                <w:lang w:val="ru-RU"/>
              </w:rPr>
              <w:t>.</w:t>
            </w:r>
            <w:r w:rsidRPr="003E3081">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133" w:type="dxa"/>
          </w:tcPr>
          <w:p w14:paraId="7E0B5DBD" w14:textId="307D4A21" w:rsidR="00F63348" w:rsidRPr="002F345A" w:rsidRDefault="00F63348" w:rsidP="00F63348">
            <w:pPr>
              <w:spacing w:before="40" w:after="40"/>
              <w:jc w:val="left"/>
              <w:rPr>
                <w:color w:val="000000" w:themeColor="text1"/>
                <w:sz w:val="20"/>
                <w:szCs w:val="20"/>
              </w:rPr>
            </w:pPr>
            <w:r w:rsidRPr="00B27863">
              <w:rPr>
                <w:color w:val="000000"/>
                <w:sz w:val="20"/>
                <w:szCs w:val="20"/>
              </w:rPr>
              <w:lastRenderedPageBreak/>
              <w:t>B</w:t>
            </w:r>
          </w:p>
        </w:tc>
      </w:tr>
      <w:tr w:rsidR="00F63348" w:rsidRPr="00E57A86" w14:paraId="76E7C223" w14:textId="77777777">
        <w:tc>
          <w:tcPr>
            <w:tcW w:w="1842" w:type="dxa"/>
          </w:tcPr>
          <w:p w14:paraId="5902FE41" w14:textId="597395F7"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3</w:t>
            </w:r>
          </w:p>
        </w:tc>
        <w:tc>
          <w:tcPr>
            <w:tcW w:w="5954" w:type="dxa"/>
            <w:gridSpan w:val="2"/>
          </w:tcPr>
          <w:p w14:paraId="235284B9"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3.</w:t>
            </w:r>
            <w:r w:rsidRPr="00B27863">
              <w:rPr>
                <w:color w:val="000000"/>
                <w:sz w:val="20"/>
                <w:szCs w:val="20"/>
                <w:lang w:val="ru-RU"/>
              </w:rPr>
              <w:tab/>
              <w:t>Включить формулировки, сферу охвата и сроки выполнения задачи 3 Рамочной программы во все аспекты осуществления программы работы, обновив соответствующие сроки и терминологию и обеспечив согласованность со смежными процессами</w:t>
            </w:r>
            <w:r>
              <w:rPr>
                <w:color w:val="000000"/>
                <w:sz w:val="20"/>
                <w:szCs w:val="20"/>
                <w:lang w:val="ru-RU"/>
              </w:rPr>
              <w:t>, осуществляемыми</w:t>
            </w:r>
            <w:r w:rsidRPr="00B27863">
              <w:rPr>
                <w:color w:val="000000"/>
                <w:sz w:val="20"/>
                <w:szCs w:val="20"/>
                <w:lang w:val="ru-RU"/>
              </w:rPr>
              <w:t xml:space="preserve"> в рамках Конвенции</w:t>
            </w:r>
            <w:r>
              <w:rPr>
                <w:color w:val="000000"/>
                <w:sz w:val="20"/>
                <w:szCs w:val="20"/>
                <w:lang w:val="ru-RU"/>
              </w:rPr>
              <w:t xml:space="preserve"> о биологическом разнообразии</w:t>
            </w:r>
            <w:r>
              <w:rPr>
                <w:rStyle w:val="FootnoteReference"/>
                <w:color w:val="000000" w:themeColor="text1"/>
                <w:sz w:val="20"/>
                <w:szCs w:val="20"/>
              </w:rPr>
              <w:footnoteReference w:id="251"/>
            </w:r>
            <w:r w:rsidRPr="00B27863">
              <w:rPr>
                <w:color w:val="000000"/>
                <w:sz w:val="20"/>
                <w:szCs w:val="20"/>
                <w:lang w:val="ru-RU"/>
              </w:rPr>
              <w:t>, включая программу работы по</w:t>
            </w:r>
            <w:r>
              <w:rPr>
                <w:color w:val="000000"/>
                <w:sz w:val="20"/>
                <w:szCs w:val="20"/>
                <w:lang w:val="ru-RU"/>
              </w:rPr>
              <w:t> </w:t>
            </w:r>
            <w:r w:rsidRPr="00B27863">
              <w:rPr>
                <w:color w:val="000000"/>
                <w:sz w:val="20"/>
                <w:szCs w:val="20"/>
                <w:lang w:val="ru-RU"/>
              </w:rPr>
              <w:t>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на период до 2030 года.</w:t>
            </w:r>
          </w:p>
          <w:p w14:paraId="2FBA7F8E" w14:textId="77777777" w:rsidR="00F63348" w:rsidRPr="00B27863" w:rsidRDefault="00F63348" w:rsidP="00F63348">
            <w:pPr>
              <w:spacing w:before="40" w:after="40"/>
              <w:jc w:val="left"/>
              <w:rPr>
                <w:color w:val="000000"/>
                <w:sz w:val="20"/>
                <w:szCs w:val="20"/>
                <w:lang w:val="ru-RU"/>
              </w:rPr>
            </w:pPr>
            <w:r w:rsidRPr="00B27863">
              <w:rPr>
                <w:color w:val="000000"/>
                <w:sz w:val="20"/>
                <w:szCs w:val="20"/>
                <w:lang w:val="ru-RU"/>
              </w:rPr>
              <w:t xml:space="preserve">4. Укрепить руководящие указания, касающиеся совершенствования систем мониторинга, представления отчетности и оценки в отношении наземных, внутренневодных, прибрежных и морских экосистем в целях обеспечения более точной оценки результатов в области биоразнообразия, в том числе в отношении экологической репрезентативности, связности, целостности, эффективности природоохранной деятельности, эффективности управления, качества руководства, тенденций, касающихся численности видов, а также путем использования надлежащих индикаторов системы мониторинга </w:t>
            </w:r>
            <w:r w:rsidRPr="00E67C23">
              <w:rPr>
                <w:color w:val="000000"/>
                <w:sz w:val="20"/>
                <w:szCs w:val="20"/>
                <w:lang w:val="ru-RU"/>
              </w:rPr>
              <w:t xml:space="preserve">Куньминско-Монреальской глобальной рамочной </w:t>
            </w:r>
            <w:r>
              <w:rPr>
                <w:color w:val="000000"/>
                <w:sz w:val="20"/>
                <w:szCs w:val="20"/>
                <w:lang w:val="ru-RU"/>
              </w:rPr>
              <w:t>программы</w:t>
            </w:r>
            <w:r>
              <w:rPr>
                <w:rStyle w:val="FootnoteReference"/>
                <w:color w:val="000000" w:themeColor="text1"/>
                <w:sz w:val="20"/>
                <w:szCs w:val="20"/>
              </w:rPr>
              <w:footnoteReference w:id="252"/>
            </w:r>
            <w:r>
              <w:rPr>
                <w:color w:val="000000"/>
                <w:sz w:val="20"/>
                <w:szCs w:val="20"/>
                <w:lang w:val="ru-RU"/>
              </w:rPr>
              <w:t xml:space="preserve"> </w:t>
            </w:r>
            <w:r w:rsidRPr="00B27863">
              <w:rPr>
                <w:color w:val="000000"/>
                <w:sz w:val="20"/>
                <w:szCs w:val="20"/>
                <w:lang w:val="ru-RU"/>
              </w:rPr>
              <w:t>и дезагрегированных индикаторов, в том числе, при необходимости, в разбивке по типам экосистем и уровням охраны.</w:t>
            </w:r>
          </w:p>
          <w:p w14:paraId="20BC35F7"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5.</w:t>
            </w:r>
            <w:r w:rsidRPr="00B27863">
              <w:rPr>
                <w:sz w:val="20"/>
                <w:szCs w:val="20"/>
                <w:lang w:val="ru-RU"/>
              </w:rPr>
              <w:tab/>
            </w:r>
            <w:r w:rsidRPr="00B27863">
              <w:rPr>
                <w:color w:val="000000"/>
                <w:sz w:val="20"/>
                <w:szCs w:val="20"/>
                <w:lang w:val="ru-RU"/>
              </w:rPr>
              <w:t>Совершенствовать руководящие указания, касающиеся признания, уважения, развития и защиты территорий коренных народов и традиционных территорий, в применимых случаях в контексте задачи 3</w:t>
            </w:r>
            <w:r>
              <w:rPr>
                <w:color w:val="000000"/>
                <w:sz w:val="20"/>
                <w:szCs w:val="20"/>
                <w:lang w:val="ru-RU"/>
              </w:rPr>
              <w:t xml:space="preserve"> Рамочной программы</w:t>
            </w:r>
            <w:r w:rsidRPr="00B27863">
              <w:rPr>
                <w:color w:val="000000"/>
                <w:sz w:val="20"/>
                <w:szCs w:val="20"/>
                <w:lang w:val="ru-RU"/>
              </w:rPr>
              <w:t>, в согласовании с программой работы по осуществлению статьи 8</w:t>
            </w:r>
            <w:r w:rsidRPr="00B27863">
              <w:rPr>
                <w:color w:val="000000"/>
                <w:sz w:val="20"/>
                <w:szCs w:val="20"/>
              </w:rPr>
              <w:t> j</w:t>
            </w:r>
            <w:r w:rsidRPr="00B27863">
              <w:rPr>
                <w:color w:val="000000"/>
                <w:sz w:val="20"/>
                <w:szCs w:val="20"/>
                <w:lang w:val="ru-RU"/>
              </w:rPr>
              <w:t xml:space="preserve">)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 в соответствии с принципами </w:t>
            </w:r>
            <w:r w:rsidRPr="00B27863">
              <w:rPr>
                <w:color w:val="000000"/>
                <w:sz w:val="20"/>
                <w:szCs w:val="20"/>
                <w:lang w:val="ru-RU"/>
              </w:rPr>
              <w:lastRenderedPageBreak/>
              <w:t>отсутствия контакта, нематериальности и осторожности с учетом национальных обстоятельств.</w:t>
            </w:r>
          </w:p>
          <w:p w14:paraId="6F6F143A"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6.</w:t>
            </w:r>
            <w:r w:rsidRPr="00B27863">
              <w:rPr>
                <w:color w:val="000000"/>
                <w:sz w:val="20"/>
                <w:szCs w:val="20"/>
                <w:lang w:val="ru-RU"/>
              </w:rPr>
              <w:tab/>
              <w:t>Интенсифицировать внедрение практических основ, руководящих указаний, новых инновационных инструментов, тематических исследований и примеров национального опыта, извлеченных уроков и различных подходов в целях содействия выполнению задачи 3 Рамочной программы, включая выявление и определение приоритетных районов, имеющих особое значение для биоразнообразия, экологические сети, проектирование коридоров для климатической адаптации, широкомасштабную экологическую связность, в том числе подземные экологические процессы, другие эффективные природоохранные меры на порайонной основе и трансграничное сохранение.</w:t>
            </w:r>
          </w:p>
          <w:p w14:paraId="1367EA90" w14:textId="77777777" w:rsidR="00F63348" w:rsidRPr="003679FD" w:rsidRDefault="00F63348" w:rsidP="00F63348">
            <w:pPr>
              <w:tabs>
                <w:tab w:val="left" w:pos="486"/>
              </w:tabs>
              <w:spacing w:before="40" w:after="40"/>
              <w:jc w:val="left"/>
              <w:rPr>
                <w:color w:val="000000"/>
                <w:sz w:val="20"/>
                <w:szCs w:val="20"/>
                <w:lang w:val="ru-RU"/>
              </w:rPr>
            </w:pPr>
            <w:r w:rsidRPr="00B27863">
              <w:rPr>
                <w:color w:val="000000"/>
                <w:sz w:val="20"/>
                <w:szCs w:val="20"/>
                <w:lang w:val="ru-RU"/>
              </w:rPr>
              <w:t>7.</w:t>
            </w:r>
            <w:r w:rsidRPr="00B27863">
              <w:rPr>
                <w:color w:val="000000"/>
                <w:sz w:val="20"/>
                <w:szCs w:val="20"/>
                <w:lang w:val="ru-RU"/>
              </w:rPr>
              <w:tab/>
              <w:t xml:space="preserve"> Активизировать внедрение подходов, основанных на</w:t>
            </w:r>
            <w:r>
              <w:rPr>
                <w:color w:val="000000"/>
                <w:sz w:val="20"/>
                <w:szCs w:val="20"/>
                <w:lang w:val="ru-RU"/>
              </w:rPr>
              <w:t> </w:t>
            </w:r>
            <w:r w:rsidRPr="00B27863">
              <w:rPr>
                <w:color w:val="000000"/>
                <w:sz w:val="20"/>
                <w:szCs w:val="20"/>
                <w:lang w:val="ru-RU"/>
              </w:rPr>
              <w:t>принципах справедливого и эффективного управления, при планировании и регулировании [охраняемых районов и</w:t>
            </w:r>
            <w:r>
              <w:rPr>
                <w:color w:val="000000"/>
                <w:sz w:val="20"/>
                <w:szCs w:val="20"/>
                <w:lang w:val="ru-RU"/>
              </w:rPr>
              <w:t> </w:t>
            </w:r>
            <w:r w:rsidRPr="00B27863">
              <w:rPr>
                <w:color w:val="000000"/>
                <w:sz w:val="20"/>
                <w:szCs w:val="20"/>
                <w:lang w:val="ru-RU"/>
              </w:rPr>
              <w:t>других эффективных природоохранных мер на</w:t>
            </w:r>
            <w:r>
              <w:rPr>
                <w:color w:val="000000"/>
                <w:sz w:val="20"/>
                <w:szCs w:val="20"/>
                <w:lang w:val="ru-RU"/>
              </w:rPr>
              <w:t> </w:t>
            </w:r>
            <w:r w:rsidRPr="00B27863">
              <w:rPr>
                <w:color w:val="000000"/>
                <w:sz w:val="20"/>
                <w:szCs w:val="20"/>
                <w:lang w:val="ru-RU"/>
              </w:rPr>
              <w:t>порайонной основе, в применимых случаях с</w:t>
            </w:r>
            <w:r>
              <w:rPr>
                <w:color w:val="000000"/>
                <w:sz w:val="20"/>
                <w:szCs w:val="20"/>
                <w:lang w:val="ru-RU"/>
              </w:rPr>
              <w:t> </w:t>
            </w:r>
            <w:r w:rsidRPr="00B27863">
              <w:rPr>
                <w:color w:val="000000"/>
                <w:sz w:val="20"/>
                <w:szCs w:val="20"/>
                <w:lang w:val="ru-RU"/>
              </w:rPr>
              <w:t xml:space="preserve">признанием традиционных территорий и территорий коренных народов] [и с применением подхода, основанного на правах человека,] в соответствии с разделом </w:t>
            </w:r>
            <w:r w:rsidRPr="00B27863">
              <w:rPr>
                <w:color w:val="000000"/>
                <w:sz w:val="20"/>
                <w:szCs w:val="20"/>
              </w:rPr>
              <w:t>C</w:t>
            </w:r>
            <w:r w:rsidRPr="00B27863">
              <w:rPr>
                <w:color w:val="000000"/>
                <w:sz w:val="20"/>
                <w:szCs w:val="20"/>
                <w:lang w:val="ru-RU"/>
              </w:rPr>
              <w:t xml:space="preserve"> Рамочной программы, в том числе, в соответствующих случаях, посредством перехода от подходов, ориентированных на</w:t>
            </w:r>
            <w:r>
              <w:rPr>
                <w:color w:val="000000"/>
                <w:sz w:val="20"/>
                <w:szCs w:val="20"/>
                <w:lang w:val="ru-RU"/>
              </w:rPr>
              <w:t> </w:t>
            </w:r>
            <w:r w:rsidRPr="00B27863">
              <w:rPr>
                <w:color w:val="000000"/>
                <w:sz w:val="20"/>
                <w:szCs w:val="20"/>
                <w:lang w:val="ru-RU"/>
              </w:rPr>
              <w:t>бенефициаров, к признанию, уважению, защите прав и</w:t>
            </w:r>
            <w:r>
              <w:rPr>
                <w:color w:val="000000"/>
                <w:sz w:val="20"/>
                <w:szCs w:val="20"/>
                <w:lang w:val="ru-RU"/>
              </w:rPr>
              <w:t> </w:t>
            </w:r>
            <w:r w:rsidRPr="00B27863">
              <w:rPr>
                <w:color w:val="000000"/>
                <w:sz w:val="20"/>
                <w:szCs w:val="20"/>
                <w:lang w:val="ru-RU"/>
              </w:rPr>
              <w:t>вклада коренных народов и местных общин и содействии им; поощрения стандартов и методов передовой практики в</w:t>
            </w:r>
            <w:r>
              <w:rPr>
                <w:color w:val="000000"/>
                <w:sz w:val="20"/>
                <w:szCs w:val="20"/>
                <w:lang w:val="ru-RU"/>
              </w:rPr>
              <w:t> </w:t>
            </w:r>
            <w:r w:rsidRPr="00B27863">
              <w:rPr>
                <w:color w:val="000000"/>
                <w:sz w:val="20"/>
                <w:szCs w:val="20"/>
                <w:lang w:val="ru-RU"/>
              </w:rPr>
              <w:t>области участия, совместного руководства и механизмов совместного управления; обеспечения приемлемого в</w:t>
            </w:r>
            <w:r>
              <w:rPr>
                <w:color w:val="000000"/>
                <w:sz w:val="20"/>
                <w:szCs w:val="20"/>
                <w:lang w:val="ru-RU"/>
              </w:rPr>
              <w:t> </w:t>
            </w:r>
            <w:r w:rsidRPr="00B27863">
              <w:rPr>
                <w:color w:val="000000"/>
                <w:sz w:val="20"/>
                <w:szCs w:val="20"/>
                <w:lang w:val="ru-RU"/>
              </w:rPr>
              <w:t>культурном отношении доступа к информации; уважения и укрепления в соответствующих случаях внедрения принципа добровольного, предварительного и</w:t>
            </w:r>
            <w:r>
              <w:rPr>
                <w:color w:val="000000"/>
                <w:sz w:val="20"/>
                <w:szCs w:val="20"/>
                <w:lang w:val="ru-RU"/>
              </w:rPr>
              <w:t> </w:t>
            </w:r>
            <w:r w:rsidRPr="00B27863">
              <w:rPr>
                <w:color w:val="000000"/>
                <w:sz w:val="20"/>
                <w:szCs w:val="20"/>
                <w:lang w:val="ru-RU"/>
              </w:rPr>
              <w:t>обоснованного согласия</w:t>
            </w:r>
            <w:r w:rsidRPr="00B27863">
              <w:rPr>
                <w:rStyle w:val="FootnoteReference"/>
                <w:color w:val="000000"/>
                <w:sz w:val="20"/>
                <w:szCs w:val="20"/>
              </w:rPr>
              <w:footnoteReference w:id="253"/>
            </w:r>
            <w:r w:rsidRPr="00B27863">
              <w:rPr>
                <w:color w:val="000000"/>
                <w:sz w:val="20"/>
                <w:szCs w:val="20"/>
                <w:lang w:val="ru-RU"/>
              </w:rPr>
              <w:t xml:space="preserve"> [в соответствии с</w:t>
            </w:r>
            <w:r>
              <w:rPr>
                <w:color w:val="000000"/>
                <w:sz w:val="20"/>
                <w:szCs w:val="20"/>
                <w:lang w:val="ru-RU"/>
              </w:rPr>
              <w:t> </w:t>
            </w:r>
            <w:r w:rsidRPr="00B27863">
              <w:rPr>
                <w:color w:val="000000"/>
                <w:sz w:val="20"/>
                <w:szCs w:val="20"/>
                <w:lang w:val="ru-RU"/>
              </w:rPr>
              <w:t>национальными обстоятельствами и законодательством, а</w:t>
            </w:r>
            <w:r>
              <w:rPr>
                <w:color w:val="000000"/>
                <w:sz w:val="20"/>
                <w:szCs w:val="20"/>
                <w:lang w:val="ru-RU"/>
              </w:rPr>
              <w:t> </w:t>
            </w:r>
            <w:r w:rsidRPr="00B27863">
              <w:rPr>
                <w:color w:val="000000"/>
                <w:sz w:val="20"/>
                <w:szCs w:val="20"/>
                <w:lang w:val="ru-RU"/>
              </w:rPr>
              <w:t>также с международными документами].</w:t>
            </w:r>
          </w:p>
          <w:p w14:paraId="149E4299"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8.</w:t>
            </w:r>
            <w:r w:rsidRPr="00B27863">
              <w:rPr>
                <w:sz w:val="20"/>
                <w:szCs w:val="20"/>
                <w:lang w:val="ru-RU"/>
              </w:rPr>
              <w:tab/>
            </w:r>
            <w:r w:rsidRPr="00B27863">
              <w:rPr>
                <w:color w:val="000000"/>
                <w:sz w:val="20"/>
                <w:szCs w:val="20"/>
                <w:lang w:val="ru-RU"/>
              </w:rPr>
              <w:t>Укрепить инклюзивные системы мониторинга, представления отчетности и оценки</w:t>
            </w:r>
            <w:r>
              <w:rPr>
                <w:color w:val="000000"/>
                <w:sz w:val="20"/>
                <w:szCs w:val="20"/>
                <w:lang w:val="ru-RU"/>
              </w:rPr>
              <w:t xml:space="preserve"> </w:t>
            </w:r>
            <w:r w:rsidRPr="00B27863">
              <w:rPr>
                <w:color w:val="000000"/>
                <w:sz w:val="20"/>
                <w:szCs w:val="20"/>
                <w:lang w:val="ru-RU"/>
              </w:rPr>
              <w:t>[в отношении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в том числе путем определения доступных инструментов, и содействовать применению соответствующих новых технологий для более точной оценки экологической репрезентативности, целостности и связности, результатов в области биоразнообразия, эффективности управления, качества руководства, тенденций, касающихся численности видов, соответствующих индикаторов системы мониторинга, а также дезагрегированных индикаторов [в разбивке по полу].</w:t>
            </w:r>
          </w:p>
          <w:p w14:paraId="166DA879"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lastRenderedPageBreak/>
              <w:t>9.</w:t>
            </w:r>
            <w:r w:rsidRPr="00B27863">
              <w:rPr>
                <w:sz w:val="20"/>
                <w:szCs w:val="20"/>
                <w:lang w:val="ru-RU"/>
              </w:rPr>
              <w:tab/>
            </w:r>
            <w:r w:rsidRPr="00E66C76">
              <w:rPr>
                <w:color w:val="000000"/>
                <w:sz w:val="20"/>
                <w:szCs w:val="20"/>
                <w:lang w:val="ru-RU"/>
              </w:rPr>
              <w:t xml:space="preserve">Содействовать применению соответствующих и новых подходов к обеспечению экологической целостности и связности при планировании и управлении [охраняемыми районами и другими эффективными природоохранными мерами на </w:t>
            </w:r>
            <w:r>
              <w:rPr>
                <w:color w:val="000000"/>
                <w:sz w:val="20"/>
                <w:szCs w:val="20"/>
                <w:lang w:val="ru-RU"/>
              </w:rPr>
              <w:t>порайонной основе</w:t>
            </w:r>
            <w:r w:rsidRPr="00E66C76">
              <w:rPr>
                <w:color w:val="000000"/>
                <w:sz w:val="20"/>
                <w:szCs w:val="20"/>
                <w:lang w:val="ru-RU"/>
              </w:rPr>
              <w:t xml:space="preserve"> с учетом, где это применимо, территорий коренных народов и традиционных территорий], в том числе посредством создания экологических сетей, экологических коридоров,</w:t>
            </w:r>
            <w:r>
              <w:rPr>
                <w:color w:val="000000"/>
                <w:sz w:val="20"/>
                <w:szCs w:val="20"/>
                <w:lang w:val="ru-RU"/>
              </w:rPr>
              <w:t xml:space="preserve"> переходных зон, </w:t>
            </w:r>
            <w:r w:rsidRPr="00E66C76">
              <w:rPr>
                <w:color w:val="000000"/>
                <w:sz w:val="20"/>
                <w:szCs w:val="20"/>
                <w:lang w:val="ru-RU"/>
              </w:rPr>
              <w:t xml:space="preserve">трансграничных инициатив по обеспечению связности и проектирования коридоров для адаптации к изменению климата в </w:t>
            </w:r>
            <w:r>
              <w:rPr>
                <w:color w:val="000000"/>
                <w:sz w:val="20"/>
                <w:szCs w:val="20"/>
                <w:lang w:val="ru-RU"/>
              </w:rPr>
              <w:t>рамках</w:t>
            </w:r>
            <w:r w:rsidRPr="00E66C76">
              <w:rPr>
                <w:color w:val="000000"/>
                <w:sz w:val="20"/>
                <w:szCs w:val="20"/>
                <w:lang w:val="ru-RU"/>
              </w:rPr>
              <w:t xml:space="preserve"> более широких наземных и морских ландшафтов.</w:t>
            </w:r>
          </w:p>
          <w:p w14:paraId="07E4E8FA" w14:textId="77777777" w:rsidR="00F63348" w:rsidRDefault="00F63348" w:rsidP="00F63348">
            <w:pPr>
              <w:tabs>
                <w:tab w:val="left" w:pos="486"/>
              </w:tabs>
              <w:spacing w:before="40" w:after="40"/>
              <w:jc w:val="left"/>
              <w:rPr>
                <w:color w:val="000000"/>
                <w:sz w:val="20"/>
                <w:szCs w:val="20"/>
                <w:lang w:val="ru-RU"/>
              </w:rPr>
            </w:pPr>
            <w:r w:rsidRPr="00B27863">
              <w:rPr>
                <w:color w:val="000000"/>
                <w:sz w:val="20"/>
                <w:szCs w:val="20"/>
                <w:lang w:val="ru-RU"/>
              </w:rPr>
              <w:t>10.</w:t>
            </w:r>
            <w:r w:rsidRPr="00B27863">
              <w:rPr>
                <w:color w:val="000000"/>
                <w:sz w:val="20"/>
                <w:szCs w:val="20"/>
                <w:lang w:val="ru-RU"/>
              </w:rPr>
              <w:tab/>
              <w:t>Усилить учет вопросов изменения климата при планировании и управлении [охраняемыми и другими эффективными мерами по сохранению территорий, признавая, где это применимо, территории коренных народов и традиционные территории], включая экологические коридоры</w:t>
            </w:r>
            <w:r>
              <w:rPr>
                <w:color w:val="000000"/>
                <w:sz w:val="20"/>
                <w:szCs w:val="20"/>
                <w:lang w:val="ru-RU"/>
              </w:rPr>
              <w:t xml:space="preserve">. </w:t>
            </w:r>
          </w:p>
          <w:p w14:paraId="7B4161FD" w14:textId="73CA6914" w:rsidR="00F63348" w:rsidRPr="00C540B1" w:rsidRDefault="00F63348" w:rsidP="00F63348">
            <w:pPr>
              <w:tabs>
                <w:tab w:val="left" w:pos="486"/>
                <w:tab w:val="left" w:pos="720"/>
              </w:tabs>
              <w:spacing w:before="40" w:after="40"/>
              <w:jc w:val="left"/>
              <w:rPr>
                <w:color w:val="000000" w:themeColor="text1"/>
                <w:sz w:val="20"/>
                <w:szCs w:val="20"/>
                <w:lang w:val="ru-RU"/>
              </w:rPr>
            </w:pPr>
            <w:r w:rsidRPr="006C52A6">
              <w:rPr>
                <w:sz w:val="20"/>
                <w:szCs w:val="20"/>
                <w:lang w:val="ru-RU"/>
              </w:rPr>
              <w:t>[</w:t>
            </w:r>
            <w:r>
              <w:rPr>
                <w:sz w:val="20"/>
                <w:szCs w:val="20"/>
                <w:lang w:val="ru-RU"/>
              </w:rPr>
              <w:t xml:space="preserve">10 </w:t>
            </w:r>
            <w:r>
              <w:rPr>
                <w:sz w:val="20"/>
                <w:szCs w:val="20"/>
                <w:lang w:val="en-US"/>
              </w:rPr>
              <w:t>bis</w:t>
            </w:r>
            <w:r>
              <w:rPr>
                <w:sz w:val="20"/>
                <w:szCs w:val="20"/>
                <w:lang w:val="ru-RU"/>
              </w:rPr>
              <w:t>.</w:t>
            </w:r>
            <w:r w:rsidRPr="00D911AA">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133" w:type="dxa"/>
          </w:tcPr>
          <w:p w14:paraId="16593234" w14:textId="718F7FE3" w:rsidR="00F63348" w:rsidRPr="002F345A" w:rsidRDefault="00F63348" w:rsidP="00F63348">
            <w:pPr>
              <w:spacing w:before="40" w:after="40"/>
              <w:rPr>
                <w:color w:val="000000" w:themeColor="text1"/>
                <w:sz w:val="20"/>
                <w:szCs w:val="20"/>
              </w:rPr>
            </w:pPr>
            <w:r w:rsidRPr="00B27863">
              <w:rPr>
                <w:color w:val="000000"/>
                <w:sz w:val="20"/>
                <w:szCs w:val="20"/>
              </w:rPr>
              <w:lastRenderedPageBreak/>
              <w:t>A</w:t>
            </w:r>
          </w:p>
        </w:tc>
      </w:tr>
      <w:tr w:rsidR="00F63348" w:rsidRPr="00E57A86" w14:paraId="5338BD4C" w14:textId="77777777">
        <w:tc>
          <w:tcPr>
            <w:tcW w:w="1842" w:type="dxa"/>
          </w:tcPr>
          <w:p w14:paraId="340FC355" w14:textId="5191193F" w:rsidR="00F63348" w:rsidRPr="002F345A" w:rsidRDefault="00F63348" w:rsidP="00F63348">
            <w:pPr>
              <w:spacing w:before="40" w:after="40"/>
              <w:rPr>
                <w:color w:val="000000" w:themeColor="text1"/>
                <w:sz w:val="20"/>
                <w:szCs w:val="20"/>
              </w:rPr>
            </w:pPr>
            <w:proofErr w:type="spellStart"/>
            <w:r w:rsidRPr="00B27863">
              <w:rPr>
                <w:color w:val="000000"/>
                <w:sz w:val="20"/>
                <w:szCs w:val="20"/>
              </w:rPr>
              <w:lastRenderedPageBreak/>
              <w:t>Задача</w:t>
            </w:r>
            <w:proofErr w:type="spellEnd"/>
            <w:r w:rsidRPr="00B27863">
              <w:rPr>
                <w:color w:val="000000"/>
                <w:sz w:val="20"/>
                <w:szCs w:val="20"/>
              </w:rPr>
              <w:t xml:space="preserve"> 4</w:t>
            </w:r>
          </w:p>
        </w:tc>
        <w:tc>
          <w:tcPr>
            <w:tcW w:w="5954" w:type="dxa"/>
            <w:gridSpan w:val="2"/>
          </w:tcPr>
          <w:p w14:paraId="138DC983"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11.</w:t>
            </w:r>
            <w:r w:rsidRPr="00B27863">
              <w:rPr>
                <w:sz w:val="20"/>
                <w:szCs w:val="20"/>
                <w:lang w:val="ru-RU"/>
              </w:rPr>
              <w:tab/>
              <w:t>Укреплять потенциал в области планирования и управления посредством основанной на широком участии оценки рисков, создания, где это возможно, механизмов оперативного реагирования, обеспечения инклюзивного взаимодействия с общинами и учета традиционных знаний при урегулировании конфликтов между человеком и дикой природой и содействии сосуществованию[ в охраняемых районах и в рамках других эффективных природоохранных мер на порайонной основе, с</w:t>
            </w:r>
            <w:r>
              <w:rPr>
                <w:sz w:val="20"/>
                <w:szCs w:val="20"/>
                <w:lang w:val="en-US"/>
              </w:rPr>
              <w:t> </w:t>
            </w:r>
            <w:r w:rsidRPr="00B27863">
              <w:rPr>
                <w:sz w:val="20"/>
                <w:szCs w:val="20"/>
                <w:lang w:val="ru-RU"/>
              </w:rPr>
              <w:t>признанием, в соответствующих случаях, территорий коренных народов и традиционных территорий]</w:t>
            </w:r>
            <w:r w:rsidRPr="00B27863">
              <w:rPr>
                <w:color w:val="000000"/>
                <w:sz w:val="20"/>
                <w:szCs w:val="20"/>
                <w:lang w:val="ru-RU"/>
              </w:rPr>
              <w:t>.</w:t>
            </w:r>
          </w:p>
          <w:p w14:paraId="41785CD7" w14:textId="77777777" w:rsidR="00F63348" w:rsidRDefault="00F63348" w:rsidP="00F63348">
            <w:pPr>
              <w:tabs>
                <w:tab w:val="left" w:pos="486"/>
              </w:tabs>
              <w:spacing w:before="40" w:after="40"/>
              <w:jc w:val="left"/>
              <w:rPr>
                <w:color w:val="000000"/>
                <w:sz w:val="20"/>
                <w:szCs w:val="20"/>
                <w:lang w:val="ru-RU"/>
              </w:rPr>
            </w:pPr>
            <w:r w:rsidRPr="00B27863">
              <w:rPr>
                <w:color w:val="000000"/>
                <w:sz w:val="20"/>
                <w:szCs w:val="20"/>
                <w:lang w:val="ru-RU"/>
              </w:rPr>
              <w:t>12.</w:t>
            </w:r>
            <w:r w:rsidRPr="00B27863">
              <w:rPr>
                <w:color w:val="000000"/>
                <w:sz w:val="20"/>
                <w:szCs w:val="20"/>
                <w:lang w:val="ru-RU"/>
              </w:rPr>
              <w:tab/>
              <w:t>Интегрировать эффективное регулирование взаимодействия между человеком и дикой природой, включая оценку риска конфликтов между человеком и дикой природой, в целях сведения таких конфликтов к минимуму и содействия сосуществованию[ в контексте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37A0D028" w14:textId="418E6B10" w:rsidR="00F63348" w:rsidRPr="00C540B1" w:rsidRDefault="00F63348" w:rsidP="00F63348">
            <w:pPr>
              <w:tabs>
                <w:tab w:val="clear" w:pos="567"/>
                <w:tab w:val="left" w:pos="720"/>
              </w:tabs>
              <w:spacing w:before="40" w:after="40"/>
              <w:jc w:val="left"/>
              <w:rPr>
                <w:color w:val="000000" w:themeColor="text1"/>
                <w:sz w:val="20"/>
                <w:szCs w:val="20"/>
                <w:lang w:val="ru-RU"/>
              </w:rPr>
            </w:pPr>
            <w:r w:rsidRPr="006C52A6">
              <w:rPr>
                <w:sz w:val="20"/>
                <w:szCs w:val="20"/>
                <w:lang w:val="ru-RU"/>
              </w:rPr>
              <w:t>[</w:t>
            </w:r>
            <w:r>
              <w:rPr>
                <w:sz w:val="20"/>
                <w:szCs w:val="20"/>
                <w:lang w:val="ru-RU"/>
              </w:rPr>
              <w:t xml:space="preserve">12 </w:t>
            </w:r>
            <w:r>
              <w:rPr>
                <w:sz w:val="20"/>
                <w:szCs w:val="20"/>
                <w:lang w:val="en-US"/>
              </w:rPr>
              <w:t>bis</w:t>
            </w:r>
            <w:r>
              <w:rPr>
                <w:sz w:val="20"/>
                <w:szCs w:val="20"/>
                <w:lang w:val="ru-RU"/>
              </w:rPr>
              <w:t>.</w:t>
            </w:r>
            <w:r w:rsidRPr="00A958B1">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133" w:type="dxa"/>
          </w:tcPr>
          <w:p w14:paraId="2F5E6440" w14:textId="25EEDD70"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0E01F91A" w14:textId="77777777">
        <w:tc>
          <w:tcPr>
            <w:tcW w:w="1842" w:type="dxa"/>
          </w:tcPr>
          <w:p w14:paraId="42C2E27A" w14:textId="5B417E48"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5</w:t>
            </w:r>
          </w:p>
        </w:tc>
        <w:tc>
          <w:tcPr>
            <w:tcW w:w="5954" w:type="dxa"/>
            <w:gridSpan w:val="2"/>
          </w:tcPr>
          <w:p w14:paraId="4977424E" w14:textId="775ECDF4"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13.</w:t>
            </w:r>
            <w:r w:rsidRPr="00B27863">
              <w:rPr>
                <w:sz w:val="20"/>
                <w:szCs w:val="20"/>
                <w:lang w:val="ru-RU"/>
              </w:rPr>
              <w:tab/>
              <w:t>Решать вопросы, связанные с использованием диких видов, и регулировать такое использование[ в пределах</w:t>
            </w:r>
            <w:r w:rsidRPr="00A958B1">
              <w:rPr>
                <w:sz w:val="20"/>
                <w:szCs w:val="20"/>
                <w:lang w:val="ru-RU"/>
              </w:rPr>
              <w:t xml:space="preserve"> </w:t>
            </w:r>
            <w:r w:rsidRPr="00B27863">
              <w:rPr>
                <w:sz w:val="20"/>
                <w:szCs w:val="20"/>
                <w:lang w:val="ru-RU"/>
              </w:rPr>
              <w:t xml:space="preserve">охраняемых районов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где такое использование разрешено, таким образом, чтобы снижать риски для местного биоразнообразия и здоровья человека, в соответствии с природоохранными целями и зонированием, установленными для конкретной территории, предотвращая при этом чрезмерную эксплуатацию и обеспечивая устойчивое, законное и безопасное использование на всех соответствующих </w:t>
            </w:r>
            <w:r w:rsidRPr="00B27863">
              <w:rPr>
                <w:sz w:val="20"/>
                <w:szCs w:val="20"/>
                <w:lang w:val="ru-RU"/>
              </w:rPr>
              <w:lastRenderedPageBreak/>
              <w:t xml:space="preserve">этапах, в том числе посредством основанного на широком участии мониторинга биоразнообразия и применения, в соответствующих случаях, </w:t>
            </w:r>
            <w:r w:rsidRPr="00B27863">
              <w:rPr>
                <w:color w:val="000000"/>
                <w:sz w:val="20"/>
                <w:szCs w:val="20"/>
                <w:lang w:val="ru-RU"/>
              </w:rPr>
              <w:t xml:space="preserve">систем оценки рисков в рамках концепции Единое здоровье, </w:t>
            </w:r>
            <w:r w:rsidRPr="00B27863">
              <w:rPr>
                <w:sz w:val="20"/>
                <w:szCs w:val="20"/>
                <w:lang w:val="ru-RU"/>
              </w:rPr>
              <w:t xml:space="preserve">а также уважая и защищая традиционные практики устойчивого использования коренных народов и местных общин. </w:t>
            </w:r>
          </w:p>
        </w:tc>
        <w:tc>
          <w:tcPr>
            <w:tcW w:w="1133" w:type="dxa"/>
          </w:tcPr>
          <w:p w14:paraId="7F3777F5" w14:textId="7E9ED482" w:rsidR="00F63348" w:rsidRPr="002F345A" w:rsidRDefault="00F63348" w:rsidP="00F63348">
            <w:pPr>
              <w:spacing w:before="40" w:after="40"/>
              <w:jc w:val="left"/>
              <w:rPr>
                <w:color w:val="000000" w:themeColor="text1"/>
                <w:sz w:val="20"/>
                <w:szCs w:val="20"/>
              </w:rPr>
            </w:pPr>
            <w:r w:rsidRPr="00B27863">
              <w:rPr>
                <w:color w:val="000000"/>
                <w:sz w:val="20"/>
                <w:szCs w:val="20"/>
              </w:rPr>
              <w:lastRenderedPageBreak/>
              <w:t>B</w:t>
            </w:r>
          </w:p>
        </w:tc>
      </w:tr>
      <w:tr w:rsidR="00F63348" w:rsidRPr="00E57A86" w14:paraId="3FFBD29D" w14:textId="77777777">
        <w:tc>
          <w:tcPr>
            <w:tcW w:w="1842" w:type="dxa"/>
          </w:tcPr>
          <w:p w14:paraId="7CBE2119" w14:textId="2258C5A4"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6</w:t>
            </w:r>
          </w:p>
        </w:tc>
        <w:tc>
          <w:tcPr>
            <w:tcW w:w="5954" w:type="dxa"/>
            <w:gridSpan w:val="2"/>
          </w:tcPr>
          <w:p w14:paraId="013549FD"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14.</w:t>
            </w:r>
            <w:r w:rsidRPr="00B27863">
              <w:rPr>
                <w:color w:val="000000"/>
                <w:sz w:val="20"/>
                <w:szCs w:val="20"/>
                <w:lang w:val="ru-RU"/>
              </w:rPr>
              <w:tab/>
              <w:t>Укреплять меры по прогнозированию, предотвращению распространения, раннему обнаружению, контролю, искоренению и быстрому реагированию в отношении инвазивных чужеродных видов[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с помощью систем мониторинга и наблюдения на уровне общин, а также мер в области биобезопасности и торговли</w:t>
            </w:r>
            <w:r w:rsidRPr="00B27863">
              <w:rPr>
                <w:rStyle w:val="FootnoteReference"/>
                <w:color w:val="000000"/>
                <w:sz w:val="20"/>
                <w:szCs w:val="20"/>
                <w:lang w:val="ru-RU"/>
              </w:rPr>
              <w:footnoteReference w:id="254"/>
            </w:r>
            <w:r w:rsidRPr="00B27863">
              <w:rPr>
                <w:color w:val="000000"/>
                <w:sz w:val="20"/>
                <w:szCs w:val="20"/>
                <w:lang w:val="ru-RU"/>
              </w:rPr>
              <w:t>.</w:t>
            </w:r>
          </w:p>
          <w:p w14:paraId="5CD29B54" w14:textId="74641BDD"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15.</w:t>
            </w:r>
            <w:r w:rsidRPr="00B27863">
              <w:rPr>
                <w:color w:val="000000"/>
                <w:sz w:val="20"/>
                <w:szCs w:val="20"/>
                <w:lang w:val="ru-RU"/>
              </w:rPr>
              <w:tab/>
              <w:t>Укреплять, в соответствующих случаях, руководящие принципы разработки и осуществления национальных и региональных планов по регулированию инвазивных чужеродных видов и пут</w:t>
            </w:r>
            <w:r>
              <w:rPr>
                <w:color w:val="000000"/>
                <w:sz w:val="20"/>
                <w:szCs w:val="20"/>
                <w:lang w:val="ru-RU"/>
              </w:rPr>
              <w:t xml:space="preserve">ей </w:t>
            </w:r>
            <w:r w:rsidRPr="00B27863">
              <w:rPr>
                <w:color w:val="000000"/>
                <w:sz w:val="20"/>
                <w:szCs w:val="20"/>
                <w:lang w:val="ru-RU"/>
              </w:rPr>
              <w:t>их интродукции в охраняемые районы.</w:t>
            </w:r>
          </w:p>
        </w:tc>
        <w:tc>
          <w:tcPr>
            <w:tcW w:w="1133" w:type="dxa"/>
          </w:tcPr>
          <w:p w14:paraId="169DD4DD" w14:textId="356689D9"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7B6BF265" w14:textId="77777777">
        <w:tc>
          <w:tcPr>
            <w:tcW w:w="1842" w:type="dxa"/>
          </w:tcPr>
          <w:p w14:paraId="3ACBB0F2" w14:textId="0E0E513B"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7</w:t>
            </w:r>
          </w:p>
        </w:tc>
        <w:tc>
          <w:tcPr>
            <w:tcW w:w="5387" w:type="dxa"/>
          </w:tcPr>
          <w:p w14:paraId="334FFA93" w14:textId="2CDA4AB7" w:rsidR="00F63348" w:rsidRPr="00C540B1" w:rsidRDefault="00F63348" w:rsidP="00F63348">
            <w:pPr>
              <w:tabs>
                <w:tab w:val="left" w:pos="486"/>
              </w:tabs>
              <w:spacing w:before="40" w:after="40"/>
              <w:ind w:left="61"/>
              <w:jc w:val="left"/>
              <w:rPr>
                <w:color w:val="000000" w:themeColor="text1"/>
                <w:sz w:val="20"/>
                <w:szCs w:val="20"/>
                <w:lang w:val="ru-RU"/>
              </w:rPr>
            </w:pPr>
            <w:r w:rsidRPr="00B27863">
              <w:rPr>
                <w:color w:val="000000"/>
                <w:sz w:val="20"/>
                <w:szCs w:val="20"/>
                <w:lang w:val="ru-RU"/>
              </w:rPr>
              <w:t>16.</w:t>
            </w:r>
            <w:r w:rsidRPr="00B27863">
              <w:rPr>
                <w:sz w:val="20"/>
                <w:szCs w:val="20"/>
                <w:lang w:val="ru-RU"/>
              </w:rPr>
              <w:tab/>
              <w:t>Устранять негативное воздействие загрязнения[</w:t>
            </w:r>
            <w:r>
              <w:rPr>
                <w:sz w:val="20"/>
                <w:szCs w:val="20"/>
                <w:lang w:val="ru-RU"/>
              </w:rPr>
              <w:t xml:space="preserve">, </w:t>
            </w:r>
            <w:r w:rsidRPr="00B27863">
              <w:rPr>
                <w:sz w:val="20"/>
                <w:szCs w:val="20"/>
                <w:lang w:val="ru-RU"/>
              </w:rPr>
              <w:t xml:space="preserve">включая загрязнение пластиком, загрязнение опасными веществами, использование и </w:t>
            </w:r>
            <w:r w:rsidRPr="00B27863">
              <w:rPr>
                <w:color w:val="000000"/>
                <w:sz w:val="20"/>
                <w:szCs w:val="20"/>
                <w:lang w:val="ru-RU"/>
              </w:rPr>
              <w:t>поверхностный смыв пестицидов</w:t>
            </w:r>
            <w:r w:rsidRPr="00B27863">
              <w:rPr>
                <w:sz w:val="20"/>
                <w:szCs w:val="20"/>
                <w:lang w:val="ru-RU"/>
              </w:rPr>
              <w:t>, шумовое и световое загрязнение</w:t>
            </w:r>
            <w:r>
              <w:rPr>
                <w:sz w:val="20"/>
                <w:szCs w:val="20"/>
                <w:lang w:val="ru-RU"/>
              </w:rPr>
              <w:t>,</w:t>
            </w:r>
            <w:r w:rsidRPr="00B27863">
              <w:rPr>
                <w:sz w:val="20"/>
                <w:szCs w:val="20"/>
                <w:lang w:val="ru-RU"/>
              </w:rPr>
              <w:t>] из всех источников, [затрагивающего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w:t>
            </w:r>
            <w:r>
              <w:rPr>
                <w:sz w:val="20"/>
                <w:szCs w:val="20"/>
                <w:lang w:val="ru-RU"/>
              </w:rPr>
              <w:t xml:space="preserve"> и</w:t>
            </w:r>
            <w:r w:rsidRPr="00B27863">
              <w:rPr>
                <w:sz w:val="20"/>
                <w:szCs w:val="20"/>
                <w:lang w:val="ru-RU"/>
              </w:rPr>
              <w:t xml:space="preserve">] с учетом </w:t>
            </w:r>
            <w:r w:rsidRPr="00B27863">
              <w:rPr>
                <w:color w:val="000000"/>
                <w:sz w:val="20"/>
                <w:szCs w:val="20"/>
                <w:lang w:val="ru-RU"/>
              </w:rPr>
              <w:t>кумулятивных последствий и взаимосвязи между сушей и морем.</w:t>
            </w:r>
          </w:p>
        </w:tc>
        <w:tc>
          <w:tcPr>
            <w:tcW w:w="1700" w:type="dxa"/>
            <w:gridSpan w:val="2"/>
          </w:tcPr>
          <w:p w14:paraId="1E4C97E5" w14:textId="09BA1CBD" w:rsidR="00F63348" w:rsidRPr="002F345A" w:rsidRDefault="00F63348" w:rsidP="00F63348">
            <w:pPr>
              <w:spacing w:before="40" w:after="40"/>
              <w:jc w:val="left"/>
              <w:rPr>
                <w:color w:val="000000" w:themeColor="text1"/>
                <w:sz w:val="20"/>
                <w:szCs w:val="20"/>
              </w:rPr>
            </w:pPr>
            <w:r w:rsidRPr="00B27863">
              <w:rPr>
                <w:color w:val="000000"/>
                <w:sz w:val="20"/>
                <w:szCs w:val="20"/>
              </w:rPr>
              <w:t xml:space="preserve">B </w:t>
            </w:r>
          </w:p>
        </w:tc>
      </w:tr>
      <w:tr w:rsidR="00F63348" w:rsidRPr="00E57A86" w14:paraId="6BD95AD0" w14:textId="77777777">
        <w:tc>
          <w:tcPr>
            <w:tcW w:w="1842" w:type="dxa"/>
          </w:tcPr>
          <w:p w14:paraId="773F1475" w14:textId="7FF95FBE"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8</w:t>
            </w:r>
          </w:p>
        </w:tc>
        <w:tc>
          <w:tcPr>
            <w:tcW w:w="5954" w:type="dxa"/>
            <w:gridSpan w:val="2"/>
          </w:tcPr>
          <w:p w14:paraId="173C1822" w14:textId="77777777" w:rsidR="00F63348" w:rsidRPr="00B27863" w:rsidRDefault="00F63348" w:rsidP="00F63348">
            <w:pPr>
              <w:spacing w:before="40" w:after="40"/>
              <w:ind w:firstLine="6"/>
              <w:jc w:val="left"/>
              <w:rPr>
                <w:color w:val="000000"/>
                <w:sz w:val="20"/>
                <w:szCs w:val="20"/>
                <w:lang w:val="ru-RU"/>
              </w:rPr>
            </w:pPr>
            <w:r w:rsidRPr="00B27863">
              <w:rPr>
                <w:rFonts w:eastAsia="Times New Roman"/>
                <w:color w:val="000000"/>
                <w:sz w:val="20"/>
                <w:szCs w:val="20"/>
                <w:lang w:val="ru-RU"/>
              </w:rPr>
              <w:t>17.</w:t>
            </w:r>
            <w:r>
              <w:rPr>
                <w:rFonts w:eastAsia="Times New Roman"/>
                <w:color w:val="000000"/>
                <w:sz w:val="20"/>
                <w:szCs w:val="20"/>
                <w:lang w:val="ru-RU"/>
              </w:rPr>
              <w:t xml:space="preserve">  </w:t>
            </w:r>
            <w:r w:rsidRPr="00B27863">
              <w:rPr>
                <w:color w:val="000000"/>
                <w:sz w:val="20"/>
                <w:szCs w:val="20"/>
                <w:lang w:val="ru-RU"/>
              </w:rPr>
              <w:t>Укреплять учет аспектов изменения климата при принятии мер по планированию и управлению в отношении [охраняемых районов и других эффективных природоохранных мер на порайонной основе, а также, в соответствующих случаях, территорий коренных народов и традиционных территорий], включая экологические коридоры, путем расширения масштабов соответствующих мер реагирования, способствующих повышению жизнестойкости, в целях сведения к минимуму негативных последствий изменения климата при обеспечении экологической целостности.</w:t>
            </w:r>
          </w:p>
          <w:p w14:paraId="1C7D84B6" w14:textId="77768027"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rFonts w:eastAsia="Times New Roman"/>
                <w:color w:val="000000"/>
                <w:sz w:val="20"/>
                <w:szCs w:val="20"/>
                <w:lang w:val="ru-RU"/>
              </w:rPr>
              <w:t>18.</w:t>
            </w:r>
            <w:r w:rsidRPr="00B27863">
              <w:rPr>
                <w:sz w:val="20"/>
                <w:szCs w:val="20"/>
                <w:lang w:val="ru-RU"/>
              </w:rPr>
              <w:tab/>
              <w:t>Содействовать проектированию систем для адаптации к изменению климата и выносливости с учетом будущих смещений ареалов видов, в том числе путем выявления дополнительных климатических убежищ, коридоров связности[</w:t>
            </w:r>
            <w:r>
              <w:rPr>
                <w:sz w:val="20"/>
                <w:szCs w:val="20"/>
                <w:lang w:val="ru-RU"/>
              </w:rPr>
              <w:t xml:space="preserve">, </w:t>
            </w:r>
            <w:r w:rsidRPr="00B27863">
              <w:rPr>
                <w:sz w:val="20"/>
                <w:szCs w:val="20"/>
                <w:lang w:val="ru-RU"/>
              </w:rPr>
              <w:t xml:space="preserve">биоразнообразия почв, в частности биоразнообразия грибов] и районов, </w:t>
            </w:r>
            <w:r w:rsidRPr="00B27863">
              <w:rPr>
                <w:color w:val="000000"/>
                <w:sz w:val="20"/>
                <w:szCs w:val="20"/>
                <w:lang w:val="ru-RU"/>
              </w:rPr>
              <w:t>имеющих значение для будущего биоразнообразия.</w:t>
            </w:r>
          </w:p>
        </w:tc>
        <w:tc>
          <w:tcPr>
            <w:tcW w:w="1133" w:type="dxa"/>
          </w:tcPr>
          <w:p w14:paraId="1658E86D" w14:textId="04E74DC3" w:rsidR="00F63348" w:rsidRPr="002F345A" w:rsidRDefault="00F63348" w:rsidP="00F63348">
            <w:pPr>
              <w:spacing w:before="40" w:after="40"/>
              <w:jc w:val="left"/>
              <w:rPr>
                <w:color w:val="000000" w:themeColor="text1"/>
                <w:sz w:val="20"/>
                <w:szCs w:val="20"/>
              </w:rPr>
            </w:pPr>
            <w:r w:rsidRPr="00B27863">
              <w:rPr>
                <w:color w:val="000000"/>
                <w:sz w:val="20"/>
                <w:szCs w:val="20"/>
              </w:rPr>
              <w:t xml:space="preserve">C </w:t>
            </w:r>
          </w:p>
        </w:tc>
      </w:tr>
      <w:tr w:rsidR="00F63348" w:rsidRPr="00E57A86" w14:paraId="6DEB822D" w14:textId="77777777">
        <w:tc>
          <w:tcPr>
            <w:tcW w:w="1842" w:type="dxa"/>
          </w:tcPr>
          <w:p w14:paraId="0C7DC6C4" w14:textId="451D6B96" w:rsidR="00F63348" w:rsidRPr="002F345A" w:rsidRDefault="00F63348" w:rsidP="00F63348">
            <w:pPr>
              <w:spacing w:before="40" w:after="40"/>
              <w:rPr>
                <w:color w:val="000000" w:themeColor="text1"/>
                <w:sz w:val="20"/>
                <w:szCs w:val="20"/>
              </w:rPr>
            </w:pPr>
            <w:proofErr w:type="spellStart"/>
            <w:r w:rsidRPr="00B27863">
              <w:rPr>
                <w:color w:val="000000"/>
                <w:sz w:val="20"/>
                <w:szCs w:val="20"/>
              </w:rPr>
              <w:lastRenderedPageBreak/>
              <w:t>Задача</w:t>
            </w:r>
            <w:proofErr w:type="spellEnd"/>
            <w:r w:rsidRPr="00B27863">
              <w:rPr>
                <w:color w:val="000000"/>
                <w:sz w:val="20"/>
                <w:szCs w:val="20"/>
              </w:rPr>
              <w:t xml:space="preserve"> 9</w:t>
            </w:r>
          </w:p>
        </w:tc>
        <w:tc>
          <w:tcPr>
            <w:tcW w:w="5954" w:type="dxa"/>
            <w:gridSpan w:val="2"/>
          </w:tcPr>
          <w:p w14:paraId="503F0194" w14:textId="064E37C1" w:rsidR="00F63348" w:rsidRPr="002F345A" w:rsidRDefault="00F63348" w:rsidP="00F63348">
            <w:pPr>
              <w:tabs>
                <w:tab w:val="left" w:pos="486"/>
              </w:tabs>
              <w:spacing w:before="40" w:after="40"/>
              <w:jc w:val="left"/>
              <w:rPr>
                <w:color w:val="000000" w:themeColor="text1"/>
                <w:sz w:val="20"/>
                <w:szCs w:val="20"/>
              </w:rPr>
            </w:pPr>
            <w:r w:rsidRPr="00B27863">
              <w:rPr>
                <w:color w:val="000000"/>
                <w:sz w:val="20"/>
                <w:szCs w:val="20"/>
              </w:rPr>
              <w:t>[</w:t>
            </w:r>
            <w:r>
              <w:rPr>
                <w:color w:val="000000"/>
                <w:sz w:val="20"/>
                <w:szCs w:val="20"/>
                <w:lang w:val="ru-RU"/>
              </w:rPr>
              <w:t xml:space="preserve">19.  </w:t>
            </w:r>
            <w:r w:rsidRPr="00B27863">
              <w:rPr>
                <w:color w:val="000000"/>
                <w:sz w:val="20"/>
                <w:szCs w:val="20"/>
                <w:lang w:val="ru-RU"/>
              </w:rPr>
              <w:t>Конкретные меры не предусмотрены</w:t>
            </w:r>
            <w:r w:rsidRPr="00B27863">
              <w:rPr>
                <w:color w:val="000000"/>
                <w:sz w:val="20"/>
                <w:szCs w:val="20"/>
              </w:rPr>
              <w:t>.]</w:t>
            </w:r>
          </w:p>
        </w:tc>
        <w:tc>
          <w:tcPr>
            <w:tcW w:w="1133" w:type="dxa"/>
          </w:tcPr>
          <w:p w14:paraId="1C2C6355" w14:textId="60CF50D0" w:rsidR="00F63348" w:rsidRPr="002F345A" w:rsidRDefault="00F63348" w:rsidP="00F63348">
            <w:pPr>
              <w:spacing w:before="40" w:after="40"/>
              <w:jc w:val="left"/>
              <w:rPr>
                <w:color w:val="000000" w:themeColor="text1"/>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F63348" w:rsidRPr="00E57A86" w14:paraId="79E95AF5" w14:textId="77777777">
        <w:tc>
          <w:tcPr>
            <w:tcW w:w="1842" w:type="dxa"/>
          </w:tcPr>
          <w:p w14:paraId="7EEDF16E" w14:textId="44CA8C4A"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10</w:t>
            </w:r>
          </w:p>
        </w:tc>
        <w:tc>
          <w:tcPr>
            <w:tcW w:w="5954" w:type="dxa"/>
            <w:gridSpan w:val="2"/>
          </w:tcPr>
          <w:p w14:paraId="0953F72F" w14:textId="018B1F20" w:rsidR="00F63348" w:rsidRPr="00C540B1" w:rsidRDefault="00F63348" w:rsidP="00F63348">
            <w:pPr>
              <w:tabs>
                <w:tab w:val="clear" w:pos="567"/>
                <w:tab w:val="left" w:pos="459"/>
              </w:tabs>
              <w:spacing w:before="40" w:after="40"/>
              <w:jc w:val="left"/>
              <w:rPr>
                <w:strike/>
                <w:color w:val="000000" w:themeColor="text1"/>
                <w:sz w:val="20"/>
                <w:szCs w:val="20"/>
                <w:lang w:val="ru-RU"/>
              </w:rPr>
            </w:pPr>
            <w:r>
              <w:rPr>
                <w:color w:val="000000"/>
                <w:sz w:val="20"/>
                <w:szCs w:val="20"/>
                <w:lang w:val="ru-RU"/>
              </w:rPr>
              <w:t>20</w:t>
            </w:r>
            <w:r w:rsidRPr="00B27863">
              <w:rPr>
                <w:color w:val="000000"/>
                <w:sz w:val="20"/>
                <w:szCs w:val="20"/>
                <w:lang w:val="ru-RU"/>
              </w:rPr>
              <w:t>.</w:t>
            </w:r>
            <w:r w:rsidRPr="00B27863">
              <w:rPr>
                <w:sz w:val="20"/>
                <w:szCs w:val="20"/>
                <w:lang w:val="ru-RU"/>
              </w:rPr>
              <w:tab/>
              <w:t xml:space="preserve">Совершенствовать руководящие указания по устойчивому управлению производственными ландшафтами и применению благоприятных для биоразнообразия методов, с тем чтобы дополнять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w:t>
            </w:r>
            <w:r>
              <w:rPr>
                <w:sz w:val="20"/>
                <w:szCs w:val="20"/>
                <w:lang w:val="ru-RU"/>
              </w:rPr>
              <w:t xml:space="preserve">а также по </w:t>
            </w:r>
            <w:r w:rsidRPr="00B27863">
              <w:rPr>
                <w:sz w:val="20"/>
                <w:szCs w:val="20"/>
                <w:lang w:val="ru-RU"/>
              </w:rPr>
              <w:t>улучшени</w:t>
            </w:r>
            <w:r>
              <w:rPr>
                <w:sz w:val="20"/>
                <w:szCs w:val="20"/>
                <w:lang w:val="ru-RU"/>
              </w:rPr>
              <w:t>ю</w:t>
            </w:r>
            <w:r w:rsidRPr="00B27863">
              <w:rPr>
                <w:sz w:val="20"/>
                <w:szCs w:val="20"/>
                <w:lang w:val="ru-RU"/>
              </w:rPr>
              <w:t xml:space="preserve"> биоразнообразия, укреплени</w:t>
            </w:r>
            <w:r>
              <w:rPr>
                <w:sz w:val="20"/>
                <w:szCs w:val="20"/>
                <w:lang w:val="ru-RU"/>
              </w:rPr>
              <w:t>ю</w:t>
            </w:r>
            <w:r w:rsidRPr="00B27863">
              <w:rPr>
                <w:sz w:val="20"/>
                <w:szCs w:val="20"/>
                <w:lang w:val="ru-RU"/>
              </w:rPr>
              <w:t xml:space="preserve"> экологической связности, экосистемных функций и устойчивости в </w:t>
            </w:r>
            <w:r>
              <w:rPr>
                <w:sz w:val="20"/>
                <w:szCs w:val="20"/>
                <w:lang w:val="ru-RU"/>
              </w:rPr>
              <w:t>рамках</w:t>
            </w:r>
            <w:r w:rsidRPr="00B27863">
              <w:rPr>
                <w:sz w:val="20"/>
                <w:szCs w:val="20"/>
                <w:lang w:val="ru-RU"/>
              </w:rPr>
              <w:t xml:space="preserve"> наземных и морских ландшафтов, в частности посредством поощрения решений, основанных на природных факторах, и/или экосистемных подходов, а также комплексных подходов к планированию землепользования, с признанием ценности традиционных знаний и практик [и с разъяснением </w:t>
            </w:r>
            <w:r>
              <w:rPr>
                <w:sz w:val="20"/>
                <w:szCs w:val="20"/>
                <w:lang w:val="ru-RU"/>
              </w:rPr>
              <w:t xml:space="preserve">методов разграничения такой </w:t>
            </w:r>
            <w:r w:rsidRPr="00B27863">
              <w:rPr>
                <w:sz w:val="20"/>
                <w:szCs w:val="20"/>
                <w:lang w:val="ru-RU"/>
              </w:rPr>
              <w:t>деятельност</w:t>
            </w:r>
            <w:r>
              <w:rPr>
                <w:sz w:val="20"/>
                <w:szCs w:val="20"/>
                <w:lang w:val="ru-RU"/>
              </w:rPr>
              <w:t>и</w:t>
            </w:r>
            <w:r w:rsidRPr="00B27863">
              <w:rPr>
                <w:sz w:val="20"/>
                <w:szCs w:val="20"/>
                <w:lang w:val="ru-RU"/>
              </w:rPr>
              <w:t xml:space="preserve"> </w:t>
            </w:r>
            <w:r>
              <w:rPr>
                <w:sz w:val="20"/>
                <w:szCs w:val="20"/>
                <w:lang w:val="ru-RU"/>
              </w:rPr>
              <w:t xml:space="preserve">и </w:t>
            </w:r>
            <w:r w:rsidRPr="00B27863">
              <w:rPr>
                <w:sz w:val="20"/>
                <w:szCs w:val="20"/>
                <w:lang w:val="ru-RU"/>
              </w:rPr>
              <w:t>деятельности в рамках задачи</w:t>
            </w:r>
            <w:r>
              <w:rPr>
                <w:sz w:val="20"/>
                <w:szCs w:val="20"/>
                <w:lang w:val="ru-RU"/>
              </w:rPr>
              <w:t> </w:t>
            </w:r>
            <w:r w:rsidRPr="00B27863">
              <w:rPr>
                <w:sz w:val="20"/>
                <w:szCs w:val="20"/>
                <w:lang w:val="ru-RU"/>
              </w:rPr>
              <w:t>3</w:t>
            </w:r>
            <w:r>
              <w:rPr>
                <w:sz w:val="20"/>
                <w:szCs w:val="20"/>
                <w:lang w:val="ru-RU"/>
              </w:rPr>
              <w:t xml:space="preserve"> Рамочной программы</w:t>
            </w:r>
            <w:r w:rsidRPr="00B27863">
              <w:rPr>
                <w:sz w:val="20"/>
                <w:szCs w:val="20"/>
                <w:lang w:val="ru-RU"/>
              </w:rPr>
              <w:t>]</w:t>
            </w:r>
            <w:r w:rsidRPr="00B27863">
              <w:rPr>
                <w:color w:val="000000"/>
                <w:sz w:val="20"/>
                <w:szCs w:val="20"/>
                <w:lang w:val="ru-RU"/>
              </w:rPr>
              <w:t>.</w:t>
            </w:r>
          </w:p>
        </w:tc>
        <w:tc>
          <w:tcPr>
            <w:tcW w:w="1133" w:type="dxa"/>
          </w:tcPr>
          <w:p w14:paraId="753E810A" w14:textId="13C38F62" w:rsidR="00F63348" w:rsidRPr="002F345A" w:rsidRDefault="00F63348" w:rsidP="00F63348">
            <w:pPr>
              <w:spacing w:before="40" w:after="40"/>
              <w:jc w:val="left"/>
              <w:rPr>
                <w:color w:val="000000" w:themeColor="text1"/>
                <w:sz w:val="20"/>
                <w:szCs w:val="20"/>
              </w:rPr>
            </w:pPr>
            <w:r w:rsidRPr="00B27863">
              <w:rPr>
                <w:color w:val="000000"/>
                <w:sz w:val="20"/>
                <w:szCs w:val="20"/>
              </w:rPr>
              <w:t>C</w:t>
            </w:r>
          </w:p>
        </w:tc>
      </w:tr>
      <w:tr w:rsidR="00F63348" w:rsidRPr="00E57A86" w14:paraId="711D357A" w14:textId="77777777">
        <w:tc>
          <w:tcPr>
            <w:tcW w:w="1842" w:type="dxa"/>
          </w:tcPr>
          <w:p w14:paraId="085372CD" w14:textId="1D42D2E0"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11</w:t>
            </w:r>
          </w:p>
        </w:tc>
        <w:tc>
          <w:tcPr>
            <w:tcW w:w="5954" w:type="dxa"/>
            <w:gridSpan w:val="2"/>
          </w:tcPr>
          <w:p w14:paraId="0467D773" w14:textId="597A85FD"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2</w:t>
            </w:r>
            <w:r>
              <w:rPr>
                <w:color w:val="000000"/>
                <w:sz w:val="20"/>
                <w:szCs w:val="20"/>
                <w:lang w:val="ru-RU"/>
              </w:rPr>
              <w:t>1</w:t>
            </w:r>
            <w:r w:rsidRPr="00B27863">
              <w:rPr>
                <w:color w:val="000000"/>
                <w:sz w:val="20"/>
                <w:szCs w:val="20"/>
                <w:lang w:val="ru-RU"/>
              </w:rPr>
              <w:t>.</w:t>
            </w:r>
            <w:r w:rsidRPr="00B27863">
              <w:rPr>
                <w:color w:val="000000"/>
                <w:sz w:val="20"/>
                <w:szCs w:val="20"/>
                <w:lang w:val="ru-RU"/>
              </w:rPr>
              <w:tab/>
              <w:t xml:space="preserve">Подчеркивать роль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восстановлении, поддержании и увеличении вклада природы в жизнь людей, включая экосистемные функции и услуги, [в том числе обеспечение водной безопасности, защиту прибрежных районов, опыление и продовольственную безопасность], а также </w:t>
            </w:r>
            <w:r>
              <w:rPr>
                <w:color w:val="000000"/>
                <w:sz w:val="20"/>
                <w:szCs w:val="20"/>
                <w:lang w:val="ru-RU"/>
              </w:rPr>
              <w:t xml:space="preserve">укреплять </w:t>
            </w:r>
            <w:r w:rsidRPr="00B27863">
              <w:rPr>
                <w:color w:val="000000"/>
                <w:sz w:val="20"/>
                <w:szCs w:val="20"/>
                <w:lang w:val="ru-RU"/>
              </w:rPr>
              <w:t>потенциал для измерения и оценки</w:t>
            </w:r>
            <w:r>
              <w:rPr>
                <w:color w:val="000000"/>
                <w:sz w:val="20"/>
                <w:szCs w:val="20"/>
                <w:lang w:val="ru-RU"/>
              </w:rPr>
              <w:t xml:space="preserve"> таких функций и услуг</w:t>
            </w:r>
            <w:r w:rsidRPr="00B27863">
              <w:rPr>
                <w:color w:val="000000"/>
                <w:sz w:val="20"/>
                <w:szCs w:val="20"/>
                <w:lang w:val="ru-RU"/>
              </w:rPr>
              <w:t>.</w:t>
            </w:r>
          </w:p>
        </w:tc>
        <w:tc>
          <w:tcPr>
            <w:tcW w:w="1133" w:type="dxa"/>
          </w:tcPr>
          <w:p w14:paraId="1EC11A5D" w14:textId="7A090C37"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033439E1" w14:textId="77777777">
        <w:tc>
          <w:tcPr>
            <w:tcW w:w="1842" w:type="dxa"/>
          </w:tcPr>
          <w:p w14:paraId="08998568" w14:textId="0AB0FD83"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12</w:t>
            </w:r>
          </w:p>
        </w:tc>
        <w:tc>
          <w:tcPr>
            <w:tcW w:w="5954" w:type="dxa"/>
            <w:gridSpan w:val="2"/>
          </w:tcPr>
          <w:p w14:paraId="17FD6364" w14:textId="77777777" w:rsidR="00F63348" w:rsidRDefault="00F63348" w:rsidP="00F63348">
            <w:pPr>
              <w:tabs>
                <w:tab w:val="left" w:pos="486"/>
              </w:tabs>
              <w:spacing w:before="40" w:after="40"/>
              <w:jc w:val="left"/>
              <w:rPr>
                <w:sz w:val="20"/>
                <w:szCs w:val="20"/>
                <w:lang w:val="ru-RU"/>
              </w:rPr>
            </w:pPr>
            <w:r w:rsidRPr="00B27863">
              <w:rPr>
                <w:color w:val="000000"/>
                <w:sz w:val="20"/>
                <w:szCs w:val="20"/>
                <w:lang w:val="ru-RU"/>
              </w:rPr>
              <w:t>2</w:t>
            </w:r>
            <w:r>
              <w:rPr>
                <w:color w:val="000000"/>
                <w:sz w:val="20"/>
                <w:szCs w:val="20"/>
                <w:lang w:val="ru-RU"/>
              </w:rPr>
              <w:t>2</w:t>
            </w:r>
            <w:r w:rsidRPr="00B27863">
              <w:rPr>
                <w:color w:val="000000"/>
                <w:sz w:val="20"/>
                <w:szCs w:val="20"/>
                <w:lang w:val="ru-RU"/>
              </w:rPr>
              <w:t>.</w:t>
            </w:r>
            <w:r w:rsidRPr="00B27863">
              <w:rPr>
                <w:sz w:val="20"/>
                <w:szCs w:val="20"/>
                <w:lang w:val="ru-RU"/>
              </w:rPr>
              <w:tab/>
              <w:t>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процессы городского и пригородного планирования, в том числе посредством развития зеленой и голубой инфраструктуры, в целях укрепления экологической связности, восстановления и сохранения местных видов</w:t>
            </w:r>
            <w:r>
              <w:rPr>
                <w:sz w:val="20"/>
                <w:szCs w:val="20"/>
                <w:lang w:val="ru-RU"/>
              </w:rPr>
              <w:t xml:space="preserve"> и</w:t>
            </w:r>
            <w:r w:rsidRPr="00B27863">
              <w:rPr>
                <w:sz w:val="20"/>
                <w:szCs w:val="20"/>
                <w:lang w:val="ru-RU"/>
              </w:rPr>
              <w:t xml:space="preserve"> адаптации к изменению климата, содействия физическому и психическому здоровью и благополучию, а также обеспечения справедливого доступа к природе, особенно для наиболее уязвимых групп населения. </w:t>
            </w:r>
          </w:p>
          <w:p w14:paraId="78C2B518" w14:textId="6EDAA7C7" w:rsidR="00F63348" w:rsidRPr="00C540B1" w:rsidRDefault="00F63348" w:rsidP="00F63348">
            <w:pPr>
              <w:tabs>
                <w:tab w:val="clear" w:pos="567"/>
                <w:tab w:val="left" w:pos="712"/>
              </w:tabs>
              <w:spacing w:before="40" w:after="40"/>
              <w:jc w:val="left"/>
              <w:rPr>
                <w:color w:val="000000" w:themeColor="text1"/>
                <w:sz w:val="20"/>
                <w:szCs w:val="20"/>
                <w:lang w:val="ru-RU"/>
              </w:rPr>
            </w:pPr>
            <w:r w:rsidRPr="006C52A6">
              <w:rPr>
                <w:sz w:val="20"/>
                <w:szCs w:val="20"/>
                <w:lang w:val="ru-RU"/>
              </w:rPr>
              <w:t>[</w:t>
            </w:r>
            <w:r w:rsidRPr="00E47306">
              <w:rPr>
                <w:sz w:val="20"/>
                <w:szCs w:val="20"/>
                <w:lang w:val="ru-RU"/>
              </w:rPr>
              <w:t xml:space="preserve">22 </w:t>
            </w:r>
            <w:r>
              <w:rPr>
                <w:sz w:val="20"/>
                <w:szCs w:val="20"/>
                <w:lang w:val="en-US"/>
              </w:rPr>
              <w:t>bis</w:t>
            </w:r>
            <w:r>
              <w:rPr>
                <w:sz w:val="20"/>
                <w:szCs w:val="20"/>
                <w:lang w:val="ru-RU"/>
              </w:rPr>
              <w:t>.</w:t>
            </w:r>
            <w:r w:rsidRPr="00E47306">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133" w:type="dxa"/>
          </w:tcPr>
          <w:p w14:paraId="60AA6010" w14:textId="5FECFB45" w:rsidR="00F63348" w:rsidRPr="002F345A" w:rsidRDefault="00F63348" w:rsidP="00F63348">
            <w:pPr>
              <w:spacing w:before="40" w:after="40"/>
              <w:jc w:val="left"/>
              <w:rPr>
                <w:color w:val="000000" w:themeColor="text1"/>
                <w:sz w:val="20"/>
                <w:szCs w:val="20"/>
              </w:rPr>
            </w:pPr>
            <w:r w:rsidRPr="00B27863">
              <w:rPr>
                <w:color w:val="000000"/>
                <w:sz w:val="20"/>
                <w:szCs w:val="20"/>
              </w:rPr>
              <w:t>C</w:t>
            </w:r>
          </w:p>
        </w:tc>
      </w:tr>
      <w:tr w:rsidR="00F63348" w:rsidRPr="00E57A86" w14:paraId="3A56E68C" w14:textId="77777777">
        <w:tc>
          <w:tcPr>
            <w:tcW w:w="1842" w:type="dxa"/>
          </w:tcPr>
          <w:p w14:paraId="059D2E14" w14:textId="6F24B890"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13</w:t>
            </w:r>
          </w:p>
        </w:tc>
        <w:tc>
          <w:tcPr>
            <w:tcW w:w="5954" w:type="dxa"/>
            <w:gridSpan w:val="2"/>
          </w:tcPr>
          <w:p w14:paraId="79FD77BA" w14:textId="3E694BBD" w:rsidR="00F63348" w:rsidRPr="002F345A" w:rsidRDefault="00F63348" w:rsidP="00F63348">
            <w:pPr>
              <w:tabs>
                <w:tab w:val="clear" w:pos="567"/>
                <w:tab w:val="left" w:pos="459"/>
              </w:tabs>
              <w:spacing w:before="40" w:after="40"/>
              <w:jc w:val="left"/>
              <w:rPr>
                <w:color w:val="000000" w:themeColor="text1"/>
                <w:sz w:val="20"/>
                <w:szCs w:val="20"/>
              </w:rPr>
            </w:pPr>
            <w:r w:rsidRPr="00B27863">
              <w:rPr>
                <w:color w:val="000000"/>
                <w:sz w:val="20"/>
                <w:szCs w:val="20"/>
              </w:rPr>
              <w:t>[2</w:t>
            </w:r>
            <w:r>
              <w:rPr>
                <w:color w:val="000000"/>
                <w:sz w:val="20"/>
                <w:szCs w:val="20"/>
              </w:rPr>
              <w:t>3</w:t>
            </w:r>
            <w:r w:rsidRPr="00B27863">
              <w:rPr>
                <w:color w:val="000000"/>
                <w:sz w:val="20"/>
                <w:szCs w:val="20"/>
              </w:rPr>
              <w:t>.</w:t>
            </w:r>
            <w:r w:rsidRPr="00B27863">
              <w:rPr>
                <w:color w:val="000000"/>
                <w:sz w:val="20"/>
                <w:szCs w:val="20"/>
              </w:rPr>
              <w:tab/>
            </w:r>
            <w:r w:rsidRPr="00B27863">
              <w:rPr>
                <w:color w:val="000000"/>
                <w:sz w:val="20"/>
                <w:szCs w:val="20"/>
                <w:lang w:val="ru-RU"/>
              </w:rPr>
              <w:t>Конкретные меры не предусмотрены</w:t>
            </w:r>
            <w:r w:rsidRPr="00B27863">
              <w:rPr>
                <w:color w:val="000000"/>
                <w:sz w:val="20"/>
                <w:szCs w:val="20"/>
              </w:rPr>
              <w:t>.]</w:t>
            </w:r>
          </w:p>
        </w:tc>
        <w:tc>
          <w:tcPr>
            <w:tcW w:w="1133" w:type="dxa"/>
          </w:tcPr>
          <w:p w14:paraId="0BE70FD4" w14:textId="49B8C760" w:rsidR="00F63348" w:rsidRPr="002F345A" w:rsidRDefault="00F63348" w:rsidP="00F63348">
            <w:pPr>
              <w:spacing w:before="40" w:after="40"/>
              <w:rPr>
                <w:color w:val="000000" w:themeColor="text1"/>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F63348" w:rsidRPr="00E57A86" w14:paraId="0352BC37" w14:textId="77777777">
        <w:tc>
          <w:tcPr>
            <w:tcW w:w="1842" w:type="dxa"/>
          </w:tcPr>
          <w:p w14:paraId="32D75AFB" w14:textId="463BFA69"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14</w:t>
            </w:r>
          </w:p>
        </w:tc>
        <w:tc>
          <w:tcPr>
            <w:tcW w:w="5954" w:type="dxa"/>
            <w:gridSpan w:val="2"/>
          </w:tcPr>
          <w:p w14:paraId="0ACA2C06" w14:textId="23E0914B"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2</w:t>
            </w:r>
            <w:r w:rsidRPr="00E47306">
              <w:rPr>
                <w:color w:val="000000"/>
                <w:sz w:val="20"/>
                <w:szCs w:val="20"/>
                <w:lang w:val="ru-RU"/>
              </w:rPr>
              <w:t>4</w:t>
            </w:r>
            <w:r w:rsidRPr="00B27863">
              <w:rPr>
                <w:color w:val="000000"/>
                <w:sz w:val="20"/>
                <w:szCs w:val="20"/>
                <w:lang w:val="ru-RU"/>
              </w:rPr>
              <w:t>.</w:t>
            </w:r>
            <w:r w:rsidRPr="00B27863">
              <w:rPr>
                <w:sz w:val="20"/>
                <w:szCs w:val="20"/>
                <w:lang w:val="ru-RU"/>
              </w:rPr>
              <w:tab/>
            </w:r>
            <w:r w:rsidRPr="00B27863">
              <w:rPr>
                <w:color w:val="000000"/>
                <w:sz w:val="20"/>
                <w:szCs w:val="20"/>
                <w:lang w:val="ru-RU"/>
              </w:rPr>
              <w:t>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межсекторальные стратегии, законодательство, процессы планирования и развития, если это имеет отношение к их планированию и эффективному управлению.</w:t>
            </w:r>
          </w:p>
        </w:tc>
        <w:tc>
          <w:tcPr>
            <w:tcW w:w="1133" w:type="dxa"/>
          </w:tcPr>
          <w:p w14:paraId="090797AF" w14:textId="26D0C8C2"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11127D41" w14:textId="77777777">
        <w:tc>
          <w:tcPr>
            <w:tcW w:w="1842" w:type="dxa"/>
          </w:tcPr>
          <w:p w14:paraId="180B40D5" w14:textId="0680C9A8" w:rsidR="00F63348" w:rsidRPr="002F345A" w:rsidRDefault="00F63348" w:rsidP="00F63348">
            <w:pPr>
              <w:spacing w:before="40" w:after="40"/>
              <w:rPr>
                <w:color w:val="000000" w:themeColor="text1"/>
                <w:sz w:val="20"/>
                <w:szCs w:val="20"/>
              </w:rPr>
            </w:pPr>
            <w:proofErr w:type="spellStart"/>
            <w:r w:rsidRPr="00B27863">
              <w:rPr>
                <w:color w:val="000000"/>
                <w:sz w:val="20"/>
                <w:szCs w:val="20"/>
              </w:rPr>
              <w:lastRenderedPageBreak/>
              <w:t>Задача</w:t>
            </w:r>
            <w:proofErr w:type="spellEnd"/>
            <w:r w:rsidRPr="00B27863">
              <w:rPr>
                <w:color w:val="000000"/>
                <w:sz w:val="20"/>
                <w:szCs w:val="20"/>
              </w:rPr>
              <w:t xml:space="preserve"> 15</w:t>
            </w:r>
          </w:p>
        </w:tc>
        <w:tc>
          <w:tcPr>
            <w:tcW w:w="5954" w:type="dxa"/>
            <w:gridSpan w:val="2"/>
          </w:tcPr>
          <w:p w14:paraId="3C244F3B"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5</w:t>
            </w:r>
            <w:r w:rsidRPr="00B27863">
              <w:rPr>
                <w:color w:val="000000"/>
                <w:sz w:val="20"/>
                <w:szCs w:val="20"/>
                <w:lang w:val="ru-RU"/>
              </w:rPr>
              <w:t>.</w:t>
            </w:r>
            <w:r w:rsidRPr="00B27863">
              <w:rPr>
                <w:color w:val="000000"/>
                <w:sz w:val="20"/>
                <w:szCs w:val="20"/>
                <w:lang w:val="ru-RU"/>
              </w:rPr>
              <w:tab/>
              <w:t>Поддерживать и поощрять осуществление законодательных, административных или политических 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том числе применительно ко всем их операциям, производственно-сбытовым цепочкам и портфелям проектов, с целью содействия формированию устойчивых производственно-сбытовых цепочек и снижения рисков для биоразнообразия.</w:t>
            </w:r>
          </w:p>
          <w:p w14:paraId="08B2E2D3" w14:textId="58004C98" w:rsidR="00F63348" w:rsidRPr="00C540B1" w:rsidRDefault="00F63348" w:rsidP="00F63348">
            <w:pPr>
              <w:tabs>
                <w:tab w:val="clear" w:pos="567"/>
                <w:tab w:val="left" w:pos="459"/>
              </w:tabs>
              <w:spacing w:before="40" w:after="40"/>
              <w:jc w:val="left"/>
              <w:rPr>
                <w:sz w:val="20"/>
                <w:szCs w:val="20"/>
                <w:lang w:val="ru-RU"/>
              </w:rPr>
            </w:pPr>
            <w:r w:rsidRPr="00B27863">
              <w:rPr>
                <w:color w:val="000000"/>
                <w:sz w:val="20"/>
                <w:szCs w:val="20"/>
                <w:lang w:val="ru-RU"/>
              </w:rPr>
              <w:t>2</w:t>
            </w:r>
            <w:r w:rsidRPr="00E47306">
              <w:rPr>
                <w:color w:val="000000"/>
                <w:sz w:val="20"/>
                <w:szCs w:val="20"/>
                <w:lang w:val="ru-RU"/>
              </w:rPr>
              <w:t>6</w:t>
            </w:r>
            <w:r w:rsidRPr="00B27863">
              <w:rPr>
                <w:color w:val="000000"/>
                <w:sz w:val="20"/>
                <w:szCs w:val="20"/>
                <w:lang w:val="ru-RU"/>
              </w:rPr>
              <w:t>.</w:t>
            </w:r>
            <w:r w:rsidRPr="00B27863">
              <w:rPr>
                <w:sz w:val="20"/>
                <w:szCs w:val="20"/>
                <w:lang w:val="ru-RU"/>
              </w:rPr>
              <w:tab/>
            </w:r>
            <w:r w:rsidRPr="00B27863">
              <w:rPr>
                <w:color w:val="000000"/>
                <w:sz w:val="20"/>
                <w:szCs w:val="20"/>
                <w:lang w:val="ru-RU"/>
              </w:rPr>
              <w:t>Содействовать выработке более четких ориентиров в плане привлечения финансовых учреждений и представителей частного сектора к оказанию поддержки в отношении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на добровольной основе, с тем чтобы также развивать сферу сохранения, защиты и восстановления биоразнообразия в качестве ключевой области экономики.</w:t>
            </w:r>
          </w:p>
        </w:tc>
        <w:tc>
          <w:tcPr>
            <w:tcW w:w="1133" w:type="dxa"/>
          </w:tcPr>
          <w:p w14:paraId="51B4684F" w14:textId="477A4063"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396842BE" w14:textId="77777777">
        <w:tc>
          <w:tcPr>
            <w:tcW w:w="1842" w:type="dxa"/>
          </w:tcPr>
          <w:p w14:paraId="0D5BD3A6" w14:textId="2E347D3F"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16</w:t>
            </w:r>
          </w:p>
        </w:tc>
        <w:tc>
          <w:tcPr>
            <w:tcW w:w="5954" w:type="dxa"/>
            <w:gridSpan w:val="2"/>
          </w:tcPr>
          <w:p w14:paraId="08168247" w14:textId="77777777" w:rsidR="00F63348" w:rsidRPr="00B27863" w:rsidRDefault="00F63348" w:rsidP="00F63348">
            <w:pPr>
              <w:tabs>
                <w:tab w:val="left" w:pos="486"/>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7</w:t>
            </w:r>
            <w:r w:rsidRPr="00B27863">
              <w:rPr>
                <w:color w:val="000000"/>
                <w:sz w:val="20"/>
                <w:szCs w:val="20"/>
                <w:lang w:val="ru-RU"/>
              </w:rPr>
              <w:t>.</w:t>
            </w:r>
            <w:r w:rsidRPr="00B27863">
              <w:rPr>
                <w:sz w:val="20"/>
                <w:szCs w:val="20"/>
                <w:lang w:val="ru-RU"/>
              </w:rPr>
              <w:tab/>
              <w:t>[</w:t>
            </w:r>
            <w:r w:rsidRPr="00B27863">
              <w:rPr>
                <w:color w:val="000000"/>
                <w:sz w:val="20"/>
                <w:szCs w:val="20"/>
                <w:lang w:val="ru-RU"/>
              </w:rPr>
              <w:t>Конкретные меры не предусмотрены.]</w:t>
            </w:r>
          </w:p>
          <w:p w14:paraId="41773156" w14:textId="62908D72" w:rsidR="00F63348" w:rsidRPr="00C540B1" w:rsidRDefault="00F63348" w:rsidP="00F63348">
            <w:pPr>
              <w:tabs>
                <w:tab w:val="clear" w:pos="567"/>
                <w:tab w:val="clear" w:pos="1134"/>
                <w:tab w:val="left" w:pos="459"/>
                <w:tab w:val="left" w:pos="742"/>
                <w:tab w:val="left" w:pos="996"/>
              </w:tabs>
              <w:spacing w:before="40" w:after="40"/>
              <w:jc w:val="left"/>
              <w:rPr>
                <w:color w:val="000000" w:themeColor="text1"/>
                <w:sz w:val="20"/>
                <w:szCs w:val="20"/>
                <w:lang w:val="ru-RU"/>
              </w:rPr>
            </w:pPr>
            <w:r w:rsidRPr="00B27863">
              <w:rPr>
                <w:color w:val="000000"/>
                <w:sz w:val="20"/>
                <w:szCs w:val="20"/>
                <w:lang w:val="ru-RU"/>
              </w:rPr>
              <w:t>[2</w:t>
            </w:r>
            <w:r w:rsidRPr="00E47306">
              <w:rPr>
                <w:color w:val="000000"/>
                <w:sz w:val="20"/>
                <w:szCs w:val="20"/>
                <w:lang w:val="ru-RU"/>
              </w:rPr>
              <w:t>7</w:t>
            </w:r>
            <w:r w:rsidRPr="00B27863">
              <w:rPr>
                <w:color w:val="000000"/>
                <w:sz w:val="20"/>
                <w:szCs w:val="20"/>
                <w:lang w:val="ru-RU"/>
              </w:rPr>
              <w:t xml:space="preserve"> </w:t>
            </w:r>
            <w:r w:rsidRPr="00B27863">
              <w:rPr>
                <w:color w:val="000000"/>
                <w:sz w:val="20"/>
                <w:szCs w:val="20"/>
              </w:rPr>
              <w:t>Alt</w:t>
            </w:r>
            <w:r>
              <w:rPr>
                <w:color w:val="000000"/>
                <w:sz w:val="20"/>
                <w:szCs w:val="20"/>
                <w:lang w:val="ru-RU"/>
              </w:rPr>
              <w:t>.</w:t>
            </w:r>
            <w:r w:rsidRPr="00B27863">
              <w:rPr>
                <w:color w:val="000000"/>
                <w:sz w:val="20"/>
                <w:szCs w:val="20"/>
                <w:lang w:val="ru-RU"/>
              </w:rPr>
              <w:tab/>
              <w:t>Поощрять взаимодействие между стратегиями и действиями по охране и сохранению биоразнообразия и стратегиями и действиями, которые обеспечивают возможностями для выбора в пользу устойчивого потребления, в том числе посредством согласованных политических механизмов, просвещения, доступа к достоверной информации и отраслевых подходов, таких как устойчивое управление туристической деятельностью, содействуя сокращению следа потребления и объема производимых отходов.].]</w:t>
            </w:r>
          </w:p>
        </w:tc>
        <w:tc>
          <w:tcPr>
            <w:tcW w:w="1133" w:type="dxa"/>
          </w:tcPr>
          <w:p w14:paraId="14AC849D" w14:textId="380A74A0" w:rsidR="00F63348" w:rsidRPr="002F345A" w:rsidRDefault="00F63348" w:rsidP="00F63348">
            <w:pPr>
              <w:spacing w:before="40" w:after="40"/>
              <w:jc w:val="left"/>
              <w:rPr>
                <w:color w:val="000000" w:themeColor="text1"/>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F63348" w:rsidRPr="00E57A86" w14:paraId="409F0226" w14:textId="77777777">
        <w:tc>
          <w:tcPr>
            <w:tcW w:w="1842" w:type="dxa"/>
          </w:tcPr>
          <w:p w14:paraId="6FD54657" w14:textId="33E2C336"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17</w:t>
            </w:r>
          </w:p>
        </w:tc>
        <w:tc>
          <w:tcPr>
            <w:tcW w:w="5954" w:type="dxa"/>
            <w:gridSpan w:val="2"/>
          </w:tcPr>
          <w:p w14:paraId="63F87735" w14:textId="31B0001C" w:rsidR="00F63348" w:rsidRPr="002F345A" w:rsidRDefault="00F63348" w:rsidP="00F63348">
            <w:pPr>
              <w:tabs>
                <w:tab w:val="clear" w:pos="567"/>
                <w:tab w:val="left" w:pos="459"/>
              </w:tabs>
              <w:spacing w:before="40" w:after="40"/>
              <w:jc w:val="left"/>
              <w:rPr>
                <w:color w:val="000000" w:themeColor="text1"/>
                <w:sz w:val="20"/>
                <w:szCs w:val="20"/>
              </w:rPr>
            </w:pPr>
            <w:r w:rsidRPr="00B27863">
              <w:rPr>
                <w:color w:val="000000"/>
                <w:sz w:val="20"/>
                <w:szCs w:val="20"/>
              </w:rPr>
              <w:t>2</w:t>
            </w:r>
            <w:r>
              <w:rPr>
                <w:color w:val="000000"/>
                <w:sz w:val="20"/>
                <w:szCs w:val="20"/>
              </w:rPr>
              <w:t>8</w:t>
            </w:r>
            <w:r w:rsidRPr="00B27863">
              <w:rPr>
                <w:color w:val="000000"/>
                <w:sz w:val="20"/>
                <w:szCs w:val="20"/>
              </w:rPr>
              <w:t>.</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133" w:type="dxa"/>
          </w:tcPr>
          <w:p w14:paraId="4E0212FB" w14:textId="67039121" w:rsidR="00F63348" w:rsidRPr="002F345A" w:rsidRDefault="00F63348" w:rsidP="00F63348">
            <w:pPr>
              <w:spacing w:before="40" w:after="40"/>
              <w:rPr>
                <w:color w:val="000000" w:themeColor="text1"/>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F63348" w:rsidRPr="00E57A86" w14:paraId="72BA2D21" w14:textId="77777777">
        <w:tc>
          <w:tcPr>
            <w:tcW w:w="1842" w:type="dxa"/>
          </w:tcPr>
          <w:p w14:paraId="2F2232EA" w14:textId="4890A3D3"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18</w:t>
            </w:r>
          </w:p>
        </w:tc>
        <w:tc>
          <w:tcPr>
            <w:tcW w:w="5954" w:type="dxa"/>
            <w:gridSpan w:val="2"/>
          </w:tcPr>
          <w:p w14:paraId="4E07FCF2" w14:textId="72CA88C5" w:rsidR="00F63348" w:rsidRPr="002F345A" w:rsidRDefault="00F63348" w:rsidP="00F63348">
            <w:pPr>
              <w:tabs>
                <w:tab w:val="clear" w:pos="567"/>
                <w:tab w:val="left" w:pos="459"/>
              </w:tabs>
              <w:spacing w:before="40" w:after="40"/>
              <w:jc w:val="left"/>
              <w:rPr>
                <w:color w:val="000000" w:themeColor="text1"/>
                <w:sz w:val="20"/>
                <w:szCs w:val="20"/>
              </w:rPr>
            </w:pPr>
            <w:r w:rsidRPr="00B27863">
              <w:rPr>
                <w:color w:val="000000"/>
                <w:sz w:val="20"/>
                <w:szCs w:val="20"/>
              </w:rPr>
              <w:t>2</w:t>
            </w:r>
            <w:r>
              <w:rPr>
                <w:color w:val="000000"/>
                <w:sz w:val="20"/>
                <w:szCs w:val="20"/>
              </w:rPr>
              <w:t>9</w:t>
            </w:r>
            <w:r w:rsidRPr="00B27863">
              <w:rPr>
                <w:color w:val="000000"/>
                <w:sz w:val="20"/>
                <w:szCs w:val="20"/>
              </w:rPr>
              <w:t>.</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133" w:type="dxa"/>
          </w:tcPr>
          <w:p w14:paraId="237FA3C3" w14:textId="6854757C" w:rsidR="00F63348" w:rsidRPr="002F345A" w:rsidRDefault="00F63348" w:rsidP="00F63348">
            <w:pPr>
              <w:spacing w:before="40" w:after="40"/>
              <w:rPr>
                <w:color w:val="000000" w:themeColor="text1"/>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F63348" w:rsidRPr="00E57A86" w14:paraId="559319D4" w14:textId="77777777">
        <w:tc>
          <w:tcPr>
            <w:tcW w:w="1842" w:type="dxa"/>
          </w:tcPr>
          <w:p w14:paraId="6B623B27" w14:textId="324DAA3B" w:rsidR="00F63348" w:rsidRPr="002F345A"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19</w:t>
            </w:r>
          </w:p>
        </w:tc>
        <w:tc>
          <w:tcPr>
            <w:tcW w:w="5954" w:type="dxa"/>
            <w:gridSpan w:val="2"/>
          </w:tcPr>
          <w:p w14:paraId="51CA237F" w14:textId="77777777" w:rsidR="00F63348" w:rsidRPr="00B27863" w:rsidRDefault="00F63348" w:rsidP="00F63348">
            <w:pPr>
              <w:tabs>
                <w:tab w:val="left" w:pos="487"/>
              </w:tabs>
              <w:spacing w:before="40" w:after="40"/>
              <w:jc w:val="left"/>
              <w:rPr>
                <w:color w:val="000000"/>
                <w:sz w:val="20"/>
                <w:szCs w:val="20"/>
                <w:lang w:val="ru-RU"/>
              </w:rPr>
            </w:pPr>
            <w:r w:rsidRPr="00E47306">
              <w:rPr>
                <w:color w:val="000000"/>
                <w:sz w:val="20"/>
                <w:szCs w:val="20"/>
                <w:lang w:val="ru-RU"/>
              </w:rPr>
              <w:t>30</w:t>
            </w:r>
            <w:r w:rsidRPr="00B27863">
              <w:rPr>
                <w:color w:val="000000"/>
                <w:sz w:val="20"/>
                <w:szCs w:val="20"/>
                <w:lang w:val="ru-RU"/>
              </w:rPr>
              <w:t>.</w:t>
            </w:r>
            <w:r w:rsidRPr="00B27863">
              <w:rPr>
                <w:sz w:val="20"/>
                <w:lang w:val="ru-RU"/>
              </w:rPr>
              <w:tab/>
            </w:r>
            <w:r w:rsidRPr="00B27863">
              <w:rPr>
                <w:color w:val="000000"/>
                <w:sz w:val="20"/>
                <w:szCs w:val="20"/>
                <w:lang w:val="ru-RU"/>
              </w:rPr>
              <w:t xml:space="preserve">Содействовать поиску своевременных, предсказуемых и доступных финансовых ресурсов из всех источников, включая внутренние, международные, государственные и частные ресурсы, для эффективного осуществления и долгосрочной финансовой устойчивости и организационной устойчивости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w:t>
            </w:r>
            <w:r w:rsidRPr="00C2013D">
              <w:rPr>
                <w:color w:val="000000"/>
                <w:sz w:val="20"/>
                <w:szCs w:val="20"/>
                <w:lang w:val="ru-RU"/>
              </w:rPr>
              <w:t>[</w:t>
            </w:r>
            <w:r>
              <w:rPr>
                <w:color w:val="000000"/>
                <w:sz w:val="20"/>
                <w:szCs w:val="20"/>
                <w:lang w:val="ru-RU"/>
              </w:rPr>
              <w:t xml:space="preserve">, </w:t>
            </w:r>
            <w:r w:rsidRPr="00B27863">
              <w:rPr>
                <w:color w:val="000000"/>
                <w:sz w:val="20"/>
                <w:szCs w:val="20"/>
                <w:lang w:val="ru-RU"/>
              </w:rPr>
              <w:t>в том числе</w:t>
            </w:r>
            <w:r w:rsidRPr="00C2013D">
              <w:rPr>
                <w:color w:val="000000"/>
                <w:sz w:val="20"/>
                <w:szCs w:val="20"/>
                <w:lang w:val="ru-RU"/>
              </w:rPr>
              <w:t>]</w:t>
            </w:r>
            <w:r w:rsidRPr="00B27863">
              <w:rPr>
                <w:color w:val="000000"/>
                <w:sz w:val="20"/>
                <w:szCs w:val="20"/>
                <w:lang w:val="ru-RU"/>
              </w:rPr>
              <w:t xml:space="preserve"> в соответствии со статьей 20 Конвенции</w:t>
            </w:r>
            <w:r>
              <w:rPr>
                <w:color w:val="000000"/>
                <w:sz w:val="20"/>
                <w:szCs w:val="20"/>
                <w:lang w:val="ru-RU"/>
              </w:rPr>
              <w:t>, а также</w:t>
            </w:r>
            <w:r w:rsidRPr="00B27863">
              <w:rPr>
                <w:color w:val="000000"/>
                <w:sz w:val="20"/>
                <w:szCs w:val="20"/>
                <w:lang w:val="ru-RU"/>
              </w:rPr>
              <w:t xml:space="preserve"> </w:t>
            </w:r>
            <w:r>
              <w:rPr>
                <w:color w:val="000000"/>
                <w:sz w:val="20"/>
                <w:szCs w:val="20"/>
                <w:lang w:val="ru-RU"/>
              </w:rPr>
              <w:t xml:space="preserve">поиску </w:t>
            </w:r>
            <w:r w:rsidRPr="00B27863">
              <w:rPr>
                <w:color w:val="000000"/>
                <w:sz w:val="20"/>
                <w:szCs w:val="20"/>
                <w:lang w:val="ru-RU"/>
              </w:rPr>
              <w:t>новаторских механизмов, таких как государственно-частные партнерства, особенно для оказания поддержки Сторонам, являющимся развивающимися странами, и</w:t>
            </w:r>
            <w:r>
              <w:rPr>
                <w:color w:val="000000"/>
                <w:sz w:val="20"/>
                <w:szCs w:val="20"/>
                <w:lang w:val="ru-RU"/>
              </w:rPr>
              <w:t xml:space="preserve">, в числе прочих, </w:t>
            </w:r>
            <w:r w:rsidRPr="00B27863">
              <w:rPr>
                <w:color w:val="000000"/>
                <w:sz w:val="20"/>
                <w:szCs w:val="20"/>
                <w:lang w:val="ru-RU"/>
              </w:rPr>
              <w:t>наименее развитым странам</w:t>
            </w:r>
            <w:r>
              <w:rPr>
                <w:color w:val="000000"/>
                <w:sz w:val="20"/>
                <w:szCs w:val="20"/>
                <w:lang w:val="ru-RU"/>
              </w:rPr>
              <w:t xml:space="preserve"> и </w:t>
            </w:r>
            <w:r w:rsidRPr="00B27863">
              <w:rPr>
                <w:color w:val="000000"/>
                <w:sz w:val="20"/>
                <w:szCs w:val="20"/>
                <w:lang w:val="ru-RU"/>
              </w:rPr>
              <w:t xml:space="preserve">малым островным </w:t>
            </w:r>
            <w:r w:rsidRPr="00B27863">
              <w:rPr>
                <w:color w:val="000000"/>
                <w:sz w:val="20"/>
                <w:szCs w:val="20"/>
                <w:lang w:val="ru-RU"/>
              </w:rPr>
              <w:lastRenderedPageBreak/>
              <w:t>развивающимся государствами, в соответствии с национальными приоритетами и с учетом экологических и социальных гарантий.</w:t>
            </w:r>
          </w:p>
          <w:p w14:paraId="173A1EB1" w14:textId="52C08D36"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3</w:t>
            </w:r>
            <w:r>
              <w:rPr>
                <w:color w:val="000000"/>
                <w:sz w:val="20"/>
                <w:szCs w:val="20"/>
                <w:lang w:val="ru-RU"/>
              </w:rPr>
              <w:t>1</w:t>
            </w:r>
            <w:r w:rsidRPr="00B27863">
              <w:rPr>
                <w:color w:val="000000"/>
                <w:sz w:val="20"/>
                <w:szCs w:val="20"/>
                <w:lang w:val="ru-RU"/>
              </w:rPr>
              <w:t>.</w:t>
            </w:r>
            <w:r w:rsidRPr="00B27863">
              <w:rPr>
                <w:sz w:val="20"/>
                <w:szCs w:val="20"/>
                <w:lang w:val="ru-RU"/>
              </w:rPr>
              <w:tab/>
            </w:r>
            <w:r w:rsidRPr="00B27863">
              <w:rPr>
                <w:color w:val="000000"/>
                <w:sz w:val="20"/>
                <w:szCs w:val="20"/>
                <w:lang w:val="ru-RU"/>
              </w:rPr>
              <w:t>Содействовать [прямому и] доступному финансированию коренных народов и местных общин, женщин и молодежи, где это применимо в рамках задачи 3</w:t>
            </w:r>
            <w:r>
              <w:rPr>
                <w:color w:val="000000"/>
                <w:sz w:val="20"/>
                <w:szCs w:val="20"/>
                <w:lang w:val="ru-RU"/>
              </w:rPr>
              <w:t xml:space="preserve"> Рамочной программы</w:t>
            </w:r>
            <w:r w:rsidRPr="00B27863">
              <w:rPr>
                <w:color w:val="000000"/>
                <w:sz w:val="20"/>
                <w:szCs w:val="20"/>
                <w:lang w:val="ru-RU"/>
              </w:rPr>
              <w:t>, с учетом национальных условий.</w:t>
            </w:r>
          </w:p>
        </w:tc>
        <w:tc>
          <w:tcPr>
            <w:tcW w:w="1133" w:type="dxa"/>
          </w:tcPr>
          <w:p w14:paraId="2BB839EE" w14:textId="63544A54" w:rsidR="00F63348" w:rsidRPr="002F345A" w:rsidRDefault="00F63348" w:rsidP="00F63348">
            <w:pPr>
              <w:spacing w:before="40" w:after="40"/>
              <w:rPr>
                <w:color w:val="000000" w:themeColor="text1"/>
                <w:sz w:val="20"/>
                <w:szCs w:val="20"/>
              </w:rPr>
            </w:pPr>
            <w:r w:rsidRPr="00B27863">
              <w:rPr>
                <w:color w:val="000000"/>
                <w:sz w:val="20"/>
                <w:szCs w:val="20"/>
              </w:rPr>
              <w:lastRenderedPageBreak/>
              <w:t>A</w:t>
            </w:r>
          </w:p>
        </w:tc>
      </w:tr>
      <w:tr w:rsidR="00F63348" w:rsidRPr="00E57A86" w14:paraId="61D2BA95" w14:textId="77777777">
        <w:tc>
          <w:tcPr>
            <w:tcW w:w="1842" w:type="dxa"/>
          </w:tcPr>
          <w:p w14:paraId="0752C6F7" w14:textId="28B9B3DE" w:rsidR="00F63348" w:rsidRPr="002F345A" w:rsidRDefault="00F63348" w:rsidP="00F63348">
            <w:pPr>
              <w:spacing w:before="40" w:after="40"/>
              <w:rPr>
                <w:color w:val="000000" w:themeColor="text1"/>
                <w:sz w:val="20"/>
                <w:szCs w:val="20"/>
              </w:rPr>
            </w:pPr>
            <w:proofErr w:type="spellStart"/>
            <w:r w:rsidRPr="00B27863">
              <w:rPr>
                <w:rFonts w:eastAsia="等?"/>
                <w:color w:val="000000"/>
                <w:sz w:val="20"/>
                <w:szCs w:val="20"/>
              </w:rPr>
              <w:t>Задача</w:t>
            </w:r>
            <w:proofErr w:type="spellEnd"/>
            <w:r w:rsidRPr="00B27863">
              <w:rPr>
                <w:rFonts w:eastAsia="等?"/>
                <w:color w:val="000000"/>
                <w:sz w:val="20"/>
                <w:szCs w:val="20"/>
              </w:rPr>
              <w:t xml:space="preserve"> 20</w:t>
            </w:r>
          </w:p>
        </w:tc>
        <w:tc>
          <w:tcPr>
            <w:tcW w:w="5954" w:type="dxa"/>
            <w:gridSpan w:val="2"/>
          </w:tcPr>
          <w:p w14:paraId="0DA7A941" w14:textId="73154068"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3</w:t>
            </w:r>
            <w:r>
              <w:rPr>
                <w:color w:val="000000"/>
                <w:sz w:val="20"/>
                <w:szCs w:val="20"/>
                <w:lang w:val="ru-RU"/>
              </w:rPr>
              <w:t>2.</w:t>
            </w:r>
            <w:r w:rsidRPr="00B27863">
              <w:rPr>
                <w:sz w:val="20"/>
                <w:szCs w:val="20"/>
                <w:lang w:val="ru-RU"/>
              </w:rPr>
              <w:tab/>
            </w:r>
            <w:r w:rsidRPr="00B27863">
              <w:rPr>
                <w:color w:val="000000"/>
                <w:sz w:val="20"/>
                <w:szCs w:val="20"/>
                <w:lang w:val="ru-RU"/>
              </w:rPr>
              <w:t xml:space="preserve">Активизировать деятельность в области создания и развития потенциала, научно-технического сотрудничества и передачи технологий на взаимно согласованных условиях для создания и управления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отношении новых технологий и организационной поддержки работников природоохранной сферы, </w:t>
            </w:r>
            <w:r>
              <w:rPr>
                <w:color w:val="000000"/>
                <w:sz w:val="20"/>
                <w:szCs w:val="20"/>
                <w:lang w:val="ru-RU"/>
              </w:rPr>
              <w:t>таких как</w:t>
            </w:r>
            <w:r w:rsidRPr="00B27863">
              <w:rPr>
                <w:color w:val="000000"/>
                <w:sz w:val="20"/>
                <w:szCs w:val="20"/>
                <w:lang w:val="ru-RU"/>
              </w:rPr>
              <w:t xml:space="preserve"> </w:t>
            </w:r>
            <w:r>
              <w:rPr>
                <w:color w:val="000000"/>
                <w:sz w:val="20"/>
                <w:szCs w:val="20"/>
                <w:lang w:val="ru-RU"/>
              </w:rPr>
              <w:t xml:space="preserve">егеря </w:t>
            </w:r>
            <w:r w:rsidRPr="00B27863">
              <w:rPr>
                <w:color w:val="000000"/>
                <w:sz w:val="20"/>
                <w:szCs w:val="20"/>
                <w:lang w:val="ru-RU"/>
              </w:rPr>
              <w:t>и другой соответствующий персонал.</w:t>
            </w:r>
          </w:p>
        </w:tc>
        <w:tc>
          <w:tcPr>
            <w:tcW w:w="1133" w:type="dxa"/>
          </w:tcPr>
          <w:p w14:paraId="7414ECF0" w14:textId="7E2EFB77" w:rsidR="00F63348" w:rsidRPr="002F345A" w:rsidRDefault="00F63348" w:rsidP="00F63348">
            <w:pPr>
              <w:spacing w:before="40" w:after="40"/>
              <w:jc w:val="left"/>
              <w:rPr>
                <w:color w:val="000000" w:themeColor="text1"/>
                <w:sz w:val="20"/>
                <w:szCs w:val="20"/>
              </w:rPr>
            </w:pPr>
            <w:r w:rsidRPr="00B27863">
              <w:rPr>
                <w:color w:val="000000"/>
                <w:sz w:val="20"/>
                <w:szCs w:val="20"/>
              </w:rPr>
              <w:t>A</w:t>
            </w:r>
          </w:p>
        </w:tc>
      </w:tr>
      <w:tr w:rsidR="00F63348" w:rsidRPr="00E57A86" w14:paraId="41A8D2B5" w14:textId="77777777">
        <w:tc>
          <w:tcPr>
            <w:tcW w:w="1842" w:type="dxa"/>
          </w:tcPr>
          <w:p w14:paraId="6C4CC8A8" w14:textId="0D102B75" w:rsidR="00F63348" w:rsidRPr="003E7644" w:rsidRDefault="00F63348" w:rsidP="00F63348">
            <w:pPr>
              <w:spacing w:before="40" w:after="40"/>
              <w:rPr>
                <w:color w:val="000000" w:themeColor="text1"/>
                <w:sz w:val="20"/>
                <w:szCs w:val="20"/>
              </w:rPr>
            </w:pPr>
            <w:proofErr w:type="spellStart"/>
            <w:r w:rsidRPr="00B27863">
              <w:rPr>
                <w:color w:val="000000"/>
                <w:sz w:val="20"/>
                <w:szCs w:val="20"/>
              </w:rPr>
              <w:t>Задача</w:t>
            </w:r>
            <w:proofErr w:type="spellEnd"/>
            <w:r w:rsidRPr="00B27863">
              <w:rPr>
                <w:color w:val="000000"/>
                <w:sz w:val="20"/>
                <w:szCs w:val="20"/>
              </w:rPr>
              <w:t xml:space="preserve"> 21</w:t>
            </w:r>
          </w:p>
        </w:tc>
        <w:tc>
          <w:tcPr>
            <w:tcW w:w="5954" w:type="dxa"/>
            <w:gridSpan w:val="2"/>
          </w:tcPr>
          <w:p w14:paraId="58BACFC3" w14:textId="36893611"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color w:val="000000"/>
                <w:sz w:val="20"/>
                <w:szCs w:val="20"/>
                <w:lang w:val="ru-RU"/>
              </w:rPr>
              <w:t>3</w:t>
            </w:r>
            <w:r>
              <w:rPr>
                <w:color w:val="000000"/>
                <w:sz w:val="20"/>
                <w:szCs w:val="20"/>
                <w:lang w:val="ru-RU"/>
              </w:rPr>
              <w:t>3</w:t>
            </w:r>
            <w:r w:rsidRPr="00B27863">
              <w:rPr>
                <w:color w:val="000000"/>
                <w:sz w:val="20"/>
                <w:szCs w:val="20"/>
                <w:lang w:val="ru-RU"/>
              </w:rPr>
              <w:t>.</w:t>
            </w:r>
            <w:r w:rsidRPr="00B27863">
              <w:rPr>
                <w:sz w:val="20"/>
                <w:szCs w:val="20"/>
                <w:lang w:val="ru-RU"/>
              </w:rPr>
              <w:tab/>
            </w:r>
            <w:r w:rsidRPr="00B27863">
              <w:rPr>
                <w:color w:val="000000"/>
                <w:sz w:val="20"/>
                <w:szCs w:val="20"/>
                <w:lang w:val="ru-RU"/>
              </w:rPr>
              <w:t xml:space="preserve">Повышать эффективность применения достижений в области мониторинга биоразнообразия, управления данными и обмена знаниями посредством целенаправленных мер создания и развития потенциала в области комплексного мониторинга биоразнообразия и использования инновационных технологий, включая цифровые технологии, дистанционное зондирование и национальные базы данных в области биоразнообразия, для повышения эффективности мониторинга, оценки, отчетности и принятия решений [в отношении результатов в области биоразнообразия и экологической связности и репрезентативности и] в связи с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 том числе с использованием подходов и индикаторов, соответствующих национальным условиям, укрепляя одновременно потенциал и инфраструктуру для регулирования и интеграции данных о биоразнообразии. </w:t>
            </w:r>
          </w:p>
        </w:tc>
        <w:tc>
          <w:tcPr>
            <w:tcW w:w="1133" w:type="dxa"/>
          </w:tcPr>
          <w:p w14:paraId="11C15A10" w14:textId="1F1E3940" w:rsidR="00F63348" w:rsidRPr="002F345A" w:rsidRDefault="00F63348" w:rsidP="00F63348">
            <w:pPr>
              <w:spacing w:before="40" w:after="40"/>
              <w:jc w:val="left"/>
              <w:rPr>
                <w:color w:val="000000" w:themeColor="text1"/>
                <w:sz w:val="20"/>
                <w:szCs w:val="20"/>
              </w:rPr>
            </w:pPr>
            <w:r w:rsidRPr="00B27863">
              <w:rPr>
                <w:color w:val="000000"/>
                <w:sz w:val="20"/>
                <w:szCs w:val="20"/>
              </w:rPr>
              <w:t>B</w:t>
            </w:r>
          </w:p>
        </w:tc>
      </w:tr>
      <w:tr w:rsidR="00F63348" w:rsidRPr="00E57A86" w14:paraId="68F351C3" w14:textId="77777777">
        <w:tc>
          <w:tcPr>
            <w:tcW w:w="1842" w:type="dxa"/>
          </w:tcPr>
          <w:p w14:paraId="04A83AC1" w14:textId="0B0126B9" w:rsidR="00F63348" w:rsidRPr="002F345A" w:rsidRDefault="00F63348" w:rsidP="00F63348">
            <w:pPr>
              <w:spacing w:before="40" w:after="40"/>
              <w:rPr>
                <w:color w:val="000000" w:themeColor="text1"/>
                <w:sz w:val="20"/>
                <w:szCs w:val="20"/>
              </w:rPr>
            </w:pPr>
            <w:r w:rsidRPr="00B27863">
              <w:rPr>
                <w:sz w:val="20"/>
                <w:szCs w:val="20"/>
                <w:lang w:val="ru-RU"/>
              </w:rPr>
              <w:t xml:space="preserve">Задача 22 </w:t>
            </w:r>
          </w:p>
        </w:tc>
        <w:tc>
          <w:tcPr>
            <w:tcW w:w="5954" w:type="dxa"/>
            <w:gridSpan w:val="2"/>
          </w:tcPr>
          <w:p w14:paraId="50D5D19B" w14:textId="77777777" w:rsidR="00F63348" w:rsidRPr="00B27863" w:rsidRDefault="00F63348" w:rsidP="00F63348">
            <w:pPr>
              <w:tabs>
                <w:tab w:val="left" w:pos="486"/>
              </w:tabs>
              <w:spacing w:before="40" w:after="40"/>
              <w:jc w:val="left"/>
              <w:rPr>
                <w:sz w:val="20"/>
                <w:szCs w:val="20"/>
                <w:lang w:val="ru-RU"/>
              </w:rPr>
            </w:pPr>
            <w:r w:rsidRPr="00B27863">
              <w:rPr>
                <w:sz w:val="20"/>
                <w:szCs w:val="20"/>
                <w:lang w:val="ru-RU"/>
              </w:rPr>
              <w:t>3</w:t>
            </w:r>
            <w:r>
              <w:rPr>
                <w:sz w:val="20"/>
                <w:szCs w:val="20"/>
                <w:lang w:val="ru-RU"/>
              </w:rPr>
              <w:t>4</w:t>
            </w:r>
            <w:r w:rsidRPr="00B27863">
              <w:rPr>
                <w:sz w:val="20"/>
                <w:szCs w:val="20"/>
                <w:lang w:val="ru-RU"/>
              </w:rPr>
              <w:t>.</w:t>
            </w:r>
            <w:r w:rsidRPr="00B27863">
              <w:rPr>
                <w:sz w:val="20"/>
                <w:szCs w:val="20"/>
                <w:lang w:val="ru-RU"/>
              </w:rPr>
              <w:tab/>
              <w:t>Упрочивать основу доступа к информации и обеспечению всестороннего, равноправного, инклюзивного, эффективного и учитывающего гендерные факторы представительства и участия коренных народов и местных общин в процессах принятия решений[, касающихся</w:t>
            </w:r>
            <w:r>
              <w:rPr>
                <w:sz w:val="20"/>
                <w:szCs w:val="20"/>
                <w:lang w:val="ru-RU"/>
              </w:rPr>
              <w:t xml:space="preserve"> </w:t>
            </w:r>
            <w:r w:rsidRPr="00B27863">
              <w:rPr>
                <w:sz w:val="20"/>
                <w:szCs w:val="20"/>
                <w:lang w:val="ru-RU"/>
              </w:rPr>
              <w:t>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35D70D70" w14:textId="77777777" w:rsidR="00F63348" w:rsidRPr="00B27863" w:rsidRDefault="00F63348" w:rsidP="00F63348">
            <w:pPr>
              <w:tabs>
                <w:tab w:val="left" w:pos="486"/>
              </w:tabs>
              <w:spacing w:before="40" w:after="40"/>
              <w:jc w:val="left"/>
              <w:rPr>
                <w:sz w:val="20"/>
                <w:szCs w:val="20"/>
                <w:lang w:val="ru-RU"/>
              </w:rPr>
            </w:pPr>
            <w:r w:rsidRPr="00B27863">
              <w:rPr>
                <w:sz w:val="20"/>
                <w:szCs w:val="20"/>
                <w:lang w:val="ru-RU"/>
              </w:rPr>
              <w:t>3</w:t>
            </w:r>
            <w:r>
              <w:rPr>
                <w:sz w:val="20"/>
                <w:szCs w:val="20"/>
                <w:lang w:val="ru-RU"/>
              </w:rPr>
              <w:t>5</w:t>
            </w:r>
            <w:r w:rsidRPr="00B27863">
              <w:rPr>
                <w:sz w:val="20"/>
                <w:szCs w:val="20"/>
                <w:lang w:val="ru-RU"/>
              </w:rPr>
              <w:t>.</w:t>
            </w:r>
            <w:r w:rsidRPr="00B27863">
              <w:rPr>
                <w:sz w:val="20"/>
                <w:szCs w:val="20"/>
                <w:lang w:val="ru-RU"/>
              </w:rPr>
              <w:tab/>
              <w:t>[Обеспечивать] доступ к правосудию для коренных народов и местных общин, женщин</w:t>
            </w:r>
            <w:r>
              <w:rPr>
                <w:sz w:val="20"/>
                <w:szCs w:val="20"/>
                <w:lang w:val="ru-RU"/>
              </w:rPr>
              <w:t>, детей,</w:t>
            </w:r>
            <w:r w:rsidRPr="00B27863">
              <w:rPr>
                <w:sz w:val="20"/>
                <w:szCs w:val="20"/>
                <w:lang w:val="ru-RU"/>
              </w:rPr>
              <w:t xml:space="preserve"> молодежи и лиц с инвалидностью[</w:t>
            </w:r>
            <w:r>
              <w:rPr>
                <w:sz w:val="20"/>
                <w:szCs w:val="20"/>
                <w:lang w:val="ru-RU"/>
              </w:rPr>
              <w:t xml:space="preserve">, </w:t>
            </w:r>
            <w:r w:rsidRPr="00B27863">
              <w:rPr>
                <w:sz w:val="20"/>
                <w:szCs w:val="20"/>
                <w:lang w:val="ru-RU"/>
              </w:rPr>
              <w:t xml:space="preserve">в том числе путем создания эффективных и доступных механизмов рассмотрения жалоб] в соответствии с национальным законодательством и другими соответствующими международными соглашениями для решения вопросов, связанных с созданием, регулированием и администрированием </w:t>
            </w:r>
            <w:r w:rsidRPr="00B27863">
              <w:rPr>
                <w:sz w:val="20"/>
                <w:szCs w:val="20"/>
                <w:lang w:val="ru-RU"/>
              </w:rPr>
              <w:lastRenderedPageBreak/>
              <w:t>[охраняемых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r>
              <w:rPr>
                <w:sz w:val="20"/>
                <w:szCs w:val="20"/>
                <w:lang w:val="ru-RU"/>
              </w:rPr>
              <w:t>.</w:t>
            </w:r>
          </w:p>
          <w:p w14:paraId="336055A5" w14:textId="162B4B45"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sz w:val="20"/>
                <w:szCs w:val="20"/>
                <w:lang w:val="ru-RU"/>
              </w:rPr>
              <w:t>3</w:t>
            </w:r>
            <w:r>
              <w:rPr>
                <w:sz w:val="20"/>
                <w:szCs w:val="20"/>
                <w:lang w:val="ru-RU"/>
              </w:rPr>
              <w:t>6</w:t>
            </w:r>
            <w:r w:rsidRPr="00B27863">
              <w:rPr>
                <w:sz w:val="20"/>
                <w:szCs w:val="20"/>
                <w:lang w:val="ru-RU"/>
              </w:rPr>
              <w:t>.</w:t>
            </w:r>
            <w:r w:rsidRPr="00B27863">
              <w:rPr>
                <w:sz w:val="20"/>
                <w:szCs w:val="20"/>
                <w:lang w:val="ru-RU"/>
              </w:rPr>
              <w:tab/>
              <w:t>[Обеспечивать] доступ к правосудию для коренных народов и местных общин, женщин и молодежи, а также лиц с инвалидностью, в том числе путем создания эффективных и доступных механизмов рассмотрения жалоб для решения вопросов, связанных с созданием, управлением и руководством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tc>
        <w:tc>
          <w:tcPr>
            <w:tcW w:w="1133" w:type="dxa"/>
          </w:tcPr>
          <w:p w14:paraId="11C26041" w14:textId="337B5299" w:rsidR="00F63348" w:rsidRPr="002F345A" w:rsidRDefault="00F63348" w:rsidP="00F63348">
            <w:pPr>
              <w:spacing w:before="40" w:after="40"/>
              <w:jc w:val="left"/>
              <w:rPr>
                <w:color w:val="000000" w:themeColor="text1"/>
                <w:sz w:val="20"/>
                <w:szCs w:val="20"/>
              </w:rPr>
            </w:pPr>
            <w:r w:rsidRPr="00B27863">
              <w:rPr>
                <w:sz w:val="20"/>
                <w:szCs w:val="20"/>
              </w:rPr>
              <w:lastRenderedPageBreak/>
              <w:t>B</w:t>
            </w:r>
          </w:p>
        </w:tc>
      </w:tr>
      <w:tr w:rsidR="00F63348" w:rsidRPr="00E57A86" w14:paraId="46A155CC" w14:textId="77777777">
        <w:tc>
          <w:tcPr>
            <w:tcW w:w="1842" w:type="dxa"/>
          </w:tcPr>
          <w:p w14:paraId="59948FDD" w14:textId="6996C9D7" w:rsidR="00F63348" w:rsidRPr="002F345A" w:rsidRDefault="00F63348" w:rsidP="00F63348">
            <w:pPr>
              <w:spacing w:before="40" w:after="40"/>
              <w:rPr>
                <w:color w:val="000000" w:themeColor="text1"/>
                <w:sz w:val="20"/>
                <w:szCs w:val="20"/>
              </w:rPr>
            </w:pPr>
            <w:proofErr w:type="spellStart"/>
            <w:r w:rsidRPr="00B27863">
              <w:rPr>
                <w:sz w:val="20"/>
                <w:szCs w:val="20"/>
              </w:rPr>
              <w:t>Задача</w:t>
            </w:r>
            <w:proofErr w:type="spellEnd"/>
            <w:r w:rsidRPr="00B27863">
              <w:rPr>
                <w:sz w:val="20"/>
                <w:szCs w:val="20"/>
              </w:rPr>
              <w:t xml:space="preserve"> 23</w:t>
            </w:r>
          </w:p>
        </w:tc>
        <w:tc>
          <w:tcPr>
            <w:tcW w:w="5954" w:type="dxa"/>
            <w:gridSpan w:val="2"/>
          </w:tcPr>
          <w:p w14:paraId="335FEBF3" w14:textId="5CF8C6E9" w:rsidR="00F63348" w:rsidRPr="00C540B1" w:rsidRDefault="00F63348" w:rsidP="00F63348">
            <w:pPr>
              <w:tabs>
                <w:tab w:val="clear" w:pos="567"/>
                <w:tab w:val="left" w:pos="459"/>
              </w:tabs>
              <w:spacing w:before="40" w:after="40"/>
              <w:jc w:val="left"/>
              <w:rPr>
                <w:color w:val="000000" w:themeColor="text1"/>
                <w:sz w:val="20"/>
                <w:szCs w:val="20"/>
                <w:lang w:val="ru-RU"/>
              </w:rPr>
            </w:pPr>
            <w:r w:rsidRPr="00B27863">
              <w:rPr>
                <w:sz w:val="20"/>
                <w:szCs w:val="20"/>
                <w:lang w:val="ru-RU"/>
              </w:rPr>
              <w:t>3</w:t>
            </w:r>
            <w:r>
              <w:rPr>
                <w:sz w:val="20"/>
                <w:szCs w:val="20"/>
                <w:lang w:val="ru-RU"/>
              </w:rPr>
              <w:t>7</w:t>
            </w:r>
            <w:r w:rsidRPr="00B27863">
              <w:rPr>
                <w:sz w:val="20"/>
                <w:szCs w:val="20"/>
                <w:lang w:val="ru-RU"/>
              </w:rPr>
              <w:t>.</w:t>
            </w:r>
            <w:r w:rsidRPr="00B27863">
              <w:rPr>
                <w:sz w:val="20"/>
                <w:szCs w:val="20"/>
                <w:lang w:val="ru-RU"/>
              </w:rPr>
              <w:tab/>
              <w:t>Способствовать обеспечению гендерного равенства и интегрировать подход с учетом гендерным факторов, включая использование [индикаторов, дезагрегированных по полу][гендерно-дезагрегированных индикаторов] во все</w:t>
            </w:r>
            <w:r>
              <w:rPr>
                <w:sz w:val="20"/>
                <w:szCs w:val="20"/>
                <w:lang w:val="ru-RU"/>
              </w:rPr>
              <w:t>х</w:t>
            </w:r>
            <w:r w:rsidRPr="00B27863">
              <w:rPr>
                <w:sz w:val="20"/>
                <w:szCs w:val="20"/>
                <w:lang w:val="ru-RU"/>
              </w:rPr>
              <w:t xml:space="preserve"> программ</w:t>
            </w:r>
            <w:r>
              <w:rPr>
                <w:sz w:val="20"/>
                <w:szCs w:val="20"/>
                <w:lang w:val="ru-RU"/>
              </w:rPr>
              <w:t>ах</w:t>
            </w:r>
            <w:r w:rsidRPr="00B27863">
              <w:rPr>
                <w:sz w:val="20"/>
                <w:szCs w:val="20"/>
                <w:lang w:val="ru-RU"/>
              </w:rPr>
              <w:t xml:space="preserve"> работы[, </w:t>
            </w:r>
            <w:r>
              <w:rPr>
                <w:sz w:val="20"/>
                <w:szCs w:val="20"/>
                <w:lang w:val="ru-RU"/>
              </w:rPr>
              <w:t xml:space="preserve">должным образом учитывая </w:t>
            </w:r>
            <w:r w:rsidRPr="00B27863">
              <w:rPr>
                <w:sz w:val="20"/>
                <w:szCs w:val="20"/>
                <w:lang w:val="ru-RU"/>
              </w:rPr>
              <w:t>гендерное насилие].</w:t>
            </w:r>
          </w:p>
        </w:tc>
        <w:tc>
          <w:tcPr>
            <w:tcW w:w="1133" w:type="dxa"/>
          </w:tcPr>
          <w:p w14:paraId="01EB9AE1" w14:textId="78B97232" w:rsidR="00F63348" w:rsidRPr="002F345A" w:rsidRDefault="00F63348" w:rsidP="00F63348">
            <w:pPr>
              <w:spacing w:before="40" w:after="40"/>
              <w:jc w:val="left"/>
              <w:rPr>
                <w:color w:val="000000" w:themeColor="text1"/>
                <w:sz w:val="20"/>
                <w:szCs w:val="20"/>
              </w:rPr>
            </w:pPr>
            <w:r w:rsidRPr="00B27863">
              <w:rPr>
                <w:sz w:val="20"/>
                <w:szCs w:val="20"/>
              </w:rPr>
              <w:t>A</w:t>
            </w:r>
          </w:p>
        </w:tc>
      </w:tr>
    </w:tbl>
    <w:p w14:paraId="36654575" w14:textId="435DD4CD" w:rsidR="00F42B68" w:rsidRPr="00D62172" w:rsidRDefault="00F42B68" w:rsidP="00F51A14">
      <w:pPr>
        <w:pStyle w:val="CBDH2"/>
        <w:tabs>
          <w:tab w:val="clear" w:pos="567"/>
          <w:tab w:val="left" w:pos="1276"/>
        </w:tabs>
        <w:spacing w:before="240" w:after="120"/>
        <w:ind w:left="1134"/>
        <w:rPr>
          <w:lang w:val="ru-RU" w:bidi="ar-SY"/>
        </w:rPr>
      </w:pPr>
      <w:r w:rsidRPr="00C12AF1">
        <w:rPr>
          <w:lang w:bidi="ar-SY"/>
        </w:rPr>
        <w:t>[</w:t>
      </w:r>
      <w:r>
        <w:rPr>
          <w:lang w:bidi="ar-SY"/>
        </w:rPr>
        <w:t>II.</w:t>
      </w:r>
      <w:r>
        <w:rPr>
          <w:lang w:bidi="ar-SY"/>
        </w:rPr>
        <w:tab/>
      </w:r>
      <w:r>
        <w:rPr>
          <w:lang w:bidi="ar-SY"/>
        </w:rPr>
        <w:tab/>
      </w:r>
      <w:r w:rsidR="00C540B1" w:rsidRPr="00D62172">
        <w:rPr>
          <w:lang w:val="ru-RU"/>
        </w:rPr>
        <w:t>Элемент 5 программы: экологическая связность</w:t>
      </w:r>
    </w:p>
    <w:p w14:paraId="6FDF0D46" w14:textId="77777777" w:rsidR="0095406F" w:rsidRPr="00E73E03" w:rsidRDefault="0095406F" w:rsidP="0095406F">
      <w:pPr>
        <w:pStyle w:val="CBDTitle"/>
        <w:spacing w:after="120"/>
        <w:rPr>
          <w:b w:val="0"/>
          <w:bCs/>
          <w:i/>
          <w:iCs/>
          <w:sz w:val="22"/>
          <w:lang w:val="ru-RU"/>
        </w:rPr>
      </w:pPr>
      <w:r w:rsidRPr="00E73E03">
        <w:rPr>
          <w:b w:val="0"/>
          <w:bCs/>
          <w:i/>
          <w:iCs/>
          <w:sz w:val="22"/>
          <w:lang w:val="ru-RU"/>
        </w:rPr>
        <w:t>Задача</w:t>
      </w:r>
    </w:p>
    <w:p w14:paraId="5B0D3BA7" w14:textId="77777777" w:rsidR="0095406F" w:rsidRPr="00B27863" w:rsidRDefault="0095406F" w:rsidP="0095406F">
      <w:pPr>
        <w:pStyle w:val="CBDNormalNoNumber"/>
        <w:rPr>
          <w:lang w:val="ru-RU"/>
        </w:rPr>
      </w:pPr>
      <w:r>
        <w:rPr>
          <w:lang w:val="ru-RU"/>
        </w:rPr>
        <w:t>3.</w:t>
      </w:r>
      <w:r>
        <w:rPr>
          <w:lang w:val="ru-RU"/>
        </w:rPr>
        <w:tab/>
      </w:r>
      <w:r w:rsidRPr="00B27863">
        <w:rPr>
          <w:lang w:val="ru-RU"/>
        </w:rPr>
        <w:t xml:space="preserve">Сохранение, укрепление и восстановление структурной и функциональной экологической связности в наземных, внутренневодных районах, прибрежных и морских системах, в том числе путем интеграции экологически репрезентативных, хорошо взаимосвязанных </w:t>
      </w:r>
      <w:r>
        <w:rPr>
          <w:lang w:val="ru-RU"/>
        </w:rPr>
        <w:t xml:space="preserve">систем </w:t>
      </w:r>
      <w:r w:rsidRPr="00B27863">
        <w:rPr>
          <w:lang w:val="ru-RU"/>
        </w:rPr>
        <w:t xml:space="preserve">[охраняемых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обширные наземные и морские ландшафты. </w:t>
      </w:r>
    </w:p>
    <w:p w14:paraId="25B64E03" w14:textId="77777777" w:rsidR="0095406F" w:rsidRPr="00E73E03" w:rsidRDefault="0095406F" w:rsidP="0095406F">
      <w:pPr>
        <w:pStyle w:val="CBDTitle"/>
        <w:spacing w:after="120"/>
        <w:rPr>
          <w:b w:val="0"/>
          <w:bCs/>
          <w:i/>
          <w:iCs/>
          <w:sz w:val="22"/>
          <w:lang w:val="ru-RU"/>
        </w:rPr>
      </w:pPr>
      <w:r w:rsidRPr="00E73E03">
        <w:rPr>
          <w:b w:val="0"/>
          <w:bCs/>
          <w:i/>
          <w:iCs/>
          <w:sz w:val="22"/>
          <w:lang w:val="ru-RU"/>
        </w:rPr>
        <w:t>Цель 5.1. Интегрированное планирование и осуществление:</w:t>
      </w:r>
    </w:p>
    <w:p w14:paraId="5DDB827C" w14:textId="77777777" w:rsidR="0095406F" w:rsidRPr="00B27863" w:rsidRDefault="0095406F" w:rsidP="0095406F">
      <w:pPr>
        <w:pStyle w:val="CBDNormalNoNumber"/>
        <w:rPr>
          <w:lang w:val="ru-RU"/>
        </w:rPr>
      </w:pPr>
      <w:r>
        <w:rPr>
          <w:lang w:val="ru-RU"/>
        </w:rPr>
        <w:t>4. И</w:t>
      </w:r>
      <w:r w:rsidRPr="00B27863">
        <w:rPr>
          <w:lang w:val="ru-RU"/>
        </w:rPr>
        <w:t>нтегрировать экологические сети, экологические коридоры, переходные зоны</w:t>
      </w:r>
      <w:r>
        <w:rPr>
          <w:lang w:val="ru-RU"/>
        </w:rPr>
        <w:t> </w:t>
      </w:r>
      <w:r w:rsidRPr="00B27863">
        <w:rPr>
          <w:lang w:val="ru-RU"/>
        </w:rPr>
        <w:t>и</w:t>
      </w:r>
      <w:r>
        <w:rPr>
          <w:lang w:val="ru-RU"/>
        </w:rPr>
        <w:t> </w:t>
      </w:r>
      <w:r w:rsidRPr="00B27863">
        <w:rPr>
          <w:lang w:val="ru-RU"/>
        </w:rPr>
        <w:t>другие</w:t>
      </w:r>
      <w:r>
        <w:rPr>
          <w:lang w:val="ru-RU"/>
        </w:rPr>
        <w:t> </w:t>
      </w:r>
      <w:r w:rsidRPr="00B27863">
        <w:rPr>
          <w:lang w:val="ru-RU"/>
        </w:rPr>
        <w:t>меры, направленные на поддержание, укрепление или восстановление экологической связности, в пространственное планирование с учетом биоразнообразия, восстановление экосистем, адаптацию к изменению климата, а также в соответствующее отраслевое и</w:t>
      </w:r>
      <w:r>
        <w:rPr>
          <w:lang w:val="ru-RU"/>
        </w:rPr>
        <w:t> </w:t>
      </w:r>
      <w:r w:rsidRPr="00B27863">
        <w:rPr>
          <w:lang w:val="ru-RU"/>
        </w:rPr>
        <w:t>инфраструктурное планирование в соответствии с национальными условиями, приоритетами и законодательством.</w:t>
      </w:r>
    </w:p>
    <w:p w14:paraId="4929AE21" w14:textId="77777777" w:rsidR="0095406F" w:rsidRPr="00E73E03" w:rsidRDefault="0095406F" w:rsidP="0095406F">
      <w:pPr>
        <w:pStyle w:val="CBDTitle"/>
        <w:spacing w:after="120"/>
        <w:rPr>
          <w:b w:val="0"/>
          <w:bCs/>
          <w:i/>
          <w:iCs/>
          <w:sz w:val="22"/>
          <w:lang w:val="ru-RU"/>
        </w:rPr>
      </w:pPr>
      <w:r w:rsidRPr="00E73E03">
        <w:rPr>
          <w:b w:val="0"/>
          <w:bCs/>
          <w:i/>
          <w:iCs/>
          <w:sz w:val="22"/>
          <w:lang w:val="ru-RU"/>
        </w:rPr>
        <w:t>Цель 5.2. Справедливое руководство и благоприятные условия:</w:t>
      </w:r>
    </w:p>
    <w:p w14:paraId="5F0A1515" w14:textId="77777777" w:rsidR="0095406F" w:rsidRPr="00B27863" w:rsidRDefault="0095406F" w:rsidP="0095406F">
      <w:pPr>
        <w:pStyle w:val="CBDNormalNoNumber"/>
        <w:rPr>
          <w:lang w:val="ru-RU"/>
        </w:rPr>
      </w:pPr>
      <w:r>
        <w:rPr>
          <w:lang w:val="ru-RU"/>
        </w:rPr>
        <w:t>5. С</w:t>
      </w:r>
      <w:r w:rsidRPr="00B27863">
        <w:rPr>
          <w:lang w:val="ru-RU"/>
        </w:rPr>
        <w:t>одействовать справедливому и эффективному руководству, всемерному и</w:t>
      </w:r>
      <w:r>
        <w:rPr>
          <w:lang w:val="ru-RU"/>
        </w:rPr>
        <w:t> </w:t>
      </w:r>
      <w:r w:rsidRPr="00B27863">
        <w:rPr>
          <w:lang w:val="ru-RU"/>
        </w:rPr>
        <w:t>эффективному</w:t>
      </w:r>
      <w:r>
        <w:rPr>
          <w:lang w:val="ru-RU"/>
        </w:rPr>
        <w:t> </w:t>
      </w:r>
      <w:r w:rsidRPr="00B27863">
        <w:rPr>
          <w:lang w:val="ru-RU"/>
        </w:rPr>
        <w:t>участию коренных народов и местных общин, признанию и уважению их прав, в том числе в</w:t>
      </w:r>
      <w:r>
        <w:rPr>
          <w:lang w:val="ru-RU"/>
        </w:rPr>
        <w:t> </w:t>
      </w:r>
      <w:r w:rsidRPr="00B27863">
        <w:rPr>
          <w:lang w:val="ru-RU"/>
        </w:rPr>
        <w:t xml:space="preserve">отношении их традиционных территорий, а также применению принципа </w:t>
      </w:r>
      <w:r w:rsidRPr="00B27863">
        <w:rPr>
          <w:lang w:val="ru-RU"/>
        </w:rPr>
        <w:lastRenderedPageBreak/>
        <w:t>добровольного, предварительного и обоснованного согласия</w:t>
      </w:r>
      <w:r>
        <w:rPr>
          <w:rStyle w:val="FootnoteReference"/>
          <w:lang w:bidi="ar-SY"/>
        </w:rPr>
        <w:footnoteReference w:id="255"/>
      </w:r>
      <w:r w:rsidRPr="00B27863">
        <w:rPr>
          <w:lang w:val="ru-RU"/>
        </w:rPr>
        <w:t>, где это применимо, при этом активизируя деятельность в области создания и развития потенциала, научно-технического сотрудничества и передачи технологий.</w:t>
      </w:r>
    </w:p>
    <w:p w14:paraId="20D7B274" w14:textId="77777777" w:rsidR="0095406F" w:rsidRPr="00E73E03" w:rsidRDefault="0095406F" w:rsidP="0095406F">
      <w:pPr>
        <w:pStyle w:val="CBDTitle"/>
        <w:spacing w:after="120"/>
        <w:rPr>
          <w:b w:val="0"/>
          <w:bCs/>
          <w:i/>
          <w:iCs/>
          <w:sz w:val="22"/>
          <w:lang w:val="ru-RU"/>
        </w:rPr>
      </w:pPr>
      <w:r w:rsidRPr="00E73E03">
        <w:rPr>
          <w:b w:val="0"/>
          <w:bCs/>
          <w:i/>
          <w:iCs/>
          <w:sz w:val="22"/>
          <w:lang w:val="ru-RU"/>
        </w:rPr>
        <w:t>Цель 5.3. Сотрудничество и координация:</w:t>
      </w:r>
    </w:p>
    <w:p w14:paraId="0DE5CE3B" w14:textId="77777777" w:rsidR="0095406F" w:rsidRPr="00B27863" w:rsidRDefault="0095406F" w:rsidP="0095406F">
      <w:pPr>
        <w:pStyle w:val="CBDNormalNoNumber"/>
        <w:rPr>
          <w:lang w:val="ru-RU"/>
        </w:rPr>
      </w:pPr>
      <w:r>
        <w:rPr>
          <w:lang w:val="ru-RU"/>
        </w:rPr>
        <w:t>6. У</w:t>
      </w:r>
      <w:r w:rsidRPr="00B27863">
        <w:rPr>
          <w:lang w:val="ru-RU"/>
        </w:rPr>
        <w:t>креплять, по мере необходимости, национальное, трансграничное и</w:t>
      </w:r>
      <w:r>
        <w:rPr>
          <w:lang w:val="ru-RU"/>
        </w:rPr>
        <w:t> </w:t>
      </w:r>
      <w:r w:rsidRPr="00B27863">
        <w:rPr>
          <w:lang w:val="ru-RU"/>
        </w:rPr>
        <w:t>межотраслевое</w:t>
      </w:r>
      <w:r>
        <w:rPr>
          <w:lang w:val="ru-RU"/>
        </w:rPr>
        <w:t> </w:t>
      </w:r>
      <w:r w:rsidRPr="00B27863">
        <w:rPr>
          <w:lang w:val="ru-RU"/>
        </w:rPr>
        <w:t>сотрудничество в области экологической связности и поощрять синергическое взаимодействие с Конвенцией об охране мигрирующих видов диких животных</w:t>
      </w:r>
      <w:r>
        <w:rPr>
          <w:rStyle w:val="FootnoteReference"/>
          <w:lang w:bidi="ar-SY"/>
        </w:rPr>
        <w:footnoteReference w:id="256"/>
      </w:r>
      <w:r w:rsidRPr="00B27863">
        <w:rPr>
          <w:lang w:val="ru-RU"/>
        </w:rPr>
        <w:t xml:space="preserve"> и другими соответствующими многосторонними природоохранными соглашениями и инициативами </w:t>
      </w:r>
      <w:r>
        <w:rPr>
          <w:lang w:val="ru-RU"/>
        </w:rPr>
        <w:t xml:space="preserve">с соблюдением </w:t>
      </w:r>
      <w:r w:rsidRPr="00B27863">
        <w:rPr>
          <w:lang w:val="ru-RU"/>
        </w:rPr>
        <w:t>их соответствующи</w:t>
      </w:r>
      <w:r>
        <w:rPr>
          <w:lang w:val="ru-RU"/>
        </w:rPr>
        <w:t xml:space="preserve">х </w:t>
      </w:r>
      <w:r w:rsidRPr="00B27863">
        <w:rPr>
          <w:lang w:val="ru-RU"/>
        </w:rPr>
        <w:t>мандат</w:t>
      </w:r>
      <w:r>
        <w:rPr>
          <w:lang w:val="ru-RU"/>
        </w:rPr>
        <w:t xml:space="preserve">ов </w:t>
      </w:r>
      <w:r w:rsidRPr="00B27863">
        <w:rPr>
          <w:lang w:val="ru-RU"/>
        </w:rPr>
        <w:t>и при этом избегая дублирования.</w:t>
      </w:r>
    </w:p>
    <w:p w14:paraId="442568DA" w14:textId="77777777" w:rsidR="0095406F" w:rsidRPr="00E73E03" w:rsidRDefault="0095406F" w:rsidP="0095406F">
      <w:pPr>
        <w:pStyle w:val="CBDTitle"/>
        <w:spacing w:after="120"/>
        <w:rPr>
          <w:b w:val="0"/>
          <w:bCs/>
          <w:i/>
          <w:iCs/>
          <w:sz w:val="22"/>
          <w:lang w:val="ru-RU"/>
        </w:rPr>
      </w:pPr>
      <w:r w:rsidRPr="00E73E03">
        <w:rPr>
          <w:b w:val="0"/>
          <w:bCs/>
          <w:i/>
          <w:iCs/>
          <w:sz w:val="22"/>
          <w:lang w:val="ru-RU"/>
        </w:rPr>
        <w:t>Цель 5.4. Мониторинг и знания:</w:t>
      </w:r>
    </w:p>
    <w:p w14:paraId="651EB4FE" w14:textId="6A344E9B" w:rsidR="00F42B68" w:rsidRPr="00D62172" w:rsidRDefault="0095406F" w:rsidP="0095406F">
      <w:pPr>
        <w:pStyle w:val="CBDNormalNoNumber"/>
        <w:rPr>
          <w:lang w:val="ru-RU" w:bidi="ar-SY"/>
        </w:rPr>
      </w:pPr>
      <w:r>
        <w:rPr>
          <w:lang w:val="ru-RU"/>
        </w:rPr>
        <w:t>7. У</w:t>
      </w:r>
      <w:r w:rsidRPr="00B27863">
        <w:rPr>
          <w:lang w:val="ru-RU"/>
        </w:rPr>
        <w:t>креплять соответствующие национальным условиям подходы и</w:t>
      </w:r>
      <w:r>
        <w:rPr>
          <w:lang w:val="ru-RU"/>
        </w:rPr>
        <w:t> </w:t>
      </w:r>
      <w:r w:rsidRPr="00B27863">
        <w:rPr>
          <w:lang w:val="ru-RU"/>
        </w:rPr>
        <w:t>индикаторы</w:t>
      </w:r>
      <w:r>
        <w:rPr>
          <w:lang w:val="ru-RU"/>
        </w:rPr>
        <w:t> </w:t>
      </w:r>
      <w:r w:rsidRPr="00B27863">
        <w:rPr>
          <w:lang w:val="ru-RU"/>
        </w:rPr>
        <w:t>для</w:t>
      </w:r>
      <w:r>
        <w:rPr>
          <w:lang w:val="ru-RU"/>
        </w:rPr>
        <w:t> </w:t>
      </w:r>
      <w:r w:rsidRPr="00B27863">
        <w:rPr>
          <w:lang w:val="ru-RU"/>
        </w:rPr>
        <w:t>мониторинга структурной и функциональной экологической связности, опираясь на</w:t>
      </w:r>
      <w:r>
        <w:rPr>
          <w:lang w:val="ru-RU"/>
        </w:rPr>
        <w:t> </w:t>
      </w:r>
      <w:r w:rsidRPr="00B27863">
        <w:rPr>
          <w:lang w:val="ru-RU"/>
        </w:rPr>
        <w:t>научную информацию, а также знания коренных народов и местного населения, при условии получения добровольного, предварительного и осознанного согласия, где это применимо, и</w:t>
      </w:r>
      <w:r>
        <w:rPr>
          <w:lang w:val="en-US"/>
        </w:rPr>
        <w:t> </w:t>
      </w:r>
      <w:r w:rsidRPr="00B27863">
        <w:rPr>
          <w:lang w:val="ru-RU"/>
        </w:rPr>
        <w:t>с</w:t>
      </w:r>
      <w:r>
        <w:rPr>
          <w:lang w:val="en-US"/>
        </w:rPr>
        <w:t> </w:t>
      </w:r>
      <w:r w:rsidRPr="00B27863">
        <w:rPr>
          <w:lang w:val="ru-RU"/>
        </w:rPr>
        <w:t>учетом соответствующих итогов оценки комплексного пространственного планирования в интересах биоразнообразия и экологической связности, проведенной Межправительственной научно-политической платформой по биоразнообразию и</w:t>
      </w:r>
      <w:r>
        <w:rPr>
          <w:lang w:val="en-US"/>
        </w:rPr>
        <w:t> </w:t>
      </w:r>
      <w:r w:rsidRPr="00B27863">
        <w:rPr>
          <w:lang w:val="ru-RU"/>
        </w:rPr>
        <w:t>экосистемным услугам</w:t>
      </w:r>
      <w:r>
        <w:rPr>
          <w:lang w:val="ru-RU"/>
        </w:rPr>
        <w:t>,</w:t>
      </w:r>
      <w:r w:rsidRPr="00B27863">
        <w:rPr>
          <w:lang w:val="ru-RU"/>
        </w:rPr>
        <w:t xml:space="preserve"> после принятия Пленумом Платформы</w:t>
      </w:r>
      <w:r w:rsidR="00F42B68" w:rsidRPr="00D62172">
        <w:rPr>
          <w:lang w:val="ru-RU" w:bidi="ar-SY"/>
        </w:rPr>
        <w:t>.]</w:t>
      </w:r>
    </w:p>
    <w:p w14:paraId="1AF8E19F" w14:textId="2524763F" w:rsidR="00792A18" w:rsidRPr="00D62172" w:rsidRDefault="00792A18" w:rsidP="00F51A14">
      <w:pPr>
        <w:pStyle w:val="CBDNormalNumber"/>
        <w:numPr>
          <w:ilvl w:val="0"/>
          <w:numId w:val="0"/>
        </w:numPr>
        <w:rPr>
          <w:lang w:val="ru-RU"/>
        </w:rPr>
      </w:pPr>
    </w:p>
    <w:p w14:paraId="489728D3" w14:textId="77777777" w:rsidR="00ED7765" w:rsidRPr="00D62172" w:rsidRDefault="00ED7765" w:rsidP="00F51A14">
      <w:pPr>
        <w:pStyle w:val="CBDAgendaItem"/>
        <w:keepLines/>
        <w:rPr>
          <w:rFonts w:hint="eastAsia"/>
          <w:sz w:val="26"/>
          <w:szCs w:val="26"/>
          <w:lang w:val="ru-RU"/>
        </w:rPr>
        <w:sectPr w:rsidR="00ED7765" w:rsidRPr="00D62172" w:rsidSect="00101E2D">
          <w:pgSz w:w="12240" w:h="15840"/>
          <w:pgMar w:top="567" w:right="1440" w:bottom="1134" w:left="1440" w:header="709" w:footer="709" w:gutter="0"/>
          <w:cols w:space="708"/>
          <w:docGrid w:linePitch="360"/>
        </w:sectPr>
      </w:pPr>
    </w:p>
    <w:p w14:paraId="31742118" w14:textId="1845B5EE" w:rsidR="00792A18" w:rsidRPr="000D1EDC" w:rsidRDefault="00D12407" w:rsidP="00F51A14">
      <w:pPr>
        <w:pStyle w:val="CBDAgendaItem"/>
        <w:keepLines/>
        <w:rPr>
          <w:rFonts w:hint="eastAsia"/>
          <w:sz w:val="26"/>
          <w:szCs w:val="26"/>
          <w:lang w:val="ru-RU"/>
        </w:rPr>
      </w:pPr>
      <w:bookmarkStart w:id="105" w:name="_Toc241071548"/>
      <w:bookmarkStart w:id="106" w:name="_Toc241486249"/>
      <w:bookmarkStart w:id="107" w:name="_Toc241589683"/>
      <w:r w:rsidRPr="00363F43">
        <w:rPr>
          <w:rFonts w:ascii="Times New Roman" w:hAnsi="Times New Roman" w:cs="Times New Roman"/>
          <w:sz w:val="26"/>
          <w:szCs w:val="26"/>
          <w:lang w:val="ru-RU"/>
        </w:rPr>
        <w:lastRenderedPageBreak/>
        <w:t>Пункт</w:t>
      </w:r>
      <w:r w:rsidR="00902AFE" w:rsidRPr="00B32358">
        <w:rPr>
          <w:sz w:val="26"/>
          <w:szCs w:val="26"/>
          <w:lang w:val="ru-RU"/>
        </w:rPr>
        <w:t xml:space="preserve"> 17 </w:t>
      </w:r>
      <w:r w:rsidR="00902AFE">
        <w:rPr>
          <w:sz w:val="26"/>
          <w:szCs w:val="26"/>
        </w:rPr>
        <w:t>d</w:t>
      </w:r>
      <w:r w:rsidR="00902AFE" w:rsidRPr="00B32358">
        <w:rPr>
          <w:sz w:val="26"/>
          <w:szCs w:val="26"/>
          <w:lang w:val="ru-RU"/>
        </w:rPr>
        <w:t>)</w:t>
      </w:r>
      <w:r w:rsidR="00902AFE" w:rsidRPr="00B32358">
        <w:rPr>
          <w:sz w:val="26"/>
          <w:szCs w:val="26"/>
          <w:lang w:val="ru-RU"/>
        </w:rPr>
        <w:br/>
      </w:r>
      <w:r w:rsidR="00B32358" w:rsidRPr="00B32358">
        <w:rPr>
          <w:sz w:val="26"/>
          <w:szCs w:val="26"/>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r w:rsidR="00902AFE" w:rsidRPr="00B32358">
        <w:rPr>
          <w:sz w:val="26"/>
          <w:szCs w:val="26"/>
          <w:lang w:val="ru-RU"/>
        </w:rPr>
        <w:t xml:space="preserve">: </w:t>
      </w:r>
      <w:bookmarkEnd w:id="105"/>
      <w:bookmarkEnd w:id="106"/>
      <w:bookmarkEnd w:id="107"/>
      <w:r w:rsidR="000D1EDC" w:rsidRPr="000D1EDC">
        <w:rPr>
          <w:sz w:val="26"/>
          <w:szCs w:val="26"/>
          <w:lang w:val="ru-RU"/>
        </w:rPr>
        <w:t>области потенциальной дальнейшей деятельности в контексте Рамочной программы</w:t>
      </w:r>
    </w:p>
    <w:tbl>
      <w:tblPr>
        <w:tblStyle w:val="TableGrid"/>
        <w:tblW w:w="0" w:type="auto"/>
        <w:tblLook w:val="04A0" w:firstRow="1" w:lastRow="0" w:firstColumn="1" w:lastColumn="0" w:noHBand="0" w:noVBand="1"/>
      </w:tblPr>
      <w:tblGrid>
        <w:gridCol w:w="9360"/>
      </w:tblGrid>
      <w:tr w:rsidR="006A31FC" w:rsidRPr="00E03582" w14:paraId="64EA09B7" w14:textId="77777777">
        <w:tc>
          <w:tcPr>
            <w:tcW w:w="9360" w:type="dxa"/>
            <w:tcBorders>
              <w:left w:val="nil"/>
              <w:right w:val="nil"/>
            </w:tcBorders>
          </w:tcPr>
          <w:p w14:paraId="65E3881F" w14:textId="3BB173AA" w:rsidR="006A31FC" w:rsidRPr="0079682B" w:rsidRDefault="00C32A29" w:rsidP="00F51A14">
            <w:pPr>
              <w:pStyle w:val="CBDcompilation-blurb"/>
              <w:rPr>
                <w:lang w:val="ru-RU"/>
              </w:rPr>
            </w:pPr>
            <w:r w:rsidRPr="00C32A29">
              <w:rPr>
                <w:lang w:val="ru-RU"/>
              </w:rPr>
              <w:t xml:space="preserve">Следующий проект решения приводится по рекомендации </w:t>
            </w:r>
            <w:hyperlink r:id="rId99" w:history="1">
              <w:r w:rsidR="00ED7765" w:rsidRPr="0079682B">
                <w:rPr>
                  <w:rStyle w:val="Hyperlink"/>
                  <w:lang w:val="ru-RU"/>
                </w:rPr>
                <w:t>27/6</w:t>
              </w:r>
            </w:hyperlink>
            <w:r w:rsidR="00ED7765" w:rsidRPr="0079682B">
              <w:rPr>
                <w:lang w:val="ru-RU"/>
              </w:rPr>
              <w:t xml:space="preserve"> </w:t>
            </w:r>
            <w:r w:rsidR="0079682B" w:rsidRPr="0079682B">
              <w:rPr>
                <w:lang w:val="ru-RU"/>
              </w:rPr>
              <w:t>Вспомогательного органа по научным, техническим и технологическим консультациям</w:t>
            </w:r>
            <w:r w:rsidR="007427C5" w:rsidRPr="0079682B">
              <w:rPr>
                <w:lang w:val="ru-RU"/>
              </w:rPr>
              <w:t>.</w:t>
            </w:r>
          </w:p>
        </w:tc>
      </w:tr>
    </w:tbl>
    <w:p w14:paraId="6BF3693D" w14:textId="77777777" w:rsidR="00B94E60" w:rsidRPr="009C3C96" w:rsidRDefault="00B94E60" w:rsidP="00F51A14">
      <w:pPr>
        <w:pStyle w:val="CBDH2"/>
        <w:tabs>
          <w:tab w:val="clear" w:pos="567"/>
          <w:tab w:val="clear" w:pos="1134"/>
        </w:tabs>
        <w:spacing w:before="120"/>
        <w:ind w:firstLine="0"/>
        <w:jc w:val="left"/>
        <w:rPr>
          <w:lang w:val="ru-RU"/>
        </w:rPr>
      </w:pPr>
      <w:r w:rsidRPr="009C3C96">
        <w:rPr>
          <w:lang w:val="ru-RU"/>
        </w:rPr>
        <w:t>[</w:t>
      </w:r>
    </w:p>
    <w:p w14:paraId="7419483C" w14:textId="215AF326" w:rsidR="00B94E60" w:rsidRPr="00D62172" w:rsidRDefault="00D62172" w:rsidP="00F51A14">
      <w:pPr>
        <w:pStyle w:val="CBDcompilationH2"/>
        <w:rPr>
          <w:lang w:val="ru-RU"/>
        </w:rPr>
      </w:pPr>
      <w:r w:rsidRPr="00D62172">
        <w:rPr>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p>
    <w:p w14:paraId="08F52867" w14:textId="11AF2F71" w:rsidR="00B94E60" w:rsidRPr="007B79DE" w:rsidRDefault="00B94E60" w:rsidP="00F51A14">
      <w:pPr>
        <w:pStyle w:val="CBDNormalNoNumber"/>
        <w:keepNext/>
        <w:keepLines/>
        <w:tabs>
          <w:tab w:val="clear" w:pos="1134"/>
        </w:tabs>
        <w:spacing w:before="120"/>
        <w:rPr>
          <w:b/>
          <w:bCs/>
          <w:lang w:val="ru-RU"/>
        </w:rPr>
      </w:pPr>
      <w:r w:rsidRPr="00516AA9">
        <w:rPr>
          <w:b/>
          <w:bCs/>
        </w:rPr>
        <w:t>A</w:t>
      </w:r>
      <w:r w:rsidRPr="007B79DE">
        <w:rPr>
          <w:b/>
          <w:bCs/>
          <w:lang w:val="ru-RU"/>
        </w:rPr>
        <w:br/>
      </w:r>
      <w:r w:rsidR="007B79DE" w:rsidRPr="007B79DE">
        <w:rPr>
          <w:b/>
          <w:bCs/>
          <w:lang w:val="ru-RU"/>
        </w:rPr>
        <w:t>Пространственное планирование в интересах биоразнообразия</w:t>
      </w:r>
    </w:p>
    <w:p w14:paraId="40E1AA20" w14:textId="77777777" w:rsidR="00E6532F" w:rsidRPr="009C3C96" w:rsidRDefault="00E6532F" w:rsidP="00602E23">
      <w:pPr>
        <w:pStyle w:val="CBDNormalNoNumber"/>
        <w:tabs>
          <w:tab w:val="clear" w:pos="567"/>
          <w:tab w:val="clear" w:pos="1134"/>
        </w:tabs>
        <w:ind w:firstLine="567"/>
        <w:rPr>
          <w:i/>
          <w:iCs/>
          <w:lang w:val="ru-RU"/>
        </w:rPr>
      </w:pPr>
      <w:r w:rsidRPr="009C3C96">
        <w:rPr>
          <w:i/>
          <w:iCs/>
          <w:lang w:val="ru-RU"/>
        </w:rPr>
        <w:t>Конференция Сторон,</w:t>
      </w:r>
    </w:p>
    <w:p w14:paraId="2C486092" w14:textId="77777777" w:rsidR="00E6532F" w:rsidRPr="00E6532F" w:rsidRDefault="00E6532F" w:rsidP="00BC26EE">
      <w:pPr>
        <w:pStyle w:val="CBDNormalNoNumber"/>
        <w:tabs>
          <w:tab w:val="clear" w:pos="1134"/>
        </w:tabs>
        <w:ind w:left="562" w:firstLine="562"/>
        <w:rPr>
          <w:i/>
          <w:iCs/>
          <w:lang w:val="ru-RU"/>
        </w:rPr>
      </w:pPr>
      <w:r w:rsidRPr="00E6532F">
        <w:rPr>
          <w:i/>
          <w:iCs/>
          <w:lang w:val="ru-RU"/>
        </w:rPr>
        <w:t xml:space="preserve">отмечая </w:t>
      </w:r>
      <w:r w:rsidRPr="00602E23">
        <w:rPr>
          <w:lang w:val="ru-RU"/>
        </w:rPr>
        <w:t>проводимую в настоящее время Межправительственной научно-политической платформой по биоразнообразию и экосистемным услугам методологическую оценку по вопросам комплексного пространственного планирования в интересах биоразнообразия и экологической связности,</w:t>
      </w:r>
      <w:r w:rsidRPr="00E6532F">
        <w:rPr>
          <w:i/>
          <w:iCs/>
          <w:lang w:val="ru-RU"/>
        </w:rPr>
        <w:t xml:space="preserve"> </w:t>
      </w:r>
    </w:p>
    <w:p w14:paraId="6FAD9DCC" w14:textId="77777777" w:rsidR="00E6532F" w:rsidRPr="00602E23" w:rsidRDefault="00E6532F" w:rsidP="00BC26EE">
      <w:pPr>
        <w:pStyle w:val="CBDNormalNoNumber"/>
        <w:tabs>
          <w:tab w:val="clear" w:pos="1134"/>
        </w:tabs>
        <w:ind w:left="562" w:firstLine="562"/>
        <w:rPr>
          <w:lang w:val="ru-RU"/>
        </w:rPr>
      </w:pPr>
      <w:r w:rsidRPr="00E6532F">
        <w:rPr>
          <w:i/>
          <w:iCs/>
          <w:lang w:val="ru-RU"/>
        </w:rPr>
        <w:t>признавая</w:t>
      </w:r>
      <w:r w:rsidRPr="00602E23">
        <w:rPr>
          <w:lang w:val="ru-RU"/>
        </w:rPr>
        <w:t xml:space="preserve">, что морское пространственное планирование было в достаточной мере освещено в предыдущих решениях, в частности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-13/</w:instrText>
      </w:r>
      <w:r>
        <w:instrText>cop</w:instrText>
      </w:r>
      <w:r w:rsidRPr="00E03582">
        <w:rPr>
          <w:lang w:val="ru-RU"/>
        </w:rPr>
        <w:instrText>-13-</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sidRPr="00602E23">
        <w:rPr>
          <w:rStyle w:val="Hyperlink"/>
          <w:lang w:val="ru-RU"/>
        </w:rPr>
        <w:t>XIII/9</w:t>
      </w:r>
      <w:r>
        <w:fldChar w:fldCharType="end"/>
      </w:r>
      <w:r w:rsidRPr="00602E23">
        <w:rPr>
          <w:lang w:val="ru-RU"/>
        </w:rPr>
        <w:t xml:space="preserve"> от 17 декабря 2016 года, и было в центре внимания мероприятий по созданию потенциала в области морского и прибрежного биоразнообразия, в том числе в рамках инициативы «Неистощительное освоение океанов», и что уже имеются опыт и руководящие указания, касающиеся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p>
    <w:p w14:paraId="728B965D" w14:textId="77777777" w:rsidR="00E6532F" w:rsidRPr="00602E23" w:rsidRDefault="00E6532F" w:rsidP="00BC26EE">
      <w:pPr>
        <w:pStyle w:val="CBDNormalNoNumber"/>
        <w:tabs>
          <w:tab w:val="clear" w:pos="1134"/>
        </w:tabs>
        <w:ind w:left="562" w:firstLine="562"/>
        <w:rPr>
          <w:lang w:val="ru-RU"/>
        </w:rPr>
      </w:pPr>
      <w:r w:rsidRPr="00602E23">
        <w:rPr>
          <w:lang w:val="ru-RU"/>
        </w:rPr>
        <w:t>[1.</w:t>
      </w:r>
      <w:r w:rsidRPr="00602E23">
        <w:rPr>
          <w:lang w:val="ru-RU"/>
        </w:rPr>
        <w:tab/>
      </w:r>
      <w:r w:rsidRPr="00E6532F">
        <w:rPr>
          <w:i/>
          <w:iCs/>
          <w:lang w:val="ru-RU"/>
        </w:rPr>
        <w:t xml:space="preserve">поручает </w:t>
      </w:r>
      <w:r w:rsidRPr="00602E23">
        <w:rPr>
          <w:lang w:val="ru-RU"/>
        </w:rPr>
        <w:t>Исполнительному секретарю при условии наличия ресурсов:</w:t>
      </w:r>
    </w:p>
    <w:p w14:paraId="70146658" w14:textId="77777777" w:rsidR="00E6532F" w:rsidRPr="00602E23" w:rsidRDefault="00E6532F" w:rsidP="00BC26EE">
      <w:pPr>
        <w:pStyle w:val="CBDNormalNoNumber"/>
        <w:tabs>
          <w:tab w:val="clear" w:pos="1134"/>
        </w:tabs>
        <w:ind w:left="562" w:firstLine="562"/>
        <w:rPr>
          <w:lang w:val="ru-RU"/>
        </w:rPr>
      </w:pPr>
      <w:r w:rsidRPr="00602E23">
        <w:rPr>
          <w:lang w:val="ru-RU"/>
        </w:rPr>
        <w:t>(a)</w:t>
      </w:r>
      <w:r w:rsidRPr="00602E23">
        <w:rPr>
          <w:lang w:val="ru-RU"/>
        </w:rPr>
        <w:tab/>
        <w:t>подготовить доклад об опыте комплексного пространственного планирования в интересах биоразнообразия на основе широкого участия с уделением особого внимания наземным и пресноводным экосистемам, опираясь на материалы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602E23">
        <w:rPr>
          <w:vertAlign w:val="superscript"/>
          <w:lang w:val="ru-RU"/>
        </w:rPr>
        <w:footnoteReference w:id="257"/>
      </w:r>
      <w:r w:rsidRPr="00602E23">
        <w:rPr>
          <w:lang w:val="ru-RU"/>
        </w:rPr>
        <w:t>, [решение 17/-- о добровольных  руководящих указаниях по включению и учету вопросов использования традиционных земельных и иных ресурсов при пространственном планировании и оценках воздействия на окружающую среду,] информацию, полученную от Сторон, в том числе их национальные доклады, а также на методологическую оценку по вопросам комплексного пространственного планирования в интересах биоразнообразия и экологической связности Межправительственной научно-политической платформы по биоразнообразию и экосистемным услугам;</w:t>
      </w:r>
    </w:p>
    <w:p w14:paraId="11E86FFD" w14:textId="43082D41" w:rsidR="00B94E60" w:rsidRPr="00602E23" w:rsidRDefault="00E6532F" w:rsidP="00BC26EE">
      <w:pPr>
        <w:pStyle w:val="CBDNormalNoNumber"/>
        <w:ind w:left="562" w:firstLine="562"/>
        <w:rPr>
          <w:lang w:val="ru-RU"/>
        </w:rPr>
      </w:pPr>
      <w:r w:rsidRPr="00602E23">
        <w:rPr>
          <w:lang w:val="ru-RU"/>
        </w:rPr>
        <w:t>(b)</w:t>
      </w:r>
      <w:r w:rsidRPr="00602E23">
        <w:rPr>
          <w:lang w:val="ru-RU"/>
        </w:rPr>
        <w:tab/>
        <w:t xml:space="preserve">на основе выводов вышеупомянутого доклада организовать семинар с участием экспертов для выработки общего понимания комплексного пространственного планирования в интересах биоразнообразия на основе широкого участия и соответствующих подходов в контексте осуществления Рамочной программы и сформулировать предложение о </w:t>
      </w:r>
      <w:r w:rsidRPr="00602E23">
        <w:rPr>
          <w:lang w:val="ru-RU"/>
        </w:rPr>
        <w:lastRenderedPageBreak/>
        <w:t>потенциальной дальнейшей деятельности в области такого планирования для представления на рассмотрение Вспомогательному органу по научным, техническим и технологическим консультациям на совещании, предшествующем 18-му совещанию Конференции Сторон.]</w:t>
      </w:r>
      <w:r w:rsidRPr="00E03582">
        <w:rPr>
          <w:lang w:val="ru-RU"/>
        </w:rPr>
        <w:t xml:space="preserve"> </w:t>
      </w:r>
    </w:p>
    <w:p w14:paraId="1D1CF94E" w14:textId="4F51D30E" w:rsidR="00B94E60" w:rsidRPr="00FF4CB7" w:rsidRDefault="00B94E60" w:rsidP="00F51A14">
      <w:pPr>
        <w:pStyle w:val="CBDcompilationH2"/>
        <w:rPr>
          <w:lang w:val="ru-RU"/>
        </w:rPr>
      </w:pPr>
      <w:bookmarkStart w:id="108" w:name="_Toc241071550"/>
      <w:r w:rsidRPr="00FF4CB7">
        <w:rPr>
          <w:lang w:val="ru-RU"/>
        </w:rPr>
        <w:t>[</w:t>
      </w:r>
      <w:r w:rsidRPr="00516AA9">
        <w:t>B</w:t>
      </w:r>
      <w:r w:rsidRPr="00FF4CB7">
        <w:rPr>
          <w:lang w:val="ru-RU"/>
        </w:rPr>
        <w:br/>
      </w:r>
      <w:bookmarkEnd w:id="108"/>
      <w:r w:rsidR="00F6619C" w:rsidRPr="00FF4CB7">
        <w:rPr>
          <w:lang w:val="ru-RU"/>
        </w:rPr>
        <w:t>Загрязнение и биоразнообразие</w:t>
      </w:r>
    </w:p>
    <w:p w14:paraId="7B94E83E" w14:textId="45248BC5" w:rsidR="00B94E60" w:rsidRPr="00E03582" w:rsidDel="0015022C" w:rsidRDefault="00FF4CB7" w:rsidP="00F51A14">
      <w:pPr>
        <w:pStyle w:val="CBDNormalNoNumber"/>
        <w:keepNext/>
        <w:tabs>
          <w:tab w:val="clear" w:pos="567"/>
          <w:tab w:val="clear" w:pos="1134"/>
        </w:tabs>
        <w:ind w:firstLine="567"/>
        <w:rPr>
          <w:i/>
          <w:iCs/>
          <w:lang w:val="ru-RU"/>
        </w:rPr>
      </w:pPr>
      <w:r w:rsidRPr="00E03582">
        <w:rPr>
          <w:i/>
          <w:iCs/>
          <w:lang w:val="ru-RU"/>
        </w:rPr>
        <w:t>Конференция Сторон</w:t>
      </w:r>
      <w:r w:rsidR="00B94E60" w:rsidRPr="00E03582" w:rsidDel="0015022C">
        <w:rPr>
          <w:lang w:val="ru-RU"/>
        </w:rPr>
        <w:t>,</w:t>
      </w:r>
    </w:p>
    <w:p w14:paraId="70C627D0" w14:textId="77777777" w:rsidR="008C1E83" w:rsidRPr="008C1E83" w:rsidRDefault="008C1E83" w:rsidP="003225A5">
      <w:pPr>
        <w:pStyle w:val="CBDNormalNoNumber"/>
        <w:tabs>
          <w:tab w:val="clear" w:pos="1134"/>
        </w:tabs>
        <w:ind w:left="562" w:firstLine="562"/>
        <w:rPr>
          <w:i/>
          <w:iCs/>
          <w:lang w:val="ru-RU"/>
        </w:rPr>
      </w:pPr>
      <w:r w:rsidRPr="008C1E83">
        <w:rPr>
          <w:i/>
          <w:iCs/>
          <w:lang w:val="ru-RU"/>
        </w:rPr>
        <w:t xml:space="preserve">ссылаясь </w:t>
      </w:r>
      <w:r w:rsidRPr="003225A5">
        <w:rPr>
          <w:lang w:val="ru-RU"/>
        </w:rPr>
        <w:t xml:space="preserve">на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-12-</w:instrText>
      </w:r>
      <w:r>
        <w:instrText>ru</w:instrText>
      </w:r>
      <w:r w:rsidRPr="00E03582">
        <w:rPr>
          <w:lang w:val="ru-RU"/>
        </w:rPr>
        <w:instrText>.</w:instrText>
      </w:r>
      <w:r>
        <w:instrText>pdf</w:instrText>
      </w:r>
      <w:r w:rsidRPr="00E03582">
        <w:rPr>
          <w:lang w:val="ru-RU"/>
        </w:rPr>
        <w:instrText>"</w:instrText>
      </w:r>
      <w:r>
        <w:fldChar w:fldCharType="separate"/>
      </w:r>
      <w:r w:rsidRPr="003225A5">
        <w:rPr>
          <w:rStyle w:val="Hyperlink"/>
          <w:lang w:val="ru-RU"/>
        </w:rPr>
        <w:t>16/12</w:t>
      </w:r>
      <w:r>
        <w:fldChar w:fldCharType="end"/>
      </w:r>
      <w:r w:rsidRPr="003225A5">
        <w:rPr>
          <w:lang w:val="ru-RU"/>
        </w:rPr>
        <w:t xml:space="preserve"> от 1 ноября 2024 года, а также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-31-</w:instrText>
      </w:r>
      <w:r>
        <w:instrText>ru</w:instrText>
      </w:r>
      <w:r w:rsidRPr="00E03582">
        <w:rPr>
          <w:lang w:val="ru-RU"/>
        </w:rPr>
        <w:instrText>.</w:instrText>
      </w:r>
      <w:r>
        <w:instrText>pdf</w:instrText>
      </w:r>
      <w:r w:rsidRPr="00E03582">
        <w:rPr>
          <w:lang w:val="ru-RU"/>
        </w:rPr>
        <w:instrText>"</w:instrText>
      </w:r>
      <w:r>
        <w:fldChar w:fldCharType="separate"/>
      </w:r>
      <w:r w:rsidRPr="003225A5">
        <w:rPr>
          <w:rStyle w:val="Hyperlink"/>
          <w:lang w:val="ru-RU"/>
        </w:rPr>
        <w:t>16/31</w:t>
      </w:r>
      <w:r>
        <w:fldChar w:fldCharType="end"/>
      </w:r>
      <w:r w:rsidRPr="003225A5">
        <w:rPr>
          <w:lang w:val="ru-RU"/>
        </w:rPr>
        <w:t xml:space="preserve">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-35-</w:instrText>
      </w:r>
      <w:r>
        <w:instrText>ru</w:instrText>
      </w:r>
      <w:r w:rsidRPr="00E03582">
        <w:rPr>
          <w:lang w:val="ru-RU"/>
        </w:rPr>
        <w:instrText>.</w:instrText>
      </w:r>
      <w:r>
        <w:instrText>pdf</w:instrText>
      </w:r>
      <w:r w:rsidRPr="00E03582">
        <w:rPr>
          <w:lang w:val="ru-RU"/>
        </w:rPr>
        <w:instrText>"</w:instrText>
      </w:r>
      <w:r>
        <w:fldChar w:fldCharType="separate"/>
      </w:r>
      <w:r w:rsidRPr="003225A5">
        <w:rPr>
          <w:rStyle w:val="Hyperlink"/>
          <w:lang w:val="ru-RU"/>
        </w:rPr>
        <w:t>16/35</w:t>
      </w:r>
      <w:r>
        <w:fldChar w:fldCharType="end"/>
      </w:r>
      <w:r w:rsidRPr="003225A5">
        <w:rPr>
          <w:lang w:val="ru-RU"/>
        </w:rPr>
        <w:t xml:space="preserve"> от 27 февраля 2025 года,</w:t>
      </w:r>
      <w:r w:rsidRPr="008C1E83">
        <w:rPr>
          <w:i/>
          <w:iCs/>
          <w:lang w:val="ru-RU"/>
        </w:rPr>
        <w:t xml:space="preserve"> </w:t>
      </w:r>
    </w:p>
    <w:p w14:paraId="7CF246CD" w14:textId="77777777" w:rsidR="008C1E83" w:rsidRPr="008C1E83" w:rsidRDefault="008C1E83" w:rsidP="008C1E83">
      <w:pPr>
        <w:pStyle w:val="CBDNormalNoNumber"/>
        <w:tabs>
          <w:tab w:val="clear" w:pos="1134"/>
        </w:tabs>
        <w:ind w:firstLine="567"/>
        <w:rPr>
          <w:i/>
          <w:iCs/>
          <w:lang w:val="ru-RU"/>
        </w:rPr>
      </w:pPr>
      <w:r w:rsidRPr="008C1E83">
        <w:rPr>
          <w:i/>
          <w:iCs/>
          <w:lang w:val="ru-RU"/>
        </w:rPr>
        <w:t>ВАРИАНТ 1</w:t>
      </w:r>
    </w:p>
    <w:p w14:paraId="75932A91" w14:textId="77777777" w:rsidR="008C1E83" w:rsidRPr="00FF0945" w:rsidRDefault="008C1E83" w:rsidP="00FF0945">
      <w:pPr>
        <w:pStyle w:val="CBDNormalNoNumber"/>
        <w:tabs>
          <w:tab w:val="clear" w:pos="1134"/>
        </w:tabs>
        <w:ind w:left="562" w:firstLine="562"/>
        <w:rPr>
          <w:lang w:val="ru-RU"/>
        </w:rPr>
      </w:pPr>
      <w:r w:rsidRPr="00FF0945">
        <w:rPr>
          <w:i/>
          <w:iCs/>
          <w:lang w:val="ru-RU"/>
        </w:rPr>
        <w:t>признавая</w:t>
      </w:r>
      <w:r w:rsidRPr="00FF0945">
        <w:rPr>
          <w:lang w:val="ru-RU"/>
        </w:rPr>
        <w:t>, что загрязнение является одной из основных причин утраты биоразнообразия,</w:t>
      </w:r>
    </w:p>
    <w:p w14:paraId="29D505DF" w14:textId="77777777" w:rsidR="008C1E83" w:rsidRPr="00FF0945" w:rsidRDefault="008C1E83" w:rsidP="00FF0945">
      <w:pPr>
        <w:pStyle w:val="CBDNormalNoNumber"/>
        <w:tabs>
          <w:tab w:val="clear" w:pos="1134"/>
        </w:tabs>
        <w:ind w:left="562" w:firstLine="562"/>
        <w:rPr>
          <w:lang w:val="ru-RU"/>
        </w:rPr>
      </w:pPr>
      <w:r w:rsidRPr="00FF0945">
        <w:rPr>
          <w:bCs/>
          <w:lang w:val="ru-RU"/>
        </w:rPr>
        <w:t>[</w:t>
      </w:r>
      <w:r w:rsidRPr="00FF0945">
        <w:rPr>
          <w:lang w:val="ru-RU"/>
        </w:rPr>
        <w:t>1.</w:t>
      </w:r>
      <w:r w:rsidRPr="00FF0945">
        <w:rPr>
          <w:lang w:val="ru-RU"/>
        </w:rPr>
        <w:tab/>
      </w:r>
      <w:r w:rsidRPr="00FF0945">
        <w:rPr>
          <w:i/>
          <w:iCs/>
          <w:lang w:val="ru-RU"/>
        </w:rPr>
        <w:t>постановляет</w:t>
      </w:r>
      <w:r w:rsidRPr="00FF0945">
        <w:rPr>
          <w:lang w:val="ru-RU"/>
        </w:rPr>
        <w:t xml:space="preserve"> учредить при условии наличия ресурсов Специальную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полномочий, содержащимся в приложении к настоящему решению;</w:t>
      </w:r>
    </w:p>
    <w:p w14:paraId="6C4F05F7" w14:textId="77777777" w:rsidR="008C1E83" w:rsidRPr="00FF0945" w:rsidRDefault="008C1E83" w:rsidP="00FF0945">
      <w:pPr>
        <w:pStyle w:val="CBDNormalNoNumber"/>
        <w:tabs>
          <w:tab w:val="clear" w:pos="1134"/>
        </w:tabs>
        <w:ind w:left="562" w:firstLine="562"/>
        <w:rPr>
          <w:lang w:val="ru-RU"/>
        </w:rPr>
      </w:pPr>
      <w:r w:rsidRPr="00FF0945">
        <w:rPr>
          <w:lang w:val="ru-RU"/>
        </w:rPr>
        <w:t>2.</w:t>
      </w:r>
      <w:r w:rsidRPr="00FF0945">
        <w:rPr>
          <w:lang w:val="ru-RU"/>
        </w:rPr>
        <w:tab/>
      </w:r>
      <w:r w:rsidRPr="00FF0945">
        <w:rPr>
          <w:i/>
          <w:iCs/>
          <w:lang w:val="ru-RU"/>
        </w:rPr>
        <w:t>предлагает</w:t>
      </w:r>
      <w:r w:rsidRPr="00FF0945">
        <w:rPr>
          <w:lang w:val="ru-RU"/>
        </w:rPr>
        <w:t xml:space="preserve"> Сторонам, коренным народам и местным общинам, а также соответствующим организациям представить в секретариат Конвенции о биологическом разнообразии</w:t>
      </w:r>
      <w:r w:rsidRPr="00FF0945">
        <w:rPr>
          <w:vertAlign w:val="superscript"/>
          <w:lang w:val="ru-RU"/>
        </w:rPr>
        <w:footnoteReference w:id="258"/>
      </w:r>
      <w:r w:rsidRPr="00FF0945">
        <w:rPr>
          <w:lang w:val="ru-RU"/>
        </w:rPr>
        <w:t xml:space="preserve"> научно-техническую информацию по следующим вопросам: </w:t>
      </w:r>
    </w:p>
    <w:p w14:paraId="2EA4B949" w14:textId="77777777" w:rsidR="008C1E83" w:rsidRPr="00FF0945" w:rsidRDefault="008C1E83" w:rsidP="00FF0945">
      <w:pPr>
        <w:pStyle w:val="CBDNormalNoNumber"/>
        <w:tabs>
          <w:tab w:val="clear" w:pos="1134"/>
        </w:tabs>
        <w:ind w:left="562" w:firstLine="562"/>
        <w:rPr>
          <w:lang w:val="ru-RU"/>
        </w:rPr>
      </w:pPr>
      <w:r w:rsidRPr="00FF0945">
        <w:rPr>
          <w:lang w:val="ru-RU"/>
        </w:rPr>
        <w:t>(a)</w:t>
      </w:r>
      <w:r w:rsidRPr="00FF0945">
        <w:rPr>
          <w:lang w:val="ru-RU"/>
        </w:rPr>
        <w:tab/>
        <w:t>воздействие загрязнения на биоразнообразие в различных биомах, включая информацию о том, какие виды и источники загрязнения представляют наибольшую угрозу для различных биомов и видов;</w:t>
      </w:r>
    </w:p>
    <w:p w14:paraId="0064F65F" w14:textId="77777777" w:rsidR="008C1E83" w:rsidRPr="00FF0945" w:rsidRDefault="008C1E83" w:rsidP="00FF0945">
      <w:pPr>
        <w:pStyle w:val="CBDNormalNoNumber"/>
        <w:tabs>
          <w:tab w:val="clear" w:pos="1134"/>
        </w:tabs>
        <w:ind w:left="562" w:firstLine="562"/>
        <w:rPr>
          <w:lang w:val="ru-RU"/>
        </w:rPr>
      </w:pPr>
      <w:r w:rsidRPr="00FF0945">
        <w:rPr>
          <w:lang w:val="ru-RU"/>
        </w:rPr>
        <w:t>(b)</w:t>
      </w:r>
      <w:r w:rsidRPr="00FF0945">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p>
    <w:p w14:paraId="3C4C4D9D" w14:textId="77777777" w:rsidR="008C1E83" w:rsidRPr="00FF0945" w:rsidRDefault="008C1E83" w:rsidP="00FF0945">
      <w:pPr>
        <w:pStyle w:val="CBDNormalNoNumber"/>
        <w:tabs>
          <w:tab w:val="clear" w:pos="1134"/>
        </w:tabs>
        <w:ind w:left="562" w:firstLine="562"/>
        <w:rPr>
          <w:lang w:val="ru-RU"/>
        </w:rPr>
      </w:pPr>
      <w:r w:rsidRPr="00FF0945">
        <w:rPr>
          <w:lang w:val="ru-RU"/>
        </w:rPr>
        <w:t>(c)</w:t>
      </w:r>
      <w:r w:rsidRPr="00FF0945">
        <w:rPr>
          <w:lang w:val="ru-RU"/>
        </w:rPr>
        <w:tab/>
        <w:t>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p>
    <w:p w14:paraId="564A553B" w14:textId="77777777" w:rsidR="008C1E83" w:rsidRPr="00FF0945" w:rsidRDefault="008C1E83" w:rsidP="00FF0945">
      <w:pPr>
        <w:pStyle w:val="CBDNormalNoNumber"/>
        <w:tabs>
          <w:tab w:val="clear" w:pos="1134"/>
        </w:tabs>
        <w:ind w:left="562" w:firstLine="562"/>
        <w:rPr>
          <w:lang w:val="ru-RU"/>
        </w:rPr>
      </w:pPr>
      <w:r w:rsidRPr="00FF0945">
        <w:rPr>
          <w:lang w:val="ru-RU"/>
        </w:rPr>
        <w:t>3.</w:t>
      </w:r>
      <w:r w:rsidRPr="00FF0945">
        <w:rPr>
          <w:lang w:val="ru-RU"/>
        </w:rPr>
        <w:tab/>
      </w:r>
      <w:r w:rsidRPr="00FF0945">
        <w:rPr>
          <w:i/>
          <w:iCs/>
          <w:lang w:val="ru-RU"/>
        </w:rPr>
        <w:t>поручает</w:t>
      </w:r>
      <w:r w:rsidRPr="00FF0945">
        <w:rPr>
          <w:lang w:val="ru-RU"/>
        </w:rPr>
        <w:t xml:space="preserve"> Исполнительному секретарю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2 выше;</w:t>
      </w:r>
    </w:p>
    <w:p w14:paraId="7CB48E73" w14:textId="77777777" w:rsidR="008C1E83" w:rsidRPr="00FF0945" w:rsidRDefault="008C1E83" w:rsidP="00FF0945">
      <w:pPr>
        <w:pStyle w:val="CBDNormalNoNumber"/>
        <w:tabs>
          <w:tab w:val="clear" w:pos="1134"/>
        </w:tabs>
        <w:ind w:left="562" w:firstLine="562"/>
        <w:rPr>
          <w:lang w:val="ru-RU"/>
        </w:rPr>
      </w:pPr>
      <w:r w:rsidRPr="00FF0945">
        <w:rPr>
          <w:lang w:val="ru-RU"/>
        </w:rPr>
        <w:t>4.</w:t>
      </w:r>
      <w:r w:rsidRPr="00FF0945">
        <w:rPr>
          <w:lang w:val="ru-RU"/>
        </w:rPr>
        <w:tab/>
      </w:r>
      <w:r w:rsidRPr="00FF0945">
        <w:rPr>
          <w:i/>
          <w:iCs/>
          <w:lang w:val="ru-RU"/>
        </w:rPr>
        <w:t>поручает</w:t>
      </w:r>
      <w:r w:rsidRPr="00FF0945">
        <w:rPr>
          <w:lang w:val="ru-RU"/>
        </w:rPr>
        <w:t xml:space="preserve"> Вспомогательному органу по научным, техническим и технологическим консультациям провести обзор итогов работы Специальной группы технических экспертов по вопросам биоразнообразия и загрязнения и представить свои рекомендации на рассмотрение Конференции Сторон на ее 18-м совещании;</w:t>
      </w:r>
    </w:p>
    <w:p w14:paraId="757388D8" w14:textId="19CE3938" w:rsidR="00B94E60" w:rsidRPr="00FF0945" w:rsidRDefault="008C1E83" w:rsidP="00CF46B6">
      <w:pPr>
        <w:pStyle w:val="CBDNormalNoNumber"/>
        <w:ind w:firstLine="567"/>
        <w:rPr>
          <w:lang w:val="ru-RU"/>
        </w:rPr>
      </w:pPr>
      <w:r w:rsidRPr="00FF0945">
        <w:rPr>
          <w:lang w:val="ru-RU"/>
        </w:rPr>
        <w:t>5.</w:t>
      </w:r>
      <w:r w:rsidRPr="00FF0945">
        <w:rPr>
          <w:lang w:val="ru-RU"/>
        </w:rPr>
        <w:tab/>
      </w:r>
      <w:r w:rsidRPr="00FF0945">
        <w:rPr>
          <w:i/>
          <w:iCs/>
          <w:lang w:val="ru-RU"/>
        </w:rPr>
        <w:t>предлагает</w:t>
      </w:r>
      <w:r w:rsidRPr="00FF0945">
        <w:rPr>
          <w:lang w:val="ru-RU"/>
        </w:rPr>
        <w:t xml:space="preserve"> секретариату Базельской конвенции о контроле за трансграничной перевозкой опасных отходов и их удалением</w:t>
      </w:r>
      <w:r w:rsidRPr="00FF0945">
        <w:rPr>
          <w:vertAlign w:val="superscript"/>
          <w:lang w:val="ru-RU"/>
        </w:rPr>
        <w:footnoteReference w:id="259"/>
      </w:r>
      <w:r w:rsidRPr="00FF0945">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FF0945">
        <w:rPr>
          <w:vertAlign w:val="superscript"/>
          <w:lang w:val="ru-RU"/>
        </w:rPr>
        <w:footnoteReference w:id="260"/>
      </w:r>
      <w:r w:rsidRPr="00FF0945">
        <w:rPr>
          <w:lang w:val="ru-RU"/>
        </w:rPr>
        <w:t xml:space="preserve"> и Стокгольмской конвенции о стойких органических загрязнителях</w:t>
      </w:r>
      <w:r w:rsidRPr="00FF0945">
        <w:rPr>
          <w:vertAlign w:val="superscript"/>
          <w:lang w:val="ru-RU"/>
        </w:rPr>
        <w:footnoteReference w:id="261"/>
      </w:r>
      <w:r w:rsidRPr="00FF0945">
        <w:rPr>
          <w:lang w:val="ru-RU"/>
        </w:rPr>
        <w:t>, секретариату Минаматской конвенции о ртути</w:t>
      </w:r>
      <w:r w:rsidRPr="00FF0945">
        <w:rPr>
          <w:vertAlign w:val="superscript"/>
          <w:lang w:val="ru-RU"/>
        </w:rPr>
        <w:footnoteReference w:id="262"/>
      </w:r>
      <w:r w:rsidRPr="00FF0945">
        <w:rPr>
          <w:lang w:val="ru-RU"/>
        </w:rPr>
        <w:t xml:space="preserve">, Международной морской организации, Международному органу по морскому дну и </w:t>
      </w:r>
      <w:r w:rsidRPr="00FF0945">
        <w:rPr>
          <w:lang w:val="ru-RU"/>
        </w:rPr>
        <w:lastRenderedPageBreak/>
        <w:t xml:space="preserve">секретариатам конвенций и планов действий по региональным морям уделять повышенное внимание взаимосвязи между химическими веществами и отходами, включая пластиковые отходы, и биоразнообразием и экосистемными услугами.] </w:t>
      </w:r>
    </w:p>
    <w:p w14:paraId="1E0AA412" w14:textId="77777777" w:rsidR="00DC7829" w:rsidRPr="00DC7829" w:rsidRDefault="00B94E60" w:rsidP="00DC7829">
      <w:pPr>
        <w:pStyle w:val="CBDDesicionAnnex"/>
        <w:rPr>
          <w:lang w:val="ru-RU"/>
        </w:rPr>
      </w:pPr>
      <w:r w:rsidRPr="00DC7829">
        <w:rPr>
          <w:lang w:val="ru-RU"/>
        </w:rPr>
        <w:t>[</w:t>
      </w:r>
      <w:r w:rsidR="00DC7829" w:rsidRPr="00DC7829">
        <w:rPr>
          <w:lang w:val="ru-RU"/>
        </w:rPr>
        <w:t>Приложение</w:t>
      </w:r>
    </w:p>
    <w:p w14:paraId="2E5DCCB8" w14:textId="194507CE" w:rsidR="00B94E60" w:rsidRPr="00DC7829" w:rsidRDefault="00DC7829" w:rsidP="00DC7829">
      <w:pPr>
        <w:pStyle w:val="CBDDesicionAnnex"/>
        <w:rPr>
          <w:lang w:val="ru-RU"/>
        </w:rPr>
      </w:pPr>
      <w:r w:rsidRPr="00DC7829">
        <w:rPr>
          <w:lang w:val="ru-RU"/>
        </w:rPr>
        <w:t>Круг полномочий Специальной группы технических экспертов по вопросам биоразнообразия и загрязнения</w:t>
      </w:r>
    </w:p>
    <w:p w14:paraId="49806DD0" w14:textId="77777777" w:rsidR="00DE1982" w:rsidRPr="00DE1982" w:rsidRDefault="00DE1982" w:rsidP="008C4AA3">
      <w:pPr>
        <w:pStyle w:val="CBDNormalNoNumber"/>
        <w:tabs>
          <w:tab w:val="clear" w:pos="1134"/>
        </w:tabs>
        <w:ind w:left="562"/>
        <w:rPr>
          <w:lang w:val="ru-RU"/>
        </w:rPr>
      </w:pPr>
      <w:r w:rsidRPr="00DE1982">
        <w:rPr>
          <w:lang w:val="ru-RU"/>
        </w:rPr>
        <w:t>1.</w:t>
      </w:r>
      <w:r w:rsidRPr="00DE1982">
        <w:rPr>
          <w:lang w:val="ru-RU"/>
        </w:rPr>
        <w:tab/>
        <w:t>Специальная группа технических экспертов по вопросам биоразнообразия и загрязнения, руководствуясь материалами, представленными Сторонами, коренными народами и местными общинами и соответствующими организациями, предоставляет технические рекомендации Вспомогательному органу по научным, техническим и технологическим консультациям по следующим вопросам:</w:t>
      </w:r>
    </w:p>
    <w:p w14:paraId="5F019539" w14:textId="77777777" w:rsidR="00DE1982" w:rsidRPr="00DE1982" w:rsidRDefault="00DE1982" w:rsidP="008C4AA3">
      <w:pPr>
        <w:pStyle w:val="CBDNormalNoNumber"/>
        <w:tabs>
          <w:tab w:val="clear" w:pos="1134"/>
        </w:tabs>
        <w:ind w:left="562" w:firstLine="562"/>
        <w:rPr>
          <w:lang w:val="ru-RU"/>
        </w:rPr>
      </w:pPr>
      <w:r w:rsidRPr="00DE1982">
        <w:rPr>
          <w:lang w:val="ru-RU"/>
        </w:rPr>
        <w:t>(a)</w:t>
      </w:r>
      <w:r w:rsidRPr="00DE1982">
        <w:rPr>
          <w:lang w:val="ru-RU"/>
        </w:rPr>
        <w:tab/>
        <w:t>воздействие загрязнения на биоразнообразие в различных биомах, включая виды и источники загрязнения, которые представляют наибольшую угрозу для различных биомов и видов, в связи с задачей 7 Куньминско-Монреальской глобальной рамочной программы</w:t>
      </w:r>
      <w:r w:rsidRPr="00DE1982">
        <w:rPr>
          <w:vertAlign w:val="superscript"/>
          <w:lang w:val="ru-RU"/>
        </w:rPr>
        <w:footnoteReference w:id="263"/>
      </w:r>
      <w:r w:rsidRPr="00DE1982">
        <w:rPr>
          <w:lang w:val="ru-RU"/>
        </w:rPr>
        <w:t xml:space="preserve"> в области биоразнообразия; </w:t>
      </w:r>
    </w:p>
    <w:p w14:paraId="5AC686F8" w14:textId="77777777" w:rsidR="00DE1982" w:rsidRPr="00DE1982" w:rsidRDefault="00DE1982" w:rsidP="008C4AA3">
      <w:pPr>
        <w:pStyle w:val="CBDNormalNoNumber"/>
        <w:tabs>
          <w:tab w:val="clear" w:pos="1134"/>
        </w:tabs>
        <w:ind w:left="562" w:firstLine="562"/>
        <w:rPr>
          <w:lang w:val="ru-RU"/>
        </w:rPr>
      </w:pPr>
      <w:r w:rsidRPr="00DE1982">
        <w:rPr>
          <w:lang w:val="ru-RU"/>
        </w:rPr>
        <w:t>(b)</w:t>
      </w:r>
      <w:r w:rsidRPr="00DE1982">
        <w:rPr>
          <w:lang w:val="ru-RU"/>
        </w:rPr>
        <w:tab/>
        <w:t xml:space="preserve">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 а также 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 </w:t>
      </w:r>
    </w:p>
    <w:p w14:paraId="0D34BB14" w14:textId="77777777" w:rsidR="00DE1982" w:rsidRPr="00DE1982" w:rsidRDefault="00DE1982" w:rsidP="008C4AA3">
      <w:pPr>
        <w:pStyle w:val="CBDNormalNoNumber"/>
        <w:tabs>
          <w:tab w:val="clear" w:pos="1134"/>
        </w:tabs>
        <w:ind w:left="562" w:firstLine="562"/>
        <w:rPr>
          <w:lang w:val="ru-RU"/>
        </w:rPr>
      </w:pPr>
      <w:r w:rsidRPr="00DE1982">
        <w:rPr>
          <w:lang w:val="ru-RU"/>
        </w:rPr>
        <w:t>(c)</w:t>
      </w:r>
      <w:r w:rsidRPr="00DE1982">
        <w:rPr>
          <w:lang w:val="ru-RU"/>
        </w:rPr>
        <w:tab/>
        <w:t xml:space="preserve">управление данными и информацией, в частности информацией о мониторинге уровня токсичности и снижении риска выявленных загрязняющих веществ, которые представляют наибольшую угрозу для биоразнообразия; </w:t>
      </w:r>
    </w:p>
    <w:p w14:paraId="3AF99FB8" w14:textId="77777777" w:rsidR="00DE1982" w:rsidRPr="00DE1982" w:rsidRDefault="00DE1982" w:rsidP="008C4AA3">
      <w:pPr>
        <w:pStyle w:val="CBDNormalNoNumber"/>
        <w:tabs>
          <w:tab w:val="clear" w:pos="1134"/>
        </w:tabs>
        <w:ind w:left="562" w:firstLine="562"/>
        <w:rPr>
          <w:lang w:val="ru-RU"/>
        </w:rPr>
      </w:pPr>
      <w:r w:rsidRPr="00DE1982">
        <w:rPr>
          <w:lang w:val="ru-RU"/>
        </w:rPr>
        <w:t>(d)</w:t>
      </w:r>
      <w:r w:rsidRPr="00DE1982">
        <w:rPr>
          <w:lang w:val="ru-RU"/>
        </w:rPr>
        <w:tab/>
        <w:t>вопросы биоразнообразия, которые следует учитывать в национальных системах комплексного экологического мониторинга, и согласование данных о мерах по борьбе с загрязнением с задачами Рамочной программы.</w:t>
      </w:r>
    </w:p>
    <w:p w14:paraId="15712B31" w14:textId="77777777" w:rsidR="00DE1982" w:rsidRPr="00DE1982" w:rsidRDefault="00DE1982" w:rsidP="008C4AA3">
      <w:pPr>
        <w:pStyle w:val="CBDNormalNoNumber"/>
        <w:tabs>
          <w:tab w:val="clear" w:pos="1134"/>
        </w:tabs>
        <w:ind w:left="562"/>
        <w:rPr>
          <w:lang w:val="ru-RU"/>
        </w:rPr>
      </w:pPr>
      <w:r w:rsidRPr="00DE1982">
        <w:rPr>
          <w:lang w:val="ru-RU"/>
        </w:rPr>
        <w:t>2.</w:t>
      </w:r>
      <w:r w:rsidRPr="00DE1982">
        <w:rPr>
          <w:lang w:val="ru-RU"/>
        </w:rPr>
        <w:tab/>
        <w:t xml:space="preserve">Группа технических экспертов включает 30 технических экспертов, назначаемых Сторонами, в том числе экспертов по вопросам биоразнообразия и загрязнения на основе справедливого представительства всех регионов, и до пяти представителей, выдвигаемых организациями-наблюдателями и другими соответствующими организациями. </w:t>
      </w:r>
    </w:p>
    <w:p w14:paraId="3192A602" w14:textId="77777777" w:rsidR="00DE1982" w:rsidRPr="00DE1982" w:rsidRDefault="00DE1982" w:rsidP="008C4AA3">
      <w:pPr>
        <w:pStyle w:val="CBDNormalNoNumber"/>
        <w:tabs>
          <w:tab w:val="clear" w:pos="1134"/>
        </w:tabs>
        <w:ind w:left="562"/>
        <w:rPr>
          <w:lang w:val="ru-RU"/>
        </w:rPr>
      </w:pPr>
      <w:r w:rsidRPr="00DE1982">
        <w:rPr>
          <w:lang w:val="ru-RU"/>
        </w:rPr>
        <w:t>3.</w:t>
      </w:r>
      <w:r w:rsidRPr="00DE1982">
        <w:rPr>
          <w:lang w:val="ru-RU"/>
        </w:rPr>
        <w:tab/>
        <w:t>Группа технических экспертов назначает двух сопредседателей из числа выбранных экспертов.</w:t>
      </w:r>
    </w:p>
    <w:p w14:paraId="61F75ED6" w14:textId="77777777" w:rsidR="00DE1982" w:rsidRPr="00DE1982" w:rsidRDefault="00DE1982" w:rsidP="008C4AA3">
      <w:pPr>
        <w:pStyle w:val="CBDNormalNoNumber"/>
        <w:tabs>
          <w:tab w:val="clear" w:pos="1134"/>
        </w:tabs>
        <w:ind w:left="562"/>
        <w:rPr>
          <w:lang w:val="ru-RU"/>
        </w:rPr>
      </w:pPr>
      <w:r w:rsidRPr="00DE1982">
        <w:rPr>
          <w:lang w:val="ru-RU"/>
        </w:rPr>
        <w:t>4.</w:t>
      </w:r>
      <w:r w:rsidRPr="00DE1982">
        <w:rPr>
          <w:lang w:val="ru-RU"/>
        </w:rPr>
        <w:tab/>
        <w:t>Председателю Вспомогательного органа по научным, техническим и технологическим консультациям предлагается участвовать в совещаниях Группы технических экспертов ex officio.</w:t>
      </w:r>
    </w:p>
    <w:p w14:paraId="69FE15DA" w14:textId="77777777" w:rsidR="00DE1982" w:rsidRPr="00DE1982" w:rsidRDefault="00DE1982" w:rsidP="008C4AA3">
      <w:pPr>
        <w:pStyle w:val="CBDNormalNoNumber"/>
        <w:tabs>
          <w:tab w:val="clear" w:pos="1134"/>
        </w:tabs>
        <w:ind w:left="562"/>
        <w:rPr>
          <w:lang w:val="ru-RU"/>
        </w:rPr>
      </w:pPr>
      <w:r w:rsidRPr="00DE1982">
        <w:rPr>
          <w:lang w:val="ru-RU"/>
        </w:rPr>
        <w:t>5.</w:t>
      </w:r>
      <w:r w:rsidRPr="00DE1982">
        <w:rPr>
          <w:lang w:val="ru-RU"/>
        </w:rPr>
        <w:tab/>
        <w:t>Группа технических экспертов ведет свою работу преимущественно в электронном формате. При наличии ресурсов она также проводит очные совещания по меньшей мере два раза в межсессионный период.</w:t>
      </w:r>
    </w:p>
    <w:p w14:paraId="53992B6E" w14:textId="77777777" w:rsidR="00DE1982" w:rsidRPr="00DE1982" w:rsidRDefault="00DE1982" w:rsidP="008C4AA3">
      <w:pPr>
        <w:pStyle w:val="CBDNormalNoNumber"/>
        <w:tabs>
          <w:tab w:val="clear" w:pos="1134"/>
        </w:tabs>
        <w:ind w:left="562"/>
        <w:rPr>
          <w:lang w:val="ru-RU"/>
        </w:rPr>
      </w:pPr>
      <w:r w:rsidRPr="00DE1982">
        <w:rPr>
          <w:lang w:val="ru-RU"/>
        </w:rPr>
        <w:t>6.</w:t>
      </w:r>
      <w:r w:rsidRPr="00DE1982">
        <w:rPr>
          <w:lang w:val="ru-RU"/>
        </w:rPr>
        <w:tab/>
        <w:t>Группа технических экспертов должна быть учреждена и приступить к работе сразу после 17-го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3623EFA1" w14:textId="77777777" w:rsidR="00DE1982" w:rsidRPr="00DE1982" w:rsidRDefault="00DE1982" w:rsidP="008C4AA3">
      <w:pPr>
        <w:pStyle w:val="CBDNormalNoNumber"/>
        <w:tabs>
          <w:tab w:val="clear" w:pos="1134"/>
        </w:tabs>
        <w:spacing w:before="120"/>
        <w:ind w:left="562"/>
        <w:rPr>
          <w:lang w:val="ru-RU"/>
        </w:rPr>
      </w:pPr>
      <w:r w:rsidRPr="00DE1982">
        <w:rPr>
          <w:lang w:val="ru-RU"/>
        </w:rPr>
        <w:t xml:space="preserve">ВАРИАНТ 2 </w:t>
      </w:r>
    </w:p>
    <w:p w14:paraId="1BACD712" w14:textId="77777777" w:rsidR="00DE1982" w:rsidRPr="00DE1982" w:rsidRDefault="00DE1982" w:rsidP="00426F38">
      <w:pPr>
        <w:pStyle w:val="CBDNormalNoNumber"/>
        <w:tabs>
          <w:tab w:val="clear" w:pos="1134"/>
        </w:tabs>
        <w:ind w:left="562" w:firstLine="562"/>
        <w:rPr>
          <w:i/>
          <w:iCs/>
          <w:lang w:val="ru-RU"/>
        </w:rPr>
      </w:pPr>
      <w:r w:rsidRPr="00DE1982">
        <w:rPr>
          <w:iCs/>
          <w:lang w:val="ru-RU"/>
        </w:rPr>
        <w:lastRenderedPageBreak/>
        <w:t>[</w:t>
      </w:r>
      <w:r w:rsidRPr="00DE1982">
        <w:rPr>
          <w:i/>
          <w:lang w:val="ru-RU"/>
        </w:rPr>
        <w:t>признавая</w:t>
      </w:r>
      <w:r w:rsidRPr="00DE1982">
        <w:rPr>
          <w:lang w:val="ru-RU"/>
        </w:rPr>
        <w:t>, что загрязнение является одной из основных причин утраты биоразнообразия,</w:t>
      </w:r>
    </w:p>
    <w:p w14:paraId="50C39060" w14:textId="77777777" w:rsidR="00DE1982" w:rsidRPr="00DE1982" w:rsidRDefault="00DE1982" w:rsidP="00024511">
      <w:pPr>
        <w:pStyle w:val="CBDNormalNoNumber"/>
        <w:tabs>
          <w:tab w:val="clear" w:pos="1134"/>
        </w:tabs>
        <w:ind w:left="562" w:firstLine="562"/>
        <w:rPr>
          <w:i/>
          <w:iCs/>
          <w:lang w:val="ru-RU"/>
        </w:rPr>
      </w:pPr>
      <w:r w:rsidRPr="00DE1982">
        <w:rPr>
          <w:i/>
          <w:lang w:val="ru-RU"/>
        </w:rPr>
        <w:t xml:space="preserve">приветствуя </w:t>
      </w:r>
      <w:r w:rsidRPr="00DE1982">
        <w:rPr>
          <w:lang w:val="ru-RU"/>
        </w:rPr>
        <w:t>учреждение Межправительственной группы по вопросам научно-политического взаимодействия в области химических веществ, отходов и загрязнения</w:t>
      </w:r>
      <w:r w:rsidRPr="00DE1982">
        <w:rPr>
          <w:i/>
          <w:lang w:val="ru-RU"/>
        </w:rPr>
        <w:t>,</w:t>
      </w:r>
    </w:p>
    <w:p w14:paraId="79868D9C" w14:textId="77777777" w:rsidR="00DE1982" w:rsidRPr="00DE1982" w:rsidRDefault="00DE1982" w:rsidP="00024511">
      <w:pPr>
        <w:pStyle w:val="CBDNormalNoNumber"/>
        <w:tabs>
          <w:tab w:val="clear" w:pos="1134"/>
        </w:tabs>
        <w:ind w:left="562" w:firstLine="562"/>
        <w:rPr>
          <w:i/>
          <w:iCs/>
          <w:lang w:val="ru-RU"/>
        </w:rPr>
      </w:pPr>
      <w:r w:rsidRPr="00DE1982">
        <w:rPr>
          <w:lang w:val="ru-RU"/>
        </w:rPr>
        <w:t>1</w:t>
      </w:r>
      <w:r w:rsidRPr="00DE1982">
        <w:rPr>
          <w:i/>
          <w:lang w:val="ru-RU"/>
        </w:rPr>
        <w:t>.</w:t>
      </w:r>
      <w:r w:rsidRPr="00DE1982">
        <w:rPr>
          <w:i/>
          <w:lang w:val="ru-RU"/>
        </w:rPr>
        <w:tab/>
        <w:t>предлагает</w:t>
      </w:r>
      <w:r w:rsidRPr="00DE1982">
        <w:rPr>
          <w:lang w:val="ru-RU"/>
        </w:rPr>
        <w:t xml:space="preserve"> Межправительственной группе по вопросам научно-политического взаимодействия в области химических веществ, отходов и загрязнения, Межправительственной научно-политической платформе по биоразнообразию и экосистемным услугам, Глобальной рамочной программе по химическим веществам «Ради планеты, свободной от вредного воздействия химических веществ и отходов», секретариату Базельской конвенции о контроле за трансграничной перевозкой опасных отходов и их удалением</w:t>
      </w:r>
      <w:r w:rsidRPr="00DE1982">
        <w:rPr>
          <w:vertAlign w:val="superscript"/>
          <w:lang w:val="ru-RU"/>
        </w:rPr>
        <w:footnoteReference w:id="264"/>
      </w:r>
      <w:r w:rsidRPr="00DE1982">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DE1982">
        <w:rPr>
          <w:vertAlign w:val="superscript"/>
          <w:lang w:val="ru-RU"/>
        </w:rPr>
        <w:footnoteReference w:id="265"/>
      </w:r>
      <w:r w:rsidRPr="00DE1982">
        <w:rPr>
          <w:lang w:val="ru-RU"/>
        </w:rPr>
        <w:t xml:space="preserve"> и Стокгольмской конвенции о стойких органических загрязнителях</w:t>
      </w:r>
      <w:r w:rsidRPr="00DE1982">
        <w:rPr>
          <w:vertAlign w:val="superscript"/>
          <w:lang w:val="ru-RU"/>
        </w:rPr>
        <w:footnoteReference w:id="266"/>
      </w:r>
      <w:r w:rsidRPr="00DE1982">
        <w:rPr>
          <w:lang w:val="ru-RU"/>
        </w:rPr>
        <w:t>, секретариату Минаматской конвенции о ртути</w:t>
      </w:r>
      <w:r w:rsidRPr="00DE1982">
        <w:rPr>
          <w:vertAlign w:val="superscript"/>
          <w:lang w:val="ru-RU"/>
        </w:rPr>
        <w:footnoteReference w:id="267"/>
      </w:r>
      <w:r w:rsidRPr="00DE1982">
        <w:rPr>
          <w:lang w:val="ru-RU"/>
        </w:rPr>
        <w:t xml:space="preserve">, Продовольственной и сельскохозяйственной организации Объединенных Наций,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химическими веществами и отходами, включая пластиковые отходы, и биоразнообразием и экосистемными услугами, и активизировать работу в этой области в целях содействия выполнению задачи 7 </w:t>
      </w:r>
      <w:r w:rsidRPr="00DE1982">
        <w:rPr>
          <w:bCs/>
          <w:lang w:val="ru-RU"/>
        </w:rPr>
        <w:t>Куньминско-Монреальской глобальной рамочной программы в области биоразнообразия</w:t>
      </w:r>
      <w:r w:rsidRPr="00DE1982">
        <w:rPr>
          <w:vertAlign w:val="superscript"/>
        </w:rPr>
        <w:footnoteReference w:id="268"/>
      </w:r>
      <w:r w:rsidRPr="00DE1982">
        <w:rPr>
          <w:bCs/>
          <w:lang w:val="ru-RU"/>
        </w:rPr>
        <w:t>;</w:t>
      </w:r>
    </w:p>
    <w:p w14:paraId="39F3989A" w14:textId="77777777" w:rsidR="00DE1982" w:rsidRPr="00DE1982" w:rsidRDefault="00DE1982" w:rsidP="00024511">
      <w:pPr>
        <w:pStyle w:val="CBDNormalNoNumber"/>
        <w:tabs>
          <w:tab w:val="clear" w:pos="1134"/>
        </w:tabs>
        <w:ind w:left="562" w:firstLine="562"/>
        <w:rPr>
          <w:i/>
          <w:iCs/>
          <w:lang w:val="ru-RU"/>
        </w:rPr>
      </w:pPr>
      <w:r w:rsidRPr="00DE1982">
        <w:rPr>
          <w:lang w:val="ru-RU"/>
        </w:rPr>
        <w:t>2.</w:t>
      </w:r>
      <w:r w:rsidRPr="00DE1982">
        <w:rPr>
          <w:i/>
          <w:lang w:val="ru-RU"/>
        </w:rPr>
        <w:tab/>
        <w:t xml:space="preserve">поручает </w:t>
      </w:r>
      <w:r w:rsidRPr="00DE1982">
        <w:rPr>
          <w:lang w:val="ru-RU"/>
        </w:rPr>
        <w:t>Исполнительному секретарю наладить сотрудничество с Межправительственной группой по вопросам научно-политического взаимодействия в области химических веществ, отходов и загрязнения и соответствующими многосторонними природоохранными соглашениями и организациями с целью проведения семинара технических экспертов для изучения подходов, способствующих устранению пробелов в вопросах инструментов и руководящих указаний, необходимых для выполнения задачи 7 Рамочной программы;</w:t>
      </w:r>
    </w:p>
    <w:p w14:paraId="36ACC538" w14:textId="1F66D7DF" w:rsidR="00B94E60" w:rsidRPr="002E71CA" w:rsidRDefault="00DE1982" w:rsidP="00024511">
      <w:pPr>
        <w:pStyle w:val="CBDNormalNoNumber"/>
        <w:spacing w:before="120"/>
        <w:ind w:left="562" w:firstLine="562"/>
        <w:rPr>
          <w:lang w:val="ru-RU"/>
        </w:rPr>
      </w:pPr>
      <w:r w:rsidRPr="00DE1982">
        <w:rPr>
          <w:lang w:val="ru-RU"/>
        </w:rPr>
        <w:t>3.</w:t>
      </w:r>
      <w:r w:rsidRPr="00DE1982">
        <w:rPr>
          <w:i/>
          <w:lang w:val="ru-RU"/>
        </w:rPr>
        <w:tab/>
        <w:t>также поручает</w:t>
      </w:r>
      <w:r w:rsidRPr="00DE1982">
        <w:rPr>
          <w:lang w:val="ru-RU"/>
        </w:rPr>
        <w:t xml:space="preserve"> Исполнительному секретарю в сотрудничестве со структурами, упомянутыми в пункте 1 выше, подготовить доклад с изложением плана работы, которая может быть проведена каждой из этих структур для выполнения задачи 7 Рамочной программы с учетом рекомендаций в отношении соответствующих конкретных мероприятий, и представить его на рассмотрение Конференции Сторон на ее 18-м совещании</w:t>
      </w:r>
      <w:r w:rsidR="00B94E60" w:rsidRPr="002E71CA">
        <w:rPr>
          <w:lang w:val="ru-RU"/>
        </w:rPr>
        <w:t>.]]</w:t>
      </w:r>
    </w:p>
    <w:p w14:paraId="1D16C059" w14:textId="56D82675" w:rsidR="00B94E60" w:rsidRPr="00654A77" w:rsidRDefault="00B94E60" w:rsidP="00F51A14">
      <w:pPr>
        <w:pStyle w:val="CBDcompilationH2"/>
        <w:rPr>
          <w:lang w:val="ru-RU"/>
        </w:rPr>
      </w:pPr>
      <w:bookmarkStart w:id="109" w:name="_Toc241071551"/>
      <w:r w:rsidRPr="00516AA9">
        <w:t>C</w:t>
      </w:r>
      <w:r w:rsidRPr="00654A77">
        <w:rPr>
          <w:lang w:val="ru-RU"/>
        </w:rPr>
        <w:br/>
      </w:r>
      <w:bookmarkEnd w:id="109"/>
      <w:r w:rsidR="00654A77" w:rsidRPr="00654A77">
        <w:rPr>
          <w:lang w:val="ru-RU"/>
        </w:rPr>
        <w:t>Устойчивая деятельность, продукты и услуги, основанные на биоразнообразии и способствующие улучшению состояния биоразнообразия</w:t>
      </w:r>
    </w:p>
    <w:p w14:paraId="0CDDE95B" w14:textId="4487F724" w:rsidR="00B94E60" w:rsidRPr="00E03582" w:rsidDel="0015022C" w:rsidRDefault="001E52A6" w:rsidP="00F51A14">
      <w:pPr>
        <w:pStyle w:val="CBDNormalNoNumber"/>
        <w:tabs>
          <w:tab w:val="clear" w:pos="567"/>
          <w:tab w:val="clear" w:pos="1134"/>
        </w:tabs>
        <w:ind w:firstLine="567"/>
        <w:rPr>
          <w:i/>
          <w:iCs/>
          <w:lang w:val="ru-RU"/>
        </w:rPr>
      </w:pPr>
      <w:r>
        <w:rPr>
          <w:i/>
          <w:iCs/>
          <w:lang w:val="ru-RU"/>
        </w:rPr>
        <w:t>Конференция Сторон</w:t>
      </w:r>
      <w:r w:rsidR="00B94E60" w:rsidRPr="00E03582" w:rsidDel="0015022C">
        <w:rPr>
          <w:lang w:val="ru-RU"/>
        </w:rPr>
        <w:t>,</w:t>
      </w:r>
    </w:p>
    <w:p w14:paraId="4C0A1893" w14:textId="77777777" w:rsidR="009808BE" w:rsidRDefault="009808BE" w:rsidP="00014471">
      <w:pPr>
        <w:tabs>
          <w:tab w:val="clear" w:pos="567"/>
          <w:tab w:val="left" w:pos="2835"/>
          <w:tab w:val="left" w:pos="3402"/>
        </w:tabs>
        <w:spacing w:after="120"/>
        <w:ind w:left="562" w:firstLine="562"/>
        <w:rPr>
          <w:lang w:val="ru-RU"/>
        </w:rPr>
      </w:pPr>
      <w:bookmarkStart w:id="110" w:name="_Toc241071552"/>
      <w:r>
        <w:rPr>
          <w:i/>
          <w:lang w:val="ru-RU"/>
        </w:rPr>
        <w:t>ссылаясь</w:t>
      </w:r>
      <w:r>
        <w:rPr>
          <w:lang w:val="ru-RU"/>
        </w:rPr>
        <w:t xml:space="preserve"> на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16/12</w:t>
      </w:r>
      <w:r>
        <w:fldChar w:fldCharType="end"/>
      </w:r>
      <w:r>
        <w:rPr>
          <w:lang w:val="ru-RU"/>
        </w:rPr>
        <w:t xml:space="preserve"> от 1 ноября 2024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16/15</w:t>
      </w:r>
      <w:r>
        <w:fldChar w:fldCharType="end"/>
      </w:r>
      <w:r>
        <w:rPr>
          <w:lang w:val="ru-RU"/>
        </w:rPr>
        <w:t xml:space="preserve"> от 25 октября 2024 года, </w:t>
      </w:r>
    </w:p>
    <w:p w14:paraId="3A5D9CB0" w14:textId="77777777" w:rsidR="009808BE" w:rsidRDefault="009808BE" w:rsidP="00014471">
      <w:pPr>
        <w:tabs>
          <w:tab w:val="clear" w:pos="567"/>
          <w:tab w:val="left" w:pos="2835"/>
          <w:tab w:val="left" w:pos="3402"/>
        </w:tabs>
        <w:spacing w:after="120"/>
        <w:ind w:left="562" w:firstLine="562"/>
        <w:rPr>
          <w:lang w:val="ru-RU"/>
        </w:rPr>
      </w:pPr>
      <w:r>
        <w:rPr>
          <w:lang w:val="ru-RU"/>
        </w:rPr>
        <w:t>[</w:t>
      </w:r>
      <w:r>
        <w:rPr>
          <w:i/>
          <w:iCs/>
          <w:lang w:val="ru-RU"/>
        </w:rPr>
        <w:t>поручает</w:t>
      </w:r>
      <w:r>
        <w:rPr>
          <w:lang w:val="ru-RU"/>
        </w:rPr>
        <w:t xml:space="preserve"> Исполнительному секретарю при условии наличия ресурсов:</w:t>
      </w:r>
    </w:p>
    <w:p w14:paraId="3450EB3F" w14:textId="77777777" w:rsidR="009808BE" w:rsidRDefault="009808BE" w:rsidP="00014471">
      <w:pPr>
        <w:tabs>
          <w:tab w:val="clear" w:pos="567"/>
          <w:tab w:val="left" w:pos="2835"/>
          <w:tab w:val="left" w:pos="3402"/>
        </w:tabs>
        <w:spacing w:after="120"/>
        <w:ind w:left="562" w:firstLine="562"/>
        <w:rPr>
          <w:lang w:val="ru-RU"/>
        </w:rPr>
      </w:pPr>
      <w:r>
        <w:rPr>
          <w:lang w:val="ru-RU"/>
        </w:rPr>
        <w:t>(а)</w:t>
      </w:r>
      <w:r>
        <w:rPr>
          <w:lang w:val="ru-RU"/>
        </w:rPr>
        <w:tab/>
        <w:t xml:space="preserve">подготовить доклад об [имеющемся у Сторон] опыте [применения] [в области] устойчивой деятельности, продуктов и услуг, основанных на биоразнообразии и способствующих улучшению состояния биоразнообразия, в местных экономических системах и коренных и сельских общинах[, а также механизмов справедливой торговли и </w:t>
      </w:r>
      <w:r>
        <w:rPr>
          <w:lang w:val="ru-RU"/>
        </w:rPr>
        <w:lastRenderedPageBreak/>
        <w:t>сертификации устойчивого производства] [и][, включая, в соответствующих случаях,] [циркулярную и устойчивую] [биоэкономику], с использованием [информации, предоставленной Сторонами, и] материалов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Pr>
          <w:vertAlign w:val="superscript"/>
          <w:lang w:val="ru-RU"/>
        </w:rPr>
        <w:footnoteReference w:id="269"/>
      </w:r>
      <w:r>
        <w:rPr>
          <w:lang w:val="ru-RU"/>
        </w:rPr>
        <w:t>;</w:t>
      </w:r>
    </w:p>
    <w:p w14:paraId="1F5DAB87" w14:textId="77777777" w:rsidR="009808BE" w:rsidRPr="009C3C96" w:rsidRDefault="009808BE" w:rsidP="00014471">
      <w:pPr>
        <w:tabs>
          <w:tab w:val="clear" w:pos="567"/>
          <w:tab w:val="left" w:pos="2835"/>
          <w:tab w:val="left" w:pos="3402"/>
        </w:tabs>
        <w:spacing w:after="120"/>
        <w:ind w:left="562" w:firstLine="562"/>
        <w:rPr>
          <w:lang w:val="ru-RU"/>
        </w:rPr>
      </w:pPr>
      <w:r w:rsidRPr="009808BE">
        <w:rPr>
          <w:lang w:val="ru-RU"/>
        </w:rPr>
        <w:t>(</w:t>
      </w:r>
      <w:r>
        <w:t>b</w:t>
      </w:r>
      <w:r w:rsidRPr="009808BE">
        <w:rPr>
          <w:lang w:val="ru-RU"/>
        </w:rPr>
        <w:t>)</w:t>
      </w:r>
      <w:r w:rsidRPr="009808BE">
        <w:rPr>
          <w:lang w:val="ru-RU"/>
        </w:rPr>
        <w:tab/>
      </w:r>
      <w:r>
        <w:rPr>
          <w:lang w:val="ru-RU"/>
        </w:rPr>
        <w:t>по итогам этого обзора провести практический семинар для экспертов в целях предоставления научно-технических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и способствующих улучшению состояния биоразнообразия,[ и [потенциального вклада инклюзивной циркулярной и устойчивой][циркулярной и устойчивой] [биоэкономики]], а также подготовить доклад для рассмотрения Вспомогательным органом по научным, техническим и технологическим консультациям на совещании, предшествующем 18-му совещанию Конференции</w:t>
      </w:r>
      <w:r w:rsidRPr="009C3C96">
        <w:rPr>
          <w:lang w:val="ru-RU"/>
        </w:rPr>
        <w:t xml:space="preserve"> </w:t>
      </w:r>
      <w:r>
        <w:rPr>
          <w:lang w:val="ru-RU"/>
        </w:rPr>
        <w:t>Сторон</w:t>
      </w:r>
      <w:r w:rsidRPr="009C3C96">
        <w:rPr>
          <w:lang w:val="ru-RU"/>
        </w:rPr>
        <w:t>.]</w:t>
      </w:r>
    </w:p>
    <w:p w14:paraId="70C1D540" w14:textId="67661083" w:rsidR="00B94E60" w:rsidRPr="00680412" w:rsidRDefault="00B94E60" w:rsidP="00F51A14">
      <w:pPr>
        <w:pStyle w:val="CBDcompilationH2"/>
        <w:rPr>
          <w:lang w:val="ru-RU"/>
        </w:rPr>
      </w:pPr>
      <w:r w:rsidRPr="00680412">
        <w:rPr>
          <w:lang w:val="ru-RU"/>
        </w:rPr>
        <w:t>[</w:t>
      </w:r>
      <w:r w:rsidRPr="00516AA9">
        <w:t>D</w:t>
      </w:r>
      <w:r w:rsidRPr="00680412">
        <w:rPr>
          <w:lang w:val="ru-RU"/>
        </w:rPr>
        <w:br/>
      </w:r>
      <w:bookmarkEnd w:id="110"/>
      <w:r w:rsidR="00680412" w:rsidRPr="00680412">
        <w:rPr>
          <w:lang w:val="ru-RU"/>
        </w:rP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571EEE7C" w14:textId="2E284FCD" w:rsidR="00B94E60" w:rsidRPr="00E03582" w:rsidRDefault="001E52A6" w:rsidP="001E52A6">
      <w:pPr>
        <w:pStyle w:val="CBDNormalNoNumber"/>
        <w:keepNext/>
        <w:keepLines/>
        <w:tabs>
          <w:tab w:val="clear" w:pos="567"/>
          <w:tab w:val="clear" w:pos="1134"/>
        </w:tabs>
        <w:ind w:left="562" w:firstLine="562"/>
        <w:rPr>
          <w:i/>
          <w:iCs/>
          <w:lang w:val="ru-RU"/>
        </w:rPr>
      </w:pPr>
      <w:r>
        <w:rPr>
          <w:i/>
          <w:iCs/>
          <w:lang w:val="ru-RU"/>
        </w:rPr>
        <w:t>Конференция Сторон</w:t>
      </w:r>
      <w:r w:rsidR="00B94E60" w:rsidRPr="00E03582" w:rsidDel="0015022C">
        <w:rPr>
          <w:lang w:val="ru-RU"/>
        </w:rPr>
        <w:t>,</w:t>
      </w:r>
    </w:p>
    <w:p w14:paraId="5F7C1FC7" w14:textId="77777777" w:rsidR="00EE0377" w:rsidRDefault="00EE0377" w:rsidP="001E52A6">
      <w:pPr>
        <w:tabs>
          <w:tab w:val="clear" w:pos="567"/>
          <w:tab w:val="left" w:pos="2835"/>
          <w:tab w:val="left" w:pos="3402"/>
        </w:tabs>
        <w:spacing w:before="120" w:after="120"/>
        <w:ind w:left="562" w:firstLine="562"/>
        <w:rPr>
          <w:i/>
          <w:iCs/>
          <w:lang w:val="ru-RU"/>
        </w:rPr>
      </w:pPr>
      <w:r>
        <w:rPr>
          <w:i/>
          <w:lang w:val="ru-RU"/>
        </w:rPr>
        <w:t xml:space="preserve">ссылаясь </w:t>
      </w:r>
      <w:r>
        <w:rPr>
          <w:lang w:val="ru-RU"/>
        </w:rPr>
        <w:t xml:space="preserve">на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16/35</w:t>
      </w:r>
      <w:r>
        <w:fldChar w:fldCharType="end"/>
      </w:r>
      <w:r>
        <w:rPr>
          <w:lang w:val="ru-RU"/>
        </w:rPr>
        <w:t xml:space="preserve"> от 27 февраля 2025 года, в котором она предлагает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Куньминско-Монреальской глобальной рамочной программы в области биоразнообразия</w:t>
      </w:r>
      <w:r>
        <w:rPr>
          <w:rStyle w:val="FootnoteReference"/>
        </w:rPr>
        <w:footnoteReference w:id="270"/>
      </w:r>
      <w:r>
        <w:rPr>
          <w:lang w:val="ru-RU"/>
        </w:rPr>
        <w:t xml:space="preserve"> и передать результаты этой работы секретариату,</w:t>
      </w:r>
    </w:p>
    <w:p w14:paraId="37DC0337" w14:textId="77777777" w:rsidR="00EE0377" w:rsidRDefault="00EE0377" w:rsidP="001E52A6">
      <w:pPr>
        <w:tabs>
          <w:tab w:val="clear" w:pos="567"/>
          <w:tab w:val="left" w:pos="2835"/>
          <w:tab w:val="left" w:pos="3402"/>
        </w:tabs>
        <w:spacing w:before="120" w:after="120"/>
        <w:ind w:left="562" w:firstLine="562"/>
        <w:rPr>
          <w:lang w:val="ru-RU"/>
        </w:rPr>
      </w:pPr>
      <w:r>
        <w:rPr>
          <w:i/>
          <w:lang w:val="ru-RU"/>
        </w:rPr>
        <w:t>принимая к сведению</w:t>
      </w:r>
      <w:r>
        <w:rPr>
          <w:lang w:val="ru-RU"/>
        </w:rPr>
        <w:t xml:space="preserve"> глобальное аналитическое исследование по вопросу о применении правозащитного подхода при реализации целей и задач Рамочной программы в области биоразнообразия, проведенное Верховным комиссаром Организации Объединенных Наций по правам человека, </w:t>
      </w:r>
    </w:p>
    <w:p w14:paraId="0E741A5E" w14:textId="77777777" w:rsidR="00EE0377" w:rsidRDefault="00EE0377" w:rsidP="001E52A6">
      <w:pPr>
        <w:tabs>
          <w:tab w:val="clear" w:pos="567"/>
          <w:tab w:val="left" w:pos="2835"/>
          <w:tab w:val="left" w:pos="3402"/>
        </w:tabs>
        <w:spacing w:before="120" w:after="120"/>
        <w:ind w:left="562" w:firstLine="562"/>
        <w:rPr>
          <w:lang w:val="ru-RU"/>
        </w:rPr>
      </w:pPr>
      <w:r>
        <w:rPr>
          <w:i/>
          <w:lang w:val="ru-RU"/>
        </w:rPr>
        <w:t>поручает</w:t>
      </w:r>
      <w:r>
        <w:rPr>
          <w:lang w:val="ru-RU"/>
        </w:rPr>
        <w:t xml:space="preserve"> Исполнительному секретарю при условии наличия ресурсов:</w:t>
      </w:r>
    </w:p>
    <w:p w14:paraId="17244345" w14:textId="77777777" w:rsidR="00EE0377" w:rsidRDefault="00EE0377" w:rsidP="001E52A6">
      <w:pPr>
        <w:tabs>
          <w:tab w:val="clear" w:pos="567"/>
          <w:tab w:val="left" w:pos="2835"/>
          <w:tab w:val="left" w:pos="3402"/>
        </w:tabs>
        <w:spacing w:before="120" w:after="120"/>
        <w:ind w:left="562" w:firstLine="562"/>
        <w:rPr>
          <w:lang w:val="ru-RU"/>
        </w:rPr>
      </w:pPr>
      <w:r>
        <w:rPr>
          <w:lang w:val="ru-RU"/>
        </w:rPr>
        <w:t>(а)</w:t>
      </w:r>
      <w:r>
        <w:rPr>
          <w:lang w:val="ru-RU"/>
        </w:rPr>
        <w:tab/>
        <w:t>подготовить предложение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 (2023–2030)</w:t>
      </w:r>
      <w:r>
        <w:rPr>
          <w:rStyle w:val="FootnoteReference"/>
        </w:rPr>
        <w:footnoteReference w:id="271"/>
      </w:r>
      <w:r>
        <w:rPr>
          <w:lang w:val="ru-RU"/>
        </w:rPr>
        <w:t>,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и прочих соответствующих инструментов, руководящих указаний и оценок;</w:t>
      </w:r>
    </w:p>
    <w:p w14:paraId="65356D9B" w14:textId="77777777" w:rsidR="00EE0377" w:rsidRPr="009C3C96" w:rsidRDefault="00EE0377" w:rsidP="001E52A6">
      <w:pPr>
        <w:tabs>
          <w:tab w:val="clear" w:pos="567"/>
          <w:tab w:val="clear" w:pos="1134"/>
          <w:tab w:val="clear" w:pos="1701"/>
          <w:tab w:val="clear" w:pos="2268"/>
        </w:tabs>
        <w:ind w:left="562" w:firstLine="562"/>
        <w:jc w:val="left"/>
        <w:rPr>
          <w:rFonts w:eastAsiaTheme="minorHAnsi"/>
          <w:sz w:val="24"/>
          <w:szCs w:val="24"/>
          <w:lang w:val="ru-RU"/>
        </w:rPr>
      </w:pPr>
      <w:r w:rsidRPr="00EE0377">
        <w:rPr>
          <w:lang w:val="ru-RU"/>
        </w:rPr>
        <w:t>(</w:t>
      </w:r>
      <w:r>
        <w:t>b</w:t>
      </w:r>
      <w:r w:rsidRPr="00EE0377">
        <w:rPr>
          <w:lang w:val="ru-RU"/>
        </w:rPr>
        <w:t>)</w:t>
      </w:r>
      <w:r w:rsidRPr="00EE0377">
        <w:rPr>
          <w:lang w:val="ru-RU"/>
        </w:rPr>
        <w:tab/>
      </w:r>
      <w:r>
        <w:rPr>
          <w:lang w:val="ru-RU"/>
        </w:rPr>
        <w:t>представить это предложение на рассмотрение Вспомогательного органа по осуществлению и Вспомогательного органа по осуществлению статьи 8 (j) и других положений Конвенции о биологическом разнообразии</w:t>
      </w:r>
      <w:r>
        <w:rPr>
          <w:rStyle w:val="FootnoteReference"/>
        </w:rPr>
        <w:footnoteReference w:id="272"/>
      </w:r>
      <w:r>
        <w:rPr>
          <w:lang w:val="ru-RU"/>
        </w:rPr>
        <w:t>, касающихся коренных народов и местных общин, на совещаниях, предшествующих 18-му совещанию Конференции</w:t>
      </w:r>
      <w:r w:rsidRPr="009C3C96">
        <w:rPr>
          <w:lang w:val="ru-RU"/>
        </w:rPr>
        <w:t xml:space="preserve"> </w:t>
      </w:r>
      <w:r>
        <w:rPr>
          <w:lang w:val="ru-RU"/>
        </w:rPr>
        <w:t>Сторон</w:t>
      </w:r>
      <w:r w:rsidRPr="009C3C96">
        <w:rPr>
          <w:lang w:val="ru-RU"/>
        </w:rPr>
        <w:t xml:space="preserve">.] </w:t>
      </w:r>
    </w:p>
    <w:p w14:paraId="6946A6BB" w14:textId="48F6B2FF" w:rsidR="00B94E60" w:rsidRPr="002E62DC" w:rsidRDefault="00B94E60" w:rsidP="00F51A14">
      <w:pPr>
        <w:pStyle w:val="CBDNormalNoNumber"/>
        <w:keepNext/>
        <w:tabs>
          <w:tab w:val="clear" w:pos="567"/>
          <w:tab w:val="clear" w:pos="1134"/>
        </w:tabs>
        <w:jc w:val="left"/>
        <w:rPr>
          <w:b/>
          <w:bCs/>
          <w:lang w:val="ru-RU"/>
        </w:rPr>
      </w:pPr>
      <w:r w:rsidRPr="00516AA9">
        <w:rPr>
          <w:b/>
          <w:bCs/>
        </w:rPr>
        <w:lastRenderedPageBreak/>
        <w:t>E</w:t>
      </w:r>
      <w:r w:rsidRPr="002E62DC">
        <w:rPr>
          <w:b/>
          <w:bCs/>
          <w:lang w:val="ru-RU"/>
        </w:rPr>
        <w:br/>
      </w:r>
      <w:r w:rsidR="002E62DC" w:rsidRPr="002E62DC">
        <w:rPr>
          <w:b/>
          <w:bCs/>
          <w:lang w:val="ru-RU"/>
        </w:rPr>
        <w:t>Различные системы ценностей, как указано в пункте 7 (</w:t>
      </w:r>
      <w:r w:rsidR="002E62DC" w:rsidRPr="002E62DC">
        <w:rPr>
          <w:b/>
          <w:bCs/>
        </w:rPr>
        <w:t>b</w:t>
      </w:r>
      <w:r w:rsidR="002E62DC" w:rsidRPr="002E62DC">
        <w:rPr>
          <w:b/>
          <w:bCs/>
          <w:lang w:val="ru-RU"/>
        </w:rPr>
        <w:t xml:space="preserve">) раздела </w:t>
      </w:r>
      <w:r w:rsidR="002E62DC" w:rsidRPr="002E62DC">
        <w:rPr>
          <w:b/>
          <w:bCs/>
        </w:rPr>
        <w:t>C</w:t>
      </w:r>
      <w:r w:rsidR="002E62DC" w:rsidRPr="002E62DC">
        <w:rPr>
          <w:b/>
          <w:bCs/>
          <w:lang w:val="ru-RU"/>
        </w:rPr>
        <w:t xml:space="preserve"> Куньминско-Монреальской глобальной рамочной программы в области биоразнообразия</w:t>
      </w:r>
    </w:p>
    <w:p w14:paraId="7F297458" w14:textId="77777777" w:rsidR="001B7B38" w:rsidRDefault="001B7B38" w:rsidP="00923730">
      <w:pPr>
        <w:tabs>
          <w:tab w:val="clear" w:pos="567"/>
          <w:tab w:val="left" w:pos="2835"/>
          <w:tab w:val="left" w:pos="3402"/>
        </w:tabs>
        <w:spacing w:after="120"/>
        <w:ind w:left="562" w:firstLine="562"/>
        <w:rPr>
          <w:i/>
          <w:iCs/>
          <w:lang w:val="ru-RU"/>
        </w:rPr>
      </w:pPr>
      <w:r>
        <w:rPr>
          <w:i/>
          <w:iCs/>
          <w:lang w:val="ru-RU"/>
        </w:rPr>
        <w:t>Конференция Сторон</w:t>
      </w:r>
      <w:r>
        <w:rPr>
          <w:lang w:val="ru-RU"/>
        </w:rPr>
        <w:t>,</w:t>
      </w:r>
    </w:p>
    <w:p w14:paraId="746143C2" w14:textId="77777777" w:rsidR="001B7B38" w:rsidRDefault="001B7B38" w:rsidP="00923730">
      <w:pPr>
        <w:tabs>
          <w:tab w:val="clear" w:pos="567"/>
          <w:tab w:val="left" w:pos="2835"/>
          <w:tab w:val="left" w:pos="3402"/>
        </w:tabs>
        <w:spacing w:after="120"/>
        <w:ind w:left="562" w:firstLine="562"/>
        <w:rPr>
          <w:lang w:val="ru-RU"/>
        </w:rPr>
      </w:pPr>
      <w:r>
        <w:rPr>
          <w:i/>
          <w:lang w:val="ru-RU"/>
        </w:rPr>
        <w:t>ссылаясь</w:t>
      </w:r>
      <w:r>
        <w:rPr>
          <w:lang w:val="ru-RU"/>
        </w:rPr>
        <w:t xml:space="preserve"> на подпункт (b) пункта 7 раздела C Куньминско-Монреальской глобальной рамочной программы в области биоразнообразия</w:t>
      </w:r>
      <w:r>
        <w:rPr>
          <w:vertAlign w:val="superscript"/>
          <w:lang w:val="ru-RU"/>
        </w:rPr>
        <w:footnoteReference w:id="273"/>
      </w:r>
      <w:r>
        <w:rPr>
          <w:lang w:val="ru-RU"/>
        </w:rPr>
        <w:t>, в котором она признала необходимость учитывать различные системы ценностей при ее осуществлении, и задачу 14 Рамочной программы, в которой она призвала интегрировать многочисленные ценности биоразнообразия в процессы принятия решений,</w:t>
      </w:r>
    </w:p>
    <w:p w14:paraId="527169FA" w14:textId="77777777" w:rsidR="001B7B38" w:rsidRDefault="001B7B38" w:rsidP="00923730">
      <w:pPr>
        <w:tabs>
          <w:tab w:val="clear" w:pos="567"/>
          <w:tab w:val="left" w:pos="2835"/>
          <w:tab w:val="left" w:pos="3402"/>
        </w:tabs>
        <w:spacing w:after="120"/>
        <w:ind w:left="562" w:firstLine="562"/>
        <w:rPr>
          <w:lang w:val="ru-RU"/>
        </w:rPr>
      </w:pPr>
      <w:r>
        <w:rPr>
          <w:i/>
          <w:lang w:val="ru-RU"/>
        </w:rPr>
        <w:t>ссылаясь также</w:t>
      </w:r>
      <w:r>
        <w:rPr>
          <w:lang w:val="ru-RU"/>
        </w:rPr>
        <w:t xml:space="preserve"> на принятие программы работы по осуществлению статьи 8 (j) и других положений Конвенции о биологическом разнообразии</w:t>
      </w:r>
      <w:r>
        <w:rPr>
          <w:rStyle w:val="FootnoteReference"/>
        </w:rPr>
        <w:footnoteReference w:id="274"/>
      </w:r>
      <w:r>
        <w:rPr>
          <w:lang w:val="ru-RU"/>
        </w:rPr>
        <w:t xml:space="preserve">, касающихся коренных народов и местных общин, на период до 2030 года в соответствии с решением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16/4</w:t>
      </w:r>
      <w:r>
        <w:fldChar w:fldCharType="end"/>
      </w:r>
      <w:r>
        <w:rPr>
          <w:lang w:val="ru-RU"/>
        </w:rPr>
        <w:t xml:space="preserve"> от 30 октября 2024 года, а также на элементы и задачи, связанные с совместной программой работы по связям между биологическим и культурным разнообразием, содержащиеся в приложении 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-22-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15/22</w:t>
      </w:r>
      <w:r>
        <w:fldChar w:fldCharType="end"/>
      </w:r>
      <w:r>
        <w:rPr>
          <w:lang w:val="ru-RU"/>
        </w:rPr>
        <w:t xml:space="preserve"> от 10 декабря 2022 года, которые способствуют применению различных систем ценностей при осуществлении Рамочной программы в области биоразнообразия, </w:t>
      </w:r>
    </w:p>
    <w:p w14:paraId="63FB8970" w14:textId="77777777" w:rsidR="001B7B38" w:rsidRDefault="001B7B38" w:rsidP="00923730">
      <w:pPr>
        <w:tabs>
          <w:tab w:val="clear" w:pos="567"/>
          <w:tab w:val="left" w:pos="2835"/>
          <w:tab w:val="left" w:pos="3402"/>
        </w:tabs>
        <w:spacing w:after="120"/>
        <w:ind w:left="562" w:firstLine="562"/>
        <w:rPr>
          <w:lang w:val="ru-RU"/>
        </w:rPr>
      </w:pPr>
      <w:r>
        <w:rPr>
          <w:i/>
          <w:lang w:val="ru-RU"/>
        </w:rPr>
        <w:t>ссылаясь далее</w:t>
      </w:r>
      <w:r>
        <w:rPr>
          <w:lang w:val="ru-RU"/>
        </w:rPr>
        <w:t xml:space="preserve"> на доклад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w:t>
      </w:r>
    </w:p>
    <w:p w14:paraId="43D483ED" w14:textId="77777777" w:rsidR="001B7B38" w:rsidRDefault="001B7B38" w:rsidP="00923730">
      <w:pPr>
        <w:tabs>
          <w:tab w:val="clear" w:pos="567"/>
          <w:tab w:val="left" w:pos="2835"/>
          <w:tab w:val="left" w:pos="3402"/>
        </w:tabs>
        <w:spacing w:after="120"/>
        <w:ind w:left="562" w:firstLine="562"/>
        <w:rPr>
          <w:lang w:val="ru-RU"/>
        </w:rPr>
      </w:pPr>
      <w:r>
        <w:rPr>
          <w:lang w:val="ru-RU"/>
        </w:rPr>
        <w:t>1.</w:t>
      </w:r>
      <w:r>
        <w:rPr>
          <w:lang w:val="ru-RU"/>
        </w:rPr>
        <w:tab/>
      </w:r>
      <w:r>
        <w:rPr>
          <w:i/>
          <w:lang w:val="ru-RU"/>
        </w:rPr>
        <w:t>предлагает</w:t>
      </w:r>
      <w:r>
        <w:rPr>
          <w:lang w:val="ru-RU"/>
        </w:rPr>
        <w:t xml:space="preserve"> региональным и субрегиональным центрам поддержки научно-технического сотрудничества активно использовать доклад о методологической оценке по вопросам разнообразных ценностей и оценке природы при оказании поддержки Сторонам в осуществлении Куньминско-Монреальской глобальной рамочной программы в области биоразнообразия;</w:t>
      </w:r>
    </w:p>
    <w:p w14:paraId="4AD5E6B3" w14:textId="77777777" w:rsidR="001B7B38" w:rsidRDefault="001B7B38" w:rsidP="00923730">
      <w:pPr>
        <w:tabs>
          <w:tab w:val="clear" w:pos="567"/>
          <w:tab w:val="left" w:pos="2835"/>
          <w:tab w:val="left" w:pos="3402"/>
        </w:tabs>
        <w:spacing w:after="120"/>
        <w:ind w:left="562" w:firstLine="562"/>
        <w:rPr>
          <w:lang w:val="ru-RU"/>
        </w:rPr>
      </w:pPr>
      <w:r>
        <w:rPr>
          <w:lang w:val="ru-RU"/>
        </w:rPr>
        <w:t>2.</w:t>
      </w:r>
      <w:r>
        <w:rPr>
          <w:lang w:val="ru-RU"/>
        </w:rPr>
        <w:tab/>
      </w:r>
      <w:r>
        <w:rPr>
          <w:i/>
          <w:lang w:val="ru-RU"/>
        </w:rPr>
        <w:t>предлагает</w:t>
      </w:r>
      <w:r>
        <w:rPr>
          <w:lang w:val="ru-RU"/>
        </w:rPr>
        <w:t xml:space="preserve"> соответствующим организациям и далее поддерживать использование и распространение доклада о методологической оценке по вопросам разнообразных ценностей и оценке природы при осуществлении Конвенции о биологическом разнообразии и Рамочной программы;</w:t>
      </w:r>
    </w:p>
    <w:p w14:paraId="0996F0C0" w14:textId="342B360B" w:rsidR="00B94E60" w:rsidRPr="00923730" w:rsidRDefault="001B7B38" w:rsidP="00923730">
      <w:pPr>
        <w:tabs>
          <w:tab w:val="clear" w:pos="567"/>
          <w:tab w:val="clear" w:pos="1134"/>
          <w:tab w:val="clear" w:pos="1701"/>
          <w:tab w:val="clear" w:pos="2268"/>
        </w:tabs>
        <w:ind w:left="562" w:firstLine="562"/>
        <w:jc w:val="left"/>
        <w:rPr>
          <w:rFonts w:eastAsiaTheme="minorHAnsi"/>
          <w:sz w:val="24"/>
          <w:szCs w:val="24"/>
          <w:lang w:val="ru-RU"/>
        </w:rPr>
      </w:pPr>
      <w:r>
        <w:rPr>
          <w:lang w:val="ru-RU"/>
        </w:rPr>
        <w:t>[3.</w:t>
      </w:r>
      <w:r>
        <w:rPr>
          <w:lang w:val="ru-RU"/>
        </w:rPr>
        <w:tab/>
      </w:r>
      <w:r>
        <w:rPr>
          <w:i/>
          <w:lang w:val="ru-RU"/>
        </w:rPr>
        <w:t>поручает</w:t>
      </w:r>
      <w:r>
        <w:rPr>
          <w:lang w:val="ru-RU"/>
        </w:rPr>
        <w:t xml:space="preserve"> Исполнительному секретарю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Рамочной программы.]  </w:t>
      </w:r>
      <w:r w:rsidRPr="001B7B38">
        <w:rPr>
          <w:rFonts w:eastAsiaTheme="minorHAnsi"/>
          <w:sz w:val="24"/>
          <w:szCs w:val="24"/>
          <w:lang w:val="ru-RU"/>
        </w:rPr>
        <w:t xml:space="preserve"> </w:t>
      </w:r>
    </w:p>
    <w:p w14:paraId="72DADDF6" w14:textId="43A7BD66" w:rsidR="008207DA" w:rsidRPr="009C3C96" w:rsidRDefault="00B94E60" w:rsidP="00F51A14">
      <w:pPr>
        <w:pStyle w:val="CBDNormalNoNumber"/>
        <w:tabs>
          <w:tab w:val="clear" w:pos="567"/>
          <w:tab w:val="clear" w:pos="1134"/>
        </w:tabs>
        <w:ind w:firstLine="567"/>
        <w:rPr>
          <w:lang w:val="ru-RU"/>
        </w:rPr>
      </w:pPr>
      <w:r w:rsidRPr="009C3C96">
        <w:rPr>
          <w:lang w:val="ru-RU"/>
        </w:rPr>
        <w:t>]</w:t>
      </w:r>
    </w:p>
    <w:p w14:paraId="4867D270" w14:textId="77777777" w:rsidR="00ED7765" w:rsidRPr="009C3C96" w:rsidRDefault="00ED7765" w:rsidP="00F51A14">
      <w:pPr>
        <w:pStyle w:val="CBDAgendaItem"/>
        <w:keepLines/>
        <w:rPr>
          <w:rFonts w:hint="eastAsia"/>
          <w:sz w:val="26"/>
          <w:szCs w:val="26"/>
          <w:lang w:val="ru-RU"/>
        </w:rPr>
        <w:sectPr w:rsidR="00ED7765" w:rsidRPr="009C3C96" w:rsidSect="00101E2D">
          <w:pgSz w:w="12240" w:h="15840"/>
          <w:pgMar w:top="567" w:right="1440" w:bottom="1134" w:left="1440" w:header="709" w:footer="709" w:gutter="0"/>
          <w:cols w:space="708"/>
          <w:docGrid w:linePitch="360"/>
        </w:sectPr>
      </w:pPr>
    </w:p>
    <w:p w14:paraId="0D3D90BC" w14:textId="4B3DA3CC" w:rsidR="00792A18" w:rsidRPr="00086459" w:rsidRDefault="00D12407" w:rsidP="00F51A14">
      <w:pPr>
        <w:pStyle w:val="CBDAgendaItem"/>
        <w:keepLines/>
        <w:rPr>
          <w:rFonts w:hint="eastAsia"/>
          <w:sz w:val="26"/>
          <w:szCs w:val="26"/>
          <w:lang w:val="ru-RU"/>
        </w:rPr>
      </w:pPr>
      <w:bookmarkStart w:id="111" w:name="_Toc241071553"/>
      <w:bookmarkStart w:id="112" w:name="_Toc241486250"/>
      <w:bookmarkStart w:id="113" w:name="_Toc241589684"/>
      <w:r w:rsidRPr="00363F43">
        <w:rPr>
          <w:rFonts w:ascii="Times New Roman" w:hAnsi="Times New Roman" w:cs="Times New Roman"/>
          <w:sz w:val="26"/>
          <w:szCs w:val="26"/>
          <w:lang w:val="ru-RU"/>
        </w:rPr>
        <w:lastRenderedPageBreak/>
        <w:t>Пункт</w:t>
      </w:r>
      <w:r w:rsidR="00902AFE" w:rsidRPr="00B32358">
        <w:rPr>
          <w:sz w:val="26"/>
          <w:szCs w:val="26"/>
          <w:lang w:val="ru-RU"/>
        </w:rPr>
        <w:t xml:space="preserve"> 17 </w:t>
      </w:r>
      <w:r w:rsidR="003C4387">
        <w:rPr>
          <w:sz w:val="26"/>
          <w:szCs w:val="26"/>
        </w:rPr>
        <w:t>e</w:t>
      </w:r>
      <w:r w:rsidR="00902AFE" w:rsidRPr="00B32358">
        <w:rPr>
          <w:sz w:val="26"/>
          <w:szCs w:val="26"/>
          <w:lang w:val="ru-RU"/>
        </w:rPr>
        <w:t>)</w:t>
      </w:r>
      <w:r w:rsidR="00902AFE" w:rsidRPr="00B32358">
        <w:rPr>
          <w:sz w:val="26"/>
          <w:szCs w:val="26"/>
          <w:lang w:val="ru-RU"/>
        </w:rPr>
        <w:br/>
      </w:r>
      <w:r w:rsidR="00B32358" w:rsidRPr="00B32358">
        <w:rPr>
          <w:sz w:val="26"/>
          <w:szCs w:val="26"/>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r w:rsidR="00902AFE" w:rsidRPr="00B32358">
        <w:rPr>
          <w:sz w:val="26"/>
          <w:szCs w:val="26"/>
          <w:lang w:val="ru-RU"/>
        </w:rPr>
        <w:t xml:space="preserve">: </w:t>
      </w:r>
      <w:bookmarkEnd w:id="111"/>
      <w:bookmarkEnd w:id="112"/>
      <w:bookmarkEnd w:id="113"/>
      <w:r w:rsidR="00086459" w:rsidRPr="00086459">
        <w:rPr>
          <w:sz w:val="26"/>
          <w:szCs w:val="26"/>
          <w:lang w:val="ru-RU"/>
        </w:rPr>
        <w:t>вопросы, связанные с программой работы Платформы</w:t>
      </w:r>
    </w:p>
    <w:tbl>
      <w:tblPr>
        <w:tblStyle w:val="TableGrid"/>
        <w:tblW w:w="0" w:type="auto"/>
        <w:tblLook w:val="04A0" w:firstRow="1" w:lastRow="0" w:firstColumn="1" w:lastColumn="0" w:noHBand="0" w:noVBand="1"/>
      </w:tblPr>
      <w:tblGrid>
        <w:gridCol w:w="9360"/>
      </w:tblGrid>
      <w:tr w:rsidR="006A31FC" w:rsidRPr="00E03582" w14:paraId="3C5D9893" w14:textId="77777777">
        <w:tc>
          <w:tcPr>
            <w:tcW w:w="9360" w:type="dxa"/>
            <w:tcBorders>
              <w:left w:val="nil"/>
              <w:right w:val="nil"/>
            </w:tcBorders>
          </w:tcPr>
          <w:p w14:paraId="691A989C" w14:textId="2CFDD5DF" w:rsidR="006A31FC" w:rsidRPr="0079682B" w:rsidRDefault="00C32A29" w:rsidP="00F51A14">
            <w:pPr>
              <w:pStyle w:val="CBDcompilation-blurb"/>
              <w:rPr>
                <w:lang w:val="ru-RU"/>
              </w:rPr>
            </w:pPr>
            <w:r w:rsidRPr="000C2A1F">
              <w:rPr>
                <w:lang w:val="ru-RU"/>
              </w:rPr>
              <w:t>Следующий проект решения приводится по рекомендаци</w:t>
            </w:r>
            <w:r w:rsidR="000C2A1F">
              <w:rPr>
                <w:lang w:val="ru-RU"/>
              </w:rPr>
              <w:t>я</w:t>
            </w:r>
            <w:r w:rsidR="00DD0147">
              <w:rPr>
                <w:lang w:val="ru-RU"/>
              </w:rPr>
              <w:t>м</w:t>
            </w:r>
            <w:r w:rsidRPr="000C2A1F">
              <w:rPr>
                <w:lang w:val="ru-RU"/>
              </w:rPr>
              <w:t xml:space="preserve"> </w:t>
            </w:r>
            <w:hyperlink r:id="rId100" w:history="1">
              <w:r w:rsidR="00ED7765" w:rsidRPr="0079682B">
                <w:rPr>
                  <w:rStyle w:val="Hyperlink"/>
                  <w:lang w:val="ru-RU"/>
                </w:rPr>
                <w:t>27/</w:t>
              </w:r>
              <w:r w:rsidR="004B12B3" w:rsidRPr="0079682B">
                <w:rPr>
                  <w:rStyle w:val="Hyperlink"/>
                  <w:lang w:val="ru-RU"/>
                </w:rPr>
                <w:t>2</w:t>
              </w:r>
            </w:hyperlink>
            <w:r w:rsidR="004B12B3" w:rsidRPr="0079682B">
              <w:rPr>
                <w:lang w:val="ru-RU"/>
              </w:rPr>
              <w:t xml:space="preserve"> </w:t>
            </w:r>
            <w:r w:rsidR="00DD0147">
              <w:rPr>
                <w:lang w:val="ru-RU"/>
              </w:rPr>
              <w:t>и</w:t>
            </w:r>
            <w:r w:rsidR="004B12B3" w:rsidRPr="0079682B">
              <w:rPr>
                <w:lang w:val="ru-RU"/>
              </w:rPr>
              <w:t xml:space="preserve"> </w:t>
            </w:r>
            <w:hyperlink r:id="rId101" w:history="1">
              <w:r w:rsidR="004B12B3" w:rsidRPr="0079682B">
                <w:rPr>
                  <w:rStyle w:val="Hyperlink"/>
                  <w:lang w:val="ru-RU"/>
                </w:rPr>
                <w:t>28/</w:t>
              </w:r>
              <w:r w:rsidR="00046E68" w:rsidRPr="0079682B">
                <w:rPr>
                  <w:rStyle w:val="Hyperlink"/>
                  <w:lang w:val="ru-RU"/>
                </w:rPr>
                <w:t>2</w:t>
              </w:r>
            </w:hyperlink>
            <w:r w:rsidR="004B12B3" w:rsidRPr="0079682B">
              <w:rPr>
                <w:lang w:val="ru-RU"/>
              </w:rPr>
              <w:t xml:space="preserve"> </w:t>
            </w:r>
            <w:r w:rsidR="0079682B" w:rsidRPr="0079682B">
              <w:rPr>
                <w:lang w:val="ru-RU"/>
              </w:rPr>
              <w:t>Вспомогательного органа по научным, техническим и технологическим консультациям</w:t>
            </w:r>
            <w:r w:rsidR="00A46D0C" w:rsidRPr="0079682B">
              <w:rPr>
                <w:lang w:val="ru-RU"/>
              </w:rPr>
              <w:t>.</w:t>
            </w:r>
            <w:r w:rsidR="006A31FC" w:rsidRPr="0079682B">
              <w:rPr>
                <w:lang w:val="ru-RU"/>
              </w:rPr>
              <w:t xml:space="preserve"> </w:t>
            </w:r>
          </w:p>
        </w:tc>
      </w:tr>
    </w:tbl>
    <w:p w14:paraId="0CFDECF9" w14:textId="7BD9D753" w:rsidR="004F1DC9" w:rsidRPr="00F95394" w:rsidRDefault="00F95394" w:rsidP="00F51A14">
      <w:pPr>
        <w:pStyle w:val="CBDcompilationH2"/>
        <w:rPr>
          <w:highlight w:val="yellow"/>
          <w:lang w:val="ru-RU"/>
        </w:rPr>
      </w:pPr>
      <w:r w:rsidRPr="00F95394">
        <w:rPr>
          <w:lang w:val="ru-RU"/>
        </w:rPr>
        <w:t>Вопросы, связанные с программой работы Межправительственной научно-политической платформы по биоразнообразию и экосистемным услугам, и значение ее оценок для работы, проводимой в рамках Конвенции</w:t>
      </w:r>
    </w:p>
    <w:p w14:paraId="3C56C2EE" w14:textId="77777777" w:rsidR="007C4394" w:rsidRPr="007C4394" w:rsidRDefault="007C4394" w:rsidP="007C4394">
      <w:pPr>
        <w:pStyle w:val="CBDNormalNoNumber"/>
        <w:tabs>
          <w:tab w:val="clear" w:pos="1134"/>
        </w:tabs>
        <w:ind w:left="562" w:firstLine="562"/>
        <w:rPr>
          <w:lang w:val="ru-RU"/>
        </w:rPr>
      </w:pPr>
      <w:r w:rsidRPr="007C4394">
        <w:rPr>
          <w:i/>
          <w:iCs/>
          <w:lang w:val="ru-RU"/>
        </w:rPr>
        <w:t>Конференция Сторон</w:t>
      </w:r>
      <w:r w:rsidRPr="007C4394">
        <w:rPr>
          <w:lang w:val="ru-RU"/>
        </w:rPr>
        <w:t xml:space="preserve">, </w:t>
      </w:r>
    </w:p>
    <w:p w14:paraId="67810770" w14:textId="77777777" w:rsidR="007C4394" w:rsidRPr="007C4394" w:rsidRDefault="007C4394" w:rsidP="007C4394">
      <w:pPr>
        <w:pStyle w:val="CBDNormalNoNumber"/>
        <w:tabs>
          <w:tab w:val="clear" w:pos="1134"/>
        </w:tabs>
        <w:ind w:left="562" w:firstLine="562"/>
        <w:rPr>
          <w:i/>
          <w:iCs/>
          <w:lang w:val="ru-RU"/>
        </w:rPr>
      </w:pPr>
      <w:r w:rsidRPr="007C4394">
        <w:rPr>
          <w:i/>
          <w:iCs/>
          <w:lang w:val="ru-RU"/>
        </w:rPr>
        <w:t xml:space="preserve">ссылаясь </w:t>
      </w:r>
      <w:r w:rsidRPr="007C4394">
        <w:rPr>
          <w:lang w:val="ru-RU"/>
        </w:rPr>
        <w:t xml:space="preserve">на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-12/</w:instrText>
      </w:r>
      <w:r>
        <w:instrText>cop</w:instrText>
      </w:r>
      <w:r w:rsidRPr="00E03582">
        <w:rPr>
          <w:lang w:val="ru-RU"/>
        </w:rPr>
        <w:instrText>-12-</w:instrText>
      </w:r>
      <w:r>
        <w:instrText>dec</w:instrText>
      </w:r>
      <w:r w:rsidRPr="00E03582">
        <w:rPr>
          <w:lang w:val="ru-RU"/>
        </w:rPr>
        <w:instrText>-25-</w:instrText>
      </w:r>
      <w:r>
        <w:instrText>ru</w:instrText>
      </w:r>
      <w:r w:rsidRPr="00E03582">
        <w:rPr>
          <w:lang w:val="ru-RU"/>
        </w:rPr>
        <w:instrText>.</w:instrText>
      </w:r>
      <w:r>
        <w:instrText>pdf</w:instrText>
      </w:r>
      <w:r w:rsidRPr="00E03582">
        <w:rPr>
          <w:lang w:val="ru-RU"/>
        </w:rPr>
        <w:instrText>"</w:instrText>
      </w:r>
      <w:r>
        <w:fldChar w:fldCharType="separate"/>
      </w:r>
      <w:r w:rsidRPr="007C4394">
        <w:rPr>
          <w:rStyle w:val="Hyperlink"/>
          <w:lang w:val="ru-RU"/>
        </w:rPr>
        <w:t>XII/25</w:t>
      </w:r>
      <w:r>
        <w:fldChar w:fldCharType="end"/>
      </w:r>
      <w:r w:rsidRPr="007C4394">
        <w:rPr>
          <w:lang w:val="ru-RU"/>
        </w:rPr>
        <w:t xml:space="preserve"> от 17 октября 2014 года, </w:t>
      </w:r>
      <w:r w:rsidRPr="007C4394">
        <w:fldChar w:fldCharType="begin"/>
      </w:r>
      <w:r w:rsidRPr="007C4394">
        <w:instrText>HYPERLINK</w:instrText>
      </w:r>
      <w:r w:rsidRPr="007C4394">
        <w:rPr>
          <w:lang w:val="ru-RU"/>
        </w:rPr>
        <w:instrText xml:space="preserve"> "</w:instrText>
      </w:r>
      <w:r w:rsidRPr="007C4394">
        <w:instrText>https</w:instrText>
      </w:r>
      <w:r w:rsidRPr="007C4394">
        <w:rPr>
          <w:lang w:val="ru-RU"/>
        </w:rPr>
        <w:instrText>://</w:instrText>
      </w:r>
      <w:r w:rsidRPr="007C4394">
        <w:instrText>www</w:instrText>
      </w:r>
      <w:r w:rsidRPr="007C4394">
        <w:rPr>
          <w:lang w:val="ru-RU"/>
        </w:rPr>
        <w:instrText>.</w:instrText>
      </w:r>
      <w:r w:rsidRPr="007C4394">
        <w:instrText>cbd</w:instrText>
      </w:r>
      <w:r w:rsidRPr="007C4394">
        <w:rPr>
          <w:lang w:val="ru-RU"/>
        </w:rPr>
        <w:instrText>.</w:instrText>
      </w:r>
      <w:r w:rsidRPr="007C4394">
        <w:instrText>int</w:instrText>
      </w:r>
      <w:r w:rsidRPr="007C4394">
        <w:rPr>
          <w:lang w:val="ru-RU"/>
        </w:rPr>
        <w:instrText>/</w:instrText>
      </w:r>
      <w:r w:rsidRPr="007C4394">
        <w:instrText>doc</w:instrText>
      </w:r>
      <w:r w:rsidRPr="007C4394">
        <w:rPr>
          <w:lang w:val="ru-RU"/>
        </w:rPr>
        <w:instrText>/</w:instrText>
      </w:r>
      <w:r w:rsidRPr="007C4394">
        <w:instrText>decisions</w:instrText>
      </w:r>
      <w:r w:rsidRPr="007C4394">
        <w:rPr>
          <w:lang w:val="ru-RU"/>
        </w:rPr>
        <w:instrText>/</w:instrText>
      </w:r>
      <w:r w:rsidRPr="007C4394">
        <w:instrText>cop</w:instrText>
      </w:r>
      <w:r w:rsidRPr="007C4394">
        <w:rPr>
          <w:lang w:val="ru-RU"/>
        </w:rPr>
        <w:instrText>-15/</w:instrText>
      </w:r>
      <w:r w:rsidRPr="007C4394">
        <w:instrText>cop</w:instrText>
      </w:r>
      <w:r w:rsidRPr="007C4394">
        <w:rPr>
          <w:lang w:val="ru-RU"/>
        </w:rPr>
        <w:instrText>-15-</w:instrText>
      </w:r>
      <w:r w:rsidRPr="007C4394">
        <w:instrText>dec</w:instrText>
      </w:r>
      <w:r w:rsidRPr="007C4394">
        <w:rPr>
          <w:lang w:val="ru-RU"/>
        </w:rPr>
        <w:instrText>-04-</w:instrText>
      </w:r>
      <w:r w:rsidRPr="007C4394">
        <w:instrText>ru</w:instrText>
      </w:r>
      <w:r w:rsidRPr="007C4394">
        <w:rPr>
          <w:lang w:val="ru-RU"/>
        </w:rPr>
        <w:instrText>.</w:instrText>
      </w:r>
      <w:r w:rsidRPr="007C4394">
        <w:instrText>pdf</w:instrText>
      </w:r>
      <w:r w:rsidRPr="007C4394">
        <w:rPr>
          <w:lang w:val="ru-RU"/>
        </w:rPr>
        <w:instrText>"</w:instrText>
      </w:r>
      <w:r w:rsidRPr="007C4394">
        <w:fldChar w:fldCharType="separate"/>
      </w:r>
      <w:r w:rsidRPr="007C4394">
        <w:rPr>
          <w:rStyle w:val="Hyperlink"/>
          <w:lang w:val="ru-RU"/>
        </w:rPr>
        <w:t>15/4</w:t>
      </w:r>
      <w:r w:rsidRPr="007C4394">
        <w:rPr>
          <w:lang w:val="ru-RU"/>
        </w:rPr>
        <w:fldChar w:fldCharType="end"/>
      </w:r>
      <w:r w:rsidRPr="007C4394">
        <w:rPr>
          <w:lang w:val="ru-RU"/>
        </w:rPr>
        <w:t xml:space="preserve">, </w:t>
      </w:r>
      <w:hyperlink r:id="rId102" w:history="1">
        <w:r w:rsidRPr="007C4394">
          <w:rPr>
            <w:rStyle w:val="Hyperlink"/>
            <w:lang w:val="ru-RU"/>
          </w:rPr>
          <w:t>15/13</w:t>
        </w:r>
      </w:hyperlink>
      <w:r w:rsidRPr="007C4394">
        <w:rPr>
          <w:lang w:val="ru-RU"/>
        </w:rPr>
        <w:t xml:space="preserve"> и </w:t>
      </w:r>
      <w:hyperlink r:id="rId103" w:history="1">
        <w:r w:rsidRPr="007C4394">
          <w:rPr>
            <w:rStyle w:val="Hyperlink"/>
            <w:lang w:val="ru-RU"/>
          </w:rPr>
          <w:t>15/19</w:t>
        </w:r>
      </w:hyperlink>
      <w:r w:rsidRPr="007C4394">
        <w:rPr>
          <w:lang w:val="ru-RU"/>
        </w:rPr>
        <w:t xml:space="preserve"> от 19 декабря 2022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-11-</w:instrText>
      </w:r>
      <w:r>
        <w:instrText>ru</w:instrText>
      </w:r>
      <w:r w:rsidRPr="00E03582">
        <w:rPr>
          <w:lang w:val="ru-RU"/>
        </w:rPr>
        <w:instrText>.</w:instrText>
      </w:r>
      <w:r>
        <w:instrText>pdf</w:instrText>
      </w:r>
      <w:r w:rsidRPr="00E03582">
        <w:rPr>
          <w:lang w:val="ru-RU"/>
        </w:rPr>
        <w:instrText>"</w:instrText>
      </w:r>
      <w:r>
        <w:fldChar w:fldCharType="separate"/>
      </w:r>
      <w:r w:rsidRPr="007C4394">
        <w:rPr>
          <w:rStyle w:val="Hyperlink"/>
          <w:lang w:val="ru-RU"/>
        </w:rPr>
        <w:t>16/11</w:t>
      </w:r>
      <w:r>
        <w:fldChar w:fldCharType="end"/>
      </w:r>
      <w:r w:rsidRPr="007C4394">
        <w:rPr>
          <w:lang w:val="ru-RU"/>
        </w:rPr>
        <w:t xml:space="preserve"> от 1 ноября 2024 года,</w:t>
      </w:r>
    </w:p>
    <w:p w14:paraId="5C0751DE" w14:textId="77777777" w:rsidR="007C4394" w:rsidRPr="007C4394" w:rsidRDefault="007C4394" w:rsidP="007C4394">
      <w:pPr>
        <w:pStyle w:val="CBDNormalNoNumber"/>
        <w:tabs>
          <w:tab w:val="clear" w:pos="1134"/>
        </w:tabs>
        <w:ind w:left="562" w:firstLine="562"/>
        <w:rPr>
          <w:lang w:val="ru-RU"/>
        </w:rPr>
      </w:pPr>
      <w:r w:rsidRPr="007C4394">
        <w:rPr>
          <w:lang w:val="ru-RU"/>
        </w:rPr>
        <w:t>[1.</w:t>
      </w:r>
      <w:r w:rsidRPr="007C4394">
        <w:rPr>
          <w:lang w:val="ru-RU"/>
        </w:rPr>
        <w:tab/>
        <w:t>[</w:t>
      </w:r>
      <w:r w:rsidRPr="007C4394">
        <w:rPr>
          <w:i/>
          <w:iCs/>
          <w:lang w:val="ru-RU"/>
        </w:rPr>
        <w:t>приветствует</w:t>
      </w:r>
      <w:r w:rsidRPr="007C4394">
        <w:rPr>
          <w:lang w:val="ru-RU"/>
        </w:rPr>
        <w:t>] [</w:t>
      </w:r>
      <w:r w:rsidRPr="007C4394">
        <w:rPr>
          <w:i/>
          <w:iCs/>
          <w:lang w:val="ru-RU"/>
        </w:rPr>
        <w:t>принимает к сведению</w:t>
      </w:r>
      <w:r w:rsidRPr="007C4394">
        <w:rPr>
          <w:lang w:val="ru-RU"/>
        </w:rPr>
        <w:t>] [</w:t>
      </w:r>
      <w:r w:rsidRPr="007C4394">
        <w:rPr>
          <w:i/>
          <w:iCs/>
          <w:lang w:val="ru-RU"/>
        </w:rPr>
        <w:t>с признательностью</w:t>
      </w:r>
      <w:r w:rsidRPr="007C4394">
        <w:rPr>
          <w:lang w:val="ru-RU"/>
        </w:rPr>
        <w:t>] [</w:t>
      </w:r>
      <w:r w:rsidRPr="007C4394">
        <w:rPr>
          <w:i/>
          <w:iCs/>
          <w:lang w:val="ru-RU"/>
        </w:rPr>
        <w:t>резюме для директивных органов</w:t>
      </w:r>
      <w:r w:rsidRPr="007C4394">
        <w:rPr>
          <w:lang w:val="ru-RU"/>
        </w:rPr>
        <w:t xml:space="preserve">] </w:t>
      </w:r>
      <w:r w:rsidRPr="007C4394">
        <w:rPr>
          <w:bCs/>
          <w:lang w:val="ru-RU"/>
        </w:rPr>
        <w:t>доклад о тематической оценке по вопросам взаимосвязей между биоразнообразием, водными ресурсами, продовольствием и здоровьем</w:t>
      </w:r>
      <w:r w:rsidRPr="007C4394">
        <w:rPr>
          <w:bCs/>
          <w:i/>
          <w:iCs/>
          <w:lang w:val="ru-RU"/>
        </w:rPr>
        <w:t xml:space="preserve"> </w:t>
      </w:r>
      <w:r w:rsidRPr="007C4394">
        <w:rPr>
          <w:bCs/>
          <w:lang w:val="ru-RU"/>
        </w:rPr>
        <w:t>(«оценка взаимосвязей») Межправительственной научно-политической платформы по биоразнообразию и экосистемным услугам</w:t>
      </w:r>
      <w:r w:rsidRPr="007C4394">
        <w:rPr>
          <w:lang w:val="ru-RU"/>
        </w:rPr>
        <w:t xml:space="preserve">[, включая ее резюме для директивных органов и основные тезисы, </w:t>
      </w:r>
      <w:bookmarkStart w:id="114" w:name="_Hlk212034385"/>
      <w:r w:rsidRPr="007C4394">
        <w:rPr>
          <w:lang w:val="ru-RU"/>
        </w:rPr>
        <w:t>[а также 71 вариант ответных мер,] и [подчеркивает][отмечает] ее актуальность для работы, проводимой в рамках Конвенции о биологическом разнообразии</w:t>
      </w:r>
      <w:r w:rsidRPr="007C4394">
        <w:rPr>
          <w:vertAlign w:val="superscript"/>
          <w:lang w:val="ru-RU"/>
        </w:rPr>
        <w:footnoteReference w:id="275"/>
      </w:r>
      <w:r w:rsidRPr="007C4394">
        <w:rPr>
          <w:lang w:val="ru-RU"/>
        </w:rPr>
        <w:t>, и осуществления</w:t>
      </w:r>
      <w:r w:rsidRPr="007C4394">
        <w:rPr>
          <w:bCs/>
          <w:lang w:val="ru-RU"/>
        </w:rPr>
        <w:t xml:space="preserve"> Куньминско-Монреальской глобальной рамочной программы в области биоразнообразия</w:t>
      </w:r>
      <w:bookmarkEnd w:id="114"/>
      <w:r w:rsidRPr="007C4394">
        <w:rPr>
          <w:bCs/>
          <w:lang w:val="ru-RU"/>
        </w:rPr>
        <w:t>;</w:t>
      </w:r>
      <w:r w:rsidRPr="007C4394">
        <w:rPr>
          <w:lang w:val="ru-RU"/>
        </w:rPr>
        <w:t>]</w:t>
      </w:r>
      <w:r w:rsidRPr="007C4394">
        <w:rPr>
          <w:vertAlign w:val="superscript"/>
          <w:lang w:val="ru-RU"/>
        </w:rPr>
        <w:footnoteReference w:id="276"/>
      </w:r>
      <w:r w:rsidRPr="007C4394">
        <w:rPr>
          <w:lang w:val="ru-RU"/>
        </w:rPr>
        <w:t>]</w:t>
      </w:r>
    </w:p>
    <w:p w14:paraId="1FDC86FE" w14:textId="77777777" w:rsidR="007C4394" w:rsidRPr="007C4394" w:rsidRDefault="007C4394" w:rsidP="007C4394">
      <w:pPr>
        <w:pStyle w:val="CBDNormalNoNumber"/>
        <w:tabs>
          <w:tab w:val="clear" w:pos="1134"/>
        </w:tabs>
        <w:ind w:left="562" w:firstLine="562"/>
        <w:rPr>
          <w:lang w:val="ru-RU"/>
        </w:rPr>
      </w:pPr>
      <w:r w:rsidRPr="007C4394">
        <w:rPr>
          <w:lang w:val="ru-RU"/>
        </w:rPr>
        <w:t>[2</w:t>
      </w:r>
      <w:r w:rsidRPr="007C4394">
        <w:rPr>
          <w:i/>
          <w:iCs/>
          <w:lang w:val="ru-RU"/>
        </w:rPr>
        <w:t>.</w:t>
      </w:r>
      <w:r w:rsidRPr="007C4394">
        <w:rPr>
          <w:i/>
          <w:iCs/>
          <w:lang w:val="ru-RU"/>
        </w:rPr>
        <w:tab/>
      </w:r>
      <w:r w:rsidRPr="007C4394">
        <w:rPr>
          <w:lang w:val="ru-RU"/>
        </w:rPr>
        <w:t>[</w:t>
      </w:r>
      <w:r w:rsidRPr="007C4394">
        <w:rPr>
          <w:i/>
          <w:iCs/>
          <w:lang w:val="ru-RU"/>
        </w:rPr>
        <w:t>призывает</w:t>
      </w:r>
      <w:r w:rsidRPr="007C4394">
        <w:rPr>
          <w:lang w:val="ru-RU"/>
        </w:rPr>
        <w:t>][</w:t>
      </w:r>
      <w:r w:rsidRPr="007C4394">
        <w:rPr>
          <w:i/>
          <w:iCs/>
          <w:lang w:val="ru-RU"/>
        </w:rPr>
        <w:t>предлагает</w:t>
      </w:r>
      <w:r w:rsidRPr="007C4394">
        <w:rPr>
          <w:lang w:val="ru-RU"/>
        </w:rPr>
        <w:t>]</w:t>
      </w:r>
      <w:r w:rsidRPr="007C4394">
        <w:rPr>
          <w:i/>
          <w:iCs/>
          <w:lang w:val="ru-RU"/>
        </w:rPr>
        <w:t xml:space="preserve"> </w:t>
      </w:r>
      <w:r w:rsidRPr="007C4394">
        <w:rPr>
          <w:lang w:val="ru-RU"/>
        </w:rPr>
        <w:t xml:space="preserve">Сторонам и правительствам других стран [в соответствии с][с учетом] национальных условий, [и] приоритетов [и возможностей][и соответствующих международных обязательств], [сообразно обстоятельствам рассмотреть вопрос об учете резюме для директивных органов в процессе осуществления Конвенции] </w:t>
      </w:r>
      <w:bookmarkStart w:id="115" w:name="_Hlk211937893"/>
      <w:r w:rsidRPr="007C4394">
        <w:rPr>
          <w:lang w:val="ru-RU"/>
        </w:rPr>
        <w:t>[и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[другим] заинтересованным сторонам] сообразно обстоятельствам [</w:t>
      </w:r>
      <w:r w:rsidRPr="007C4394">
        <w:rPr>
          <w:bCs/>
          <w:lang w:val="ru-RU"/>
        </w:rPr>
        <w:t>поощрять и</w:t>
      </w:r>
      <w:r w:rsidRPr="007C4394">
        <w:rPr>
          <w:lang w:val="ru-RU"/>
        </w:rPr>
        <w:t>]</w:t>
      </w:r>
      <w:r w:rsidRPr="007C4394">
        <w:rPr>
          <w:bCs/>
          <w:lang w:val="ru-RU"/>
        </w:rPr>
        <w:t xml:space="preserve"> применять синергетический и целостный подход к вопросам биоразнообразия в соответствии с оценкой взаимосвязей </w:t>
      </w:r>
      <w:bookmarkEnd w:id="115"/>
      <w:r w:rsidRPr="007C4394">
        <w:rPr>
          <w:lang w:val="ru-RU"/>
        </w:rPr>
        <w:t>[</w:t>
      </w:r>
      <w:r w:rsidRPr="007C4394">
        <w:rPr>
          <w:bCs/>
          <w:lang w:val="ru-RU"/>
        </w:rPr>
        <w:t>в том числе посредством</w:t>
      </w:r>
      <w:r w:rsidRPr="007C4394">
        <w:rPr>
          <w:lang w:val="ru-RU"/>
        </w:rPr>
        <w:t xml:space="preserve">: </w:t>
      </w:r>
    </w:p>
    <w:p w14:paraId="6A3393D7" w14:textId="77777777" w:rsidR="007C4394" w:rsidRPr="007C4394" w:rsidRDefault="007C4394" w:rsidP="007C4394">
      <w:pPr>
        <w:pStyle w:val="CBDNormalNoNumber"/>
        <w:tabs>
          <w:tab w:val="clear" w:pos="1134"/>
        </w:tabs>
        <w:ind w:left="562" w:firstLine="562"/>
        <w:rPr>
          <w:lang w:val="ru-RU"/>
        </w:rPr>
      </w:pPr>
      <w:r w:rsidRPr="007C4394">
        <w:rPr>
          <w:lang w:val="ru-RU"/>
        </w:rPr>
        <w:t>(a)</w:t>
      </w:r>
      <w:r w:rsidRPr="007C4394">
        <w:rPr>
          <w:lang w:val="ru-RU"/>
        </w:rPr>
        <w:tab/>
        <w:t>повышения осведомленности о взаимосвязях, синергии</w:t>
      </w:r>
      <w:r w:rsidRPr="007C4394">
        <w:rPr>
          <w:vertAlign w:val="superscript"/>
          <w:lang w:val="ru-RU"/>
        </w:rPr>
        <w:footnoteReference w:id="277"/>
      </w:r>
      <w:r w:rsidRPr="007C4394">
        <w:rPr>
          <w:lang w:val="ru-RU"/>
        </w:rPr>
        <w:t xml:space="preserve"> и компромиссах</w:t>
      </w:r>
      <w:r w:rsidRPr="007C4394">
        <w:rPr>
          <w:vertAlign w:val="superscript"/>
          <w:lang w:val="ru-RU"/>
        </w:rPr>
        <w:footnoteReference w:id="278"/>
      </w:r>
      <w:r w:rsidRPr="007C4394">
        <w:rPr>
          <w:lang w:val="ru-RU"/>
        </w:rPr>
        <w:t xml:space="preserve"> между биоразнообразием, водными ресурсами, продовольствием, здоровьем и изменением климата;</w:t>
      </w:r>
    </w:p>
    <w:p w14:paraId="57BB8994" w14:textId="77777777" w:rsidR="007C4394" w:rsidRPr="007C4394" w:rsidRDefault="007C4394" w:rsidP="007C4394">
      <w:pPr>
        <w:pStyle w:val="CBDNormalNoNumber"/>
        <w:tabs>
          <w:tab w:val="clear" w:pos="1134"/>
        </w:tabs>
        <w:ind w:left="562" w:firstLine="562"/>
        <w:rPr>
          <w:lang w:val="ru-RU"/>
        </w:rPr>
      </w:pPr>
      <w:r w:rsidRPr="007C4394">
        <w:rPr>
          <w:lang w:val="ru-RU"/>
        </w:rPr>
        <w:t>(b)</w:t>
      </w:r>
      <w:r w:rsidRPr="007C4394">
        <w:rPr>
          <w:lang w:val="ru-RU"/>
        </w:rPr>
        <w:tab/>
        <w:t>поощрения и поддержки использования вариантов ответных мер, определенных в оценке взаимосвязей;</w:t>
      </w:r>
    </w:p>
    <w:p w14:paraId="5099D0E0" w14:textId="77777777" w:rsidR="007C4394" w:rsidRPr="007C4394" w:rsidRDefault="007C4394" w:rsidP="007C4394">
      <w:pPr>
        <w:pStyle w:val="CBDNormalNoNumber"/>
        <w:tabs>
          <w:tab w:val="clear" w:pos="1134"/>
        </w:tabs>
        <w:ind w:left="562" w:firstLine="562"/>
        <w:rPr>
          <w:lang w:val="ru-RU"/>
        </w:rPr>
      </w:pPr>
      <w:r w:rsidRPr="007C4394">
        <w:rPr>
          <w:lang w:val="ru-RU"/>
        </w:rPr>
        <w:lastRenderedPageBreak/>
        <w:t>(c)</w:t>
      </w:r>
      <w:r w:rsidRPr="007C4394">
        <w:rPr>
          <w:lang w:val="ru-RU"/>
        </w:rPr>
        <w:tab/>
        <w:t>определения политических, управленческих и финансовых решений, способствующих синергетическим действиям и результатам по различным взаимосвязанным элементам, в том числе путем использования плана действий в области комплекса взаимосвязей;</w:t>
      </w:r>
    </w:p>
    <w:p w14:paraId="37EF009C" w14:textId="77777777" w:rsidR="007C4394" w:rsidRPr="007C4394" w:rsidRDefault="007C4394" w:rsidP="007C4394">
      <w:pPr>
        <w:pStyle w:val="CBDNormalNoNumber"/>
        <w:tabs>
          <w:tab w:val="clear" w:pos="1134"/>
        </w:tabs>
        <w:ind w:left="562" w:firstLine="562"/>
        <w:rPr>
          <w:lang w:val="ru-RU"/>
        </w:rPr>
      </w:pPr>
      <w:r w:rsidRPr="007C4394">
        <w:rPr>
          <w:lang w:val="ru-RU"/>
        </w:rPr>
        <w:t>(d)</w:t>
      </w:r>
      <w:r w:rsidRPr="007C4394">
        <w:rPr>
          <w:lang w:val="ru-RU"/>
        </w:rPr>
        <w:tab/>
        <w:t>поощрения и поддержки исследований, сбора данных и совместного генерирования знаний, включая работу с системами знаний коренного и местного населения, направленных на улучшение понимания взаимодействий, синергии и компромиссов между биоразнообразием, водными ресурсами, продовольствием, здоровьем и изменением климата;</w:t>
      </w:r>
    </w:p>
    <w:p w14:paraId="66F73557" w14:textId="77777777" w:rsidR="007C4394" w:rsidRPr="007C4394" w:rsidRDefault="007C4394" w:rsidP="007C4394">
      <w:pPr>
        <w:pStyle w:val="CBDNormalNoNumber"/>
        <w:tabs>
          <w:tab w:val="clear" w:pos="1134"/>
        </w:tabs>
        <w:ind w:left="562" w:firstLine="562"/>
        <w:rPr>
          <w:lang w:val="ru-RU"/>
        </w:rPr>
      </w:pPr>
      <w:r w:rsidRPr="007C4394">
        <w:rPr>
          <w:lang w:val="ru-RU"/>
        </w:rPr>
        <w:t>(e)</w:t>
      </w:r>
      <w:r w:rsidRPr="007C4394">
        <w:rPr>
          <w:lang w:val="ru-RU"/>
        </w:rPr>
        <w:tab/>
        <w:t xml:space="preserve">поощрения и поддержки обеспечения и координации участия государственных </w:t>
      </w:r>
      <w:bookmarkStart w:id="116" w:name="_Hlk211937880"/>
      <w:r w:rsidRPr="007C4394">
        <w:rPr>
          <w:lang w:val="ru-RU"/>
        </w:rPr>
        <w:t>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 сообразно обстоятельствам в процессах принятия решений в целях более широкого учета выводов оценки взаимосвязей</w:t>
      </w:r>
      <w:bookmarkEnd w:id="116"/>
      <w:r w:rsidRPr="007C4394">
        <w:rPr>
          <w:lang w:val="ru-RU"/>
        </w:rPr>
        <w:t>];</w:t>
      </w:r>
    </w:p>
    <w:p w14:paraId="34C62E30" w14:textId="77777777" w:rsidR="007C4394" w:rsidRPr="007C4394" w:rsidRDefault="007C4394" w:rsidP="007C4394">
      <w:pPr>
        <w:pStyle w:val="CBDNormalNoNumber"/>
        <w:tabs>
          <w:tab w:val="clear" w:pos="1134"/>
        </w:tabs>
        <w:ind w:left="562" w:firstLine="562"/>
        <w:rPr>
          <w:lang w:val="ru-RU"/>
        </w:rPr>
      </w:pPr>
      <w:r w:rsidRPr="007C4394">
        <w:rPr>
          <w:lang w:val="ru-RU"/>
        </w:rPr>
        <w:t>]</w:t>
      </w:r>
    </w:p>
    <w:p w14:paraId="31E6AA46" w14:textId="77777777" w:rsidR="007C4394" w:rsidRPr="007C4394" w:rsidRDefault="007C4394" w:rsidP="007C4394">
      <w:pPr>
        <w:pStyle w:val="CBDNormalNoNumber"/>
        <w:tabs>
          <w:tab w:val="clear" w:pos="1134"/>
        </w:tabs>
        <w:ind w:left="562" w:firstLine="562"/>
        <w:rPr>
          <w:lang w:val="ru-RU"/>
        </w:rPr>
      </w:pPr>
      <w:r w:rsidRPr="007C4394">
        <w:rPr>
          <w:lang w:val="ru-RU"/>
        </w:rPr>
        <w:t>3.</w:t>
      </w:r>
      <w:r w:rsidRPr="007C4394">
        <w:rPr>
          <w:i/>
          <w:iCs/>
          <w:lang w:val="ru-RU"/>
        </w:rPr>
        <w:tab/>
        <w:t>призывает</w:t>
      </w:r>
      <w:r w:rsidRPr="007C4394">
        <w:rPr>
          <w:lang w:val="ru-RU"/>
        </w:rPr>
        <w:t xml:space="preserve"> обеспечивать координацию и сотрудничество между секретариатом Конвенции и секретариатами соответствующих многосторонних природоохранных соглашений, международных организаций, а также заинтересованными сторонами, занимающимися вопросами биоразнообразия, водных ресурсов, продовольствия, здоровья и изменения климата, с учетом их соответствующих мандатов; </w:t>
      </w:r>
    </w:p>
    <w:p w14:paraId="791F1A2A" w14:textId="77777777" w:rsidR="007C4394" w:rsidRPr="007C4394" w:rsidRDefault="007C4394" w:rsidP="007C4394">
      <w:pPr>
        <w:pStyle w:val="CBDNormalNoNumber"/>
        <w:tabs>
          <w:tab w:val="clear" w:pos="1134"/>
        </w:tabs>
        <w:ind w:left="562" w:firstLine="562"/>
        <w:rPr>
          <w:lang w:val="ru-RU"/>
        </w:rPr>
      </w:pPr>
      <w:r w:rsidRPr="007C4394">
        <w:rPr>
          <w:lang w:val="ru-RU"/>
        </w:rPr>
        <w:t>[4.</w:t>
      </w:r>
      <w:r w:rsidRPr="007C4394">
        <w:rPr>
          <w:lang w:val="ru-RU"/>
        </w:rPr>
        <w:tab/>
        <w:t>[</w:t>
      </w:r>
      <w:r w:rsidRPr="007C4394">
        <w:rPr>
          <w:i/>
          <w:iCs/>
          <w:lang w:val="ru-RU"/>
        </w:rPr>
        <w:t>приветствует</w:t>
      </w:r>
      <w:r w:rsidRPr="007C4394">
        <w:rPr>
          <w:lang w:val="ru-RU"/>
        </w:rPr>
        <w:t>][</w:t>
      </w:r>
      <w:r w:rsidRPr="007C4394">
        <w:rPr>
          <w:i/>
          <w:iCs/>
          <w:lang w:val="ru-RU"/>
        </w:rPr>
        <w:t>принимает к сведению</w:t>
      </w:r>
      <w:r w:rsidRPr="007C4394">
        <w:rPr>
          <w:lang w:val="ru-RU"/>
        </w:rPr>
        <w:t>] [</w:t>
      </w:r>
      <w:r w:rsidRPr="007C4394">
        <w:rPr>
          <w:i/>
          <w:iCs/>
          <w:lang w:val="ru-RU"/>
        </w:rPr>
        <w:t>с признательностью</w:t>
      </w:r>
      <w:r w:rsidRPr="007C4394">
        <w:rPr>
          <w:lang w:val="ru-RU"/>
        </w:rPr>
        <w:t>] [</w:t>
      </w:r>
      <w:r w:rsidRPr="007C4394">
        <w:rPr>
          <w:i/>
          <w:iCs/>
          <w:lang w:val="ru-RU"/>
        </w:rPr>
        <w:t>резюме для директивных органов</w:t>
      </w:r>
      <w:r w:rsidRPr="007C4394">
        <w:rPr>
          <w:lang w:val="ru-RU"/>
        </w:rPr>
        <w:t>] доклад о тематической оценке коренных причин утраты биоразнообразия, определяющих факторов преобразовательных изменений и вариантов реализации Концепции на период до 2050 года</w:t>
      </w:r>
      <w:r w:rsidRPr="007C4394">
        <w:rPr>
          <w:i/>
          <w:iCs/>
          <w:lang w:val="ru-RU"/>
        </w:rPr>
        <w:t xml:space="preserve"> </w:t>
      </w:r>
      <w:r w:rsidRPr="007C4394">
        <w:rPr>
          <w:lang w:val="ru-RU"/>
        </w:rPr>
        <w:t xml:space="preserve">(«оценка преобразовательных изменений») Межправительственной научно-политической платформы по биоразнообразию и экосистемным услугам, [включая ее резюме для директивных органов и основные тезисы, </w:t>
      </w:r>
      <w:r w:rsidRPr="007C4394">
        <w:rPr>
          <w:bCs/>
          <w:lang w:val="ru-RU"/>
        </w:rPr>
        <w:t xml:space="preserve">и </w:t>
      </w:r>
      <w:r w:rsidRPr="007C4394">
        <w:rPr>
          <w:lang w:val="ru-RU"/>
        </w:rPr>
        <w:t xml:space="preserve">[подчеркивает][отмечает] </w:t>
      </w:r>
      <w:r w:rsidRPr="007C4394">
        <w:rPr>
          <w:bCs/>
          <w:lang w:val="ru-RU"/>
        </w:rPr>
        <w:t>ее [потенциальную] актуальность для работы, проводимой в рамках Конвенции, и осуществления Рамочной программы</w:t>
      </w:r>
      <w:r w:rsidRPr="007C4394">
        <w:rPr>
          <w:lang w:val="ru-RU"/>
        </w:rPr>
        <w:t>;]]</w:t>
      </w:r>
    </w:p>
    <w:p w14:paraId="393BBC30" w14:textId="77777777" w:rsidR="007C4394" w:rsidRPr="007C4394" w:rsidRDefault="007C4394" w:rsidP="007C4394">
      <w:pPr>
        <w:pStyle w:val="CBDNormalNoNumber"/>
        <w:tabs>
          <w:tab w:val="clear" w:pos="1134"/>
        </w:tabs>
        <w:ind w:left="562" w:firstLine="562"/>
        <w:rPr>
          <w:lang w:val="ru-RU"/>
        </w:rPr>
      </w:pPr>
      <w:r w:rsidRPr="007C4394">
        <w:rPr>
          <w:lang w:val="ru-RU"/>
        </w:rPr>
        <w:t>[5.</w:t>
      </w:r>
      <w:r w:rsidRPr="007C4394">
        <w:rPr>
          <w:lang w:val="ru-RU"/>
        </w:rPr>
        <w:tab/>
        <w:t>[</w:t>
      </w:r>
      <w:r w:rsidRPr="007C4394">
        <w:rPr>
          <w:i/>
          <w:iCs/>
          <w:lang w:val="ru-RU"/>
        </w:rPr>
        <w:t>призывает</w:t>
      </w:r>
      <w:r w:rsidRPr="007C4394">
        <w:rPr>
          <w:lang w:val="ru-RU"/>
        </w:rPr>
        <w:t>][</w:t>
      </w:r>
      <w:r w:rsidRPr="007C4394">
        <w:rPr>
          <w:i/>
          <w:iCs/>
          <w:lang w:val="ru-RU"/>
        </w:rPr>
        <w:t>предлагает</w:t>
      </w:r>
      <w:r w:rsidRPr="007C4394">
        <w:rPr>
          <w:lang w:val="ru-RU"/>
        </w:rPr>
        <w:t>]</w:t>
      </w:r>
      <w:r w:rsidRPr="007C4394">
        <w:rPr>
          <w:i/>
          <w:iCs/>
          <w:lang w:val="ru-RU"/>
        </w:rPr>
        <w:t xml:space="preserve"> </w:t>
      </w:r>
      <w:r w:rsidRPr="007C4394">
        <w:rPr>
          <w:lang w:val="ru-RU"/>
        </w:rPr>
        <w:t>Сторонам и правительствам других стран [в соответствии с][с учетом] национальных условий, приоритетов[, возможностей]  и соответствующих международных обязательств, а также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 в зависимости от обстоятельств [поощрять и] внедрять подходы в соответствии с оценкой преобразовательных изменений [</w:t>
      </w:r>
      <w:r w:rsidRPr="007C4394">
        <w:rPr>
          <w:bCs/>
          <w:lang w:val="ru-RU"/>
        </w:rPr>
        <w:t>в том числе посредством</w:t>
      </w:r>
      <w:r w:rsidRPr="007C4394">
        <w:rPr>
          <w:lang w:val="ru-RU"/>
        </w:rPr>
        <w:t>:</w:t>
      </w:r>
    </w:p>
    <w:p w14:paraId="43AF4BE3" w14:textId="77777777" w:rsidR="007C4394" w:rsidRPr="007C4394" w:rsidRDefault="007C4394" w:rsidP="007C4394">
      <w:pPr>
        <w:pStyle w:val="CBDNormalNoNumber"/>
        <w:tabs>
          <w:tab w:val="clear" w:pos="1134"/>
        </w:tabs>
        <w:ind w:left="562" w:firstLine="562"/>
        <w:rPr>
          <w:lang w:val="ru-RU"/>
        </w:rPr>
      </w:pPr>
      <w:r w:rsidRPr="007C4394">
        <w:rPr>
          <w:lang w:val="ru-RU"/>
        </w:rPr>
        <w:t>(a)</w:t>
      </w:r>
      <w:r w:rsidRPr="007C4394">
        <w:rPr>
          <w:lang w:val="ru-RU"/>
        </w:rPr>
        <w:tab/>
        <w:t>учета результатов оценки преобразовательных изменений в своих действиях по осуществлению Рамочной программы;</w:t>
      </w:r>
    </w:p>
    <w:p w14:paraId="36FF2420" w14:textId="77777777" w:rsidR="007C4394" w:rsidRPr="007C4394" w:rsidRDefault="007C4394" w:rsidP="007C4394">
      <w:pPr>
        <w:pStyle w:val="CBDNormalNoNumber"/>
        <w:tabs>
          <w:tab w:val="clear" w:pos="1134"/>
        </w:tabs>
        <w:ind w:left="562" w:firstLine="562"/>
        <w:rPr>
          <w:lang w:val="ru-RU"/>
        </w:rPr>
      </w:pPr>
      <w:r w:rsidRPr="007C4394">
        <w:rPr>
          <w:lang w:val="ru-RU"/>
        </w:rPr>
        <w:t>(b)</w:t>
      </w:r>
      <w:r w:rsidRPr="007C4394">
        <w:rPr>
          <w:lang w:val="ru-RU"/>
        </w:rPr>
        <w:tab/>
        <w:t>повышения осведомленности о необходимости преобразовательных изменений для выполнения задач и миссии на период до 2030 года, а также для достижения целей и реализации концепции Рамочной программы на период до 2050 года;</w:t>
      </w:r>
    </w:p>
    <w:p w14:paraId="75199F3C" w14:textId="77777777" w:rsidR="007C4394" w:rsidRPr="007C4394" w:rsidRDefault="007C4394" w:rsidP="007C4394">
      <w:pPr>
        <w:pStyle w:val="CBDNormalNoNumber"/>
        <w:tabs>
          <w:tab w:val="clear" w:pos="1134"/>
        </w:tabs>
        <w:ind w:left="562" w:firstLine="562"/>
        <w:rPr>
          <w:lang w:val="ru-RU"/>
        </w:rPr>
      </w:pPr>
      <w:r w:rsidRPr="007C4394">
        <w:rPr>
          <w:lang w:val="ru-RU"/>
        </w:rPr>
        <w:t>(c)</w:t>
      </w:r>
      <w:r w:rsidRPr="007C4394">
        <w:rPr>
          <w:lang w:val="ru-RU"/>
        </w:rPr>
        <w:tab/>
        <w:t>поощрения и поддержки четырех принципов, определенных в ходе оценки преобразовательных изменений, при осуществлении Рамочной программы, а именно: равенство и справедливость, плюрализм и инклюзивность, уважительные и взаимные отношения человека и природы, а также адаптивное обучение и действия;</w:t>
      </w:r>
    </w:p>
    <w:p w14:paraId="72FEC92A" w14:textId="77777777" w:rsidR="007C4394" w:rsidRPr="007C4394" w:rsidRDefault="007C4394" w:rsidP="007C4394">
      <w:pPr>
        <w:pStyle w:val="CBDNormalNoNumber"/>
        <w:tabs>
          <w:tab w:val="clear" w:pos="1134"/>
        </w:tabs>
        <w:ind w:left="562" w:firstLine="562"/>
        <w:rPr>
          <w:lang w:val="ru-RU"/>
        </w:rPr>
      </w:pPr>
      <w:r w:rsidRPr="007C4394">
        <w:rPr>
          <w:lang w:val="ru-RU"/>
        </w:rPr>
        <w:t>(d)</w:t>
      </w:r>
      <w:r w:rsidRPr="007C4394">
        <w:rPr>
          <w:lang w:val="ru-RU"/>
        </w:rPr>
        <w:tab/>
        <w:t>поощрения и поддержки использования пяти дополнительных стратегий и связанных с ними действий, определенных в ходе оценки преобразовательных изменений, при осуществлении Рамочной программы;</w:t>
      </w:r>
    </w:p>
    <w:p w14:paraId="33784094" w14:textId="77777777" w:rsidR="007C4394" w:rsidRPr="007C4394" w:rsidRDefault="007C4394" w:rsidP="007C4394">
      <w:pPr>
        <w:pStyle w:val="CBDNormalNoNumber"/>
        <w:tabs>
          <w:tab w:val="clear" w:pos="1134"/>
        </w:tabs>
        <w:ind w:left="562" w:firstLine="562"/>
        <w:rPr>
          <w:lang w:val="ru-RU"/>
        </w:rPr>
      </w:pPr>
      <w:r w:rsidRPr="007C4394">
        <w:rPr>
          <w:lang w:val="ru-RU"/>
        </w:rPr>
        <w:lastRenderedPageBreak/>
        <w:t>(e)</w:t>
      </w:r>
      <w:r w:rsidRPr="007C4394">
        <w:rPr>
          <w:lang w:val="ru-RU"/>
        </w:rPr>
        <w:tab/>
        <w:t xml:space="preserve">поощрения и поддержки участия </w:t>
      </w:r>
      <w:bookmarkStart w:id="117" w:name="_Hlk211937850"/>
      <w:r w:rsidRPr="007C4394">
        <w:rPr>
          <w:lang w:val="ru-RU"/>
        </w:rPr>
        <w:t>государственных 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w:t>
      </w:r>
      <w:bookmarkEnd w:id="117"/>
      <w:r w:rsidRPr="007C4394">
        <w:rPr>
          <w:lang w:val="ru-RU"/>
        </w:rPr>
        <w:t xml:space="preserve"> сообразно обстоятельствам в процессах принятия решений в целях более широкого учета выводов оценки преобразовательных изменений;</w:t>
      </w:r>
    </w:p>
    <w:p w14:paraId="27522C08" w14:textId="77777777" w:rsidR="007C4394" w:rsidRPr="007C4394" w:rsidRDefault="007C4394" w:rsidP="007C4394">
      <w:pPr>
        <w:pStyle w:val="CBDNormalNoNumber"/>
        <w:tabs>
          <w:tab w:val="clear" w:pos="1134"/>
        </w:tabs>
        <w:ind w:left="562" w:firstLine="562"/>
        <w:rPr>
          <w:lang w:val="ru-RU"/>
        </w:rPr>
      </w:pPr>
      <w:r w:rsidRPr="007C4394">
        <w:rPr>
          <w:lang w:val="ru-RU"/>
        </w:rPr>
        <w:t>(f)</w:t>
      </w:r>
      <w:r w:rsidRPr="007C4394">
        <w:rPr>
          <w:lang w:val="ru-RU"/>
        </w:rPr>
        <w:tab/>
        <w:t>проведения оценки вклада политики в преобразовательные изменения, и, при необходимости, обеспечения ее большей инклюзивности, достаточного объема ресурсов и ориентации на районы, представляющие большую ценность для природы и людей, как описано в оценке преобразовательных изменений, признавая при этом права коренных народов и местных общин;</w:t>
      </w:r>
    </w:p>
    <w:p w14:paraId="16700693" w14:textId="77777777" w:rsidR="007C4394" w:rsidRPr="007C4394" w:rsidRDefault="007C4394" w:rsidP="007C4394">
      <w:pPr>
        <w:pStyle w:val="CBDNormalNoNumber"/>
        <w:ind w:left="562" w:firstLine="562"/>
        <w:rPr>
          <w:lang w:val="ru-RU"/>
        </w:rPr>
      </w:pPr>
      <w:r w:rsidRPr="007C4394">
        <w:rPr>
          <w:lang w:val="ru-RU"/>
        </w:rPr>
        <w:t>(g)</w:t>
      </w:r>
      <w:r w:rsidRPr="007C4394">
        <w:rPr>
          <w:lang w:val="ru-RU"/>
        </w:rPr>
        <w:tab/>
        <w:t xml:space="preserve">поощрения и поддержки преобразовательных изменений во всех секторах, уделяя первоочередное внимание секторам, которые в наибольшей степени ответственны за утрату биоразнообразия, как описано в оценке преобразовательных изменений]; </w:t>
      </w:r>
    </w:p>
    <w:p w14:paraId="59E90F57" w14:textId="370455A7" w:rsidR="00B5212E" w:rsidRPr="007C4394" w:rsidRDefault="00B5212E" w:rsidP="00F51A14">
      <w:pPr>
        <w:pStyle w:val="CBDNormalNoNumber"/>
        <w:tabs>
          <w:tab w:val="clear" w:pos="567"/>
          <w:tab w:val="clear" w:pos="1134"/>
        </w:tabs>
        <w:ind w:firstLine="567"/>
        <w:rPr>
          <w:lang w:val="ru-RU"/>
        </w:rPr>
      </w:pPr>
    </w:p>
    <w:p w14:paraId="5CFE553F" w14:textId="77777777" w:rsidR="00B5212E" w:rsidRPr="009C3C96" w:rsidRDefault="00B5212E" w:rsidP="00F51A14">
      <w:pPr>
        <w:pStyle w:val="CBDNormalNoNumber"/>
        <w:tabs>
          <w:tab w:val="clear" w:pos="567"/>
          <w:tab w:val="clear" w:pos="1134"/>
        </w:tabs>
        <w:ind w:firstLine="567"/>
        <w:rPr>
          <w:lang w:val="ru-RU"/>
        </w:rPr>
      </w:pPr>
      <w:r w:rsidRPr="009C3C96">
        <w:rPr>
          <w:lang w:val="ru-RU"/>
        </w:rPr>
        <w:t>]</w:t>
      </w:r>
    </w:p>
    <w:p w14:paraId="7E5CFA93" w14:textId="4F2FE7C8" w:rsidR="00480F2E" w:rsidRPr="00D237D1" w:rsidRDefault="00DE7347" w:rsidP="00D237D1">
      <w:pPr>
        <w:pStyle w:val="CBDNormalNoNumber"/>
        <w:ind w:firstLine="567"/>
        <w:rPr>
          <w:lang w:val="ru-RU"/>
        </w:rPr>
      </w:pPr>
      <w:r w:rsidRPr="00D237D1">
        <w:rPr>
          <w:lang w:val="ru-RU"/>
        </w:rPr>
        <w:t>6</w:t>
      </w:r>
      <w:r w:rsidR="00480F2E" w:rsidRPr="00D237D1">
        <w:rPr>
          <w:lang w:val="ru-RU"/>
        </w:rPr>
        <w:t>.</w:t>
      </w:r>
      <w:r w:rsidR="00480F2E" w:rsidRPr="00D237D1">
        <w:rPr>
          <w:lang w:val="ru-RU"/>
        </w:rPr>
        <w:tab/>
      </w:r>
      <w:r w:rsidR="0087144E" w:rsidRPr="0087144E">
        <w:rPr>
          <w:lang w:val="ru-RU"/>
        </w:rPr>
        <w:t>[</w:t>
      </w:r>
      <w:r w:rsidR="0087144E" w:rsidRPr="0087144E">
        <w:rPr>
          <w:i/>
          <w:iCs/>
          <w:lang w:val="ru-RU"/>
        </w:rPr>
        <w:t>приветствует</w:t>
      </w:r>
      <w:r w:rsidR="0087144E" w:rsidRPr="0087144E">
        <w:rPr>
          <w:lang w:val="ru-RU"/>
        </w:rPr>
        <w:t>][</w:t>
      </w:r>
      <w:r w:rsidR="0087144E" w:rsidRPr="0087144E">
        <w:rPr>
          <w:i/>
          <w:iCs/>
          <w:lang w:val="ru-RU"/>
        </w:rPr>
        <w:t>с признательностью принимает к сведению</w:t>
      </w:r>
      <w:r w:rsidR="0087144E" w:rsidRPr="0087144E">
        <w:rPr>
          <w:lang w:val="ru-RU"/>
        </w:rPr>
        <w:t>] доклад о методологической оценке по вопросам воздействия хозяйственной деятельности на биоразнообразие и обеспечиваемый природой вклад в благосостояние человека и ее зависимости от них (оценка хозяйственной деятельности и биоразнообразия) Межправительственной научно-политической платформой по биоразнообразию и экосистемным услугам и [приветствует] ее резюме для директивных органов[ и основные тезисы и отмечает ее значение для работы, проводимой в рамках Конвенции о биологическом разнообразии, и для осуществления Куньминско-Монреальской глобальной рамочной программы в области биоразнообразия</w:t>
      </w:r>
      <w:r w:rsidR="00480F2E" w:rsidRPr="00D237D1">
        <w:rPr>
          <w:lang w:val="ru-RU"/>
        </w:rPr>
        <w:t>];</w:t>
      </w:r>
    </w:p>
    <w:p w14:paraId="68A109F5" w14:textId="4EDB5A72" w:rsidR="004742B6" w:rsidRDefault="001E0297" w:rsidP="001E0297">
      <w:pPr>
        <w:pStyle w:val="CBDNormalNoNumber"/>
        <w:tabs>
          <w:tab w:val="clear" w:pos="567"/>
        </w:tabs>
        <w:ind w:left="562" w:firstLine="562"/>
        <w:rPr>
          <w:lang w:val="ru-RU"/>
        </w:rPr>
      </w:pPr>
      <w:r>
        <w:rPr>
          <w:lang w:val="ru-RU"/>
        </w:rPr>
        <w:t>7</w:t>
      </w:r>
      <w:r w:rsidR="004742B6">
        <w:rPr>
          <w:lang w:val="ru-RU"/>
        </w:rPr>
        <w:t xml:space="preserve">. </w:t>
      </w:r>
      <w:r w:rsidR="004742B6">
        <w:rPr>
          <w:i/>
          <w:lang w:val="ru-RU"/>
        </w:rPr>
        <w:t>признает</w:t>
      </w:r>
      <w:r w:rsidR="004742B6">
        <w:rPr>
          <w:lang w:val="ru-RU"/>
        </w:rPr>
        <w:t xml:space="preserve">, что все хозяйственные предприятия зависят от биоразнообразия и оказывают на него влияние и могут быть проводниками позитивных изменений;  </w:t>
      </w:r>
    </w:p>
    <w:p w14:paraId="0507E25C" w14:textId="601B6EFD" w:rsidR="004742B6" w:rsidRDefault="001E0297" w:rsidP="001E0297">
      <w:pPr>
        <w:pStyle w:val="CBDNormalNoNumber"/>
        <w:tabs>
          <w:tab w:val="clear" w:pos="567"/>
        </w:tabs>
        <w:ind w:left="562" w:firstLine="562"/>
        <w:rPr>
          <w:lang w:val="ru-RU"/>
        </w:rPr>
      </w:pPr>
      <w:r>
        <w:rPr>
          <w:lang w:val="ru-RU"/>
        </w:rPr>
        <w:t>8</w:t>
      </w:r>
      <w:r w:rsidR="004742B6">
        <w:rPr>
          <w:lang w:val="ru-RU"/>
        </w:rPr>
        <w:t>.</w:t>
      </w:r>
      <w:r w:rsidR="004742B6">
        <w:rPr>
          <w:lang w:val="ru-RU"/>
        </w:rPr>
        <w:tab/>
      </w:r>
      <w:r w:rsidR="004742B6">
        <w:rPr>
          <w:i/>
          <w:iCs/>
          <w:lang w:val="ru-RU"/>
        </w:rPr>
        <w:t>предлагает</w:t>
      </w:r>
      <w:r w:rsidR="004742B6">
        <w:rPr>
          <w:lang w:val="ru-RU"/>
        </w:rPr>
        <w:t xml:space="preserve"> Сторонам, правительствам других стран и соответствующим организациям использовать в соответствующих случаях выводы оценки хозяйственной деятельности и биоразнообразия для содействия осуществлению Конвенции и Рамочной программы;</w:t>
      </w:r>
    </w:p>
    <w:p w14:paraId="1A839B8C" w14:textId="71E62FA0" w:rsidR="004742B6" w:rsidRDefault="001E0297" w:rsidP="001E0297">
      <w:pPr>
        <w:pStyle w:val="CBDNormalNoNumber"/>
        <w:tabs>
          <w:tab w:val="clear" w:pos="567"/>
        </w:tabs>
        <w:ind w:left="562" w:firstLine="562"/>
        <w:rPr>
          <w:lang w:val="ru-RU"/>
        </w:rPr>
      </w:pPr>
      <w:r>
        <w:rPr>
          <w:lang w:val="ru-RU"/>
        </w:rPr>
        <w:t>9</w:t>
      </w:r>
      <w:r w:rsidR="004742B6">
        <w:rPr>
          <w:lang w:val="ru-RU"/>
        </w:rPr>
        <w:t>.</w:t>
      </w:r>
      <w:r w:rsidR="004742B6">
        <w:rPr>
          <w:lang w:val="ru-RU"/>
        </w:rPr>
        <w:tab/>
      </w:r>
      <w:r w:rsidR="004742B6">
        <w:rPr>
          <w:i/>
          <w:iCs/>
          <w:lang w:val="ru-RU"/>
        </w:rPr>
        <w:t xml:space="preserve">предлагает </w:t>
      </w:r>
      <w:r w:rsidR="004742B6">
        <w:rPr>
          <w:lang w:val="ru-RU"/>
        </w:rPr>
        <w:t>Сторонам и правительствам других стран в соответствующих случаях и в соответствии с национальными обстоятельствами и приоритетами[ рассмотреть возможность принятия следующих мер]:</w:t>
      </w:r>
    </w:p>
    <w:p w14:paraId="45F2FF35" w14:textId="77777777" w:rsidR="004742B6" w:rsidRDefault="004742B6" w:rsidP="001E0297">
      <w:pPr>
        <w:pStyle w:val="CBDNormalNoNumber"/>
        <w:tabs>
          <w:tab w:val="clear" w:pos="567"/>
          <w:tab w:val="clear" w:pos="1701"/>
        </w:tabs>
        <w:ind w:left="562" w:firstLine="562"/>
        <w:rPr>
          <w:lang w:val="ru-RU"/>
        </w:rPr>
      </w:pPr>
      <w:r>
        <w:rPr>
          <w:lang w:val="ru-RU"/>
        </w:rPr>
        <w:t xml:space="preserve"> </w:t>
      </w:r>
      <w:r>
        <w:t>a</w:t>
      </w:r>
      <w:r>
        <w:rPr>
          <w:lang w:val="ru-RU"/>
        </w:rPr>
        <w:t>)</w:t>
      </w:r>
      <w:r>
        <w:rPr>
          <w:lang w:val="ru-RU"/>
        </w:rPr>
        <w:tab/>
        <w:t>создавать или укреплять благоприятные условия для устойчивой предпринимательской деятельности [и потребления], включая:</w:t>
      </w:r>
    </w:p>
    <w:p w14:paraId="16357AAF" w14:textId="77777777" w:rsidR="004742B6" w:rsidRDefault="004742B6" w:rsidP="00B16943">
      <w:pPr>
        <w:pStyle w:val="CBDNormalNoNumber"/>
        <w:tabs>
          <w:tab w:val="clear" w:pos="567"/>
          <w:tab w:val="clear" w:pos="2268"/>
          <w:tab w:val="clear" w:pos="2835"/>
        </w:tabs>
        <w:ind w:left="1700" w:hanging="562"/>
        <w:rPr>
          <w:lang w:val="ru-RU"/>
        </w:rPr>
      </w:pPr>
      <w:r>
        <w:rPr>
          <w:lang w:val="ru-RU"/>
        </w:rPr>
        <w:t>[</w:t>
      </w:r>
      <w:proofErr w:type="spellStart"/>
      <w:r>
        <w:t>i</w:t>
      </w:r>
      <w:proofErr w:type="spellEnd"/>
      <w:r>
        <w:rPr>
          <w:lang w:val="ru-RU"/>
        </w:rPr>
        <w:t>)</w:t>
      </w:r>
      <w:r>
        <w:rPr>
          <w:lang w:val="ru-RU"/>
        </w:rPr>
        <w:tab/>
        <w:t>создание или укрепление и обеспечение соблюдения политических, правовых и нормативных рамок, поощряющих или обязывающих предприятия и финансовые учреждения вносить вклад в сохранение, восстановление и устойчивое использование биоразнообразия;]</w:t>
      </w:r>
    </w:p>
    <w:p w14:paraId="1CB04AAB" w14:textId="77777777" w:rsidR="004742B6" w:rsidRDefault="004742B6" w:rsidP="00B16943">
      <w:pPr>
        <w:pStyle w:val="CBDNormalNoNumber"/>
        <w:tabs>
          <w:tab w:val="clear" w:pos="567"/>
          <w:tab w:val="clear" w:pos="2268"/>
          <w:tab w:val="clear" w:pos="2835"/>
        </w:tabs>
        <w:ind w:left="1700" w:hanging="562"/>
        <w:rPr>
          <w:lang w:val="ru-RU"/>
        </w:rPr>
      </w:pPr>
      <w:r>
        <w:rPr>
          <w:lang w:val="ru-RU"/>
        </w:rPr>
        <w:t>[</w:t>
      </w:r>
      <w:r>
        <w:t>ii</w:t>
      </w:r>
      <w:r>
        <w:rPr>
          <w:lang w:val="ru-RU"/>
        </w:rPr>
        <w:t>)</w:t>
      </w:r>
      <w:r>
        <w:rPr>
          <w:lang w:val="ru-RU"/>
        </w:rPr>
        <w:tab/>
        <w:t>предоставление имеющейся информации о воздействии хозяйственной деятельности на биоразнообразие и ее зависимости от него в целях содействия формированию моделей устойчивого потребления;]</w:t>
      </w:r>
    </w:p>
    <w:p w14:paraId="322D335A" w14:textId="77777777" w:rsidR="004742B6" w:rsidRDefault="004742B6" w:rsidP="00B16943">
      <w:pPr>
        <w:pStyle w:val="CBDNormalNoNumber"/>
        <w:tabs>
          <w:tab w:val="clear" w:pos="567"/>
          <w:tab w:val="clear" w:pos="2268"/>
          <w:tab w:val="clear" w:pos="2835"/>
        </w:tabs>
        <w:ind w:left="1700" w:hanging="562"/>
        <w:rPr>
          <w:lang w:val="ru-RU"/>
        </w:rPr>
      </w:pPr>
      <w:r>
        <w:rPr>
          <w:lang w:val="ru-RU"/>
        </w:rPr>
        <w:t xml:space="preserve"> </w:t>
      </w:r>
      <w:r>
        <w:t>iii</w:t>
      </w:r>
      <w:r>
        <w:rPr>
          <w:lang w:val="ru-RU"/>
        </w:rPr>
        <w:t>)</w:t>
      </w:r>
      <w:r>
        <w:rPr>
          <w:lang w:val="ru-RU"/>
        </w:rPr>
        <w:tab/>
        <w:t>учет соображений биоразнообразия в соответствующих политических, правовых, финансовых, нормативных и налоговых рамках и постепенное приведение стимулов и государственных и частных финансовых потоков в соответствие с целями и задачами Рамочной программы;</w:t>
      </w:r>
    </w:p>
    <w:p w14:paraId="0B17C423" w14:textId="77777777" w:rsidR="004742B6" w:rsidRDefault="004742B6" w:rsidP="00B16943">
      <w:pPr>
        <w:pStyle w:val="CBDNormalNoNumber"/>
        <w:tabs>
          <w:tab w:val="clear" w:pos="567"/>
          <w:tab w:val="clear" w:pos="2268"/>
          <w:tab w:val="clear" w:pos="2835"/>
        </w:tabs>
        <w:ind w:left="1700" w:hanging="562"/>
        <w:rPr>
          <w:lang w:val="ru-RU"/>
        </w:rPr>
      </w:pPr>
      <w:r>
        <w:rPr>
          <w:lang w:val="ru-RU"/>
        </w:rPr>
        <w:lastRenderedPageBreak/>
        <w:t xml:space="preserve"> </w:t>
      </w:r>
      <w:r>
        <w:t>iv</w:t>
      </w:r>
      <w:r>
        <w:rPr>
          <w:lang w:val="ru-RU"/>
        </w:rPr>
        <w:t>)</w:t>
      </w:r>
      <w:r>
        <w:rPr>
          <w:lang w:val="ru-RU"/>
        </w:rPr>
        <w:tab/>
        <w:t xml:space="preserve">оказание поддержки мероприятиям по созданию и развитию потенциала, нацеленных на измерение и регулирование воздействия хозяйственной деятельности на биоразнообразие и ее зависимости от него; </w:t>
      </w:r>
    </w:p>
    <w:p w14:paraId="29CC2E49" w14:textId="77777777" w:rsidR="004742B6" w:rsidRDefault="004742B6" w:rsidP="00B16943">
      <w:pPr>
        <w:pStyle w:val="CBDNormalNoNumber"/>
        <w:tabs>
          <w:tab w:val="clear" w:pos="567"/>
          <w:tab w:val="clear" w:pos="2268"/>
          <w:tab w:val="clear" w:pos="2835"/>
        </w:tabs>
        <w:ind w:left="1700" w:hanging="562"/>
        <w:rPr>
          <w:lang w:val="ru-RU"/>
        </w:rPr>
      </w:pPr>
      <w:r>
        <w:rPr>
          <w:lang w:val="ru-RU"/>
        </w:rPr>
        <w:t xml:space="preserve"> </w:t>
      </w:r>
      <w:r>
        <w:t>v</w:t>
      </w:r>
      <w:r>
        <w:rPr>
          <w:lang w:val="ru-RU"/>
        </w:rPr>
        <w:t>)</w:t>
      </w:r>
      <w:r>
        <w:rPr>
          <w:lang w:val="ru-RU"/>
        </w:rPr>
        <w:tab/>
        <w:t xml:space="preserve">поощрение деловых и финансовых учреждений, участников финансового рынка и других соответствующих субъектов к оказанию содействия созданию или укреплению благоприятных условий для применения устойчивых методов хозяйственной деятельности и к участию в осуществлении Рамочной программы и национальных стратегий и планов действий по сохранению биоразнообразия;   </w:t>
      </w:r>
    </w:p>
    <w:p w14:paraId="19186982" w14:textId="77777777" w:rsidR="004742B6" w:rsidRDefault="004742B6" w:rsidP="00B16943">
      <w:pPr>
        <w:pStyle w:val="CBDNormalNoNumber"/>
        <w:tabs>
          <w:tab w:val="clear" w:pos="567"/>
          <w:tab w:val="clear" w:pos="2268"/>
          <w:tab w:val="clear" w:pos="2835"/>
        </w:tabs>
        <w:ind w:left="1700" w:hanging="562"/>
        <w:rPr>
          <w:lang w:val="ru-RU"/>
        </w:rPr>
      </w:pPr>
      <w:r>
        <w:rPr>
          <w:lang w:val="ru-RU"/>
        </w:rPr>
        <w:t>[</w:t>
      </w:r>
      <w:r>
        <w:t>vi</w:t>
      </w:r>
      <w:r>
        <w:rPr>
          <w:lang w:val="ru-RU"/>
        </w:rPr>
        <w:t>)</w:t>
      </w:r>
      <w:r>
        <w:rPr>
          <w:lang w:val="ru-RU"/>
        </w:rPr>
        <w:tab/>
        <w:t>стимулирование в случаях необходимости и в соответствии с национальными обстоятельствами прозрачности и раскрытия информации о воздействии хозяйственной деятельности на биоразнообразие, ее зависимости от него и  связанных с ним рисках и возможностях;]</w:t>
      </w:r>
    </w:p>
    <w:p w14:paraId="58946289" w14:textId="77777777" w:rsidR="004742B6" w:rsidRDefault="004742B6" w:rsidP="00391C23">
      <w:pPr>
        <w:pStyle w:val="CBDNormalNoNumber"/>
        <w:tabs>
          <w:tab w:val="clear" w:pos="567"/>
          <w:tab w:val="clear" w:pos="1701"/>
        </w:tabs>
        <w:ind w:left="562" w:firstLine="567"/>
        <w:rPr>
          <w:lang w:val="ru-RU"/>
        </w:rPr>
      </w:pPr>
      <w:r>
        <w:rPr>
          <w:lang w:val="ru-RU"/>
        </w:rPr>
        <w:t xml:space="preserve"> </w:t>
      </w:r>
      <w:r>
        <w:t>b</w:t>
      </w:r>
      <w:r>
        <w:rPr>
          <w:lang w:val="ru-RU"/>
        </w:rPr>
        <w:t>)</w:t>
      </w:r>
      <w:r>
        <w:rPr>
          <w:lang w:val="ru-RU"/>
        </w:rPr>
        <w:tab/>
        <w:t xml:space="preserve">[далее] выявлять [в дополнение к пробелам, выявленным в ходе оценки хозяйственной деятельности и биоразнообразия] и оказывать поддержку усилиям по устранению пробелов в знаниях и в [их] применении [знаний] для регулирования и оценки воздействия хозяйственной деятельности на биоразнообразие и зависимости от него и вклада природы в благосостояние человека, в том числе путем: </w:t>
      </w:r>
    </w:p>
    <w:p w14:paraId="4F951875" w14:textId="77777777" w:rsidR="004742B6" w:rsidRDefault="004742B6" w:rsidP="00E265DF">
      <w:pPr>
        <w:pStyle w:val="CBDNormalNoNumber"/>
        <w:tabs>
          <w:tab w:val="clear" w:pos="567"/>
          <w:tab w:val="clear" w:pos="2268"/>
        </w:tabs>
        <w:ind w:left="1700" w:hanging="562"/>
        <w:rPr>
          <w:lang w:val="ru-RU"/>
        </w:rPr>
      </w:pPr>
      <w:r>
        <w:rPr>
          <w:lang w:val="ru-RU"/>
        </w:rPr>
        <w:t xml:space="preserve"> </w:t>
      </w:r>
      <w:proofErr w:type="spellStart"/>
      <w:r>
        <w:t>i</w:t>
      </w:r>
      <w:proofErr w:type="spellEnd"/>
      <w:r>
        <w:rPr>
          <w:lang w:val="ru-RU"/>
        </w:rPr>
        <w:t>)</w:t>
      </w:r>
      <w:r>
        <w:rPr>
          <w:lang w:val="ru-RU"/>
        </w:rPr>
        <w:tab/>
        <w:t xml:space="preserve">предоставления практических рекомендаций и содействия внедрению и последовательному использованию существующих методов, знаний и данных для регулирования и оценки воздействия хозяйственной деятельности и финансовых субъектов на биоразнообразие и зависимости от него и вклада природы в благосостояние человека; </w:t>
      </w:r>
    </w:p>
    <w:p w14:paraId="25D80F8E" w14:textId="77777777" w:rsidR="004742B6" w:rsidRDefault="004742B6" w:rsidP="00E265DF">
      <w:pPr>
        <w:pStyle w:val="CBDNormalNoNumber"/>
        <w:tabs>
          <w:tab w:val="clear" w:pos="567"/>
          <w:tab w:val="clear" w:pos="2268"/>
        </w:tabs>
        <w:ind w:left="1700" w:hanging="562"/>
        <w:rPr>
          <w:lang w:val="ru-RU"/>
        </w:rPr>
      </w:pPr>
      <w:r>
        <w:rPr>
          <w:lang w:val="ru-RU"/>
        </w:rPr>
        <w:t xml:space="preserve"> </w:t>
      </w:r>
      <w:r>
        <w:t>ii</w:t>
      </w:r>
      <w:r>
        <w:rPr>
          <w:lang w:val="ru-RU"/>
        </w:rPr>
        <w:t>)</w:t>
      </w:r>
      <w:r>
        <w:rPr>
          <w:lang w:val="ru-RU"/>
        </w:rPr>
        <w:tab/>
        <w:t xml:space="preserve">создания условий для сбора информации и обмена ею [ в соответствующих случаях] о деятельности [и местонахождении] предприятий, их операционной деятельности и производственно-сбытовых цепочках, в том числе посредством механизмов [раскрытия информации и] отслеживания; </w:t>
      </w:r>
    </w:p>
    <w:p w14:paraId="6CD98643" w14:textId="77777777" w:rsidR="004742B6" w:rsidRDefault="004742B6" w:rsidP="00E265DF">
      <w:pPr>
        <w:pStyle w:val="CBDNormalNoNumber"/>
        <w:tabs>
          <w:tab w:val="clear" w:pos="567"/>
          <w:tab w:val="clear" w:pos="2268"/>
        </w:tabs>
        <w:ind w:left="1700" w:hanging="562"/>
        <w:rPr>
          <w:lang w:val="ru-RU"/>
        </w:rPr>
      </w:pPr>
      <w:r>
        <w:rPr>
          <w:lang w:val="ru-RU"/>
        </w:rPr>
        <w:t xml:space="preserve"> </w:t>
      </w:r>
      <w:r>
        <w:t>iii</w:t>
      </w:r>
      <w:r>
        <w:rPr>
          <w:lang w:val="ru-RU"/>
        </w:rPr>
        <w:t>)</w:t>
      </w:r>
      <w:r>
        <w:rPr>
          <w:lang w:val="ru-RU"/>
        </w:rPr>
        <w:tab/>
        <w:t>оказания поддержки научным исследованиям и сбору данных, [обеспечивая добровольное, предварительное и обоснованное согласие</w:t>
      </w:r>
      <w:r>
        <w:rPr>
          <w:rStyle w:val="FootnoteReference"/>
        </w:rPr>
        <w:footnoteReference w:id="279"/>
      </w:r>
      <w:r>
        <w:rPr>
          <w:lang w:val="ru-RU"/>
        </w:rPr>
        <w:t xml:space="preserve"> коренных народов и местных общин при осуществлении деятельности, затрагивающей их и их территории, где это применимо,] в том числе посредством создания и развития потенциала, научно-технического сотрудничества[, финансовой поддержки] и развития и укрепления соответствующей национальной инфраструктуры данных[, обеспечивая добровольное, предварительное и обоснованное согласие коренных народов и местных общин при осуществлении деятельности, затрагивающей их и их территории, где это применимо];</w:t>
      </w:r>
    </w:p>
    <w:p w14:paraId="7000A3B6" w14:textId="77777777" w:rsidR="004742B6" w:rsidRDefault="004742B6" w:rsidP="00E265DF">
      <w:pPr>
        <w:pStyle w:val="CBDNormalNoNumber"/>
        <w:tabs>
          <w:tab w:val="clear" w:pos="567"/>
          <w:tab w:val="clear" w:pos="2268"/>
        </w:tabs>
        <w:ind w:left="1700" w:hanging="562"/>
        <w:rPr>
          <w:lang w:val="ru-RU"/>
        </w:rPr>
      </w:pPr>
      <w:r>
        <w:rPr>
          <w:lang w:val="ru-RU"/>
        </w:rPr>
        <w:t xml:space="preserve">  </w:t>
      </w:r>
      <w:r>
        <w:t>iv</w:t>
      </w:r>
      <w:r>
        <w:rPr>
          <w:lang w:val="ru-RU"/>
        </w:rPr>
        <w:t>)</w:t>
      </w:r>
      <w:r>
        <w:rPr>
          <w:lang w:val="ru-RU"/>
        </w:rPr>
        <w:tab/>
        <w:t>укрепление взаимосвязи между наукой и традиционными знаниями и практиками коренных народов и местных общин с их добровольного, предварительного и обоснованного согласия в соответствии с национальным законодательством и международными договорами;</w:t>
      </w:r>
    </w:p>
    <w:p w14:paraId="63956232" w14:textId="77777777" w:rsidR="004742B6" w:rsidRDefault="004742B6" w:rsidP="00391C23">
      <w:pPr>
        <w:pStyle w:val="CBDNormalNoNumber"/>
        <w:tabs>
          <w:tab w:val="clear" w:pos="567"/>
          <w:tab w:val="clear" w:pos="1701"/>
        </w:tabs>
        <w:ind w:left="562" w:firstLine="567"/>
        <w:rPr>
          <w:lang w:val="ru-RU"/>
        </w:rPr>
      </w:pPr>
      <w:r>
        <w:rPr>
          <w:lang w:val="ru-RU"/>
        </w:rPr>
        <w:t xml:space="preserve"> </w:t>
      </w:r>
      <w:r>
        <w:t>c</w:t>
      </w:r>
      <w:r>
        <w:rPr>
          <w:lang w:val="ru-RU"/>
        </w:rPr>
        <w:t>)</w:t>
      </w:r>
      <w:r>
        <w:rPr>
          <w:lang w:val="ru-RU"/>
        </w:rPr>
        <w:tab/>
        <w:t>укреплять конструктивное взаимодействие и сотрудничество с предприятиями и финансовыми учреждениями, участниками финансового рынка и другими субъектами, включая коренные народы и местные общины, женщин и молодежь;</w:t>
      </w:r>
    </w:p>
    <w:p w14:paraId="74E4F359" w14:textId="77777777" w:rsidR="004742B6" w:rsidRDefault="004742B6" w:rsidP="00391C23">
      <w:pPr>
        <w:pStyle w:val="CBDNormalNoNumber"/>
        <w:tabs>
          <w:tab w:val="clear" w:pos="567"/>
          <w:tab w:val="clear" w:pos="1701"/>
        </w:tabs>
        <w:ind w:left="562" w:firstLine="567"/>
        <w:rPr>
          <w:lang w:val="ru-RU"/>
        </w:rPr>
      </w:pPr>
      <w:r>
        <w:rPr>
          <w:lang w:val="ru-RU"/>
        </w:rPr>
        <w:t>[</w:t>
      </w:r>
      <w:r>
        <w:t>d</w:t>
      </w:r>
      <w:r>
        <w:rPr>
          <w:lang w:val="ru-RU"/>
        </w:rPr>
        <w:t>)</w:t>
      </w:r>
      <w:r>
        <w:rPr>
          <w:lang w:val="ru-RU"/>
        </w:rPr>
        <w:tab/>
        <w:t xml:space="preserve">укреплять и стимулировать доступ хозяйственных предприятий к финансовым инструментам и технической поддержке, учитывая их размер, деятельность и </w:t>
      </w:r>
      <w:r>
        <w:rPr>
          <w:lang w:val="ru-RU"/>
        </w:rPr>
        <w:lastRenderedPageBreak/>
        <w:t>экономический контекст, обеспечивая одновременно сохранение и устойчивое использование биоразнообразия;]</w:t>
      </w:r>
    </w:p>
    <w:p w14:paraId="0E589FB6" w14:textId="37FA6FC6" w:rsidR="004742B6" w:rsidRDefault="001E0297" w:rsidP="00391C23">
      <w:pPr>
        <w:pStyle w:val="CBDNormalNoNumber"/>
        <w:tabs>
          <w:tab w:val="clear" w:pos="567"/>
        </w:tabs>
        <w:ind w:left="562" w:firstLine="567"/>
        <w:rPr>
          <w:lang w:val="ru-RU"/>
        </w:rPr>
      </w:pPr>
      <w:r>
        <w:rPr>
          <w:lang w:val="ru-RU"/>
        </w:rPr>
        <w:t>10</w:t>
      </w:r>
      <w:r w:rsidR="004742B6">
        <w:rPr>
          <w:lang w:val="ru-RU"/>
        </w:rPr>
        <w:t>.</w:t>
      </w:r>
      <w:r w:rsidR="004742B6">
        <w:rPr>
          <w:lang w:val="ru-RU"/>
        </w:rPr>
        <w:tab/>
      </w:r>
      <w:r w:rsidR="004742B6">
        <w:rPr>
          <w:i/>
          <w:iCs/>
          <w:lang w:val="ru-RU"/>
        </w:rPr>
        <w:t>настоятельно призывает</w:t>
      </w:r>
      <w:r w:rsidR="004742B6">
        <w:rPr>
          <w:lang w:val="ru-RU"/>
        </w:rPr>
        <w:t xml:space="preserve"> предприятия и финансовые учреждения, участников финансового рынка и других соответствующих субъектов учитывать ключевые положения резюме для директивных органов оценки хозяйственной деятельности и биоразнообразия и[по мере необходимости] принимать меры в соответствии с вариантами, изложенными в этой оценке, включая:</w:t>
      </w:r>
    </w:p>
    <w:p w14:paraId="78F3BEB0" w14:textId="77777777" w:rsidR="004742B6" w:rsidRDefault="004742B6" w:rsidP="00391C23">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выявление и использование надлежащих существующих методов для измерения, </w:t>
      </w:r>
      <w:proofErr w:type="gramStart"/>
      <w:r>
        <w:rPr>
          <w:lang w:val="ru-RU"/>
        </w:rPr>
        <w:t>регулирования[</w:t>
      </w:r>
      <w:proofErr w:type="gramEnd"/>
      <w:r>
        <w:rPr>
          <w:lang w:val="ru-RU"/>
        </w:rPr>
        <w:t xml:space="preserve"> и раскрытия] своего воздействия на биоразнообразие и своей зависимости от него и вкладов природы в благосостояние людей;</w:t>
      </w:r>
    </w:p>
    <w:p w14:paraId="39E76145" w14:textId="77777777" w:rsidR="004742B6" w:rsidRDefault="004742B6" w:rsidP="00391C23">
      <w:pPr>
        <w:pStyle w:val="CBDNormalNoNumber"/>
        <w:tabs>
          <w:tab w:val="clear" w:pos="567"/>
        </w:tabs>
        <w:ind w:left="562" w:firstLine="567"/>
        <w:rPr>
          <w:lang w:val="ru-RU"/>
        </w:rPr>
      </w:pPr>
      <w:r>
        <w:rPr>
          <w:lang w:val="ru-RU"/>
        </w:rPr>
        <w:t xml:space="preserve"> </w:t>
      </w:r>
      <w:r>
        <w:t>b</w:t>
      </w:r>
      <w:r>
        <w:rPr>
          <w:lang w:val="ru-RU"/>
        </w:rPr>
        <w:t>)</w:t>
      </w:r>
      <w:r>
        <w:rPr>
          <w:lang w:val="ru-RU"/>
        </w:rPr>
        <w:tab/>
        <w:t xml:space="preserve">использование полученной информации для разработки стратегий принятия решений и осуществления мер, направленных на снижение рисков, использование возможностей и улучшение результатов в области биоразнообразия в соответствии с Рамочной программой; </w:t>
      </w:r>
    </w:p>
    <w:p w14:paraId="7C8B6D4D" w14:textId="77777777" w:rsidR="004742B6" w:rsidRDefault="004742B6" w:rsidP="00391C23">
      <w:pPr>
        <w:pStyle w:val="CBDNormalNoNumber"/>
        <w:tabs>
          <w:tab w:val="clear" w:pos="567"/>
        </w:tabs>
        <w:ind w:left="562" w:firstLine="567"/>
        <w:rPr>
          <w:lang w:val="ru-RU"/>
        </w:rPr>
      </w:pPr>
      <w:r>
        <w:rPr>
          <w:lang w:val="ru-RU"/>
        </w:rPr>
        <w:t xml:space="preserve"> </w:t>
      </w:r>
      <w:r>
        <w:t>c</w:t>
      </w:r>
      <w:r>
        <w:rPr>
          <w:lang w:val="ru-RU"/>
        </w:rPr>
        <w:t>)</w:t>
      </w:r>
      <w:r>
        <w:rPr>
          <w:lang w:val="ru-RU"/>
        </w:rPr>
        <w:tab/>
        <w:t>выделение средств в рамках экономических инструментов и финансовых стимулов, способствующих восстановлению, сохранению и устойчивому использованию биоразнообразия и одновременно препятствующих осуществлению вредной деятельности, участвовать в таких инструментах и стимулах и пользоваться их преимуществами;</w:t>
      </w:r>
    </w:p>
    <w:p w14:paraId="7958A8F5" w14:textId="6522AD61" w:rsidR="00480F2E" w:rsidRDefault="004742B6" w:rsidP="00391C23">
      <w:pPr>
        <w:pStyle w:val="CBDNormalNoNumber"/>
        <w:tabs>
          <w:tab w:val="clear" w:pos="567"/>
        </w:tabs>
        <w:ind w:left="562" w:firstLine="567"/>
        <w:rPr>
          <w:rFonts w:eastAsia="Calibri"/>
          <w:sz w:val="24"/>
          <w:szCs w:val="24"/>
          <w:lang w:val="ru-RU"/>
        </w:rPr>
      </w:pPr>
      <w:r>
        <w:rPr>
          <w:lang w:val="ru-RU"/>
        </w:rPr>
        <w:t xml:space="preserve"> </w:t>
      </w:r>
      <w:r>
        <w:t>d</w:t>
      </w:r>
      <w:r>
        <w:rPr>
          <w:lang w:val="ru-RU"/>
        </w:rPr>
        <w:t>)</w:t>
      </w:r>
      <w:r>
        <w:rPr>
          <w:lang w:val="ru-RU"/>
        </w:rPr>
        <w:tab/>
        <w:t xml:space="preserve">[[в надлежащих случаях] обеспечение справедливого и равноправного совместного использования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соответствии с Рамочной программой; </w:t>
      </w:r>
      <w:r w:rsidR="001E0297">
        <w:rPr>
          <w:lang w:val="ru-RU"/>
        </w:rPr>
        <w:t>11</w:t>
      </w:r>
      <w:r>
        <w:rPr>
          <w:lang w:val="ru-RU"/>
        </w:rPr>
        <w:t>.</w:t>
      </w:r>
      <w:r>
        <w:rPr>
          <w:lang w:val="ru-RU"/>
        </w:rPr>
        <w:tab/>
      </w:r>
      <w:r>
        <w:rPr>
          <w:i/>
          <w:iCs/>
          <w:lang w:val="ru-RU"/>
        </w:rPr>
        <w:t xml:space="preserve">предлагает </w:t>
      </w:r>
      <w:r>
        <w:rPr>
          <w:lang w:val="ru-RU"/>
        </w:rPr>
        <w:t>Сторонам, правительствам других стран и соответствующим организациям участвовать, когда это уместно, в процессах обзора при подготовке оценок и других итоговых материалов Межправительственной научно-политической платформы по биоразнообразию и экосистемным услугам;</w:t>
      </w:r>
      <w:r w:rsidRPr="001E0297">
        <w:rPr>
          <w:rFonts w:eastAsia="Calibri"/>
          <w:sz w:val="24"/>
          <w:szCs w:val="24"/>
          <w:lang w:val="ru-RU"/>
        </w:rPr>
        <w:t xml:space="preserve"> </w:t>
      </w:r>
    </w:p>
    <w:p w14:paraId="6B5C79BD" w14:textId="55D3ED91" w:rsidR="009C1060" w:rsidRPr="001E0297" w:rsidRDefault="00EE27FE" w:rsidP="00E13E80">
      <w:pPr>
        <w:pStyle w:val="CBDNormalNoNumber"/>
        <w:ind w:left="562" w:firstLine="562"/>
        <w:rPr>
          <w:lang w:val="ru-RU"/>
        </w:rPr>
      </w:pPr>
      <w:r>
        <w:rPr>
          <w:lang w:val="ru-RU"/>
        </w:rPr>
        <w:t>11</w:t>
      </w:r>
      <w:r w:rsidR="009C1060" w:rsidRPr="009C1060">
        <w:rPr>
          <w:lang w:val="ru-RU"/>
        </w:rPr>
        <w:t>.</w:t>
      </w:r>
      <w:r w:rsidR="009C1060" w:rsidRPr="009C1060">
        <w:rPr>
          <w:lang w:val="ru-RU"/>
        </w:rPr>
        <w:tab/>
      </w:r>
      <w:r w:rsidR="009C1060" w:rsidRPr="009C1060">
        <w:rPr>
          <w:i/>
          <w:iCs/>
          <w:lang w:val="ru-RU"/>
        </w:rPr>
        <w:t xml:space="preserve">предлагает </w:t>
      </w:r>
      <w:r w:rsidR="009C1060" w:rsidRPr="009C1060">
        <w:rPr>
          <w:lang w:val="ru-RU"/>
        </w:rPr>
        <w:t>Сторонам, правительствам других стран и соответствующим организациям участвовать, когда это уместно, в процессах обзора при подготовке оценок и других итоговых материалов Межправительственной научно-политической платформы по биоразнообразию и экосистемным услугам;</w:t>
      </w:r>
    </w:p>
    <w:p w14:paraId="5771EBA5" w14:textId="218EC8FD" w:rsidR="00F30D4C" w:rsidRDefault="00EE27FE" w:rsidP="00EE27FE">
      <w:pPr>
        <w:pStyle w:val="CBDNormalNoNumber"/>
        <w:ind w:left="562" w:firstLine="562"/>
        <w:rPr>
          <w:lang w:val="ru-RU"/>
        </w:rPr>
      </w:pPr>
      <w:r w:rsidRPr="00EE27FE">
        <w:rPr>
          <w:lang w:val="ru-RU"/>
        </w:rPr>
        <w:t xml:space="preserve">12. </w:t>
      </w:r>
      <w:r w:rsidR="00F30D4C" w:rsidRPr="00EE27FE">
        <w:rPr>
          <w:i/>
          <w:iCs/>
          <w:lang w:val="ru-RU"/>
        </w:rPr>
        <w:t>приветствует</w:t>
      </w:r>
      <w:r w:rsidR="00F30D4C">
        <w:rPr>
          <w:lang w:val="ru-RU"/>
        </w:rPr>
        <w:t xml:space="preserve"> утверждение проведения второй глобальной оценки биоразнообразия и экосистемных услуг, которая будет рассмотрена Пленумом Межправительственной научно-политической платформы по биоразнообразию и экосистемным услугам на одной из ее будущих сессий;</w:t>
      </w:r>
    </w:p>
    <w:p w14:paraId="4869F614" w14:textId="1E13CD94" w:rsidR="00F30D4C" w:rsidRDefault="0095742B" w:rsidP="00EE27FE">
      <w:pPr>
        <w:pStyle w:val="CBDNormalNoNumber"/>
        <w:tabs>
          <w:tab w:val="clear" w:pos="567"/>
        </w:tabs>
        <w:ind w:left="562" w:firstLine="562"/>
        <w:rPr>
          <w:lang w:val="ru-RU"/>
        </w:rPr>
      </w:pPr>
      <w:r>
        <w:rPr>
          <w:lang w:val="ru-RU"/>
        </w:rPr>
        <w:t>13</w:t>
      </w:r>
      <w:r w:rsidR="00F30D4C">
        <w:rPr>
          <w:lang w:val="ru-RU"/>
        </w:rPr>
        <w:t>.</w:t>
      </w:r>
      <w:r w:rsidR="00F30D4C">
        <w:rPr>
          <w:i/>
          <w:lang w:val="ru-RU"/>
        </w:rPr>
        <w:tab/>
        <w:t xml:space="preserve">призывает </w:t>
      </w:r>
      <w:r w:rsidR="00F30D4C">
        <w:rPr>
          <w:lang w:val="ru-RU"/>
        </w:rPr>
        <w:t xml:space="preserve">Стороны, </w:t>
      </w:r>
      <w:bookmarkStart w:id="118" w:name="_Hlk211937838"/>
      <w:r w:rsidR="00F30D4C">
        <w:rPr>
          <w:lang w:val="ru-RU"/>
        </w:rPr>
        <w:t xml:space="preserve">правительства других стран, субнациональные органы власти, коренные народы и местные общины, женщин и молодежь, соответствующие организации и другие заинтересованные стороны сообразно обстоятельствам </w:t>
      </w:r>
      <w:bookmarkEnd w:id="118"/>
      <w:r w:rsidR="00F30D4C">
        <w:rPr>
          <w:lang w:val="ru-RU"/>
        </w:rPr>
        <w:t>участвовать в подготовке второй глобальной оценки биоразнообразия и экосистемных услуг, в частности в процессах обзора, отмечая ее актуальность для работы, проводимой в рамках Конвенции, и тот факт, что она станет основным научным вкладом в глобальный обзор коллективного прогресса в осуществлении Рамочной программы, который будет рассматриваться на 19-м совещании Конференции Сторон;</w:t>
      </w:r>
    </w:p>
    <w:p w14:paraId="24123A1B" w14:textId="3DD4B46F" w:rsidR="00F30D4C" w:rsidRDefault="00F30D4C" w:rsidP="00EE27FE">
      <w:pPr>
        <w:pStyle w:val="CBDNormalNoNumber"/>
        <w:tabs>
          <w:tab w:val="clear" w:pos="567"/>
        </w:tabs>
        <w:ind w:left="562" w:firstLine="562"/>
        <w:rPr>
          <w:lang w:val="ru-RU"/>
        </w:rPr>
      </w:pPr>
      <w:r w:rsidRPr="009C3C96">
        <w:rPr>
          <w:lang w:val="ru-RU"/>
        </w:rPr>
        <w:t>[</w:t>
      </w:r>
      <w:r w:rsidR="0095742B">
        <w:rPr>
          <w:lang w:val="ru-RU"/>
        </w:rPr>
        <w:t>14</w:t>
      </w:r>
      <w:r>
        <w:rPr>
          <w:lang w:val="ru-RU"/>
        </w:rPr>
        <w:t>.</w:t>
      </w:r>
      <w:r>
        <w:rPr>
          <w:lang w:val="ru-RU"/>
        </w:rPr>
        <w:tab/>
      </w:r>
      <w:r>
        <w:rPr>
          <w:i/>
          <w:iCs/>
          <w:lang w:val="ru-RU"/>
        </w:rPr>
        <w:t>поручает</w:t>
      </w:r>
      <w:r>
        <w:rPr>
          <w:lang w:val="ru-RU"/>
        </w:rPr>
        <w:t xml:space="preserve"> Исполнительному секретарю Конвенции:</w:t>
      </w:r>
    </w:p>
    <w:p w14:paraId="6A4BD34E" w14:textId="77777777" w:rsidR="00F30D4C" w:rsidRDefault="00F30D4C" w:rsidP="00EE27FE">
      <w:pPr>
        <w:pStyle w:val="CBDNormalNoNumber"/>
        <w:ind w:left="562" w:firstLine="562"/>
        <w:rPr>
          <w:lang w:val="ru-RU"/>
        </w:rPr>
      </w:pPr>
      <w:r>
        <w:rPr>
          <w:lang w:val="ru-RU"/>
        </w:rPr>
        <w:t>(a)</w:t>
      </w:r>
      <w:r>
        <w:rPr>
          <w:lang w:val="ru-RU"/>
        </w:rPr>
        <w:tab/>
        <w:t xml:space="preserve">предложить Сторонам, </w:t>
      </w:r>
      <w:bookmarkStart w:id="119" w:name="_Hlk211937825"/>
      <w:r>
        <w:rPr>
          <w:lang w:val="ru-RU"/>
        </w:rPr>
        <w:t>правительствам других стран,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w:t>
      </w:r>
      <w:bookmarkEnd w:id="119"/>
      <w:r>
        <w:rPr>
          <w:lang w:val="ru-RU"/>
        </w:rPr>
        <w:t xml:space="preserve"> сообразно обстоятельствам представить свои мнения и опыт в отношении внедрения преобразовательных изменений и подходов, основанных на учете взаимосвязей, при </w:t>
      </w:r>
      <w:r>
        <w:rPr>
          <w:lang w:val="ru-RU"/>
        </w:rPr>
        <w:lastRenderedPageBreak/>
        <w:t>осуществлении Рамочной программы, обобщить эту информацию и представить ее Вспомогательному органу по научным, техническим и технологическим консультациям на совещании, предшествующем 18</w:t>
      </w:r>
      <w:r>
        <w:rPr>
          <w:lang w:val="ru-RU"/>
        </w:rPr>
        <w:noBreakHyphen/>
        <w:t>му совещанию Конференции Сторон;</w:t>
      </w:r>
    </w:p>
    <w:p w14:paraId="79F64BB2" w14:textId="77777777" w:rsidR="00F30D4C" w:rsidRDefault="00F30D4C" w:rsidP="00EE27FE">
      <w:pPr>
        <w:pStyle w:val="CBDNormalNoNumber"/>
        <w:ind w:left="562" w:firstLine="562"/>
        <w:rPr>
          <w:lang w:val="ru-RU"/>
        </w:rPr>
      </w:pPr>
      <w:r>
        <w:rPr>
          <w:lang w:val="ru-RU"/>
        </w:rPr>
        <w:t>(b)</w:t>
      </w:r>
      <w:r>
        <w:rPr>
          <w:lang w:val="ru-RU"/>
        </w:rPr>
        <w:tab/>
        <w:t>использовать выводы оценки взаимосвязей и оценки преобразовательных изменений в соответствующей работе, проводимой в рамках Конвенции, в том числе при разработке руководящих указаний, касающихся осуществления Рамочной программы, обеспечения согласованности политики и коммуникации, просвещения и информирования общественности;]</w:t>
      </w:r>
    </w:p>
    <w:p w14:paraId="1C9E95DA" w14:textId="3FF9EC53" w:rsidR="003F37A0" w:rsidRPr="001A41DD" w:rsidRDefault="004D0FF0" w:rsidP="00F51A14">
      <w:pPr>
        <w:pStyle w:val="CBDNormalNoNumber"/>
        <w:tabs>
          <w:tab w:val="clear" w:pos="567"/>
          <w:tab w:val="clear" w:pos="1134"/>
        </w:tabs>
        <w:ind w:firstLine="567"/>
        <w:rPr>
          <w:lang w:val="ru-RU"/>
        </w:rPr>
      </w:pPr>
      <w:r w:rsidRPr="001A41DD">
        <w:rPr>
          <w:lang w:val="ru-RU"/>
        </w:rPr>
        <w:t>(</w:t>
      </w:r>
      <w:r w:rsidRPr="00360BE8">
        <w:t>c</w:t>
      </w:r>
      <w:r w:rsidRPr="001A41DD">
        <w:rPr>
          <w:lang w:val="ru-RU"/>
        </w:rPr>
        <w:t>)</w:t>
      </w:r>
      <w:r w:rsidRPr="001A41DD">
        <w:rPr>
          <w:lang w:val="ru-RU"/>
        </w:rPr>
        <w:tab/>
      </w:r>
      <w:r w:rsidR="001A41DD" w:rsidRPr="001A41DD">
        <w:rPr>
          <w:lang w:val="ru-RU"/>
        </w:rPr>
        <w:t>далее укреплять взаимодействие и</w:t>
      </w:r>
      <w:r w:rsidR="001A41DD" w:rsidRPr="001A41DD">
        <w:rPr>
          <w:lang w:val="en-US"/>
        </w:rPr>
        <w:t> </w:t>
      </w:r>
      <w:r w:rsidR="001A41DD" w:rsidRPr="001A41DD">
        <w:rPr>
          <w:lang w:val="ru-RU"/>
        </w:rPr>
        <w:t>сотрудничество Секретариата Конвенции с Межправительственной научно-политической платформой по биоразнообразию и экосистемным услугам в целях содействия выполнению рекомендаций, сформулированных по итогам среднесрочного обзора деятельности Платформы[, включая в частности те, что касаются повышения актуальности политики и оценок и освоения других итоговых материалов</w:t>
      </w:r>
      <w:r w:rsidR="003F37A0" w:rsidRPr="001A41DD">
        <w:rPr>
          <w:lang w:val="ru-RU"/>
        </w:rPr>
        <w:t>];</w:t>
      </w:r>
    </w:p>
    <w:p w14:paraId="0AE7842C" w14:textId="257A96D9" w:rsidR="003F37A0" w:rsidRPr="001D0F9B" w:rsidRDefault="003F37A0" w:rsidP="00F51A14">
      <w:pPr>
        <w:pStyle w:val="CBDNormalNoNumber"/>
        <w:tabs>
          <w:tab w:val="clear" w:pos="567"/>
          <w:tab w:val="clear" w:pos="1134"/>
        </w:tabs>
        <w:ind w:firstLine="567"/>
        <w:rPr>
          <w:lang w:val="ru-RU"/>
        </w:rPr>
      </w:pPr>
      <w:r w:rsidRPr="001D0F9B">
        <w:rPr>
          <w:lang w:val="ru-RU"/>
        </w:rPr>
        <w:t>[</w:t>
      </w:r>
      <w:r w:rsidR="00B52073" w:rsidRPr="001D0F9B">
        <w:rPr>
          <w:lang w:val="ru-RU"/>
        </w:rPr>
        <w:t>(</w:t>
      </w:r>
      <w:r w:rsidR="00B52073" w:rsidRPr="00360BE8">
        <w:t>d</w:t>
      </w:r>
      <w:r w:rsidR="00B52073" w:rsidRPr="001D0F9B">
        <w:rPr>
          <w:lang w:val="ru-RU"/>
        </w:rPr>
        <w:t>)</w:t>
      </w:r>
      <w:r w:rsidR="00B52073" w:rsidRPr="001D0F9B">
        <w:rPr>
          <w:lang w:val="ru-RU"/>
        </w:rPr>
        <w:tab/>
      </w:r>
      <w:r w:rsidR="001D0F9B" w:rsidRPr="001D0F9B">
        <w:rPr>
          <w:lang w:val="ru-RU"/>
        </w:rPr>
        <w:t xml:space="preserve">при условии наличия ресурсов </w:t>
      </w:r>
      <w:r w:rsidR="001D0F9B">
        <w:rPr>
          <w:lang w:val="ru-RU"/>
        </w:rPr>
        <w:t xml:space="preserve">и </w:t>
      </w:r>
      <w:r w:rsidR="001D0F9B" w:rsidRPr="001D0F9B">
        <w:rPr>
          <w:lang w:val="ru-RU"/>
        </w:rPr>
        <w:t>в сотрудничестве с соответствующими организациями и инициативам укреплять работу Глобального партнерства по вопросам предпринимательства и</w:t>
      </w:r>
      <w:r w:rsidR="001D0F9B" w:rsidRPr="001D0F9B">
        <w:rPr>
          <w:lang w:val="en-US"/>
        </w:rPr>
        <w:t> </w:t>
      </w:r>
      <w:r w:rsidR="001D0F9B" w:rsidRPr="001D0F9B">
        <w:rPr>
          <w:lang w:val="ru-RU"/>
        </w:rPr>
        <w:t>биоразнообразия в целях более эффективного освоения выводов оценки хозяйственной деятельности и биоразнообразия</w:t>
      </w:r>
      <w:r w:rsidRPr="001D0F9B">
        <w:rPr>
          <w:lang w:val="ru-RU"/>
        </w:rPr>
        <w:t>;]</w:t>
      </w:r>
    </w:p>
    <w:p w14:paraId="6EC63365" w14:textId="1B4BD311" w:rsidR="003F37A0" w:rsidRPr="00AC0699" w:rsidRDefault="003F37A0" w:rsidP="00F51A14">
      <w:pPr>
        <w:pStyle w:val="CBDNormalNoNumber"/>
        <w:tabs>
          <w:tab w:val="clear" w:pos="567"/>
          <w:tab w:val="clear" w:pos="1134"/>
        </w:tabs>
        <w:ind w:firstLine="567"/>
        <w:rPr>
          <w:lang w:val="ru-RU"/>
        </w:rPr>
      </w:pPr>
      <w:r w:rsidRPr="00AC0699">
        <w:rPr>
          <w:lang w:val="ru-RU"/>
        </w:rPr>
        <w:t>[</w:t>
      </w:r>
      <w:r w:rsidR="00B862D6" w:rsidRPr="00AC0699">
        <w:rPr>
          <w:lang w:val="ru-RU"/>
        </w:rPr>
        <w:t>(</w:t>
      </w:r>
      <w:r w:rsidR="00B862D6" w:rsidRPr="00360BE8">
        <w:t>e</w:t>
      </w:r>
      <w:r w:rsidR="00B862D6" w:rsidRPr="00AC0699">
        <w:rPr>
          <w:lang w:val="ru-RU"/>
        </w:rPr>
        <w:t>)</w:t>
      </w:r>
      <w:r w:rsidR="00B862D6" w:rsidRPr="00AC0699">
        <w:rPr>
          <w:lang w:val="ru-RU"/>
        </w:rPr>
        <w:tab/>
      </w:r>
      <w:r w:rsidR="00AC0699" w:rsidRPr="00AC0699">
        <w:rPr>
          <w:lang w:val="ru-RU"/>
        </w:rPr>
        <w:t>при условии наличия ресурсов разработать в сотрудничестве с соответствующими организациями мероприятия по наращиванию потенциала и технические руководства для оказания поддержки Сторонам, в частности Сторонам, являющимся развивающимися странами,</w:t>
      </w:r>
      <w:r w:rsidR="00AC0699" w:rsidRPr="00AC0699">
        <w:rPr>
          <w:lang w:val="en-US"/>
        </w:rPr>
        <w:t> </w:t>
      </w:r>
      <w:r w:rsidR="00AC0699" w:rsidRPr="00AC0699">
        <w:rPr>
          <w:lang w:val="ru-RU"/>
        </w:rPr>
        <w:t>в стимулировании интеграции биоразнообразия в бизнес- и финансовый сектор в соответствии с целями и задачами Рамочной программы</w:t>
      </w:r>
      <w:r w:rsidRPr="00AC0699">
        <w:rPr>
          <w:lang w:val="ru-RU"/>
        </w:rPr>
        <w:t>.]</w:t>
      </w:r>
    </w:p>
    <w:p w14:paraId="2434C90F" w14:textId="4BFB778B" w:rsidR="00373D2F" w:rsidRPr="00796923" w:rsidRDefault="00E20CBD" w:rsidP="00F51A14">
      <w:pPr>
        <w:pStyle w:val="CBDNormalNoNumber"/>
        <w:tabs>
          <w:tab w:val="clear" w:pos="567"/>
          <w:tab w:val="clear" w:pos="1134"/>
        </w:tabs>
        <w:ind w:firstLine="567"/>
        <w:rPr>
          <w:lang w:val="ru-RU"/>
        </w:rPr>
      </w:pPr>
      <w:r w:rsidRPr="00796923">
        <w:rPr>
          <w:lang w:val="ru-RU"/>
        </w:rPr>
        <w:t>15.</w:t>
      </w:r>
      <w:r w:rsidRPr="00796923">
        <w:rPr>
          <w:lang w:val="ru-RU"/>
        </w:rPr>
        <w:tab/>
      </w:r>
      <w:r w:rsidR="00796923" w:rsidRPr="00796923">
        <w:rPr>
          <w:i/>
          <w:iCs/>
          <w:lang w:val="ru-RU"/>
        </w:rPr>
        <w:t xml:space="preserve">призывает </w:t>
      </w:r>
      <w:r w:rsidR="00796923" w:rsidRPr="00796923">
        <w:rPr>
          <w:lang w:val="ru-RU"/>
        </w:rPr>
        <w:t>региональные и субрегиональные центры поддержки научно-технического сотрудничества и Глобальный координационный орган участвовать в соответствующих случаях в процессах определения контента и подготовки оценок и других результатов работы и активно использовать итоговые материалы</w:t>
      </w:r>
      <w:r w:rsidRPr="00796923">
        <w:rPr>
          <w:lang w:val="ru-RU"/>
        </w:rPr>
        <w:t>;</w:t>
      </w:r>
    </w:p>
    <w:p w14:paraId="76D416E7" w14:textId="423532D3" w:rsidR="00B5212E" w:rsidRPr="00333EED" w:rsidRDefault="00B5212E" w:rsidP="00F51A14">
      <w:pPr>
        <w:pStyle w:val="CBDNormalNoNumber"/>
        <w:tabs>
          <w:tab w:val="clear" w:pos="567"/>
          <w:tab w:val="clear" w:pos="1134"/>
        </w:tabs>
        <w:ind w:firstLine="567"/>
        <w:rPr>
          <w:lang w:val="ru-RU"/>
        </w:rPr>
      </w:pPr>
      <w:r w:rsidRPr="00333EED">
        <w:rPr>
          <w:lang w:val="ru-RU"/>
        </w:rPr>
        <w:t>[</w:t>
      </w:r>
      <w:r w:rsidR="00746CD0" w:rsidRPr="00333EED">
        <w:rPr>
          <w:lang w:val="ru-RU"/>
        </w:rPr>
        <w:t>16</w:t>
      </w:r>
      <w:r w:rsidRPr="00333EED">
        <w:rPr>
          <w:lang w:val="ru-RU"/>
        </w:rPr>
        <w:t>.</w:t>
      </w:r>
      <w:r w:rsidRPr="00333EED">
        <w:rPr>
          <w:lang w:val="ru-RU"/>
        </w:rPr>
        <w:tab/>
      </w:r>
      <w:r w:rsidR="00333EED" w:rsidRPr="00333EED">
        <w:rPr>
          <w:i/>
          <w:iCs/>
          <w:lang w:val="ru-RU"/>
        </w:rPr>
        <w:t>просит</w:t>
      </w:r>
      <w:r w:rsidR="00333EED" w:rsidRPr="00333EED">
        <w:rPr>
          <w:lang w:val="ru-RU"/>
        </w:rPr>
        <w:t xml:space="preserve"> центры поддержки научно</w:t>
      </w:r>
      <w:r w:rsidR="00333EED" w:rsidRPr="00333EED">
        <w:rPr>
          <w:lang w:val="ru-RU"/>
        </w:rPr>
        <w:noBreakHyphen/>
        <w:t xml:space="preserve">технического сотрудничества, а также </w:t>
      </w:r>
      <w:r w:rsidR="00140045">
        <w:rPr>
          <w:lang w:val="ru-RU"/>
        </w:rPr>
        <w:t>Г</w:t>
      </w:r>
      <w:r w:rsidR="00333EED" w:rsidRPr="00333EED">
        <w:rPr>
          <w:lang w:val="ru-RU"/>
        </w:rPr>
        <w:t>лобальный координационный орган оказывать по запросу содействие в создании и развитии потенциала для внедрения подходов, способствующих преобразовательным изменениям и основанных на учете взаимосвязей, при осуществлении Рамочной программы</w:t>
      </w:r>
      <w:r w:rsidRPr="00333EED">
        <w:rPr>
          <w:lang w:val="ru-RU"/>
        </w:rPr>
        <w:t>;]</w:t>
      </w:r>
    </w:p>
    <w:p w14:paraId="7AC4DF08" w14:textId="70A66057" w:rsidR="00D56735" w:rsidRPr="006973EB" w:rsidRDefault="0086706C" w:rsidP="00F51A14">
      <w:pPr>
        <w:pStyle w:val="CBDNormalNoNumber"/>
        <w:tabs>
          <w:tab w:val="clear" w:pos="567"/>
          <w:tab w:val="clear" w:pos="1134"/>
        </w:tabs>
        <w:ind w:firstLine="567"/>
        <w:rPr>
          <w:shd w:val="clear" w:color="auto" w:fill="FFFFFF" w:themeFill="background1"/>
          <w:lang w:val="ru-RU"/>
        </w:rPr>
      </w:pPr>
      <w:r w:rsidRPr="006973EB">
        <w:rPr>
          <w:lang w:val="ru-RU"/>
        </w:rPr>
        <w:t>[1</w:t>
      </w:r>
      <w:r w:rsidR="00D56735" w:rsidRPr="006973EB">
        <w:rPr>
          <w:lang w:val="ru-RU"/>
        </w:rPr>
        <w:t>7</w:t>
      </w:r>
      <w:r w:rsidRPr="006973EB">
        <w:rPr>
          <w:lang w:val="ru-RU"/>
        </w:rPr>
        <w:t>.</w:t>
      </w:r>
      <w:r w:rsidRPr="006973EB">
        <w:rPr>
          <w:lang w:val="ru-RU"/>
        </w:rPr>
        <w:tab/>
      </w:r>
      <w:r w:rsidR="006973EB" w:rsidRPr="0017057C">
        <w:rPr>
          <w:i/>
          <w:shd w:val="clear" w:color="auto" w:fill="FFFFFF" w:themeFill="background1"/>
          <w:lang w:val="ru-RU"/>
        </w:rPr>
        <w:t>предлагает</w:t>
      </w:r>
      <w:r w:rsidR="006973EB" w:rsidRPr="0017057C">
        <w:rPr>
          <w:shd w:val="clear" w:color="auto" w:fill="FFFFFF" w:themeFill="background1"/>
          <w:lang w:val="ru-RU"/>
        </w:rPr>
        <w:t xml:space="preserve"> Межправительственной научно-политической платформе по биоразнообразию и экосистемным услугам</w:t>
      </w:r>
      <w:r w:rsidR="004851AD" w:rsidRPr="006973EB">
        <w:rPr>
          <w:shd w:val="clear" w:color="auto" w:fill="FFFFFF" w:themeFill="background1"/>
          <w:lang w:val="ru-RU"/>
        </w:rPr>
        <w:t>:</w:t>
      </w:r>
      <w:r w:rsidRPr="006973EB">
        <w:rPr>
          <w:shd w:val="clear" w:color="auto" w:fill="FFFFFF" w:themeFill="background1"/>
          <w:lang w:val="ru-RU"/>
        </w:rPr>
        <w:t xml:space="preserve"> </w:t>
      </w:r>
    </w:p>
    <w:p w14:paraId="3FAD2275" w14:textId="717B2A4D" w:rsidR="0086706C" w:rsidRPr="0017057C" w:rsidRDefault="00D56735" w:rsidP="00F51A14">
      <w:pPr>
        <w:pStyle w:val="CBDNormalNoNumber"/>
        <w:tabs>
          <w:tab w:val="clear" w:pos="567"/>
          <w:tab w:val="clear" w:pos="1134"/>
        </w:tabs>
        <w:ind w:firstLine="567"/>
        <w:rPr>
          <w:lang w:val="ru-RU"/>
        </w:rPr>
      </w:pPr>
      <w:r w:rsidRPr="0017057C">
        <w:rPr>
          <w:shd w:val="clear" w:color="auto" w:fill="FFFFFF" w:themeFill="background1"/>
          <w:lang w:val="ru-RU"/>
        </w:rPr>
        <w:t>(</w:t>
      </w:r>
      <w:r w:rsidRPr="00360BE8">
        <w:rPr>
          <w:shd w:val="clear" w:color="auto" w:fill="FFFFFF" w:themeFill="background1"/>
        </w:rPr>
        <w:t>a</w:t>
      </w:r>
      <w:r w:rsidRPr="0017057C">
        <w:rPr>
          <w:shd w:val="clear" w:color="auto" w:fill="FFFFFF" w:themeFill="background1"/>
          <w:lang w:val="ru-RU"/>
        </w:rPr>
        <w:t>)</w:t>
      </w:r>
      <w:r w:rsidRPr="0017057C">
        <w:rPr>
          <w:shd w:val="clear" w:color="auto" w:fill="FFFFFF" w:themeFill="background1"/>
          <w:lang w:val="ru-RU"/>
        </w:rPr>
        <w:tab/>
      </w:r>
      <w:bookmarkStart w:id="120" w:name="_Hlk211937811"/>
      <w:r w:rsidR="0017057C" w:rsidRPr="0017057C">
        <w:rPr>
          <w:shd w:val="clear" w:color="auto" w:fill="FFFFFF" w:themeFill="background1"/>
          <w:lang w:val="ru-RU"/>
        </w:rPr>
        <w:t>рассмотреть вопрос о путях дальнейшего содействия Сторонам, правительствам других стран,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 в учете основных тезисов, изложенных в оценке взаимосвязей и оценке преобразовательных изменений</w:t>
      </w:r>
      <w:r w:rsidR="004851AD" w:rsidRPr="0017057C">
        <w:rPr>
          <w:lang w:val="ru-RU"/>
        </w:rPr>
        <w:t>;</w:t>
      </w:r>
      <w:r w:rsidR="0086706C" w:rsidRPr="0017057C">
        <w:rPr>
          <w:lang w:val="ru-RU"/>
        </w:rPr>
        <w:t>]</w:t>
      </w:r>
    </w:p>
    <w:bookmarkEnd w:id="120"/>
    <w:p w14:paraId="7A56BBCB" w14:textId="6172DC8D" w:rsidR="00F96192" w:rsidRPr="0075757E" w:rsidRDefault="003C0D59" w:rsidP="00F51A14">
      <w:pPr>
        <w:pStyle w:val="CBDNormalNoNumber"/>
        <w:tabs>
          <w:tab w:val="clear" w:pos="567"/>
          <w:tab w:val="clear" w:pos="1134"/>
        </w:tabs>
        <w:ind w:firstLine="567"/>
        <w:rPr>
          <w:lang w:val="ru-RU"/>
        </w:rPr>
      </w:pPr>
      <w:r w:rsidRPr="0075757E">
        <w:rPr>
          <w:lang w:val="ru-RU"/>
        </w:rPr>
        <w:t>(</w:t>
      </w:r>
      <w:r w:rsidRPr="00360BE8">
        <w:t>b</w:t>
      </w:r>
      <w:r w:rsidRPr="0075757E">
        <w:rPr>
          <w:lang w:val="ru-RU"/>
        </w:rPr>
        <w:t>)</w:t>
      </w:r>
      <w:r w:rsidRPr="0075757E">
        <w:rPr>
          <w:lang w:val="ru-RU"/>
        </w:rPr>
        <w:tab/>
      </w:r>
      <w:r w:rsidR="00E74116" w:rsidRPr="00E74116">
        <w:rPr>
          <w:lang w:val="ru-RU"/>
        </w:rPr>
        <w:t>при разработке своей будущей программы работы учитывать</w:t>
      </w:r>
      <w:r w:rsidR="0086706C" w:rsidRPr="0075757E">
        <w:rPr>
          <w:lang w:val="ru-RU"/>
        </w:rPr>
        <w:t>:</w:t>
      </w:r>
    </w:p>
    <w:p w14:paraId="3BF2AF38" w14:textId="10916FB0" w:rsidR="00400B0F" w:rsidRPr="0075757E" w:rsidRDefault="00400B0F" w:rsidP="00F51A14">
      <w:pPr>
        <w:pStyle w:val="CBDNormalNoNumber"/>
        <w:tabs>
          <w:tab w:val="clear" w:pos="567"/>
          <w:tab w:val="clear" w:pos="1134"/>
        </w:tabs>
        <w:ind w:left="1701" w:hanging="567"/>
        <w:rPr>
          <w:lang w:val="ru-RU"/>
        </w:rPr>
      </w:pPr>
      <w:r w:rsidRPr="0075757E">
        <w:rPr>
          <w:lang w:val="ru-RU"/>
        </w:rPr>
        <w:t>(</w:t>
      </w:r>
      <w:proofErr w:type="spellStart"/>
      <w:r w:rsidR="003C0D59" w:rsidRPr="00360BE8">
        <w:t>i</w:t>
      </w:r>
      <w:proofErr w:type="spellEnd"/>
      <w:r w:rsidRPr="0075757E">
        <w:rPr>
          <w:lang w:val="ru-RU"/>
        </w:rPr>
        <w:t>)</w:t>
      </w:r>
      <w:r w:rsidRPr="0075757E">
        <w:rPr>
          <w:lang w:val="ru-RU"/>
        </w:rPr>
        <w:tab/>
      </w:r>
      <w:r w:rsidR="0075757E" w:rsidRPr="0075757E">
        <w:rPr>
          <w:lang w:val="ru-RU"/>
        </w:rPr>
        <w:t>потребности, пробелы и вызовы, отраженные в глобальном обзоре коллективного прогресса в осуществлении Рамочной программы</w:t>
      </w:r>
      <w:r w:rsidRPr="0075757E">
        <w:rPr>
          <w:lang w:val="ru-RU"/>
        </w:rPr>
        <w:t>;</w:t>
      </w:r>
    </w:p>
    <w:p w14:paraId="6838D706" w14:textId="082282A3" w:rsidR="00400B0F" w:rsidRPr="003E1C26" w:rsidRDefault="00400B0F" w:rsidP="00F51A14">
      <w:pPr>
        <w:pStyle w:val="CBDNormalNoNumber"/>
        <w:tabs>
          <w:tab w:val="clear" w:pos="567"/>
          <w:tab w:val="clear" w:pos="1134"/>
        </w:tabs>
        <w:ind w:left="1701" w:hanging="567"/>
        <w:rPr>
          <w:lang w:val="ru-RU"/>
        </w:rPr>
      </w:pPr>
      <w:r w:rsidRPr="003E1C26">
        <w:rPr>
          <w:lang w:val="ru-RU"/>
        </w:rPr>
        <w:t>(</w:t>
      </w:r>
      <w:r w:rsidR="003C0D59" w:rsidRPr="00360BE8">
        <w:t>ii</w:t>
      </w:r>
      <w:r w:rsidRPr="003E1C26">
        <w:rPr>
          <w:lang w:val="ru-RU"/>
        </w:rPr>
        <w:t>)</w:t>
      </w:r>
      <w:r w:rsidRPr="003E1C26">
        <w:rPr>
          <w:lang w:val="ru-RU"/>
        </w:rPr>
        <w:tab/>
      </w:r>
      <w:r w:rsidR="003E1C26" w:rsidRPr="003E1C26">
        <w:rPr>
          <w:lang w:val="ru-RU"/>
        </w:rPr>
        <w:t>итоги глобального обзора коллективного прогресса в осуществлении Рамочной программы</w:t>
      </w:r>
      <w:r w:rsidRPr="003E1C26">
        <w:rPr>
          <w:lang w:val="ru-RU"/>
        </w:rPr>
        <w:t>;</w:t>
      </w:r>
    </w:p>
    <w:p w14:paraId="679DFFA8" w14:textId="387348C2" w:rsidR="00400B0F" w:rsidRPr="00DB309D" w:rsidRDefault="00400B0F" w:rsidP="00F51A14">
      <w:pPr>
        <w:pStyle w:val="CBDNormalNoNumber"/>
        <w:tabs>
          <w:tab w:val="clear" w:pos="567"/>
          <w:tab w:val="clear" w:pos="1134"/>
        </w:tabs>
        <w:ind w:left="1701" w:hanging="567"/>
        <w:rPr>
          <w:lang w:val="ru-RU"/>
        </w:rPr>
      </w:pPr>
      <w:r w:rsidRPr="00DB309D">
        <w:rPr>
          <w:lang w:val="ru-RU"/>
        </w:rPr>
        <w:t>(</w:t>
      </w:r>
      <w:r w:rsidR="00E279F3" w:rsidRPr="00360BE8">
        <w:t>iii</w:t>
      </w:r>
      <w:r w:rsidRPr="00DB309D">
        <w:rPr>
          <w:lang w:val="ru-RU"/>
        </w:rPr>
        <w:t>)</w:t>
      </w:r>
      <w:r w:rsidRPr="00DB309D">
        <w:rPr>
          <w:lang w:val="ru-RU"/>
        </w:rPr>
        <w:tab/>
      </w:r>
      <w:r w:rsidR="00DB309D" w:rsidRPr="00DB309D">
        <w:rPr>
          <w:lang w:val="ru-RU"/>
        </w:rPr>
        <w:t>возможность использования адаптированных информационных продуктов для повышения доступности оценок Платформы и удобства их использования в целях осуществления Рамочной программы</w:t>
      </w:r>
      <w:r w:rsidRPr="00DB309D">
        <w:rPr>
          <w:lang w:val="ru-RU"/>
        </w:rPr>
        <w:t>;</w:t>
      </w:r>
    </w:p>
    <w:p w14:paraId="61B37955" w14:textId="492F1E49" w:rsidR="00400B0F" w:rsidRPr="008707C3" w:rsidRDefault="00417F4D" w:rsidP="00F51A14">
      <w:pPr>
        <w:pStyle w:val="CBDNormalNoNumber"/>
        <w:tabs>
          <w:tab w:val="clear" w:pos="567"/>
          <w:tab w:val="clear" w:pos="1134"/>
        </w:tabs>
        <w:ind w:firstLine="567"/>
        <w:rPr>
          <w:lang w:val="ru-RU"/>
        </w:rPr>
      </w:pPr>
      <w:r w:rsidRPr="008707C3">
        <w:rPr>
          <w:lang w:val="ru-RU"/>
        </w:rPr>
        <w:lastRenderedPageBreak/>
        <w:t>18</w:t>
      </w:r>
      <w:r w:rsidR="00400B0F" w:rsidRPr="008707C3">
        <w:rPr>
          <w:lang w:val="ru-RU"/>
        </w:rPr>
        <w:t>.</w:t>
      </w:r>
      <w:r w:rsidR="00400B0F" w:rsidRPr="008707C3">
        <w:rPr>
          <w:lang w:val="ru-RU"/>
        </w:rPr>
        <w:tab/>
      </w:r>
      <w:r w:rsidR="008707C3" w:rsidRPr="008707C3">
        <w:rPr>
          <w:i/>
          <w:iCs/>
          <w:lang w:val="ru-RU"/>
        </w:rPr>
        <w:t xml:space="preserve">поручает </w:t>
      </w:r>
      <w:r w:rsidR="008707C3" w:rsidRPr="00AF438C">
        <w:rPr>
          <w:lang w:val="ru-RU"/>
        </w:rPr>
        <w:t>Вспомогательному органу по научным, техническим и технологическим консультациям и Вспомогательному органу по осуществлению рассматривать итоги работы Межправительственной научно-политической платформы по биоразнообразию и экосистемным услугам в соответствии с графиком, приведенным в приложении к настоящему решению, и выносить соответствующие рекомендации</w:t>
      </w:r>
      <w:r w:rsidR="00400B0F" w:rsidRPr="008707C3">
        <w:rPr>
          <w:lang w:val="ru-RU"/>
        </w:rPr>
        <w:t>;</w:t>
      </w:r>
    </w:p>
    <w:p w14:paraId="5ACD159A" w14:textId="77777777" w:rsidR="00613C98" w:rsidRPr="008707C3" w:rsidRDefault="00613C98" w:rsidP="00F51A14">
      <w:pPr>
        <w:pStyle w:val="CBDNormalNoNumber"/>
        <w:rPr>
          <w:lang w:val="ru-RU"/>
        </w:rPr>
      </w:pPr>
    </w:p>
    <w:p w14:paraId="60AF0045" w14:textId="77777777" w:rsidR="004A4B95" w:rsidRPr="008707C3" w:rsidRDefault="004A4B95" w:rsidP="00F51A14">
      <w:pPr>
        <w:pStyle w:val="CBDAgendaItem"/>
        <w:rPr>
          <w:rFonts w:hint="eastAsia"/>
          <w:lang w:val="ru-RU"/>
        </w:rPr>
        <w:sectPr w:rsidR="004A4B95" w:rsidRPr="008707C3" w:rsidSect="00101E2D">
          <w:pgSz w:w="12240" w:h="15840"/>
          <w:pgMar w:top="567" w:right="1440" w:bottom="1134" w:left="1440" w:header="709" w:footer="709" w:gutter="0"/>
          <w:cols w:space="708"/>
          <w:docGrid w:linePitch="360"/>
        </w:sectPr>
      </w:pPr>
    </w:p>
    <w:p w14:paraId="3CA1361B" w14:textId="236D4622" w:rsidR="00792A18" w:rsidRPr="0069524A" w:rsidRDefault="00D12407" w:rsidP="00F51A14">
      <w:pPr>
        <w:pStyle w:val="CBDAgendaItem"/>
        <w:rPr>
          <w:rFonts w:hint="eastAsia"/>
          <w:sz w:val="26"/>
          <w:szCs w:val="26"/>
          <w:lang w:val="ru-RU"/>
        </w:rPr>
      </w:pPr>
      <w:bookmarkStart w:id="121" w:name="_Toc241071555"/>
      <w:bookmarkStart w:id="122" w:name="_Toc241486251"/>
      <w:bookmarkStart w:id="123" w:name="_Toc241589685"/>
      <w:r w:rsidRPr="00363F43">
        <w:rPr>
          <w:rFonts w:ascii="Times New Roman" w:hAnsi="Times New Roman" w:cs="Times New Roman"/>
          <w:sz w:val="26"/>
          <w:szCs w:val="26"/>
          <w:lang w:val="ru-RU"/>
        </w:rPr>
        <w:lastRenderedPageBreak/>
        <w:t>Пункт</w:t>
      </w:r>
      <w:r w:rsidR="00792A18" w:rsidRPr="00B17083">
        <w:rPr>
          <w:sz w:val="26"/>
          <w:szCs w:val="26"/>
          <w:lang w:val="ru-RU"/>
        </w:rPr>
        <w:t xml:space="preserve"> 18 </w:t>
      </w:r>
      <w:r w:rsidR="00B25B3C" w:rsidRPr="0044014A">
        <w:rPr>
          <w:sz w:val="26"/>
          <w:szCs w:val="26"/>
        </w:rPr>
        <w:t>a</w:t>
      </w:r>
      <w:r w:rsidR="00B25B3C" w:rsidRPr="00B17083">
        <w:rPr>
          <w:sz w:val="26"/>
          <w:szCs w:val="26"/>
          <w:lang w:val="ru-RU"/>
        </w:rPr>
        <w:t>)</w:t>
      </w:r>
      <w:r w:rsidR="00DA5945" w:rsidRPr="00B17083">
        <w:rPr>
          <w:sz w:val="26"/>
          <w:szCs w:val="26"/>
          <w:lang w:val="ru-RU"/>
        </w:rPr>
        <w:br/>
      </w:r>
      <w:r w:rsidR="00193D74" w:rsidRPr="00B17083">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B25B3C" w:rsidRPr="00B17083">
        <w:rPr>
          <w:sz w:val="26"/>
          <w:szCs w:val="26"/>
          <w:lang w:val="ru-RU"/>
        </w:rPr>
        <w:t xml:space="preserve">: </w:t>
      </w:r>
      <w:bookmarkEnd w:id="121"/>
      <w:bookmarkEnd w:id="122"/>
      <w:bookmarkEnd w:id="123"/>
      <w:r w:rsidR="0069524A" w:rsidRPr="0069524A">
        <w:rPr>
          <w:sz w:val="26"/>
          <w:szCs w:val="26"/>
          <w:lang w:val="ru-RU"/>
        </w:rPr>
        <w:t>биоразнообразие и изменение климата</w:t>
      </w:r>
    </w:p>
    <w:tbl>
      <w:tblPr>
        <w:tblStyle w:val="TableGrid"/>
        <w:tblW w:w="0" w:type="auto"/>
        <w:tblLook w:val="04A0" w:firstRow="1" w:lastRow="0" w:firstColumn="1" w:lastColumn="0" w:noHBand="0" w:noVBand="1"/>
      </w:tblPr>
      <w:tblGrid>
        <w:gridCol w:w="9360"/>
      </w:tblGrid>
      <w:tr w:rsidR="006A31FC" w:rsidRPr="00E03582" w14:paraId="5C25B582" w14:textId="77777777">
        <w:tc>
          <w:tcPr>
            <w:tcW w:w="9360" w:type="dxa"/>
            <w:tcBorders>
              <w:left w:val="nil"/>
              <w:right w:val="nil"/>
            </w:tcBorders>
          </w:tcPr>
          <w:p w14:paraId="18B112AA" w14:textId="44E22403" w:rsidR="006A31FC" w:rsidRPr="00DD0147" w:rsidRDefault="00DD0147" w:rsidP="00F51A14">
            <w:pPr>
              <w:pStyle w:val="CBDcompilation-blurb"/>
              <w:rPr>
                <w:lang w:val="ru-RU"/>
              </w:rPr>
            </w:pPr>
            <w:r w:rsidRPr="00DD0147">
              <w:rPr>
                <w:lang w:val="ru-RU"/>
              </w:rPr>
              <w:t xml:space="preserve">Следующий проект решения приводится по рекомендации </w:t>
            </w:r>
            <w:r w:rsidR="004B12B3">
              <w:fldChar w:fldCharType="begin"/>
            </w:r>
            <w:r w:rsidR="004B12B3">
              <w:instrText>HYPERLINK</w:instrText>
            </w:r>
            <w:r w:rsidR="004B12B3" w:rsidRPr="00E03582">
              <w:rPr>
                <w:lang w:val="ru-RU"/>
              </w:rPr>
              <w:instrText xml:space="preserve"> "</w:instrText>
            </w:r>
            <w:r w:rsidR="004B12B3">
              <w:instrText>https</w:instrText>
            </w:r>
            <w:r w:rsidR="004B12B3" w:rsidRPr="00E03582">
              <w:rPr>
                <w:lang w:val="ru-RU"/>
              </w:rPr>
              <w:instrText>://</w:instrText>
            </w:r>
            <w:r w:rsidR="004B12B3">
              <w:instrText>www</w:instrText>
            </w:r>
            <w:r w:rsidR="004B12B3" w:rsidRPr="00E03582">
              <w:rPr>
                <w:lang w:val="ru-RU"/>
              </w:rPr>
              <w:instrText>.</w:instrText>
            </w:r>
            <w:r w:rsidR="004B12B3">
              <w:instrText>cbd</w:instrText>
            </w:r>
            <w:r w:rsidR="004B12B3" w:rsidRPr="00E03582">
              <w:rPr>
                <w:lang w:val="ru-RU"/>
              </w:rPr>
              <w:instrText>.</w:instrText>
            </w:r>
            <w:r w:rsidR="004B12B3">
              <w:instrText>int</w:instrText>
            </w:r>
            <w:r w:rsidR="004B12B3" w:rsidRPr="00E03582">
              <w:rPr>
                <w:lang w:val="ru-RU"/>
              </w:rPr>
              <w:instrText>/</w:instrText>
            </w:r>
            <w:r w:rsidR="004B12B3">
              <w:instrText>recommendations</w:instrText>
            </w:r>
            <w:r w:rsidR="004B12B3" w:rsidRPr="00E03582">
              <w:rPr>
                <w:lang w:val="ru-RU"/>
              </w:rPr>
              <w:instrText>/</w:instrText>
            </w:r>
            <w:r w:rsidR="004B12B3">
              <w:instrText>sbstta</w:instrText>
            </w:r>
            <w:r w:rsidR="004B12B3" w:rsidRPr="00E03582">
              <w:rPr>
                <w:lang w:val="ru-RU"/>
              </w:rPr>
              <w:instrText>/?</w:instrText>
            </w:r>
            <w:r w:rsidR="004B12B3">
              <w:instrText>m</w:instrText>
            </w:r>
            <w:r w:rsidR="004B12B3" w:rsidRPr="00E03582">
              <w:rPr>
                <w:lang w:val="ru-RU"/>
              </w:rPr>
              <w:instrText>=</w:instrText>
            </w:r>
            <w:r w:rsidR="004B12B3">
              <w:instrText>sbstta</w:instrText>
            </w:r>
            <w:r w:rsidR="004B12B3" w:rsidRPr="00E03582">
              <w:rPr>
                <w:lang w:val="ru-RU"/>
              </w:rPr>
              <w:instrText>-27"</w:instrText>
            </w:r>
            <w:r w:rsidR="004B12B3">
              <w:fldChar w:fldCharType="separate"/>
            </w:r>
            <w:r w:rsidR="004B12B3" w:rsidRPr="00DD0147">
              <w:rPr>
                <w:rStyle w:val="Hyperlink"/>
                <w:lang w:val="ru-RU"/>
              </w:rPr>
              <w:t>27/3</w:t>
            </w:r>
            <w:r w:rsidR="004B12B3">
              <w:fldChar w:fldCharType="end"/>
            </w:r>
            <w:r w:rsidR="004B12B3" w:rsidRPr="00DD0147">
              <w:rPr>
                <w:lang w:val="ru-RU"/>
              </w:rPr>
              <w:t xml:space="preserve"> </w:t>
            </w:r>
            <w:r w:rsidRPr="0079682B">
              <w:rPr>
                <w:lang w:val="ru-RU"/>
              </w:rPr>
              <w:t>Вспомогательного органа по научным, техническим и технологическим консультациям</w:t>
            </w:r>
            <w:r>
              <w:rPr>
                <w:lang w:val="ru-RU"/>
              </w:rPr>
              <w:t>.</w:t>
            </w:r>
          </w:p>
        </w:tc>
      </w:tr>
    </w:tbl>
    <w:p w14:paraId="151E8553" w14:textId="17EB6750" w:rsidR="004328EB" w:rsidRPr="00FA5104" w:rsidRDefault="000F6BE8" w:rsidP="00FA5104">
      <w:pPr>
        <w:pStyle w:val="CBDcompilationH2"/>
        <w:rPr>
          <w:lang w:val="ru-RU"/>
        </w:rPr>
      </w:pPr>
      <w:r>
        <w:rPr>
          <w:lang w:val="ru-RU"/>
        </w:rPr>
        <w:t>Б</w:t>
      </w:r>
      <w:r w:rsidR="0069524A" w:rsidRPr="009C3C96">
        <w:rPr>
          <w:lang w:val="ru-RU"/>
        </w:rPr>
        <w:t>иоразнообразие и изменение климата</w:t>
      </w:r>
    </w:p>
    <w:p w14:paraId="6936659D" w14:textId="77777777" w:rsidR="00CB2B66" w:rsidRDefault="00CB2B66" w:rsidP="009A3CFA">
      <w:pPr>
        <w:tabs>
          <w:tab w:val="left" w:pos="2835"/>
          <w:tab w:val="left" w:pos="3402"/>
        </w:tabs>
        <w:spacing w:after="120"/>
        <w:ind w:left="562" w:firstLine="562"/>
        <w:rPr>
          <w:rFonts w:eastAsia="Times New Roman"/>
          <w:i/>
          <w:iCs/>
          <w:szCs w:val="24"/>
          <w:lang w:val="ru-RU"/>
        </w:rPr>
      </w:pPr>
      <w:r>
        <w:rPr>
          <w:rFonts w:eastAsia="Times New Roman"/>
          <w:i/>
          <w:iCs/>
          <w:szCs w:val="24"/>
          <w:lang w:val="ru-RU"/>
        </w:rPr>
        <w:t>Конференция Сторон,</w:t>
      </w:r>
    </w:p>
    <w:p w14:paraId="66E52607" w14:textId="77777777" w:rsidR="00CB2B66" w:rsidRDefault="00CB2B66" w:rsidP="00384273">
      <w:pPr>
        <w:tabs>
          <w:tab w:val="left" w:pos="2835"/>
          <w:tab w:val="left" w:pos="3402"/>
        </w:tabs>
        <w:spacing w:after="120"/>
        <w:ind w:left="562" w:firstLine="562"/>
        <w:rPr>
          <w:rFonts w:eastAsia="Times New Roman"/>
          <w:szCs w:val="24"/>
          <w:lang w:val="ru-RU"/>
        </w:rPr>
      </w:pPr>
      <w:r>
        <w:rPr>
          <w:rFonts w:eastAsia="Times New Roman"/>
          <w:i/>
          <w:iCs/>
          <w:szCs w:val="24"/>
          <w:lang w:val="ru-RU"/>
        </w:rPr>
        <w:t>подтверждая</w:t>
      </w:r>
      <w:r>
        <w:rPr>
          <w:rFonts w:eastAsia="Times New Roman"/>
          <w:szCs w:val="24"/>
          <w:lang w:val="ru-RU"/>
        </w:rPr>
        <w:t xml:space="preserve"> пункт 8 решения </w:t>
      </w:r>
      <w:r>
        <w:fldChar w:fldCharType="begin"/>
      </w:r>
      <w:r>
        <w:instrText>HYPERLINK</w:instrText>
      </w:r>
      <w:r w:rsidRPr="00CB2B66">
        <w:rPr>
          <w:lang w:val="ru-RU"/>
        </w:rPr>
        <w:instrText xml:space="preserve"> "</w:instrText>
      </w:r>
      <w:r>
        <w:instrText>https</w:instrText>
      </w:r>
      <w:r w:rsidRPr="00CB2B66">
        <w:rPr>
          <w:lang w:val="ru-RU"/>
        </w:rPr>
        <w:instrText>://</w:instrText>
      </w:r>
      <w:r>
        <w:instrText>www</w:instrText>
      </w:r>
      <w:r w:rsidRPr="00CB2B66">
        <w:rPr>
          <w:lang w:val="ru-RU"/>
        </w:rPr>
        <w:instrText>.</w:instrText>
      </w:r>
      <w:r>
        <w:instrText>cbd</w:instrText>
      </w:r>
      <w:r w:rsidRPr="00CB2B66">
        <w:rPr>
          <w:lang w:val="ru-RU"/>
        </w:rPr>
        <w:instrText>.</w:instrText>
      </w:r>
      <w:r>
        <w:instrText>int</w:instrText>
      </w:r>
      <w:r w:rsidRPr="00CB2B66">
        <w:rPr>
          <w:lang w:val="ru-RU"/>
        </w:rPr>
        <w:instrText>/</w:instrText>
      </w:r>
      <w:r>
        <w:instrText>doc</w:instrText>
      </w:r>
      <w:r w:rsidRPr="00CB2B66">
        <w:rPr>
          <w:lang w:val="ru-RU"/>
        </w:rPr>
        <w:instrText>/</w:instrText>
      </w:r>
      <w:r>
        <w:instrText>decisions</w:instrText>
      </w:r>
      <w:r w:rsidRPr="00CB2B66">
        <w:rPr>
          <w:lang w:val="ru-RU"/>
        </w:rPr>
        <w:instrText>/</w:instrText>
      </w:r>
      <w:r>
        <w:instrText>cop</w:instrText>
      </w:r>
      <w:r w:rsidRPr="00CB2B66">
        <w:rPr>
          <w:lang w:val="ru-RU"/>
        </w:rPr>
        <w:instrText>-10/</w:instrText>
      </w:r>
      <w:r>
        <w:instrText>cop</w:instrText>
      </w:r>
      <w:r w:rsidRPr="00CB2B66">
        <w:rPr>
          <w:lang w:val="ru-RU"/>
        </w:rPr>
        <w:instrText>-10-</w:instrText>
      </w:r>
      <w:r>
        <w:instrText>dec</w:instrText>
      </w:r>
      <w:r w:rsidRPr="00CB2B66">
        <w:rPr>
          <w:lang w:val="ru-RU"/>
        </w:rPr>
        <w:instrText>-33-</w:instrText>
      </w:r>
      <w:r>
        <w:instrText>ru</w:instrText>
      </w:r>
      <w:r w:rsidRPr="00CB2B66">
        <w:rPr>
          <w:lang w:val="ru-RU"/>
        </w:rPr>
        <w:instrText>.</w:instrText>
      </w:r>
      <w:r>
        <w:instrText>pdf</w:instrText>
      </w:r>
      <w:r w:rsidRPr="00CB2B66">
        <w:rPr>
          <w:lang w:val="ru-RU"/>
        </w:rPr>
        <w:instrText>"</w:instrText>
      </w:r>
      <w:r>
        <w:fldChar w:fldCharType="separate"/>
      </w:r>
      <w:r>
        <w:rPr>
          <w:rStyle w:val="Hyperlink"/>
          <w:rFonts w:eastAsia="Times New Roman"/>
          <w:szCs w:val="24"/>
          <w:lang w:val="ru-RU"/>
        </w:rPr>
        <w:t>X/33</w:t>
      </w:r>
      <w:r>
        <w:fldChar w:fldCharType="end"/>
      </w:r>
      <w:r>
        <w:rPr>
          <w:rFonts w:eastAsia="Times New Roman"/>
          <w:szCs w:val="24"/>
          <w:lang w:val="ru-RU"/>
        </w:rPr>
        <w:t xml:space="preserve"> от 29 октября 2010 года и пункты 3 и 6 решения </w:t>
      </w:r>
      <w:r>
        <w:fldChar w:fldCharType="begin"/>
      </w:r>
      <w:r>
        <w:instrText>HYPERLINK</w:instrText>
      </w:r>
      <w:r w:rsidRPr="00CB2B66">
        <w:rPr>
          <w:lang w:val="ru-RU"/>
        </w:rPr>
        <w:instrText xml:space="preserve"> "</w:instrText>
      </w:r>
      <w:r>
        <w:instrText>https</w:instrText>
      </w:r>
      <w:r w:rsidRPr="00CB2B66">
        <w:rPr>
          <w:lang w:val="ru-RU"/>
        </w:rPr>
        <w:instrText>://</w:instrText>
      </w:r>
      <w:r>
        <w:instrText>www</w:instrText>
      </w:r>
      <w:r w:rsidRPr="00CB2B66">
        <w:rPr>
          <w:lang w:val="ru-RU"/>
        </w:rPr>
        <w:instrText>.</w:instrText>
      </w:r>
      <w:r>
        <w:instrText>cbd</w:instrText>
      </w:r>
      <w:r w:rsidRPr="00CB2B66">
        <w:rPr>
          <w:lang w:val="ru-RU"/>
        </w:rPr>
        <w:instrText>.</w:instrText>
      </w:r>
      <w:r>
        <w:instrText>int</w:instrText>
      </w:r>
      <w:r w:rsidRPr="00CB2B66">
        <w:rPr>
          <w:lang w:val="ru-RU"/>
        </w:rPr>
        <w:instrText>/</w:instrText>
      </w:r>
      <w:r>
        <w:instrText>doc</w:instrText>
      </w:r>
      <w:r w:rsidRPr="00CB2B66">
        <w:rPr>
          <w:lang w:val="ru-RU"/>
        </w:rPr>
        <w:instrText>/</w:instrText>
      </w:r>
      <w:r>
        <w:instrText>decisions</w:instrText>
      </w:r>
      <w:r w:rsidRPr="00CB2B66">
        <w:rPr>
          <w:lang w:val="ru-RU"/>
        </w:rPr>
        <w:instrText>/</w:instrText>
      </w:r>
      <w:r>
        <w:instrText>cop</w:instrText>
      </w:r>
      <w:r w:rsidRPr="00CB2B66">
        <w:rPr>
          <w:lang w:val="ru-RU"/>
        </w:rPr>
        <w:instrText>-16/</w:instrText>
      </w:r>
      <w:r>
        <w:instrText>cop</w:instrText>
      </w:r>
      <w:r w:rsidRPr="00CB2B66">
        <w:rPr>
          <w:lang w:val="ru-RU"/>
        </w:rPr>
        <w:instrText>-16-</w:instrText>
      </w:r>
      <w:r>
        <w:instrText>dec</w:instrText>
      </w:r>
      <w:r w:rsidRPr="00CB2B66">
        <w:rPr>
          <w:lang w:val="ru-RU"/>
        </w:rPr>
        <w:instrText>-22-</w:instrText>
      </w:r>
      <w:r>
        <w:instrText>ru</w:instrText>
      </w:r>
      <w:r w:rsidRPr="00CB2B66">
        <w:rPr>
          <w:lang w:val="ru-RU"/>
        </w:rPr>
        <w:instrText>.</w:instrText>
      </w:r>
      <w:r>
        <w:instrText>pdf</w:instrText>
      </w:r>
      <w:r w:rsidRPr="00CB2B66">
        <w:rPr>
          <w:lang w:val="ru-RU"/>
        </w:rPr>
        <w:instrText>"</w:instrText>
      </w:r>
      <w:r>
        <w:fldChar w:fldCharType="separate"/>
      </w:r>
      <w:r>
        <w:rPr>
          <w:rStyle w:val="Hyperlink"/>
          <w:rFonts w:eastAsia="Times New Roman"/>
          <w:szCs w:val="24"/>
          <w:lang w:val="ru-RU"/>
        </w:rPr>
        <w:t>16/22</w:t>
      </w:r>
      <w:r>
        <w:fldChar w:fldCharType="end"/>
      </w:r>
      <w:r>
        <w:rPr>
          <w:rFonts w:eastAsia="Times New Roman"/>
          <w:szCs w:val="24"/>
          <w:lang w:val="ru-RU"/>
        </w:rPr>
        <w:t xml:space="preserve"> от 1 ноября 2024 года,</w:t>
      </w:r>
    </w:p>
    <w:p w14:paraId="7FF0CD41" w14:textId="77777777" w:rsidR="00CB2B66" w:rsidRDefault="00CB2B66" w:rsidP="00384273">
      <w:pPr>
        <w:tabs>
          <w:tab w:val="left" w:pos="2835"/>
          <w:tab w:val="left" w:pos="3402"/>
        </w:tabs>
        <w:spacing w:after="120"/>
        <w:ind w:left="562" w:firstLine="562"/>
        <w:rPr>
          <w:rFonts w:eastAsia="Times New Roman"/>
          <w:szCs w:val="24"/>
          <w:lang w:val="ru-RU"/>
        </w:rPr>
      </w:pPr>
      <w:r>
        <w:rPr>
          <w:rFonts w:eastAsia="Times New Roman"/>
          <w:szCs w:val="24"/>
          <w:lang w:val="ru-RU"/>
        </w:rPr>
        <w:t>[</w:t>
      </w:r>
      <w:r>
        <w:rPr>
          <w:rFonts w:eastAsia="Times New Roman"/>
          <w:i/>
          <w:iCs/>
          <w:szCs w:val="24"/>
          <w:lang w:val="ru-RU"/>
        </w:rPr>
        <w:t>признавая</w:t>
      </w:r>
      <w:r>
        <w:rPr>
          <w:rFonts w:eastAsia="Times New Roman"/>
          <w:szCs w:val="24"/>
          <w:lang w:val="ru-RU"/>
        </w:rPr>
        <w:t>, что утрата биоразнообразия, изменение климата, опустынивание, деградация земель, ухудшение состояния океана, закисление океана, инвазивные чужеродные виды, загрязнение и [повышение</w:t>
      </w:r>
      <w:r>
        <w:rPr>
          <w:rFonts w:eastAsia="Times New Roman"/>
          <w:szCs w:val="24"/>
          <w:vertAlign w:val="superscript"/>
          <w:lang w:val="ru-RU"/>
        </w:rPr>
        <w:footnoteReference w:id="280"/>
      </w:r>
      <w:r>
        <w:rPr>
          <w:rFonts w:eastAsia="Times New Roman"/>
          <w:szCs w:val="24"/>
          <w:lang w:val="ru-RU"/>
        </w:rPr>
        <w:t>][повышение и понижение][изменение] уровня моря являются взаимосвязанными и взаимозависимыми кризисами и проблемами, которые требуют принятия срочных мер на сбалансированной основе в рамках соответствующих механизмов, соглашений и мандатов при полном соблюдении их различных принципов, процессов и полномочий по принятию решений,]</w:t>
      </w:r>
    </w:p>
    <w:p w14:paraId="53FF3A56" w14:textId="77777777" w:rsidR="00CB2B66" w:rsidRDefault="00CB2B66" w:rsidP="00384273">
      <w:pPr>
        <w:tabs>
          <w:tab w:val="left" w:pos="2835"/>
          <w:tab w:val="left" w:pos="3402"/>
        </w:tabs>
        <w:spacing w:after="120"/>
        <w:ind w:left="562" w:firstLine="562"/>
        <w:rPr>
          <w:rFonts w:eastAsia="Times New Roman"/>
          <w:bCs/>
          <w:szCs w:val="24"/>
          <w:lang w:val="ru-RU"/>
        </w:rPr>
      </w:pPr>
      <w:r>
        <w:rPr>
          <w:rFonts w:eastAsia="Times New Roman"/>
          <w:bCs/>
          <w:szCs w:val="24"/>
          <w:lang w:val="ru-RU"/>
        </w:rPr>
        <w:t>[</w:t>
      </w:r>
      <w:r>
        <w:rPr>
          <w:rFonts w:eastAsia="Times New Roman"/>
          <w:bCs/>
          <w:i/>
          <w:iCs/>
          <w:szCs w:val="24"/>
          <w:lang w:val="ru-RU"/>
        </w:rPr>
        <w:t>признавая также</w:t>
      </w:r>
      <w:r>
        <w:rPr>
          <w:rFonts w:eastAsia="Times New Roman"/>
          <w:bCs/>
          <w:szCs w:val="24"/>
          <w:lang w:val="ru-RU"/>
        </w:rPr>
        <w:t>, что утрата биоразнообразия, изменение климата, ухудшение состояния океана, опустынивание, деградация земель, инвазивные чужеродные виды и загрязнение, в частности, являются взаимозависимыми проблемами и требуют принятия срочных мер на согласованной и сбалансированной основе в соответствии с Куньминско-Монреальской глобальной рамочной программой в области биоразнообразия</w:t>
      </w:r>
      <w:r>
        <w:rPr>
          <w:rFonts w:eastAsia="Times New Roman"/>
          <w:bCs/>
          <w:szCs w:val="24"/>
          <w:vertAlign w:val="superscript"/>
          <w:lang w:val="ru-RU"/>
        </w:rPr>
        <w:footnoteReference w:id="281"/>
      </w:r>
      <w:r>
        <w:rPr>
          <w:rFonts w:eastAsia="Times New Roman"/>
          <w:bCs/>
          <w:szCs w:val="24"/>
          <w:lang w:val="ru-RU"/>
        </w:rPr>
        <w:t>,]</w:t>
      </w:r>
    </w:p>
    <w:p w14:paraId="016DDBAC" w14:textId="77777777" w:rsidR="00CB2B66" w:rsidRDefault="00CB2B66" w:rsidP="00384273">
      <w:pPr>
        <w:tabs>
          <w:tab w:val="left" w:pos="2835"/>
          <w:tab w:val="left" w:pos="3402"/>
        </w:tabs>
        <w:spacing w:after="120"/>
        <w:ind w:left="562" w:firstLine="562"/>
        <w:rPr>
          <w:rFonts w:eastAsia="Times New Roman"/>
          <w:bCs/>
          <w:szCs w:val="24"/>
          <w:lang w:val="ru-RU"/>
        </w:rPr>
      </w:pPr>
      <w:r>
        <w:rPr>
          <w:rFonts w:eastAsia="Times New Roman"/>
          <w:szCs w:val="24"/>
          <w:lang w:val="ru-RU"/>
        </w:rPr>
        <w:t xml:space="preserve"> </w:t>
      </w:r>
      <w:r>
        <w:rPr>
          <w:rFonts w:eastAsia="Times New Roman"/>
          <w:bCs/>
          <w:szCs w:val="24"/>
          <w:lang w:val="ru-RU"/>
        </w:rPr>
        <w:t>[</w:t>
      </w:r>
      <w:r>
        <w:rPr>
          <w:rFonts w:eastAsia="Times New Roman"/>
          <w:bCs/>
          <w:i/>
          <w:iCs/>
          <w:szCs w:val="24"/>
          <w:lang w:val="ru-RU"/>
        </w:rPr>
        <w:t>ссылаясь</w:t>
      </w:r>
      <w:r>
        <w:rPr>
          <w:rFonts w:eastAsia="Times New Roman"/>
          <w:bCs/>
          <w:szCs w:val="24"/>
          <w:lang w:val="ru-RU"/>
        </w:rPr>
        <w:t xml:space="preserve"> на свое решение </w:t>
      </w:r>
      <w:r>
        <w:fldChar w:fldCharType="begin"/>
      </w:r>
      <w:r>
        <w:instrText>HYPERLINK</w:instrText>
      </w:r>
      <w:r w:rsidRPr="00CB2B66">
        <w:rPr>
          <w:lang w:val="ru-RU"/>
        </w:rPr>
        <w:instrText xml:space="preserve"> "</w:instrText>
      </w:r>
      <w:r>
        <w:instrText>https</w:instrText>
      </w:r>
      <w:r w:rsidRPr="00CB2B66">
        <w:rPr>
          <w:lang w:val="ru-RU"/>
        </w:rPr>
        <w:instrText>://</w:instrText>
      </w:r>
      <w:r>
        <w:instrText>www</w:instrText>
      </w:r>
      <w:r w:rsidRPr="00CB2B66">
        <w:rPr>
          <w:lang w:val="ru-RU"/>
        </w:rPr>
        <w:instrText>.</w:instrText>
      </w:r>
      <w:r>
        <w:instrText>cbd</w:instrText>
      </w:r>
      <w:r w:rsidRPr="00CB2B66">
        <w:rPr>
          <w:lang w:val="ru-RU"/>
        </w:rPr>
        <w:instrText>.</w:instrText>
      </w:r>
      <w:r>
        <w:instrText>int</w:instrText>
      </w:r>
      <w:r w:rsidRPr="00CB2B66">
        <w:rPr>
          <w:lang w:val="ru-RU"/>
        </w:rPr>
        <w:instrText>/</w:instrText>
      </w:r>
      <w:r>
        <w:instrText>doc</w:instrText>
      </w:r>
      <w:r w:rsidRPr="00CB2B66">
        <w:rPr>
          <w:lang w:val="ru-RU"/>
        </w:rPr>
        <w:instrText>/</w:instrText>
      </w:r>
      <w:r>
        <w:instrText>decisions</w:instrText>
      </w:r>
      <w:r w:rsidRPr="00CB2B66">
        <w:rPr>
          <w:lang w:val="ru-RU"/>
        </w:rPr>
        <w:instrText>/</w:instrText>
      </w:r>
      <w:r>
        <w:instrText>cop</w:instrText>
      </w:r>
      <w:r w:rsidRPr="00CB2B66">
        <w:rPr>
          <w:lang w:val="ru-RU"/>
        </w:rPr>
        <w:instrText>-16/</w:instrText>
      </w:r>
      <w:r>
        <w:instrText>cop</w:instrText>
      </w:r>
      <w:r w:rsidRPr="00CB2B66">
        <w:rPr>
          <w:lang w:val="ru-RU"/>
        </w:rPr>
        <w:instrText>-16-</w:instrText>
      </w:r>
      <w:r>
        <w:instrText>dec</w:instrText>
      </w:r>
      <w:r w:rsidRPr="00CB2B66">
        <w:rPr>
          <w:lang w:val="ru-RU"/>
        </w:rPr>
        <w:instrText>-22-</w:instrText>
      </w:r>
      <w:r>
        <w:instrText>ru</w:instrText>
      </w:r>
      <w:r w:rsidRPr="00CB2B66">
        <w:rPr>
          <w:lang w:val="ru-RU"/>
        </w:rPr>
        <w:instrText>.</w:instrText>
      </w:r>
      <w:r>
        <w:instrText>pdf</w:instrText>
      </w:r>
      <w:r w:rsidRPr="00CB2B66">
        <w:rPr>
          <w:lang w:val="ru-RU"/>
        </w:rPr>
        <w:instrText>"</w:instrText>
      </w:r>
      <w:r>
        <w:fldChar w:fldCharType="separate"/>
      </w:r>
      <w:r>
        <w:rPr>
          <w:rStyle w:val="Hyperlink"/>
          <w:rFonts w:eastAsia="Times New Roman"/>
          <w:bCs/>
          <w:szCs w:val="24"/>
          <w:lang w:val="ru-RU"/>
        </w:rPr>
        <w:t>16/22</w:t>
      </w:r>
      <w:r>
        <w:fldChar w:fldCharType="end"/>
      </w:r>
      <w:r>
        <w:rPr>
          <w:rFonts w:eastAsia="Times New Roman"/>
          <w:bCs/>
          <w:szCs w:val="24"/>
          <w:lang w:val="ru-RU"/>
        </w:rPr>
        <w:t>, в котором она признает важную роль и способность океана оказывать регулирующее влияние на климат, а также необходимость комплексного подхода к решению взаимозависимых проблем океана, изменения климата и биоразнообразия в интересах достижения целей и выполнения задач Рамочной программы,]</w:t>
      </w:r>
    </w:p>
    <w:p w14:paraId="6E911492" w14:textId="77777777" w:rsidR="00CB2B66" w:rsidRDefault="00CB2B66" w:rsidP="00384273">
      <w:pPr>
        <w:tabs>
          <w:tab w:val="left" w:pos="2835"/>
          <w:tab w:val="left" w:pos="3402"/>
        </w:tabs>
        <w:spacing w:after="120"/>
        <w:ind w:left="562" w:firstLine="562"/>
        <w:rPr>
          <w:rFonts w:eastAsia="Times New Roman"/>
          <w:bCs/>
          <w:szCs w:val="24"/>
          <w:lang w:val="ru-RU"/>
        </w:rPr>
      </w:pPr>
      <w:r>
        <w:rPr>
          <w:rFonts w:eastAsia="Times New Roman"/>
          <w:i/>
          <w:iCs/>
          <w:szCs w:val="24"/>
          <w:lang w:val="ru-RU"/>
        </w:rPr>
        <w:t>признавая</w:t>
      </w:r>
      <w:r>
        <w:rPr>
          <w:rFonts w:eastAsia="Times New Roman"/>
          <w:szCs w:val="24"/>
          <w:lang w:val="ru-RU"/>
        </w:rPr>
        <w:t>, что согласованные меры должны обеспечивать применение гендерных и правозащитных подходов, а также межпоколенческую справедливость согласно ее соответствующим решениям и что право на чистую, здоровую и устойчивую окружающую среду признается в разделе С Рамочной программы</w:t>
      </w:r>
      <w:r>
        <w:rPr>
          <w:rFonts w:eastAsia="Times New Roman"/>
          <w:szCs w:val="24"/>
          <w:vertAlign w:val="superscript"/>
          <w:lang w:val="ru-RU"/>
        </w:rPr>
        <w:footnoteReference w:id="282"/>
      </w:r>
      <w:r>
        <w:rPr>
          <w:rFonts w:eastAsia="Times New Roman"/>
          <w:szCs w:val="24"/>
          <w:lang w:val="ru-RU"/>
        </w:rPr>
        <w:t>,</w:t>
      </w:r>
    </w:p>
    <w:p w14:paraId="4ECF22FE" w14:textId="77777777" w:rsidR="00CB2B66" w:rsidRDefault="00CB2B66" w:rsidP="00384273">
      <w:pPr>
        <w:tabs>
          <w:tab w:val="left" w:pos="2835"/>
          <w:tab w:val="left" w:pos="3402"/>
        </w:tabs>
        <w:spacing w:after="120"/>
        <w:ind w:left="562" w:firstLine="562"/>
        <w:rPr>
          <w:lang w:val="ru-RU"/>
        </w:rPr>
      </w:pPr>
      <w:r>
        <w:rPr>
          <w:lang w:val="ru-RU"/>
        </w:rPr>
        <w:t>1.</w:t>
      </w:r>
      <w:r>
        <w:rPr>
          <w:i/>
          <w:lang w:val="ru-RU"/>
        </w:rPr>
        <w:tab/>
      </w:r>
      <w:r>
        <w:rPr>
          <w:iCs/>
          <w:lang w:val="ru-RU"/>
        </w:rPr>
        <w:t>[</w:t>
      </w:r>
      <w:r>
        <w:rPr>
          <w:i/>
          <w:lang w:val="ru-RU"/>
        </w:rPr>
        <w:t>принимает к сведению</w:t>
      </w:r>
      <w:r>
        <w:rPr>
          <w:iCs/>
          <w:lang w:val="ru-RU"/>
        </w:rPr>
        <w:t>][</w:t>
      </w:r>
      <w:r>
        <w:rPr>
          <w:i/>
          <w:lang w:val="ru-RU"/>
        </w:rPr>
        <w:t>приветствует</w:t>
      </w:r>
      <w:r>
        <w:rPr>
          <w:iCs/>
          <w:lang w:val="ru-RU"/>
        </w:rPr>
        <w:t>]</w:t>
      </w:r>
      <w:r>
        <w:rPr>
          <w:lang w:val="ru-RU"/>
        </w:rPr>
        <w:t xml:space="preserve"> доклад о тематической оценке по вопросам взаимосвязей между биоразнообразием, водными ресурсами, продовольствием и здоровьем («оценка взаимосвязей») [и доклад о тематической оценке коренных причин утраты биоразнообразия, определяющих факторов преобразовательных изменений и вариантов осуществления Концепции на период до 2050 года («оценка преобразовательных изменений»)] Межправительственной научно-политической платформы по биоразнообразию и экосистемным услугам и [его][их] актуальность для проводимой в рамках Конвенции работы и осуществления Рамочной программы;</w:t>
      </w:r>
    </w:p>
    <w:p w14:paraId="7B7E5CB0" w14:textId="77777777" w:rsidR="00CB2B66" w:rsidRDefault="00CB2B66" w:rsidP="00384273">
      <w:pPr>
        <w:tabs>
          <w:tab w:val="left" w:pos="2835"/>
          <w:tab w:val="left" w:pos="3402"/>
        </w:tabs>
        <w:spacing w:after="120"/>
        <w:ind w:left="562" w:firstLine="562"/>
        <w:rPr>
          <w:snapToGrid w:val="0"/>
          <w:lang w:val="ru-RU"/>
        </w:rPr>
      </w:pPr>
      <w:r>
        <w:rPr>
          <w:lang w:val="ru-RU"/>
        </w:rPr>
        <w:t>2.</w:t>
      </w:r>
      <w:r>
        <w:rPr>
          <w:i/>
          <w:lang w:val="ru-RU"/>
        </w:rPr>
        <w:tab/>
        <w:t>призывает</w:t>
      </w:r>
      <w:r>
        <w:rPr>
          <w:lang w:val="ru-RU"/>
        </w:rPr>
        <w:t xml:space="preserve"> Стороны, правительства других стран [всех уровней], коренные народы и местные общины, женщин, молодежь, соответствующие организации и субъектов деятельности сообразно национальным приоритетам и обстоятельствам принять меры по поощрению и применению комплексных и синергетических подходов к биоразнообразию и </w:t>
      </w:r>
      <w:r>
        <w:rPr>
          <w:lang w:val="ru-RU"/>
        </w:rPr>
        <w:lastRenderedPageBreak/>
        <w:t>другим взаимосвязанным элементам, включая изменение климата, в зависимости от их компетенции;</w:t>
      </w:r>
    </w:p>
    <w:p w14:paraId="39B6B3CA" w14:textId="77777777" w:rsidR="00CB2B66" w:rsidRDefault="00CB2B66" w:rsidP="00384273">
      <w:pPr>
        <w:tabs>
          <w:tab w:val="left" w:pos="2835"/>
          <w:tab w:val="left" w:pos="3402"/>
        </w:tabs>
        <w:spacing w:after="120"/>
        <w:ind w:left="562" w:firstLine="562"/>
        <w:rPr>
          <w:snapToGrid w:val="0"/>
          <w:lang w:val="ru-RU"/>
        </w:rPr>
      </w:pPr>
      <w:r>
        <w:rPr>
          <w:lang w:val="ru-RU"/>
        </w:rPr>
        <w:t>[3.</w:t>
      </w:r>
      <w:r>
        <w:rPr>
          <w:i/>
          <w:lang w:val="ru-RU"/>
        </w:rPr>
        <w:tab/>
        <w:t>принимает к сведению</w:t>
      </w:r>
      <w:r>
        <w:rPr>
          <w:lang w:val="ru-RU"/>
        </w:rPr>
        <w:t xml:space="preserve"> консультативное заключение № 31 Международного трибунала по морскому праву от 21 мая 2024 года об изменении климата и международном праве и консультативное заключение Международного суда от 23 июля 2025 года в отношении обязательств государств в связи с изменением климата;]</w:t>
      </w:r>
    </w:p>
    <w:p w14:paraId="311C1CEF" w14:textId="77777777" w:rsidR="00CB2B66" w:rsidRDefault="00CB2B66" w:rsidP="00384273">
      <w:pPr>
        <w:tabs>
          <w:tab w:val="left" w:pos="2835"/>
          <w:tab w:val="left" w:pos="3402"/>
        </w:tabs>
        <w:spacing w:after="120"/>
        <w:ind w:left="562" w:firstLine="562"/>
        <w:rPr>
          <w:lang w:val="ru-RU"/>
        </w:rPr>
      </w:pPr>
      <w:r>
        <w:rPr>
          <w:lang w:val="ru-RU"/>
        </w:rPr>
        <w:t>[4.</w:t>
      </w:r>
      <w:r>
        <w:rPr>
          <w:i/>
          <w:lang w:val="ru-RU"/>
        </w:rPr>
        <w:tab/>
        <w:t>подчеркивает</w:t>
      </w:r>
      <w:r>
        <w:rPr>
          <w:lang w:val="ru-RU"/>
        </w:rPr>
        <w:t>, что реализация миссии, целей и задач Куньминско-Монреальской глобальной рамочной программы в области биоразнообразия возможна только при условии принятия срочных и эффективных мер по борьбе с изменением климата таким образом, чтобы они взаимно поддерживали цели Парижского соглашения</w:t>
      </w:r>
      <w:r>
        <w:rPr>
          <w:vertAlign w:val="superscript"/>
          <w:lang w:val="ru-RU"/>
        </w:rPr>
        <w:footnoteReference w:id="283"/>
      </w:r>
      <w:r>
        <w:rPr>
          <w:lang w:val="ru-RU"/>
        </w:rPr>
        <w:t xml:space="preserve"> и следовали подходу, основанному на взаимосвязях, поскольку это имеет решающее значение для предотвращения дальнейшей утраты биоразнообразия и деградации экосистем;]</w:t>
      </w:r>
    </w:p>
    <w:p w14:paraId="1E8EBA6B" w14:textId="77777777" w:rsidR="00CB2B66" w:rsidRDefault="00CB2B66" w:rsidP="00384273">
      <w:pPr>
        <w:tabs>
          <w:tab w:val="left" w:pos="2835"/>
          <w:tab w:val="left" w:pos="3402"/>
        </w:tabs>
        <w:spacing w:after="120"/>
        <w:ind w:left="562" w:firstLine="562"/>
        <w:rPr>
          <w:kern w:val="22"/>
          <w:lang w:val="ru-RU"/>
        </w:rPr>
      </w:pPr>
      <w:r>
        <w:rPr>
          <w:lang w:val="ru-RU"/>
        </w:rPr>
        <w:t>[5.</w:t>
      </w:r>
      <w:r>
        <w:rPr>
          <w:i/>
          <w:lang w:val="ru-RU"/>
        </w:rPr>
        <w:tab/>
      </w:r>
      <w:r>
        <w:rPr>
          <w:lang w:val="ru-RU"/>
        </w:rPr>
        <w:t>[</w:t>
      </w:r>
      <w:r>
        <w:rPr>
          <w:i/>
          <w:iCs/>
          <w:lang w:val="ru-RU"/>
        </w:rPr>
        <w:t>принимает</w:t>
      </w:r>
      <w:r>
        <w:rPr>
          <w:lang w:val="ru-RU"/>
        </w:rPr>
        <w:t>][</w:t>
      </w:r>
      <w:r>
        <w:rPr>
          <w:i/>
          <w:iCs/>
          <w:lang w:val="ru-RU"/>
        </w:rPr>
        <w:t>принимает к сведению</w:t>
      </w:r>
      <w:r>
        <w:rPr>
          <w:lang w:val="ru-RU"/>
        </w:rPr>
        <w:t>] введение для лиц, ответственных за разработку политики, из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Pr>
          <w:rStyle w:val="FootnoteReference"/>
          <w:lang w:val="ru-RU"/>
        </w:rPr>
        <w:footnoteReference w:id="284"/>
      </w:r>
      <w:r>
        <w:rPr>
          <w:lang w:val="ru-RU"/>
        </w:rPr>
        <w:t>, содержащегося в приложении к настоящему решению;]</w:t>
      </w:r>
    </w:p>
    <w:p w14:paraId="64925A2F" w14:textId="77777777" w:rsidR="00CB2B66" w:rsidRDefault="00CB2B66" w:rsidP="00384273">
      <w:pPr>
        <w:tabs>
          <w:tab w:val="left" w:pos="2835"/>
          <w:tab w:val="left" w:pos="3402"/>
        </w:tabs>
        <w:spacing w:after="120"/>
        <w:ind w:left="562" w:firstLine="562"/>
        <w:rPr>
          <w:lang w:val="ru-RU"/>
        </w:rPr>
      </w:pPr>
      <w:r>
        <w:rPr>
          <w:lang w:val="ru-RU"/>
        </w:rPr>
        <w:t>6.</w:t>
      </w:r>
      <w:r>
        <w:rPr>
          <w:i/>
          <w:lang w:val="ru-RU"/>
        </w:rPr>
        <w:tab/>
      </w:r>
      <w:r>
        <w:rPr>
          <w:iCs/>
          <w:lang w:val="ru-RU"/>
        </w:rPr>
        <w:t>[</w:t>
      </w:r>
      <w:r>
        <w:rPr>
          <w:i/>
          <w:lang w:val="ru-RU"/>
        </w:rPr>
        <w:t>призывает</w:t>
      </w:r>
      <w:r>
        <w:rPr>
          <w:iCs/>
          <w:lang w:val="ru-RU"/>
        </w:rPr>
        <w:t>][</w:t>
      </w:r>
      <w:r>
        <w:rPr>
          <w:i/>
          <w:lang w:val="ru-RU"/>
        </w:rPr>
        <w:t>настоятельно призывает</w:t>
      </w:r>
      <w:r>
        <w:rPr>
          <w:iCs/>
          <w:lang w:val="ru-RU"/>
        </w:rPr>
        <w:t xml:space="preserve">] </w:t>
      </w:r>
      <w:r>
        <w:rPr>
          <w:lang w:val="ru-RU"/>
        </w:rPr>
        <w:t>Стороны и правительства других стран всех уровней в ходе мероприятий по выполнению задач 8 и 11 Рамочной программы, а также задачи 2 и других соответствующих задач при полном и эффективном участии коренных народов и местных общин, женщин и молодежи, инвалидов, людей, находящихся в уязвимом положении и в наибольшей степени зависящих от биоразнообразия:</w:t>
      </w:r>
    </w:p>
    <w:p w14:paraId="5D9AA992" w14:textId="77777777" w:rsidR="00CB2B66" w:rsidRDefault="00CB2B66" w:rsidP="00384273">
      <w:pPr>
        <w:tabs>
          <w:tab w:val="left" w:pos="2835"/>
          <w:tab w:val="left" w:pos="3402"/>
        </w:tabs>
        <w:spacing w:after="120"/>
        <w:ind w:left="562" w:firstLine="562"/>
        <w:rPr>
          <w:lang w:val="ru-RU"/>
        </w:rPr>
      </w:pPr>
      <w:r>
        <w:rPr>
          <w:lang w:val="ru-RU"/>
        </w:rPr>
        <w:t xml:space="preserve">[(a) </w:t>
      </w:r>
      <w:r>
        <w:rPr>
          <w:lang w:val="ru-RU"/>
        </w:rPr>
        <w:tab/>
        <w:t>выявлять и использовать потенциал синергии между биоразнообразием и климатом в рамках своих национальных стратегий и планов действий по сохранению биоразнообразия и соответствующих национальных задач, в том числе уделяя приоритетное внимание сохранению и восстановлению экологической целостности и функций экосистем, [включая те, в которых участвуют дикие животные или которые подвергаются их воздействию, ]обеспечивать синергию с другими национальными процессами планирования, включая определяемые на национальном уровне вклады, национальные планы по адаптации и добровольные целевые показатели по достижению нейтрального баланса деградации земель, а также содействовать положительному воздействию борьбы с изменением климата и предотвращать ее негативное воздействие на биоразнообразие, в том числе за счет признания прав коренных народов и местных общин и уважения их добровольного, предварительного и обоснованного согласия</w:t>
      </w:r>
      <w:r>
        <w:rPr>
          <w:vertAlign w:val="superscript"/>
          <w:lang w:val="ru-RU"/>
        </w:rPr>
        <w:footnoteReference w:id="285"/>
      </w:r>
      <w:r>
        <w:rPr>
          <w:lang w:val="ru-RU"/>
        </w:rPr>
        <w:t xml:space="preserve"> на всех этапах в соответствии с национальным законодательством и международными обязательствами, а также обеспечивать, чтобы разработке и осуществлению этих комплексных планов способствовали достаточные, предсказуемые и легкодоступные средства осуществления;]</w:t>
      </w:r>
    </w:p>
    <w:p w14:paraId="1168207B" w14:textId="77777777" w:rsidR="00CB2B66" w:rsidRDefault="00CB2B66" w:rsidP="00384273">
      <w:pPr>
        <w:tabs>
          <w:tab w:val="left" w:pos="2835"/>
          <w:tab w:val="left" w:pos="3402"/>
        </w:tabs>
        <w:spacing w:after="120"/>
        <w:ind w:left="562" w:firstLine="562"/>
        <w:rPr>
          <w:lang w:val="ru-RU"/>
        </w:rPr>
      </w:pPr>
      <w:r>
        <w:rPr>
          <w:lang w:val="ru-RU"/>
        </w:rPr>
        <w:t xml:space="preserve">[(b) </w:t>
      </w:r>
      <w:r>
        <w:rPr>
          <w:lang w:val="ru-RU"/>
        </w:rPr>
        <w:tab/>
        <w:t>уделять приоритетное внимание защите, сохранению, восстановлению, устойчивому регулированию и развитию наземных, пресноводных, морских и прибрежных, регулируемых и нерегулируемых экосистем, в том числе в отношении популяций диких животных, и экосистем с высокой экологической целостностью, которые способствуют хранению и связыванию углерода и адаптации, укреплению поглотителей и резервуаров – хранилищ углерода [и ограничению риска пересечения порогов толерантности];]</w:t>
      </w:r>
    </w:p>
    <w:p w14:paraId="62B2CB60" w14:textId="77777777" w:rsidR="00CB2B66" w:rsidRDefault="00CB2B66" w:rsidP="00384273">
      <w:pPr>
        <w:pStyle w:val="CBDNormalNoNumber"/>
        <w:ind w:left="562" w:firstLine="562"/>
        <w:rPr>
          <w:bCs/>
          <w:lang w:val="ru-RU"/>
        </w:rPr>
      </w:pPr>
      <w:r>
        <w:rPr>
          <w:lang w:val="ru-RU"/>
        </w:rPr>
        <w:t xml:space="preserve">[(c) </w:t>
      </w:r>
      <w:r>
        <w:rPr>
          <w:lang w:val="ru-RU"/>
        </w:rPr>
        <w:tab/>
        <w:t xml:space="preserve">поощрять и поддерживать использование 71 варианта ответных мер, оцененных в докладе о тематической оценке по вопросам взаимосвязей между биоразнообразием, </w:t>
      </w:r>
      <w:r>
        <w:rPr>
          <w:lang w:val="ru-RU"/>
        </w:rPr>
        <w:lastRenderedPageBreak/>
        <w:t>водными ресурсами, продовольствием и здоровьем, подготовленном Межправительственной научно-политической платформой по биоразнообразию и экосистемным услугам;]</w:t>
      </w:r>
    </w:p>
    <w:p w14:paraId="003100AA" w14:textId="77777777" w:rsidR="00CB2B66" w:rsidRDefault="00CB2B66" w:rsidP="00384273">
      <w:pPr>
        <w:tabs>
          <w:tab w:val="left" w:pos="2835"/>
          <w:tab w:val="left" w:pos="3402"/>
        </w:tabs>
        <w:spacing w:after="120"/>
        <w:ind w:left="562" w:firstLine="562"/>
        <w:rPr>
          <w:lang w:val="ru-RU"/>
        </w:rPr>
      </w:pPr>
      <w:r>
        <w:rPr>
          <w:lang w:val="ru-RU"/>
        </w:rPr>
        <w:t>7.</w:t>
      </w:r>
      <w:r>
        <w:rPr>
          <w:i/>
          <w:lang w:val="ru-RU"/>
        </w:rPr>
        <w:tab/>
        <w:t xml:space="preserve">также </w:t>
      </w:r>
      <w:r>
        <w:rPr>
          <w:i/>
          <w:iCs/>
          <w:lang w:val="ru-RU"/>
        </w:rPr>
        <w:t>призывает</w:t>
      </w:r>
      <w:r>
        <w:rPr>
          <w:lang w:val="ru-RU"/>
        </w:rPr>
        <w:t xml:space="preserve"> Стороны, правительства других стран на всех уровнях и соответствующие организации в соответствии с национальными приоритетами, обстоятельствами и возможностями использовать добровольные руководящие указания и дополнение к ним, в том числе на основе эффективных социальных и экологических гарантий для избежания или сведения к минимуму социальных и экологических рисков, при разработке и внедрении решений, основанных на природных факторах</w:t>
      </w:r>
      <w:r>
        <w:rPr>
          <w:rStyle w:val="FootnoteReference"/>
          <w:lang w:val="ru-RU"/>
        </w:rPr>
        <w:footnoteReference w:id="286"/>
      </w:r>
      <w:r>
        <w:rPr>
          <w:lang w:val="ru-RU"/>
        </w:rPr>
        <w:t>, и/или экосистемных подходов 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72F3249D" w14:textId="77777777" w:rsidR="00CB2B66" w:rsidRDefault="00CB2B66" w:rsidP="00384273">
      <w:pPr>
        <w:tabs>
          <w:tab w:val="left" w:pos="2835"/>
          <w:tab w:val="left" w:pos="3402"/>
        </w:tabs>
        <w:spacing w:after="120"/>
        <w:ind w:left="562" w:firstLine="562"/>
        <w:rPr>
          <w:lang w:val="ru-RU"/>
        </w:rPr>
      </w:pPr>
      <w:bookmarkStart w:id="124" w:name="_Hlk205199429"/>
      <w:r>
        <w:rPr>
          <w:lang w:val="ru-RU"/>
        </w:rPr>
        <w:t>8.</w:t>
      </w:r>
      <w:r>
        <w:rPr>
          <w:lang w:val="ru-RU"/>
        </w:rPr>
        <w:tab/>
      </w:r>
      <w:r>
        <w:rPr>
          <w:i/>
          <w:iCs/>
          <w:lang w:val="ru-RU"/>
        </w:rPr>
        <w:t>далее</w:t>
      </w:r>
      <w:r>
        <w:rPr>
          <w:lang w:val="ru-RU"/>
        </w:rPr>
        <w:t xml:space="preserve"> </w:t>
      </w:r>
      <w:r>
        <w:rPr>
          <w:i/>
          <w:iCs/>
          <w:lang w:val="ru-RU"/>
        </w:rPr>
        <w:t>призывает</w:t>
      </w:r>
      <w:r>
        <w:rPr>
          <w:lang w:val="ru-RU"/>
        </w:rPr>
        <w:t xml:space="preserve"> Стороны, правительства других стран и соответствующие организации, финансовые учреждения, многосторонние банки развития и частный сектор при принятии мер для выполнения задач 8 и 11 Рамочной программы, а также других соответствующих задач согласно национальным приоритетам, обстоятельствам и возможностям действовать в соответствии со статьей 20 Конвенции и согласно задаче 19 общими усилиями увеличивать объем инвестиций в сохранение, восстановление и устойчивое использование биоразнообразия путем смягчения последствий изменения климата, адаптации к ним и снижения риска бедствий, с использованием потенциала решений, основанных на природных факторах, и/или экосистемных подходов и их многочисленных выгод с экологическими и социальными гарантиями;</w:t>
      </w:r>
    </w:p>
    <w:p w14:paraId="74D09757" w14:textId="77777777" w:rsidR="00CB2B66" w:rsidRDefault="00CB2B66" w:rsidP="00384273">
      <w:pPr>
        <w:tabs>
          <w:tab w:val="left" w:pos="2835"/>
          <w:tab w:val="left" w:pos="3402"/>
        </w:tabs>
        <w:spacing w:after="120"/>
        <w:ind w:left="562" w:firstLine="562"/>
        <w:rPr>
          <w:snapToGrid w:val="0"/>
          <w:lang w:val="ru-RU"/>
        </w:rPr>
      </w:pPr>
      <w:r>
        <w:rPr>
          <w:snapToGrid w:val="0"/>
          <w:lang w:val="ru-RU"/>
        </w:rPr>
        <w:t>9.</w:t>
      </w:r>
      <w:r>
        <w:rPr>
          <w:i/>
          <w:snapToGrid w:val="0"/>
          <w:lang w:val="ru-RU"/>
        </w:rPr>
        <w:tab/>
      </w:r>
      <w:r>
        <w:rPr>
          <w:i/>
          <w:iCs/>
          <w:snapToGrid w:val="0"/>
          <w:lang w:val="ru-RU"/>
        </w:rPr>
        <w:t>предлагает</w:t>
      </w:r>
      <w:r>
        <w:rPr>
          <w:snapToGrid w:val="0"/>
          <w:lang w:val="ru-RU"/>
        </w:rPr>
        <w:t xml:space="preserve"> Коалиции министров финансов по действиям в области климата и ее институциональным партнерам продолжить интеграцию взаимосвязей биоразнообразия и изменения климата в свою программу работы</w:t>
      </w:r>
      <w:bookmarkStart w:id="125" w:name="_Hlk205199593"/>
      <w:bookmarkEnd w:id="124"/>
      <w:r>
        <w:rPr>
          <w:snapToGrid w:val="0"/>
          <w:lang w:val="ru-RU"/>
        </w:rPr>
        <w:t xml:space="preserve">, в том числе путем разработки инструментов и руководящих материалов в поддержку осуществления Рамочной программы; </w:t>
      </w:r>
    </w:p>
    <w:p w14:paraId="014ADA06" w14:textId="77777777" w:rsidR="00CB2B66" w:rsidRDefault="00CB2B66" w:rsidP="00384273">
      <w:pPr>
        <w:tabs>
          <w:tab w:val="left" w:pos="2835"/>
          <w:tab w:val="left" w:pos="3402"/>
        </w:tabs>
        <w:spacing w:after="120"/>
        <w:ind w:left="562" w:firstLine="562"/>
        <w:rPr>
          <w:lang w:val="ru-RU"/>
        </w:rPr>
      </w:pPr>
      <w:r>
        <w:rPr>
          <w:lang w:val="ru-RU"/>
        </w:rPr>
        <w:t>[10</w:t>
      </w:r>
      <w:r>
        <w:rPr>
          <w:rFonts w:eastAsia="Yu Mincho"/>
          <w:lang w:val="ru-RU" w:eastAsia="ja-JP"/>
        </w:rPr>
        <w:t>.</w:t>
      </w:r>
      <w:r>
        <w:rPr>
          <w:lang w:val="ru-RU"/>
        </w:rPr>
        <w:tab/>
      </w:r>
      <w:r>
        <w:rPr>
          <w:i/>
          <w:iCs/>
          <w:lang w:val="ru-RU"/>
        </w:rPr>
        <w:t>отмечает</w:t>
      </w:r>
      <w:r>
        <w:rPr>
          <w:lang w:val="ru-RU"/>
        </w:rPr>
        <w:t xml:space="preserve"> актуальность работы, проведенной в рамках программы работы Объединенных Арабских Эмиратов-Белем по индикаторам для измерения прогресса в достижении целей, указанных в пунктах 9 и 10 решения 2/CMA.5 Конференции Сторон, выступающей в качестве совещания Сторон Парижского соглашения</w:t>
      </w:r>
      <w:r>
        <w:rPr>
          <w:rStyle w:val="FootnoteReference"/>
          <w:lang w:val="ru-RU"/>
        </w:rPr>
        <w:footnoteReference w:id="287"/>
      </w:r>
      <w:r>
        <w:rPr>
          <w:lang w:val="ru-RU"/>
        </w:rPr>
        <w:t>, с точки зрения механизма мониторинга Куньминско-Монреальской глобальной рамочной программы в области биоразнообразия</w:t>
      </w:r>
      <w:r>
        <w:rPr>
          <w:rStyle w:val="FootnoteReference"/>
          <w:lang w:val="ru-RU"/>
        </w:rPr>
        <w:footnoteReference w:id="288"/>
      </w:r>
      <w:r>
        <w:rPr>
          <w:lang w:val="ru-RU"/>
        </w:rPr>
        <w:t>;]</w:t>
      </w:r>
    </w:p>
    <w:p w14:paraId="2F9ABD92" w14:textId="77777777" w:rsidR="00CB2B66" w:rsidRDefault="00CB2B66" w:rsidP="00384273">
      <w:pPr>
        <w:tabs>
          <w:tab w:val="left" w:pos="2835"/>
          <w:tab w:val="left" w:pos="3402"/>
        </w:tabs>
        <w:spacing w:after="120"/>
        <w:ind w:left="562" w:firstLine="562"/>
        <w:rPr>
          <w:snapToGrid w:val="0"/>
          <w:lang w:val="ru-RU"/>
        </w:rPr>
      </w:pPr>
      <w:bookmarkStart w:id="126" w:name="_Hlk205212742"/>
      <w:r>
        <w:rPr>
          <w:snapToGrid w:val="0"/>
          <w:lang w:val="ru-RU"/>
        </w:rPr>
        <w:t>11.</w:t>
      </w:r>
      <w:r>
        <w:rPr>
          <w:i/>
          <w:snapToGrid w:val="0"/>
          <w:lang w:val="ru-RU"/>
        </w:rPr>
        <w:tab/>
      </w:r>
      <w:r>
        <w:rPr>
          <w:i/>
          <w:iCs/>
          <w:snapToGrid w:val="0"/>
          <w:lang w:val="ru-RU"/>
        </w:rPr>
        <w:t>предлагает</w:t>
      </w:r>
      <w:r>
        <w:rPr>
          <w:i/>
          <w:snapToGrid w:val="0"/>
          <w:lang w:val="ru-RU"/>
        </w:rPr>
        <w:t xml:space="preserve"> </w:t>
      </w:r>
      <w:r>
        <w:rPr>
          <w:snapToGrid w:val="0"/>
          <w:lang w:val="ru-RU"/>
        </w:rPr>
        <w:t xml:space="preserve">Программе Организации Объединенных Наций по окружающей среде рассмотреть возможность использования, в соответствующих случаях, индикаторов, применяемых в [Рамочной программе Объединенных Арабских Эмиратов по обеспечению глобальной устойчивости к изменению климата и] механизме мониторинга </w:t>
      </w:r>
      <w:r>
        <w:rPr>
          <w:lang w:val="ru-RU"/>
        </w:rPr>
        <w:t xml:space="preserve">Куньминско-Монреальской глобальной рамочной программы в области биоразнообразия </w:t>
      </w:r>
      <w:r>
        <w:rPr>
          <w:snapToGrid w:val="0"/>
          <w:lang w:val="ru-RU"/>
        </w:rPr>
        <w:t xml:space="preserve"> в качестве основы для мониторинга вклада биоразнообразия, экосистемных функций и услуг в адаптацию к изменению </w:t>
      </w:r>
      <w:bookmarkEnd w:id="125"/>
      <w:bookmarkEnd w:id="126"/>
      <w:r>
        <w:rPr>
          <w:snapToGrid w:val="0"/>
          <w:lang w:val="ru-RU"/>
        </w:rPr>
        <w:t xml:space="preserve"> климата;</w:t>
      </w:r>
    </w:p>
    <w:p w14:paraId="5E675604" w14:textId="77777777" w:rsidR="00CB2B66" w:rsidRDefault="00CB2B66" w:rsidP="00384273">
      <w:pPr>
        <w:tabs>
          <w:tab w:val="left" w:pos="2835"/>
          <w:tab w:val="left" w:pos="3402"/>
        </w:tabs>
        <w:spacing w:after="120"/>
        <w:ind w:left="562" w:firstLine="562"/>
        <w:rPr>
          <w:lang w:val="ru-RU"/>
        </w:rPr>
      </w:pPr>
      <w:r>
        <w:rPr>
          <w:lang w:val="ru-RU"/>
        </w:rPr>
        <w:t>[12.</w:t>
      </w:r>
      <w:r>
        <w:rPr>
          <w:i/>
          <w:lang w:val="ru-RU"/>
        </w:rPr>
        <w:tab/>
      </w:r>
      <w:r>
        <w:rPr>
          <w:i/>
          <w:iCs/>
          <w:lang w:val="ru-RU"/>
        </w:rPr>
        <w:t>поручает</w:t>
      </w:r>
      <w:r>
        <w:rPr>
          <w:lang w:val="ru-RU"/>
        </w:rPr>
        <w:t xml:space="preserve"> Исполнительному секретарю при условии наличия ресурсов разработать инструменты для распространения информации среди Сторон, правительств других стран, наблюдателей, соответствующих организаций, коренных народов и местных общин, женщин и молодежи об использовании добровольных руководящих указаний и дополнения к ним, которые могут включать, среди прочего, подготовку документа в рамках технической серии, включающего как добровольные руководящие указания [и дополнение к ним], примеры шаблонов отчетности о деятельности с использованием решений, основанных на природных факторах, и/или экосистемных подходов, параметры мониторинга для демонстрации многочисленных выгод или другие практические инструменты или наборы </w:t>
      </w:r>
      <w:r>
        <w:rPr>
          <w:lang w:val="ru-RU"/>
        </w:rPr>
        <w:lastRenderedPageBreak/>
        <w:t>инструментов, и распространить их в надлежащем порядке с помощью механизма научно-технического сотрудничества и сети региональных и субрегиональных центров поддержки научно-технического сотрудничества,</w:t>
      </w:r>
      <w:r>
        <w:rPr>
          <w:color w:val="000000"/>
          <w:sz w:val="20"/>
          <w:bdr w:val="none" w:sz="0" w:space="0" w:color="auto" w:frame="1"/>
          <w:lang w:val="ru-RU"/>
        </w:rPr>
        <w:t xml:space="preserve"> </w:t>
      </w:r>
      <w:r>
        <w:rPr>
          <w:lang w:val="ru-RU"/>
        </w:rPr>
        <w:t>с тем чтобы способствовать как повышению потенциала, так и эффективному выполнению Сторонами научно-технических руководящих указаний;]</w:t>
      </w:r>
    </w:p>
    <w:p w14:paraId="3D5BC3D6" w14:textId="77777777" w:rsidR="00CB2B66" w:rsidRDefault="00CB2B66" w:rsidP="00384273">
      <w:pPr>
        <w:tabs>
          <w:tab w:val="left" w:pos="2835"/>
          <w:tab w:val="left" w:pos="3402"/>
        </w:tabs>
        <w:spacing w:after="120"/>
        <w:ind w:left="562" w:firstLine="562"/>
        <w:rPr>
          <w:snapToGrid w:val="0"/>
          <w:lang w:val="ru-RU"/>
        </w:rPr>
      </w:pPr>
      <w:r>
        <w:rPr>
          <w:snapToGrid w:val="0"/>
          <w:lang w:val="ru-RU"/>
        </w:rPr>
        <w:t>13.</w:t>
      </w:r>
      <w:r>
        <w:rPr>
          <w:snapToGrid w:val="0"/>
          <w:lang w:val="ru-RU"/>
        </w:rPr>
        <w:tab/>
      </w:r>
      <w:r>
        <w:rPr>
          <w:i/>
          <w:iCs/>
          <w:snapToGrid w:val="0"/>
          <w:lang w:val="ru-RU"/>
        </w:rPr>
        <w:t>предлагает</w:t>
      </w:r>
      <w:r>
        <w:rPr>
          <w:snapToGrid w:val="0"/>
          <w:lang w:val="ru-RU"/>
        </w:rPr>
        <w:t xml:space="preserve"> соответствующим органам Рамочной конвенции Организации Объединенных Наций об изменении климата и ее Сторонам рассмотреть возможность использования добровольных руководящих указаний [и дополнения к ним] в целях учета Сторонами вопросов биоразнообразия,  решений, основанных на природных факторах, и/или экосистемных подходов, а также социальных и экологических гарантий в мерах по смягчению и адаптации;</w:t>
      </w:r>
    </w:p>
    <w:p w14:paraId="0474CBF4" w14:textId="77777777" w:rsidR="00CB2B66" w:rsidRDefault="00CB2B66" w:rsidP="00384273">
      <w:pPr>
        <w:tabs>
          <w:tab w:val="left" w:pos="2835"/>
          <w:tab w:val="left" w:pos="3402"/>
        </w:tabs>
        <w:spacing w:after="120"/>
        <w:ind w:left="562" w:firstLine="562"/>
        <w:rPr>
          <w:snapToGrid w:val="0"/>
          <w:lang w:val="ru-RU"/>
        </w:rPr>
      </w:pPr>
      <w:r>
        <w:rPr>
          <w:snapToGrid w:val="0"/>
          <w:lang w:val="ru-RU"/>
        </w:rPr>
        <w:t>14.</w:t>
      </w:r>
      <w:r>
        <w:rPr>
          <w:snapToGrid w:val="0"/>
          <w:lang w:val="ru-RU"/>
        </w:rPr>
        <w:tab/>
      </w:r>
      <w:r>
        <w:rPr>
          <w:i/>
          <w:iCs/>
          <w:snapToGrid w:val="0"/>
          <w:lang w:val="ru-RU"/>
        </w:rPr>
        <w:t>призывает</w:t>
      </w:r>
      <w:r>
        <w:rPr>
          <w:snapToGrid w:val="0"/>
          <w:lang w:val="ru-RU"/>
        </w:rPr>
        <w:t xml:space="preserve"> региональные и субрегиональные центры поддержки научно-технического сотрудничества использовать добровольные руководящие указания [и дополнение к ним] при оказании поддержки Сторонам в выполнении задач 8 и 11 Рамочной программы;</w:t>
      </w:r>
    </w:p>
    <w:p w14:paraId="0FC0EFA3" w14:textId="77777777" w:rsidR="00CB2B66" w:rsidRDefault="00CB2B66" w:rsidP="00384273">
      <w:pPr>
        <w:tabs>
          <w:tab w:val="left" w:pos="2835"/>
          <w:tab w:val="left" w:pos="3402"/>
        </w:tabs>
        <w:spacing w:after="120"/>
        <w:ind w:left="562" w:firstLine="562"/>
        <w:rPr>
          <w:lang w:val="ru-RU"/>
        </w:rPr>
      </w:pPr>
      <w:r>
        <w:rPr>
          <w:lang w:val="ru-RU"/>
        </w:rPr>
        <w:t>[15.</w:t>
      </w:r>
      <w:r>
        <w:rPr>
          <w:i/>
          <w:lang w:val="ru-RU"/>
        </w:rPr>
        <w:tab/>
        <w:t>поручает</w:t>
      </w:r>
      <w:r>
        <w:rPr>
          <w:lang w:val="ru-RU"/>
        </w:rPr>
        <w:t xml:space="preserve"> Исполнительному секретарю при условии наличия ресурсов и во избежание дублирования усилий в сотрудничестве с Совместной контактной группой Рио-де-Жанейрских конвенций и партнерами по Совместной программе Рио-де-Жанейрских конвенций по наращиванию потенциала, правообладателями, включая коренные народы и местные общины, женщин, молодежь, соответствующих субъектов деятельности, другие многосторонние природоохранные соглашения, партнерства, инициативы и коалиции</w:t>
      </w:r>
      <w:r>
        <w:rPr>
          <w:vertAlign w:val="superscript"/>
          <w:lang w:val="ru-RU"/>
        </w:rPr>
        <w:footnoteReference w:id="289"/>
      </w:r>
      <w:r>
        <w:rPr>
          <w:lang w:val="ru-RU"/>
        </w:rPr>
        <w:t xml:space="preserve"> и их соответствующих членов, продолжать работу по повышению согласованности мер политики, в соответствии с необходимостью, в сотрудничестве с Рамочной конвенцией Организации Объединенных Наций об изменении климата и Конвенцией по борьбе с опустыниванием;]</w:t>
      </w:r>
    </w:p>
    <w:p w14:paraId="77B60931" w14:textId="77777777" w:rsidR="00CB2B66" w:rsidRDefault="00CB2B66" w:rsidP="00384273">
      <w:pPr>
        <w:tabs>
          <w:tab w:val="left" w:pos="2835"/>
          <w:tab w:val="left" w:pos="3402"/>
        </w:tabs>
        <w:spacing w:after="120"/>
        <w:ind w:left="562" w:firstLine="562"/>
        <w:rPr>
          <w:lang w:val="ru-RU"/>
        </w:rPr>
      </w:pPr>
      <w:r>
        <w:rPr>
          <w:lang w:val="ru-RU"/>
        </w:rPr>
        <w:t>16.</w:t>
      </w:r>
      <w:r>
        <w:rPr>
          <w:lang w:val="ru-RU"/>
        </w:rPr>
        <w:tab/>
      </w:r>
      <w:r>
        <w:rPr>
          <w:i/>
          <w:iCs/>
          <w:lang w:val="ru-RU"/>
        </w:rPr>
        <w:t xml:space="preserve">также поручает </w:t>
      </w:r>
      <w:r>
        <w:rPr>
          <w:lang w:val="ru-RU"/>
        </w:rPr>
        <w:t> Исполнительному секретарю сотрудничать с Исполнительными секретарями Рамочной конвенции Организации Объединенных Наций об изменении климата и Конвенции по борьбе с опустыниванием</w:t>
      </w:r>
      <w:r>
        <w:rPr>
          <w:snapToGrid w:val="0"/>
          <w:lang w:val="ru-RU"/>
        </w:rPr>
        <w:t xml:space="preserve"> </w:t>
      </w:r>
      <w:r>
        <w:rPr>
          <w:lang w:val="ru-RU"/>
        </w:rPr>
        <w:t>в проведении оценки работы и укреплении мандата Совместной контактной группы Рио-де-Жанейрских конвенций, повышении прозрачности и активизации взаимодействия между Группой и Сторонами путем привлечения представителей бюро научно-технических органов Рио-де-Жанейрских конвенций к участию в совещаниях Группы.</w:t>
      </w:r>
    </w:p>
    <w:p w14:paraId="481F8FC5" w14:textId="77777777" w:rsidR="00395864" w:rsidRPr="00395864" w:rsidRDefault="00E83616" w:rsidP="00395864">
      <w:pPr>
        <w:pStyle w:val="CBDDesicionAnnex"/>
        <w:rPr>
          <w:lang w:val="ru-RU"/>
        </w:rPr>
      </w:pPr>
      <w:r w:rsidRPr="00395864">
        <w:rPr>
          <w:lang w:val="ru-RU"/>
        </w:rPr>
        <w:t>[</w:t>
      </w:r>
      <w:r w:rsidR="00395864" w:rsidRPr="00395864">
        <w:rPr>
          <w:lang w:val="ru-RU"/>
        </w:rPr>
        <w:t>Приложение</w:t>
      </w:r>
    </w:p>
    <w:p w14:paraId="28B2FE35" w14:textId="7DDB63B6" w:rsidR="00E83616" w:rsidRPr="00395864" w:rsidRDefault="00395864" w:rsidP="00395864">
      <w:pPr>
        <w:pStyle w:val="CBDDesicionAnnex"/>
        <w:rPr>
          <w:lang w:val="ru-RU"/>
        </w:rPr>
      </w:pPr>
      <w:r w:rsidRPr="00395864">
        <w:rPr>
          <w:lang w:val="ru-RU"/>
        </w:rPr>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справочный документ для лиц, ответственных за разработку политики</w:t>
      </w:r>
    </w:p>
    <w:p w14:paraId="50387B85" w14:textId="77777777" w:rsidR="00341BE8" w:rsidRDefault="00341BE8" w:rsidP="00341BE8">
      <w:pPr>
        <w:keepNext/>
        <w:keepLines/>
        <w:tabs>
          <w:tab w:val="left" w:pos="2835"/>
          <w:tab w:val="left" w:pos="3402"/>
        </w:tabs>
        <w:spacing w:before="240" w:after="120"/>
        <w:ind w:left="567"/>
        <w:jc w:val="left"/>
        <w:outlineLvl w:val="0"/>
        <w:rPr>
          <w:b/>
          <w:sz w:val="24"/>
          <w:szCs w:val="20"/>
          <w:lang w:val="ru-RU"/>
        </w:rPr>
      </w:pPr>
      <w:r>
        <w:rPr>
          <w:b/>
          <w:sz w:val="24"/>
          <w:szCs w:val="20"/>
          <w:lang w:val="ru-RU"/>
        </w:rPr>
        <w:t>I.</w:t>
      </w:r>
      <w:r>
        <w:rPr>
          <w:b/>
          <w:sz w:val="24"/>
          <w:szCs w:val="20"/>
          <w:lang w:val="ru-RU"/>
        </w:rPr>
        <w:tab/>
        <w:t>Введение</w:t>
      </w:r>
    </w:p>
    <w:p w14:paraId="21E78B2A" w14:textId="77777777" w:rsidR="00341BE8" w:rsidRDefault="00341BE8" w:rsidP="002514A2">
      <w:pPr>
        <w:tabs>
          <w:tab w:val="left" w:pos="2835"/>
          <w:tab w:val="left" w:pos="3402"/>
        </w:tabs>
        <w:spacing w:after="120"/>
        <w:ind w:left="562"/>
        <w:rPr>
          <w:lang w:val="ru-RU"/>
        </w:rPr>
      </w:pPr>
      <w:r>
        <w:rPr>
          <w:lang w:val="ru-RU"/>
        </w:rPr>
        <w:t>1.</w:t>
      </w:r>
      <w:r>
        <w:rPr>
          <w:lang w:val="ru-RU"/>
        </w:rPr>
        <w:tab/>
        <w:t>Решения, основанные на природных факторах,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Pr>
          <w:vertAlign w:val="superscript"/>
          <w:lang w:val="ru-RU"/>
        </w:rPr>
        <w:footnoteReference w:id="290"/>
      </w:r>
      <w:r>
        <w:rPr>
          <w:lang w:val="ru-RU"/>
        </w:rPr>
        <w:t xml:space="preserve">. Они признаны мерами, которые могут быть приняты для решения социальных, экономических и </w:t>
      </w:r>
      <w:r>
        <w:rPr>
          <w:lang w:val="ru-RU"/>
        </w:rPr>
        <w:lastRenderedPageBreak/>
        <w:t>экологических задач в рамках, в частности, Конвенции о биологическом разнообразии</w:t>
      </w:r>
      <w:r>
        <w:rPr>
          <w:rStyle w:val="FootnoteReference"/>
          <w:lang w:val="ru-RU"/>
        </w:rPr>
        <w:footnoteReference w:id="291"/>
      </w:r>
      <w:r>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Pr>
          <w:rStyle w:val="FootnoteReference"/>
          <w:lang w:val="ru-RU"/>
        </w:rPr>
        <w:footnoteReference w:id="292"/>
      </w:r>
      <w:r>
        <w:rPr>
          <w:lang w:val="ru-RU"/>
        </w:rPr>
        <w:t>, Рамочной конвенции Организации Объединенных Наций об изменении климата</w:t>
      </w:r>
      <w:r>
        <w:rPr>
          <w:rStyle w:val="FootnoteReference"/>
          <w:lang w:val="ru-RU"/>
        </w:rPr>
        <w:footnoteReference w:id="293"/>
      </w:r>
      <w:r>
        <w:rPr>
          <w:lang w:val="ru-RU"/>
        </w:rPr>
        <w:t>, Ассамблеи Организации Объединенных Наций по окружающей среде, Управления Организации Объединенных Наций по снижению риска бедствий, Межправительственной группы экспертов по изменению климата, Межправительственной научно-политической платформы по биоразнообразию и экосистемным услугам, Конвенции Организации Объединенных Наций по морскому праву</w:t>
      </w:r>
      <w:r>
        <w:rPr>
          <w:rStyle w:val="FootnoteReference"/>
          <w:lang w:val="ru-RU"/>
        </w:rPr>
        <w:footnoteReference w:id="294"/>
      </w:r>
      <w:r>
        <w:rPr>
          <w:lang w:val="ru-RU"/>
        </w:rPr>
        <w:t>, сети «ООН-океаны», механизмов «ООН-энергетика» и «ООН – водные ресурсы», а также Группы экспертов Регулярного процесса глобального освещения и оценки состояния морской среды, включая социально-экономические аспекты. При должной разработке они могут способствовать укреплению устойчивости и восстановлению экологической целостности, одновременно внося вклад в достижение устойчивого развития.</w:t>
      </w:r>
    </w:p>
    <w:p w14:paraId="4AD288AC" w14:textId="77777777" w:rsidR="00341BE8" w:rsidRDefault="00341BE8" w:rsidP="002514A2">
      <w:pPr>
        <w:tabs>
          <w:tab w:val="left" w:pos="2835"/>
          <w:tab w:val="left" w:pos="3402"/>
        </w:tabs>
        <w:spacing w:after="120"/>
        <w:ind w:left="562"/>
        <w:rPr>
          <w:color w:val="000000" w:themeColor="text1"/>
          <w:lang w:val="ru-RU"/>
        </w:rPr>
      </w:pPr>
      <w:r>
        <w:rPr>
          <w:color w:val="000000" w:themeColor="text1"/>
          <w:lang w:val="ru-RU"/>
        </w:rPr>
        <w:t>2.</w:t>
      </w:r>
      <w:r>
        <w:rPr>
          <w:color w:val="000000" w:themeColor="text1"/>
          <w:lang w:val="ru-RU"/>
        </w:rPr>
        <w:tab/>
      </w:r>
      <w:r>
        <w:rPr>
          <w:lang w:val="ru-RU"/>
        </w:rPr>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были приняты на 14-м совещании Конференции Сторон в 2018 году</w:t>
      </w:r>
      <w:r>
        <w:rPr>
          <w:rStyle w:val="FootnoteReference"/>
          <w:lang w:val="ru-RU"/>
        </w:rPr>
        <w:footnoteReference w:id="295"/>
      </w:r>
      <w:r>
        <w:rPr>
          <w:lang w:val="ru-RU"/>
        </w:rPr>
        <w:t xml:space="preserve">. Более подробная версия была </w:t>
      </w:r>
      <w:r>
        <w:rPr>
          <w:color w:val="000000" w:themeColor="text1"/>
          <w:lang w:val="ru-RU"/>
        </w:rPr>
        <w:t xml:space="preserve">опубликована в 2019 году </w:t>
      </w:r>
      <w:r>
        <w:rPr>
          <w:lang w:val="ru-RU"/>
        </w:rPr>
        <w:t xml:space="preserve">в качестве технической серии КБР № 93. </w:t>
      </w:r>
      <w:r>
        <w:rPr>
          <w:color w:val="000000" w:themeColor="text1"/>
          <w:lang w:val="ru-RU"/>
        </w:rPr>
        <w:t xml:space="preserve">В них содержатся четкие рекомендации по эффективной интеграции экосистемных подходов в процессы адаптации к изменению климата и </w:t>
      </w:r>
      <w:r>
        <w:rPr>
          <w:lang w:val="ru-RU"/>
        </w:rPr>
        <w:t>уменьшению опасности бедствий. Значительная часть этих рекомендаций, включая принципы и гарантии, может также применяться в контексте смягчения последствий изменения климата и решения других социальных, экономических и экологических задач. С 2019 года произошли существенные изменения в области международной политики и научных знаний, в частности, в 2022 году была принята Куньминско-Монреальская глобальная рамочная программа в области биоразнообразия</w:t>
      </w:r>
      <w:r>
        <w:rPr>
          <w:rStyle w:val="FootnoteReference"/>
          <w:lang w:val="ru-RU"/>
        </w:rPr>
        <w:footnoteReference w:id="296"/>
      </w:r>
      <w:r>
        <w:rPr>
          <w:lang w:val="ru-RU"/>
        </w:rPr>
        <w:t>. Настоящее дополнение призвано расширить добровольные руководящие указания и соответствующие решения</w:t>
      </w:r>
      <w:r>
        <w:rPr>
          <w:vertAlign w:val="superscript"/>
          <w:lang w:val="ru-RU"/>
        </w:rPr>
        <w:footnoteReference w:id="297"/>
      </w:r>
      <w:r>
        <w:rPr>
          <w:lang w:val="ru-RU"/>
        </w:rPr>
        <w:t xml:space="preserve"> с учетом актуальных обстоятельств и с уделением особого внимания применению гарантий в отношении мер по смягчению последствий изменения климата в соответствии с задачей 8 Рамочной программы, которые не охватываются добровольными руководящими указаниями.</w:t>
      </w:r>
    </w:p>
    <w:p w14:paraId="09D21417" w14:textId="77777777" w:rsidR="00341BE8" w:rsidRDefault="00341BE8" w:rsidP="002514A2">
      <w:pPr>
        <w:tabs>
          <w:tab w:val="left" w:pos="2835"/>
          <w:tab w:val="left" w:pos="3402"/>
        </w:tabs>
        <w:spacing w:after="120"/>
        <w:ind w:left="562"/>
        <w:rPr>
          <w:lang w:val="ru-RU"/>
        </w:rPr>
      </w:pPr>
      <w:r>
        <w:rPr>
          <w:lang w:val="ru-RU"/>
        </w:rPr>
        <w:t>3.</w:t>
      </w:r>
      <w:r>
        <w:rPr>
          <w:lang w:val="ru-RU"/>
        </w:rPr>
        <w:tab/>
        <w:t>В своей резолюции 5/5 от 2 марта 2022 года Ассамблея Организации Объединенных Наций по окружающей среде определила решения, основанные на природных факторах, как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выгоды для биоразнообразия.</w:t>
      </w:r>
    </w:p>
    <w:p w14:paraId="5B597585" w14:textId="77777777" w:rsidR="00341BE8" w:rsidRDefault="00341BE8" w:rsidP="002514A2">
      <w:pPr>
        <w:tabs>
          <w:tab w:val="left" w:pos="2835"/>
          <w:tab w:val="left" w:pos="3402"/>
        </w:tabs>
        <w:spacing w:after="120"/>
        <w:ind w:left="562"/>
        <w:rPr>
          <w:color w:val="000000" w:themeColor="text1"/>
          <w:lang w:val="ru-RU"/>
        </w:rPr>
      </w:pPr>
      <w:r>
        <w:rPr>
          <w:lang w:val="ru-RU"/>
        </w:rPr>
        <w:t>4.</w:t>
      </w:r>
      <w:r>
        <w:rPr>
          <w:lang w:val="ru-RU"/>
        </w:rPr>
        <w:tab/>
        <w:t xml:space="preserve">Экосистемные подходы к смягчению последствий изменения климата могут пониматься как действия по охране, сохранению, восстановлению или устойчивому использованию и регулированию природных или измененных экосистем в их функции хранения и связывания углерода в целях содействия смягчению последствий изменения климата посредством </w:t>
      </w:r>
      <w:r>
        <w:rPr>
          <w:color w:val="000000" w:themeColor="text1"/>
          <w:lang w:val="ru-RU"/>
        </w:rPr>
        <w:t xml:space="preserve">сокращения объемов выбросов парниковых газов и более активного поглощения углерода из атмосферы, а также обеспечения выгод для биоразнообразия. В </w:t>
      </w:r>
      <w:r>
        <w:rPr>
          <w:lang w:val="ru-RU"/>
        </w:rPr>
        <w:t xml:space="preserve">решении </w:t>
      </w:r>
      <w:hyperlink r:id="rId104" w:history="1">
        <w:r>
          <w:rPr>
            <w:rStyle w:val="Hyperlink"/>
            <w:szCs w:val="18"/>
            <w:lang w:val="ru-RU"/>
          </w:rPr>
          <w:t>X/33</w:t>
        </w:r>
      </w:hyperlink>
      <w:r>
        <w:rPr>
          <w:szCs w:val="18"/>
          <w:lang w:val="ru-RU"/>
        </w:rPr>
        <w:t xml:space="preserve"> от 29 октября 2010 года </w:t>
      </w:r>
      <w:r>
        <w:rPr>
          <w:lang w:val="ru-RU"/>
        </w:rPr>
        <w:t xml:space="preserve">Сторонам и другим субъектам деятельности </w:t>
      </w:r>
      <w:r>
        <w:rPr>
          <w:color w:val="000000" w:themeColor="text1"/>
          <w:lang w:val="ru-RU"/>
        </w:rPr>
        <w:lastRenderedPageBreak/>
        <w:t>предлагалось придерживаться конкретных руководящих указаний в отношении различных экосистем.</w:t>
      </w:r>
    </w:p>
    <w:p w14:paraId="11FE4DE1" w14:textId="77777777" w:rsidR="00341BE8" w:rsidRDefault="00341BE8" w:rsidP="002514A2">
      <w:pPr>
        <w:keepNext/>
        <w:keepLines/>
        <w:tabs>
          <w:tab w:val="left" w:pos="2835"/>
          <w:tab w:val="left" w:pos="3402"/>
        </w:tabs>
        <w:spacing w:before="240" w:after="120"/>
        <w:ind w:left="562"/>
        <w:jc w:val="left"/>
        <w:outlineLvl w:val="0"/>
        <w:rPr>
          <w:b/>
          <w:bCs/>
          <w:sz w:val="24"/>
          <w:szCs w:val="20"/>
          <w:lang w:val="ru-RU"/>
        </w:rPr>
      </w:pPr>
      <w:r>
        <w:rPr>
          <w:b/>
          <w:sz w:val="24"/>
          <w:szCs w:val="20"/>
          <w:lang w:val="ru-RU"/>
        </w:rPr>
        <w:t>II.</w:t>
      </w:r>
      <w:r>
        <w:rPr>
          <w:b/>
          <w:sz w:val="24"/>
          <w:szCs w:val="20"/>
          <w:lang w:val="ru-RU"/>
        </w:rPr>
        <w:tab/>
        <w:t>Основные тезисы</w:t>
      </w:r>
    </w:p>
    <w:p w14:paraId="63FE6D0E" w14:textId="77777777" w:rsidR="00341BE8" w:rsidRDefault="00341BE8" w:rsidP="002514A2">
      <w:pPr>
        <w:tabs>
          <w:tab w:val="left" w:pos="2835"/>
          <w:tab w:val="left" w:pos="3402"/>
        </w:tabs>
        <w:spacing w:after="120"/>
        <w:ind w:left="562"/>
        <w:rPr>
          <w:lang w:val="ru-RU"/>
        </w:rPr>
      </w:pPr>
      <w:r>
        <w:rPr>
          <w:lang w:val="ru-RU"/>
        </w:rPr>
        <w:t>5.</w:t>
      </w:r>
      <w:r>
        <w:rPr>
          <w:lang w:val="ru-RU"/>
        </w:rPr>
        <w:tab/>
        <w:t>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выполнению задач в области окружающей среды, климата и развития, включая задачи 8 (сведение к минимуму воздействия изменения климата на биоразнообразие и повышение устойчивости) и 11 (восстановление, поддержание и укрепление обеспечиваемого природой вклада на благо человека) Рамочной программы. Эффективное применение этих подходов может усиливать синергию между Рио-де-Жанейрскими конвенциями, а также другими экологическими и социальными приоритетами, включая многосторонние природоохранные соглашения, связанные с биоразнообразием, и цели в области устойчивого развития.</w:t>
      </w:r>
    </w:p>
    <w:p w14:paraId="32AA9465" w14:textId="77777777" w:rsidR="00341BE8" w:rsidRDefault="00341BE8" w:rsidP="002514A2">
      <w:pPr>
        <w:tabs>
          <w:tab w:val="left" w:pos="2835"/>
          <w:tab w:val="left" w:pos="3402"/>
          <w:tab w:val="left" w:pos="3969"/>
        </w:tabs>
        <w:spacing w:after="120"/>
        <w:ind w:left="562"/>
        <w:rPr>
          <w:lang w:val="ru-RU"/>
        </w:rPr>
      </w:pPr>
      <w:r>
        <w:rPr>
          <w:lang w:val="ru-RU"/>
        </w:rPr>
        <w:t>6.</w:t>
      </w:r>
      <w:r>
        <w:rPr>
          <w:lang w:val="ru-RU"/>
        </w:rPr>
        <w:tab/>
        <w:t>Интеграция решений, основанных на природных факторах, и/или экосистемных подходов в политику, стратегии и бюджеты в области борьбы с изменением климата, где это целесообразно, может внести вклад в повышение согласованности политики. Амбициозные, основанные на правах человека, учитывающие</w:t>
      </w:r>
      <w:r>
        <w:rPr>
          <w:rFonts w:ascii="Segoe UI" w:hAnsi="Segoe UI" w:cs="Segoe UI"/>
          <w:color w:val="0F1115"/>
          <w:shd w:val="clear" w:color="auto" w:fill="FFFFFF"/>
          <w:lang w:val="ru-RU"/>
        </w:rPr>
        <w:t xml:space="preserve"> </w:t>
      </w:r>
      <w:r>
        <w:rPr>
          <w:lang w:val="ru-RU"/>
        </w:rPr>
        <w:t>гендерные аспекты и долгосрочные стратегии могут способствовать обеспечению сохранения центральной роли здоровых и целостных экосистем в повышении устойчивости, переходе к низкоуглеродной модели экономики и обеспечении справедливого перехода, одновременно поощряя укрепление равноправия.</w:t>
      </w:r>
    </w:p>
    <w:p w14:paraId="550BA628" w14:textId="77777777" w:rsidR="00341BE8" w:rsidRDefault="00341BE8" w:rsidP="002514A2">
      <w:pPr>
        <w:tabs>
          <w:tab w:val="left" w:pos="2835"/>
          <w:tab w:val="left" w:pos="3402"/>
        </w:tabs>
        <w:spacing w:after="120"/>
        <w:ind w:left="562"/>
        <w:rPr>
          <w:lang w:val="ru-RU"/>
        </w:rPr>
      </w:pPr>
      <w:r>
        <w:rPr>
          <w:lang w:val="ru-RU"/>
        </w:rPr>
        <w:t>7.</w:t>
      </w:r>
      <w:r>
        <w:rPr>
          <w:lang w:val="ru-RU"/>
        </w:rPr>
        <w:tab/>
        <w:t>Соответствующие задачам социальные и экологические гарантии, включая механизмы их применения и мониторинга, будут способствовать получению множественных выгод для биоразнообразия, экосистемных услуг, устойчивости и благосостояния человека, предлагаемых решениями, основанными на природных факторах, и/или экосистемными подходами, при одновременном предотвращении или сведении к минимуму социальных и экологических рисков. Гарантии в отношении мер по смягчению последствий изменения климата должны соответствовать решениям, принятым Сторонами Рамочной конвенции Организации Объединенных Наций об изменении климата, и Парижскому соглашению</w:t>
      </w:r>
      <w:r>
        <w:rPr>
          <w:rStyle w:val="FootnoteReference"/>
          <w:lang w:val="ru-RU"/>
        </w:rPr>
        <w:footnoteReference w:id="298"/>
      </w:r>
      <w:r>
        <w:rPr>
          <w:lang w:val="ru-RU"/>
        </w:rPr>
        <w:t>.</w:t>
      </w:r>
    </w:p>
    <w:p w14:paraId="3AF2209A" w14:textId="77777777" w:rsidR="00341BE8" w:rsidRDefault="00341BE8" w:rsidP="002514A2">
      <w:pPr>
        <w:tabs>
          <w:tab w:val="left" w:pos="2835"/>
          <w:tab w:val="left" w:pos="3402"/>
        </w:tabs>
        <w:spacing w:after="120"/>
        <w:ind w:left="562"/>
        <w:rPr>
          <w:lang w:val="ru-RU"/>
        </w:rPr>
      </w:pPr>
      <w:r>
        <w:rPr>
          <w:lang w:val="ru-RU"/>
        </w:rPr>
        <w:t>8.</w:t>
      </w:r>
      <w:r>
        <w:rPr>
          <w:lang w:val="ru-RU"/>
        </w:rPr>
        <w:tab/>
        <w:t xml:space="preserve">Решения, основанные на природных факторах, и/или экосистемные подходы наиболее эффективны тогда, когда они обеспечивают достижение нескольких целей одновременно, а также общегосударственный подход с участием всего общества, включая широкое и устойчивое участие и поддержку со стороны коренных народов и местных общин, научных кругов и заинтересованных сторон. Соответствующее планирование, разработка, осуществление, управление и мониторинг будут способствовать успешной реализации и обеспечению выгод как для биоразнообразия, так и для климата. Это особенно эффективно в тех случаях, когда множественные выгоды и услуги, обеспечиваемые в различные временные периоды и для разных субъектов деятельности или секторов, должным образом идентифицированы и количественно оценены. Также важно, чтобы выгоды для биоразнообразия учитывали естественную целостность и функционирование экосистем. Кроме того, они должны основываться на фактологически обоснованных решениях, включая научные данные, и учитывать разнообразие систем взглядов и знаний. Инклюзивные разработка и управление с учетом прав человека строятся на таких ключевых принципах, как </w:t>
      </w:r>
      <w:r>
        <w:rPr>
          <w:szCs w:val="18"/>
          <w:lang w:val="ru-RU"/>
        </w:rPr>
        <w:t>добровольное, предварительное и обоснованное согласие</w:t>
      </w:r>
      <w:r>
        <w:rPr>
          <w:color w:val="000000" w:themeColor="text1"/>
          <w:vertAlign w:val="superscript"/>
          <w:lang w:val="ru-RU"/>
        </w:rPr>
        <w:footnoteReference w:id="299"/>
      </w:r>
      <w:r>
        <w:rPr>
          <w:lang w:val="ru-RU"/>
        </w:rPr>
        <w:t xml:space="preserve">, гендерное равенство и уважение традиционных знаний, культур и практик. Адаптивные системы мониторинга будут </w:t>
      </w:r>
      <w:r>
        <w:rPr>
          <w:lang w:val="ru-RU"/>
        </w:rPr>
        <w:lastRenderedPageBreak/>
        <w:t>способствовать обеспечению сопричастности, транспарентности и долгосрочного воздействия.</w:t>
      </w:r>
    </w:p>
    <w:p w14:paraId="75D98624" w14:textId="77777777" w:rsidR="00341BE8" w:rsidRDefault="00341BE8" w:rsidP="002514A2">
      <w:pPr>
        <w:tabs>
          <w:tab w:val="left" w:pos="2835"/>
          <w:tab w:val="left" w:pos="3402"/>
        </w:tabs>
        <w:spacing w:after="120"/>
        <w:ind w:left="562"/>
        <w:rPr>
          <w:lang w:val="ru-RU"/>
        </w:rPr>
      </w:pPr>
      <w:r>
        <w:rPr>
          <w:lang w:val="ru-RU"/>
        </w:rPr>
        <w:t>9.</w:t>
      </w:r>
      <w:r>
        <w:rPr>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и настоящее дополнение целесообразно дополнить наборами инструментов, адаптированными к региональным и культурным особенностям и ориентированными на конкретные экосистемы или сектора. Удобные в применении и практические наборы инструментов могут содержать рекомендации по таким вопросам, как гарантии, стандарты разработки, оценка сопутствующих выгод и институциональная готовность.</w:t>
      </w:r>
    </w:p>
    <w:p w14:paraId="34FBF6E2" w14:textId="77777777" w:rsidR="00341BE8" w:rsidRDefault="00341BE8" w:rsidP="002514A2">
      <w:pPr>
        <w:keepNext/>
        <w:keepLines/>
        <w:tabs>
          <w:tab w:val="left" w:pos="2835"/>
          <w:tab w:val="left" w:pos="3402"/>
        </w:tabs>
        <w:spacing w:before="240" w:after="120"/>
        <w:ind w:left="562"/>
        <w:jc w:val="left"/>
        <w:outlineLvl w:val="0"/>
        <w:rPr>
          <w:b/>
          <w:sz w:val="24"/>
          <w:szCs w:val="20"/>
          <w:lang w:val="ru-RU"/>
        </w:rPr>
      </w:pPr>
      <w:r>
        <w:rPr>
          <w:b/>
          <w:sz w:val="24"/>
          <w:szCs w:val="20"/>
          <w:lang w:val="ru-RU"/>
        </w:rPr>
        <w:t>III.</w:t>
      </w:r>
      <w:r>
        <w:rPr>
          <w:b/>
          <w:sz w:val="24"/>
          <w:szCs w:val="20"/>
          <w:lang w:val="ru-RU"/>
        </w:rPr>
        <w:tab/>
        <w:t>Принципы и гарантии</w:t>
      </w:r>
    </w:p>
    <w:p w14:paraId="413B13D8" w14:textId="77777777" w:rsidR="00341BE8" w:rsidRDefault="00341BE8" w:rsidP="002514A2">
      <w:pPr>
        <w:tabs>
          <w:tab w:val="left" w:pos="2835"/>
          <w:tab w:val="left" w:pos="3402"/>
        </w:tabs>
        <w:spacing w:after="120"/>
        <w:ind w:left="562"/>
        <w:rPr>
          <w:lang w:val="ru-RU"/>
        </w:rPr>
      </w:pPr>
      <w:r>
        <w:rPr>
          <w:lang w:val="ru-RU"/>
        </w:rPr>
        <w:t>10.</w:t>
      </w:r>
      <w:r>
        <w:rPr>
          <w:lang w:val="ru-RU"/>
        </w:rPr>
        <w:tab/>
      </w:r>
      <w:r>
        <w:rPr>
          <w:color w:val="000000" w:themeColor="text1"/>
          <w:lang w:val="ru-RU"/>
        </w:rPr>
        <w:t>Добровольные руководящие указания основываются на 10 принципах и 9 гарантиях. Принципы служат стандартами высокого уровня, направляющими процессы планирования и осуществления. Они сформулированы как действия, способствующие: (а) устойчивости и развитию адаптационного потенциала, (b) инклюзивности и справедливости, (с) достижению результатов в различных масштабах и (d) эффективности и результативности мер. Гарантии направлены на предотвращение причинения вреда людям и природе, содействие прозрачности и поощрение многочисленных выгод. Существующие принципы и гарантии, разработанные главным образом для адаптации к изменению климата и уменьшению опасности бедствий на основе экосистемных подходов, также широко применимы к решениям, основанным на природных факторах, и/или экосистемным подходам, которые могут обеспечить сопутствующие выгоды по смягчению последствий изменения климата</w:t>
      </w:r>
      <w:r>
        <w:rPr>
          <w:lang w:val="ru-RU"/>
        </w:rPr>
        <w:t xml:space="preserve">. </w:t>
      </w:r>
    </w:p>
    <w:p w14:paraId="127513D9" w14:textId="77777777" w:rsidR="00341BE8" w:rsidRDefault="00341BE8" w:rsidP="002514A2">
      <w:pPr>
        <w:tabs>
          <w:tab w:val="left" w:pos="2835"/>
          <w:tab w:val="left" w:pos="3402"/>
        </w:tabs>
        <w:spacing w:after="120"/>
        <w:ind w:left="562"/>
        <w:rPr>
          <w:lang w:val="ru-RU"/>
        </w:rPr>
      </w:pPr>
      <w:r>
        <w:rPr>
          <w:lang w:val="ru-RU"/>
        </w:rPr>
        <w:t>11.</w:t>
      </w:r>
      <w:r>
        <w:rPr>
          <w:lang w:val="ru-RU"/>
        </w:rPr>
        <w:tab/>
        <w:t xml:space="preserve">Настоящее дополнение содержит обновленные руководящие указания по социальным и экологическим гарантиям, адаптированным к задачам. Оно включает ряд дополнительных принципов и гарантий для обеспечения выгод для биоразнообразия в результате применения решений, основанных на природных факторах, и/или экосистемных подходов к смягчению последствий изменения климата, в частности для обеспечения выгод для биоразнообразия и усиления гарантий для коренных народов и местных общин, женщин и молодежи. </w:t>
      </w:r>
    </w:p>
    <w:p w14:paraId="30871F29" w14:textId="77777777" w:rsidR="00341BE8" w:rsidRDefault="00341BE8" w:rsidP="002514A2">
      <w:pPr>
        <w:tabs>
          <w:tab w:val="left" w:pos="2835"/>
          <w:tab w:val="left" w:pos="3402"/>
        </w:tabs>
        <w:spacing w:after="120"/>
        <w:ind w:left="562"/>
        <w:rPr>
          <w:lang w:val="ru-RU"/>
        </w:rPr>
      </w:pPr>
      <w:r>
        <w:rPr>
          <w:lang w:val="ru-RU"/>
        </w:rPr>
        <w:t>12.</w:t>
      </w:r>
      <w:r>
        <w:rPr>
          <w:lang w:val="ru-RU"/>
        </w:rPr>
        <w:tab/>
        <w:t>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 Эти существующие принципы и гарантии в области биоразнообразия</w:t>
      </w:r>
      <w:r>
        <w:rPr>
          <w:vertAlign w:val="superscript"/>
          <w:lang w:val="ru-RU"/>
        </w:rPr>
        <w:footnoteReference w:id="300"/>
      </w:r>
      <w:r>
        <w:rPr>
          <w:lang w:val="ru-RU"/>
        </w:rPr>
        <w:t xml:space="preserve"> применяются ко всем этапам разработки проекта.</w:t>
      </w:r>
    </w:p>
    <w:p w14:paraId="4AC32BA1" w14:textId="77777777" w:rsidR="00341BE8" w:rsidRDefault="00341BE8" w:rsidP="002514A2">
      <w:pPr>
        <w:tabs>
          <w:tab w:val="left" w:pos="2835"/>
          <w:tab w:val="left" w:pos="3402"/>
        </w:tabs>
        <w:spacing w:after="120"/>
        <w:ind w:left="562"/>
        <w:rPr>
          <w:lang w:val="ru-RU"/>
        </w:rPr>
      </w:pPr>
      <w:r>
        <w:rPr>
          <w:lang w:val="ru-RU"/>
        </w:rPr>
        <w:t>13.</w:t>
      </w:r>
      <w:r>
        <w:rPr>
          <w:lang w:val="ru-RU"/>
        </w:rPr>
        <w:tab/>
        <w:t>Принципы и гарантии, изложенные в настоящем разделе, обеспечивают создающий благоприятные условия и гибкий подход к реализации решений, основанных на природных факторах, и/или экосистемных подходов. При этом признается, что страны могут пожелать адаптировать эти стандарты в соответствии с их уровнем развития, приоритетами и обстоятельствами. Ничто в настоящих руководящих указаниях не должно толковаться как изменяющее права и обязательства Сторон в рамках Конвенции или любого другого международного соглашения.</w:t>
      </w:r>
    </w:p>
    <w:p w14:paraId="3C6DA11F" w14:textId="77777777" w:rsidR="00341BE8" w:rsidRDefault="00341BE8" w:rsidP="002514A2">
      <w:pPr>
        <w:keepNext/>
        <w:keepLines/>
        <w:tabs>
          <w:tab w:val="clear" w:pos="567"/>
          <w:tab w:val="left" w:pos="2835"/>
          <w:tab w:val="left" w:pos="3402"/>
        </w:tabs>
        <w:spacing w:before="120" w:after="120"/>
        <w:ind w:left="562"/>
        <w:jc w:val="left"/>
        <w:outlineLvl w:val="1"/>
        <w:rPr>
          <w:b/>
          <w:lang w:val="ru-RU"/>
        </w:rPr>
      </w:pPr>
      <w:r>
        <w:rPr>
          <w:b/>
          <w:lang w:val="ru-RU"/>
        </w:rPr>
        <w:t>1.</w:t>
      </w:r>
      <w:r>
        <w:rPr>
          <w:b/>
          <w:lang w:val="ru-RU"/>
        </w:rPr>
        <w:tab/>
        <w:t>Дополнительные принципы и гарантии для обеспечения выгод для биоразнообразия в результате мер по смягчению последствий изменения климата</w:t>
      </w:r>
    </w:p>
    <w:p w14:paraId="54CAEFBD" w14:textId="77777777" w:rsidR="00341BE8" w:rsidRDefault="00341BE8" w:rsidP="002514A2">
      <w:pPr>
        <w:tabs>
          <w:tab w:val="left" w:pos="2835"/>
          <w:tab w:val="left" w:pos="3402"/>
        </w:tabs>
        <w:spacing w:after="120"/>
        <w:ind w:left="562"/>
        <w:rPr>
          <w:lang w:val="ru-RU"/>
        </w:rPr>
      </w:pPr>
      <w:r>
        <w:rPr>
          <w:lang w:val="ru-RU"/>
        </w:rPr>
        <w:t>14.</w:t>
      </w:r>
      <w:r>
        <w:rPr>
          <w:lang w:val="ru-RU"/>
        </w:rPr>
        <w:tab/>
        <w:t xml:space="preserve">Когда смягчение последствий изменения климата является основной задачей, необходимы дополнительные принципы и гарантии, чтобы предпринимаемые усилия служили достижению целей как в области адаптации, так и в области охраны природы и не </w:t>
      </w:r>
      <w:r>
        <w:rPr>
          <w:lang w:val="ru-RU"/>
        </w:rPr>
        <w:lastRenderedPageBreak/>
        <w:t>допускали противоречий</w:t>
      </w:r>
      <w:r>
        <w:rPr>
          <w:color w:val="000000" w:themeColor="text1"/>
          <w:lang w:val="ru-RU"/>
        </w:rPr>
        <w:t>. В тех случаях, когда страны следуют этим добровольным принципам и гарантиям, им следует обеспечивать их согласованность со своими обязательствами в рамках Рамочной конвенции Организации Объединенных Наций об изменении климата и Парижского соглашения, включая договоренности, касающиеся осуществления его статьи 6. Принимая к сведению, что правила международного углеродного рынка устанавливаются в соответствии со статьей 6 Парижского соглашения, настоящие дополнительные принципы сосредоточены на множественных выгодах с акцентом на биоразнообразие и экологическую целостность. Дополнительные принципы и гарантии для смягчения последствий изменения климата, имеющие отношение как к климатическим, так и к природоохранным целям, посвящены множественным выгодам, срочности, иерархии действий по смягчению последствий, взаимодополняемости, устойчивости результатов и проблеме утечки. В приведенной ниже таблице содержатся описания каждого из этих принципов, а также потенциальные гарантии.</w:t>
      </w:r>
    </w:p>
    <w:p w14:paraId="085BF876" w14:textId="77777777" w:rsidR="00341BE8" w:rsidRDefault="00341BE8" w:rsidP="002514A2">
      <w:pPr>
        <w:keepNext/>
        <w:keepLines/>
        <w:tabs>
          <w:tab w:val="left" w:pos="2835"/>
          <w:tab w:val="left" w:pos="3402"/>
        </w:tabs>
        <w:ind w:left="562"/>
        <w:contextualSpacing/>
        <w:jc w:val="left"/>
        <w:outlineLvl w:val="1"/>
        <w:rPr>
          <w:b/>
          <w:lang w:val="ru-RU"/>
        </w:rPr>
      </w:pPr>
      <w:r>
        <w:rPr>
          <w:b/>
          <w:lang w:val="ru-RU"/>
        </w:rPr>
        <w:t>2.</w:t>
      </w:r>
      <w:r>
        <w:rPr>
          <w:b/>
          <w:lang w:val="ru-RU"/>
        </w:rPr>
        <w:tab/>
        <w:t xml:space="preserve">Усиление гарантий для коренных народов </w:t>
      </w:r>
    </w:p>
    <w:p w14:paraId="4B576F54" w14:textId="77777777" w:rsidR="00341BE8" w:rsidRDefault="00341BE8" w:rsidP="002514A2">
      <w:pPr>
        <w:keepNext/>
        <w:keepLines/>
        <w:tabs>
          <w:tab w:val="clear" w:pos="567"/>
          <w:tab w:val="left" w:pos="2835"/>
          <w:tab w:val="left" w:pos="3402"/>
        </w:tabs>
        <w:spacing w:before="120" w:after="120"/>
        <w:ind w:left="562"/>
        <w:jc w:val="left"/>
        <w:outlineLvl w:val="1"/>
        <w:rPr>
          <w:b/>
          <w:lang w:val="ru-RU"/>
        </w:rPr>
      </w:pPr>
      <w:r>
        <w:rPr>
          <w:b/>
          <w:lang w:val="ru-RU"/>
        </w:rPr>
        <w:t>и местных общин, женщин и молодежи</w:t>
      </w:r>
    </w:p>
    <w:p w14:paraId="7456C6A6" w14:textId="77777777" w:rsidR="00341BE8" w:rsidRDefault="00341BE8" w:rsidP="002514A2">
      <w:pPr>
        <w:tabs>
          <w:tab w:val="left" w:pos="2835"/>
          <w:tab w:val="left" w:pos="3402"/>
        </w:tabs>
        <w:spacing w:after="120"/>
        <w:ind w:left="562"/>
        <w:rPr>
          <w:lang w:val="ru-RU"/>
        </w:rPr>
      </w:pPr>
      <w:r>
        <w:rPr>
          <w:lang w:val="ru-RU"/>
        </w:rPr>
        <w:t>15.</w:t>
      </w:r>
      <w:r>
        <w:rPr>
          <w:lang w:val="ru-RU"/>
        </w:rPr>
        <w:tab/>
        <w:t xml:space="preserve">На основе принципов и гарантий, изложенных в добровольных руководящих указаниях, и в соответствии с разделом С Рамочной программы, следующие направления заслуживают дополнительного внимания: </w:t>
      </w:r>
    </w:p>
    <w:p w14:paraId="400FC60A" w14:textId="77777777" w:rsidR="00341BE8" w:rsidRDefault="00341BE8" w:rsidP="002514A2">
      <w:pPr>
        <w:tabs>
          <w:tab w:val="left" w:pos="2835"/>
          <w:tab w:val="left" w:pos="3402"/>
        </w:tabs>
        <w:spacing w:after="120"/>
        <w:ind w:left="562"/>
        <w:rPr>
          <w:rFonts w:eastAsia="Calibri"/>
          <w:b/>
          <w:bCs/>
          <w:lang w:val="ru-RU"/>
        </w:rPr>
      </w:pPr>
      <w:r>
        <w:rPr>
          <w:lang w:val="ru-RU"/>
        </w:rPr>
        <w:t>(a)</w:t>
      </w:r>
      <w:r>
        <w:rPr>
          <w:lang w:val="ru-RU"/>
        </w:rPr>
        <w:tab/>
      </w:r>
      <w:r>
        <w:rPr>
          <w:i/>
          <w:iCs/>
          <w:lang w:val="ru-RU"/>
        </w:rPr>
        <w:t>уважение различных систем ценностей.</w:t>
      </w:r>
      <w:r>
        <w:rPr>
          <w:lang w:val="ru-RU"/>
        </w:rPr>
        <w:t xml:space="preserve"> Природа олицетворяет различные концепции для разных людей, включая биоразнообразие, экосистемы, Мать-Землю и системы жизни. Обеспечиваемый природой вклад на благо человека также охватывает различные концепции, такие как экосистемные блага и услуги и дары природы. Рамочная программа в области биоразнообразия признает и учитывает различные системы ценностей и концепции, которые воплощает природа, включая биоразнообразие, экосистемы, Мать-Землю и системы жизни. За природой как таковой признаются внутренняя ценность и права, в том числе в рамках правовых систем, в частности, в странах, признающих мировоззрение, в центре которого находится Мать-Земля</w:t>
      </w:r>
      <w:r>
        <w:rPr>
          <w:vertAlign w:val="superscript"/>
          <w:lang w:val="ru-RU"/>
        </w:rPr>
        <w:footnoteReference w:id="301"/>
      </w:r>
      <w:r>
        <w:rPr>
          <w:vertAlign w:val="superscript"/>
          <w:lang w:val="ru-RU"/>
        </w:rPr>
        <w:t>,</w:t>
      </w:r>
      <w:r>
        <w:rPr>
          <w:vertAlign w:val="superscript"/>
          <w:lang w:val="ru-RU"/>
        </w:rPr>
        <w:footnoteReference w:id="302"/>
      </w:r>
      <w:r>
        <w:rPr>
          <w:lang w:val="ru-RU"/>
        </w:rPr>
        <w:t>. Это понимание отражает видение, характерное для коренных народов, которые рассматривают человека как часть природы и не ставят его выше других элементов экосистемы. Хотя существующие гарантии, рамочные принципы и стандарты часто учитывают права и традиционные знания коренных народов и местных общин, они не затрагивают непосредственно все системы ценностей, такие как мировоззрение, в центре которого находится Мать-Земля. Этот аспект можно было бы дополнительно развить, по мере необходимости, в различных национальных контекстах и с учетом прав человека, а также в соответствии с различными национальными правовыми системами и международными обязательствами и принципами международного права;</w:t>
      </w:r>
    </w:p>
    <w:p w14:paraId="382D51AA" w14:textId="77777777" w:rsidR="00341BE8" w:rsidRDefault="00341BE8" w:rsidP="002514A2">
      <w:pPr>
        <w:tabs>
          <w:tab w:val="left" w:pos="2835"/>
          <w:tab w:val="left" w:pos="3402"/>
        </w:tabs>
        <w:spacing w:after="120"/>
        <w:ind w:left="562"/>
        <w:rPr>
          <w:lang w:val="ru-RU"/>
        </w:rPr>
      </w:pPr>
      <w:r>
        <w:rPr>
          <w:lang w:val="ru-RU"/>
        </w:rPr>
        <w:t>(b)</w:t>
      </w:r>
      <w:r>
        <w:rPr>
          <w:lang w:val="ru-RU"/>
        </w:rPr>
        <w:tab/>
      </w:r>
      <w:r>
        <w:rPr>
          <w:i/>
          <w:iCs/>
          <w:lang w:val="ru-RU"/>
        </w:rPr>
        <w:t>соблюдение прав человека.</w:t>
      </w:r>
      <w:r>
        <w:rPr>
          <w:lang w:val="ru-RU"/>
        </w:rPr>
        <w:t xml:space="preserve"> Подходы, основанные на правах человека, во многом обуславливают легитимность, надежность и эффективность решений, основанных на природных факторах, и/или экосистемных подходов. Этот принцип уже закреплен в существующих гарантиях, но рекомендуется его дальнейшее укрепление в соответствии с Рамочной программой. Обеспечение права коренных народов участвовать в структурах управления и принятии решений, касающихся решений, основанных на природных факторах, и/или экосистемных подходов, которые их затрагивают, имеет важное значение. Обеспечение прозрачности, укрепление доверия и поддержка гибкого и инклюзивного осуществления также имеют решающее значение для успешного применения таких решений в более широком масштабе. Для преодоления опасений, связанных с признанием многочисленных ценностей природы и распределением выгод и бремени, права коренных народов и местных общин должны всесторонне учитываться при разработке, осуществлении и управлении проектами. </w:t>
      </w:r>
      <w:r>
        <w:rPr>
          <w:lang w:val="ru-RU"/>
        </w:rPr>
        <w:lastRenderedPageBreak/>
        <w:t>Это предполагает получение добровольного, предварительного и обоснованного согласия, учет прав на основе обычая, защиту культуры, участие в принятии решений и в осуществлении, прозрачную коммуникацию и совместное использование выгод на справедливой основе. При подготовке решений, которые могут затронуть существующих правообладателей, необходимо учитывать рекомендации, изложенные в настоящем дополнении. Кроме того, поощрение гендерного равенства и соблюдение прав женщин имеют фундаментальное значение для эффективного и справедливого применения решений, основанных на природных факторах, и/или экосистемных подходов.</w:t>
      </w:r>
    </w:p>
    <w:p w14:paraId="3DA2AD0B" w14:textId="77777777" w:rsidR="00341BE8" w:rsidRDefault="00341BE8" w:rsidP="002514A2">
      <w:pPr>
        <w:keepNext/>
        <w:keepLines/>
        <w:tabs>
          <w:tab w:val="left" w:pos="2835"/>
          <w:tab w:val="left" w:pos="3402"/>
        </w:tabs>
        <w:spacing w:before="240" w:after="120"/>
        <w:ind w:left="562"/>
        <w:jc w:val="left"/>
        <w:outlineLvl w:val="0"/>
        <w:rPr>
          <w:b/>
          <w:sz w:val="24"/>
          <w:szCs w:val="20"/>
          <w:lang w:val="ru-RU"/>
        </w:rPr>
      </w:pPr>
      <w:r>
        <w:rPr>
          <w:b/>
          <w:sz w:val="24"/>
          <w:szCs w:val="20"/>
          <w:lang w:val="ru-RU"/>
        </w:rPr>
        <w:t>IV.</w:t>
      </w:r>
      <w:r>
        <w:rPr>
          <w:b/>
          <w:sz w:val="24"/>
          <w:szCs w:val="20"/>
          <w:lang w:val="ru-RU"/>
        </w:rPr>
        <w:tab/>
        <w:t>Общие соображения</w:t>
      </w:r>
    </w:p>
    <w:p w14:paraId="24D54103" w14:textId="77777777" w:rsidR="00341BE8" w:rsidRDefault="00341BE8" w:rsidP="002514A2">
      <w:pPr>
        <w:tabs>
          <w:tab w:val="left" w:pos="2835"/>
          <w:tab w:val="left" w:pos="3402"/>
        </w:tabs>
        <w:spacing w:after="120"/>
        <w:ind w:left="562"/>
        <w:rPr>
          <w:lang w:val="ru-RU"/>
        </w:rPr>
      </w:pPr>
      <w:r>
        <w:rPr>
          <w:lang w:val="ru-RU"/>
        </w:rPr>
        <w:t>16.</w:t>
      </w:r>
      <w:r>
        <w:rPr>
          <w:lang w:val="ru-RU"/>
        </w:rPr>
        <w:tab/>
        <w:t>Приведенные ниже соображения дополняют положения добровольных руководящих указаний в отношении поэтапного подхода к разработке и осуществлению.</w:t>
      </w:r>
    </w:p>
    <w:p w14:paraId="242BC48B" w14:textId="77777777" w:rsidR="00341BE8" w:rsidRDefault="00341BE8" w:rsidP="002514A2">
      <w:pPr>
        <w:keepNext/>
        <w:keepLines/>
        <w:tabs>
          <w:tab w:val="left" w:pos="2835"/>
          <w:tab w:val="left" w:pos="3402"/>
        </w:tabs>
        <w:spacing w:before="120" w:after="120"/>
        <w:ind w:left="562"/>
        <w:jc w:val="left"/>
        <w:outlineLvl w:val="1"/>
        <w:rPr>
          <w:b/>
          <w:lang w:val="ru-RU"/>
        </w:rPr>
      </w:pPr>
      <w:r>
        <w:rPr>
          <w:b/>
          <w:lang w:val="ru-RU"/>
        </w:rPr>
        <w:t>1.</w:t>
      </w:r>
      <w:r>
        <w:rPr>
          <w:b/>
          <w:lang w:val="ru-RU"/>
        </w:rPr>
        <w:tab/>
        <w:t>Расширение масштабов</w:t>
      </w:r>
    </w:p>
    <w:p w14:paraId="3E1FC1AB" w14:textId="77777777" w:rsidR="00341BE8" w:rsidRDefault="00341BE8" w:rsidP="002514A2">
      <w:pPr>
        <w:tabs>
          <w:tab w:val="left" w:pos="2835"/>
          <w:tab w:val="left" w:pos="3402"/>
        </w:tabs>
        <w:spacing w:after="120"/>
        <w:ind w:left="562"/>
        <w:rPr>
          <w:lang w:val="ru-RU"/>
        </w:rPr>
      </w:pPr>
      <w:r>
        <w:rPr>
          <w:lang w:val="ru-RU"/>
        </w:rPr>
        <w:t>17.</w:t>
      </w:r>
      <w:r>
        <w:rPr>
          <w:lang w:val="ru-RU"/>
        </w:rPr>
        <w:tab/>
        <w:t>Передовой опыт по расширению масштабов применения решений, основанных на природных факторах, и/или экосистемных подходов к смягчению последствий изменения климата, адаптации к ним и уменьшению опасности бедствий включает</w:t>
      </w:r>
      <w:r>
        <w:rPr>
          <w:vertAlign w:val="superscript"/>
          <w:lang w:val="ru-RU"/>
        </w:rPr>
        <w:footnoteReference w:id="303"/>
      </w:r>
      <w:r>
        <w:rPr>
          <w:vertAlign w:val="superscript"/>
          <w:lang w:val="ru-RU"/>
        </w:rPr>
        <w:t>,</w:t>
      </w:r>
      <w:r>
        <w:rPr>
          <w:vertAlign w:val="superscript"/>
          <w:lang w:val="ru-RU"/>
        </w:rPr>
        <w:footnoteReference w:id="304"/>
      </w:r>
      <w:r>
        <w:rPr>
          <w:lang w:val="ru-RU"/>
        </w:rPr>
        <w:t>:</w:t>
      </w:r>
    </w:p>
    <w:p w14:paraId="6355874C" w14:textId="77777777" w:rsidR="00341BE8" w:rsidRDefault="00341BE8" w:rsidP="002514A2">
      <w:pPr>
        <w:tabs>
          <w:tab w:val="left" w:pos="2835"/>
          <w:tab w:val="left" w:pos="3402"/>
        </w:tabs>
        <w:spacing w:after="120"/>
        <w:ind w:left="562"/>
        <w:rPr>
          <w:lang w:val="ru-RU"/>
        </w:rPr>
      </w:pPr>
      <w:r>
        <w:rPr>
          <w:lang w:val="ru-RU"/>
        </w:rPr>
        <w:t>(a)</w:t>
      </w:r>
      <w:r>
        <w:rPr>
          <w:lang w:val="ru-RU"/>
        </w:rPr>
        <w:tab/>
        <w:t>определение расходов и выгод (социальных, экологических и экономических) различных подходов в различных контекстах, включая различные временные масштабы или различных субъектов;</w:t>
      </w:r>
    </w:p>
    <w:p w14:paraId="63346811" w14:textId="77777777" w:rsidR="00341BE8" w:rsidRDefault="00341BE8" w:rsidP="002514A2">
      <w:pPr>
        <w:tabs>
          <w:tab w:val="left" w:pos="2835"/>
          <w:tab w:val="left" w:pos="3402"/>
        </w:tabs>
        <w:spacing w:after="120"/>
        <w:ind w:left="562"/>
        <w:rPr>
          <w:rFonts w:eastAsia="Yu Mincho"/>
          <w:lang w:val="ru-RU"/>
        </w:rPr>
      </w:pPr>
      <w:r>
        <w:rPr>
          <w:rFonts w:eastAsia="Yu Mincho"/>
          <w:lang w:val="ru-RU"/>
        </w:rPr>
        <w:t>(b)</w:t>
      </w:r>
      <w:r>
        <w:rPr>
          <w:rFonts w:eastAsia="Yu Mincho"/>
          <w:lang w:val="ru-RU"/>
        </w:rPr>
        <w:tab/>
        <w:t>изучение факторов, способствующих успеху, и препятствий для расширения масштабов посредством систематического мониторинга, оценки и отчетности об эффективности и результативности;</w:t>
      </w:r>
    </w:p>
    <w:p w14:paraId="6C893EDF" w14:textId="77777777" w:rsidR="00341BE8" w:rsidRDefault="00341BE8" w:rsidP="002514A2">
      <w:pPr>
        <w:tabs>
          <w:tab w:val="left" w:pos="2835"/>
          <w:tab w:val="left" w:pos="3402"/>
        </w:tabs>
        <w:spacing w:after="120"/>
        <w:ind w:left="562"/>
        <w:rPr>
          <w:lang w:val="ru-RU"/>
        </w:rPr>
      </w:pPr>
      <w:r>
        <w:rPr>
          <w:rFonts w:eastAsia="Yu Mincho"/>
          <w:lang w:val="ru-RU"/>
        </w:rPr>
        <w:t>(c)</w:t>
      </w:r>
      <w:r>
        <w:rPr>
          <w:rFonts w:eastAsia="Yu Mincho"/>
          <w:lang w:val="ru-RU"/>
        </w:rPr>
        <w:tab/>
        <w:t>применение комплексных подходов к расширению масштабов, согласующих меры в области политики, стимулирования, финансирования и социальных и экологических гарантий, включая региональное планирование</w:t>
      </w:r>
      <w:r>
        <w:rPr>
          <w:lang w:val="ru-RU"/>
        </w:rPr>
        <w:t>;</w:t>
      </w:r>
    </w:p>
    <w:p w14:paraId="683DE406" w14:textId="77777777" w:rsidR="00341BE8" w:rsidRDefault="00341BE8" w:rsidP="002514A2">
      <w:pPr>
        <w:tabs>
          <w:tab w:val="left" w:pos="2835"/>
          <w:tab w:val="left" w:pos="3402"/>
        </w:tabs>
        <w:spacing w:after="120"/>
        <w:ind w:left="562"/>
        <w:rPr>
          <w:lang w:val="ru-RU"/>
        </w:rPr>
      </w:pPr>
      <w:r>
        <w:rPr>
          <w:lang w:val="ru-RU"/>
        </w:rPr>
        <w:t>(d)</w:t>
      </w:r>
      <w:r>
        <w:rPr>
          <w:lang w:val="ru-RU"/>
        </w:rPr>
        <w:tab/>
        <w:t xml:space="preserve">применение соответствующих целевому назначению гарантий, стандартов и руководящих указаний; </w:t>
      </w:r>
    </w:p>
    <w:p w14:paraId="2961B37E" w14:textId="77777777" w:rsidR="00341BE8" w:rsidRDefault="00341BE8" w:rsidP="002514A2">
      <w:pPr>
        <w:tabs>
          <w:tab w:val="left" w:pos="2835"/>
          <w:tab w:val="left" w:pos="3402"/>
        </w:tabs>
        <w:spacing w:after="120"/>
        <w:ind w:left="562"/>
        <w:rPr>
          <w:lang w:val="ru-RU"/>
        </w:rPr>
      </w:pPr>
      <w:r>
        <w:rPr>
          <w:lang w:val="ru-RU"/>
        </w:rPr>
        <w:t>(e)</w:t>
      </w:r>
      <w:r>
        <w:rPr>
          <w:lang w:val="ru-RU"/>
        </w:rPr>
        <w:tab/>
        <w:t>поддержка эффективных инициатив, осуществляемых на местном уровне, расширение масштабов и координирование существующих местных инициатив с гарантиями, адаптированными к рискам и конкретным условиям, при применении осмотрительного подхода;</w:t>
      </w:r>
    </w:p>
    <w:p w14:paraId="242F9F2C" w14:textId="77777777" w:rsidR="00341BE8" w:rsidRDefault="00341BE8" w:rsidP="002514A2">
      <w:pPr>
        <w:tabs>
          <w:tab w:val="left" w:pos="2835"/>
          <w:tab w:val="left" w:pos="3402"/>
        </w:tabs>
        <w:spacing w:after="120"/>
        <w:ind w:left="562"/>
        <w:rPr>
          <w:lang w:val="ru-RU"/>
        </w:rPr>
      </w:pPr>
      <w:r>
        <w:rPr>
          <w:lang w:val="ru-RU"/>
        </w:rPr>
        <w:t>(f)</w:t>
      </w:r>
      <w:r>
        <w:rPr>
          <w:lang w:val="ru-RU"/>
        </w:rPr>
        <w:tab/>
        <w:t xml:space="preserve">фактологически обоснованное принятие решений и признание науки в качестве движущей силы решений, основанных на природных факторах, и/или экосистемных подходов; </w:t>
      </w:r>
    </w:p>
    <w:p w14:paraId="51FA2FE1" w14:textId="77777777" w:rsidR="00341BE8" w:rsidRDefault="00341BE8" w:rsidP="002514A2">
      <w:pPr>
        <w:tabs>
          <w:tab w:val="left" w:pos="2835"/>
          <w:tab w:val="left" w:pos="3402"/>
        </w:tabs>
        <w:spacing w:after="120"/>
        <w:ind w:left="562"/>
        <w:rPr>
          <w:lang w:val="ru-RU"/>
        </w:rPr>
      </w:pPr>
      <w:r>
        <w:rPr>
          <w:lang w:val="ru-RU"/>
        </w:rPr>
        <w:t>(g)</w:t>
      </w:r>
      <w:r>
        <w:rPr>
          <w:lang w:val="ru-RU"/>
        </w:rPr>
        <w:tab/>
      </w:r>
      <w:r>
        <w:rPr>
          <w:bCs/>
          <w:lang w:val="ru-RU"/>
        </w:rPr>
        <w:t>интеграция традиционных знаний и усилий коренных народов и местных общин</w:t>
      </w:r>
      <w:r>
        <w:rPr>
          <w:lang w:val="ru-RU"/>
        </w:rPr>
        <w:t>.</w:t>
      </w:r>
    </w:p>
    <w:p w14:paraId="060B9CDD" w14:textId="77777777" w:rsidR="00341BE8" w:rsidRDefault="00341BE8" w:rsidP="002514A2">
      <w:pPr>
        <w:keepNext/>
        <w:keepLines/>
        <w:tabs>
          <w:tab w:val="left" w:pos="2835"/>
          <w:tab w:val="left" w:pos="3402"/>
        </w:tabs>
        <w:spacing w:before="120" w:after="120"/>
        <w:ind w:left="562"/>
        <w:jc w:val="left"/>
        <w:outlineLvl w:val="2"/>
        <w:rPr>
          <w:b/>
          <w:lang w:val="ru-RU"/>
        </w:rPr>
      </w:pPr>
      <w:r>
        <w:rPr>
          <w:b/>
          <w:lang w:val="ru-RU"/>
        </w:rPr>
        <w:t>(a)</w:t>
      </w:r>
      <w:r>
        <w:rPr>
          <w:b/>
          <w:lang w:val="ru-RU"/>
        </w:rPr>
        <w:tab/>
      </w:r>
      <w:bookmarkStart w:id="128" w:name="_Hlk212196967"/>
      <w:r>
        <w:rPr>
          <w:b/>
          <w:bCs/>
          <w:lang w:val="ru-RU"/>
        </w:rPr>
        <w:t>признание и уважение традиционных знаний и усилий коренных народов и местных общин</w:t>
      </w:r>
      <w:bookmarkEnd w:id="128"/>
    </w:p>
    <w:p w14:paraId="068D80C3" w14:textId="77777777" w:rsidR="00341BE8" w:rsidRDefault="00341BE8" w:rsidP="002514A2">
      <w:pPr>
        <w:tabs>
          <w:tab w:val="left" w:pos="2835"/>
          <w:tab w:val="left" w:pos="3402"/>
        </w:tabs>
        <w:spacing w:after="120"/>
        <w:ind w:left="562"/>
        <w:rPr>
          <w:rFonts w:eastAsia="Calibri"/>
          <w:lang w:val="ru-RU"/>
        </w:rPr>
      </w:pPr>
      <w:r>
        <w:rPr>
          <w:lang w:val="ru-RU"/>
        </w:rPr>
        <w:t>18.</w:t>
      </w:r>
      <w:r>
        <w:rPr>
          <w:lang w:val="ru-RU"/>
        </w:rPr>
        <w:tab/>
        <w:t>Признание и уважение традиционных знаний, нововведений и практики, а также важной роли усилий коренных народов и местных общин может иметь решающее значение для успешной разработки, осуществления и расширения масштабов применения решений, основанных на природных факторах, и/или экосистемных подходов. В числе основных мер можно отметить</w:t>
      </w:r>
      <w:r>
        <w:rPr>
          <w:rFonts w:eastAsia="Calibri"/>
          <w:lang w:val="ru-RU"/>
        </w:rPr>
        <w:t>:</w:t>
      </w:r>
    </w:p>
    <w:p w14:paraId="7D916E56" w14:textId="77777777" w:rsidR="00341BE8" w:rsidRDefault="00341BE8" w:rsidP="002514A2">
      <w:pPr>
        <w:tabs>
          <w:tab w:val="left" w:pos="2835"/>
          <w:tab w:val="left" w:pos="3402"/>
        </w:tabs>
        <w:spacing w:after="120"/>
        <w:ind w:left="562"/>
        <w:rPr>
          <w:lang w:val="ru-RU"/>
        </w:rPr>
      </w:pPr>
      <w:r>
        <w:rPr>
          <w:lang w:val="ru-RU"/>
        </w:rPr>
        <w:lastRenderedPageBreak/>
        <w:t>(a)</w:t>
      </w:r>
      <w:r>
        <w:rPr>
          <w:lang w:val="ru-RU"/>
        </w:rPr>
        <w:tab/>
        <w:t>полноценное, справедливое, инклюзивное, эффективное и учитывающее гендерные аспекты представительство и участие коренных народов и местных общин, женщин и молодежи на этапе разработки и в ходе осуществления проекта, обеспечение совместного определения мер, которые необходимо принять, и формирование чувства сопричастности на местном уровне. Этому может способствовать разработка или изменение политической и нормативной базы, чтобы обеспечить полноценное и эффективное участие коренных народов и местных общин, а также содействие их усилиям по борьбе с изменением климата и утратой биоразнообразия. В основе данного соображения лежит принцип 4 добровольных руководящих указаний;</w:t>
      </w:r>
    </w:p>
    <w:p w14:paraId="4F42CD9B" w14:textId="77777777" w:rsidR="00341BE8" w:rsidRDefault="00341BE8" w:rsidP="002514A2">
      <w:pPr>
        <w:tabs>
          <w:tab w:val="left" w:pos="2835"/>
          <w:tab w:val="left" w:pos="3402"/>
        </w:tabs>
        <w:spacing w:after="120"/>
        <w:ind w:left="562"/>
        <w:rPr>
          <w:rFonts w:eastAsia="Calibri"/>
          <w:lang w:val="ru-RU"/>
        </w:rPr>
      </w:pPr>
      <w:r>
        <w:rPr>
          <w:lang w:val="ru-RU"/>
        </w:rPr>
        <w:t>(b)</w:t>
      </w:r>
      <w:r>
        <w:rPr>
          <w:lang w:val="ru-RU"/>
        </w:rPr>
        <w:tab/>
        <w:t>решение проблем, связанных с правами на землю и доступом к природным ресурсам, и признание роли коренных народов и местных общин в управлении биоразнообразием и экосистемными услугами. Многие коренные народы и местные общины находятся в условиях неопределенного статуса и непризнанного права владения, несмотря на наличие прав владения землей или пользования морскими районами на основе обычая, что подрывает их способность осуществлять мероприятия по сохранению биоразнообразия, борьбе с изменением климата и повышению устойчивости в пределах их традиционных территорий. Если этот вопрос останется нерешенным, вмешательство извне может усугубить риск утраты прав на землю</w:t>
      </w:r>
      <w:r>
        <w:rPr>
          <w:rFonts w:eastAsia="Calibri"/>
          <w:vertAlign w:val="superscript"/>
          <w:lang w:val="ru-RU"/>
        </w:rPr>
        <w:footnoteReference w:id="305"/>
      </w:r>
      <w:r>
        <w:rPr>
          <w:rFonts w:eastAsia="Calibri"/>
          <w:lang w:val="ru-RU"/>
        </w:rPr>
        <w:t xml:space="preserve"> или создать неопределенность в отношении прав собственности на землю. Данное соображение основано на гарантии 9 добровольных руководящих указаний; </w:t>
      </w:r>
    </w:p>
    <w:p w14:paraId="50D69098" w14:textId="77777777" w:rsidR="00341BE8" w:rsidRDefault="00341BE8" w:rsidP="002514A2">
      <w:pPr>
        <w:tabs>
          <w:tab w:val="left" w:pos="2835"/>
          <w:tab w:val="left" w:pos="3402"/>
        </w:tabs>
        <w:spacing w:after="120"/>
        <w:ind w:left="562"/>
        <w:rPr>
          <w:lang w:val="ru-RU"/>
        </w:rPr>
      </w:pPr>
      <w:r>
        <w:rPr>
          <w:rFonts w:eastAsia="Calibri"/>
          <w:lang w:val="ru-RU"/>
        </w:rPr>
        <w:t>(c)</w:t>
      </w:r>
      <w:r>
        <w:rPr>
          <w:rFonts w:eastAsia="Calibri"/>
          <w:lang w:val="ru-RU"/>
        </w:rPr>
        <w:tab/>
        <w:t>интеграция различных систем науки и знаний на основе передовой практики существующих форумов, таких как Межправительственная научно-политическая платформа по биоразнообразию и экосистемным услугам. Многие традиционные знания передаются устно и имеют контекстный характер. В этой связи при их интеграции наряду с научными данными следует соблюдать должную осмотрительность и принимать во внимание вопрос суверенитета данных</w:t>
      </w:r>
      <w:r>
        <w:rPr>
          <w:rFonts w:eastAsia="Calibri"/>
          <w:vertAlign w:val="superscript"/>
          <w:lang w:val="ru-RU"/>
        </w:rPr>
        <w:footnoteReference w:id="306"/>
      </w:r>
      <w:r>
        <w:rPr>
          <w:rFonts w:eastAsia="Calibri"/>
          <w:lang w:val="ru-RU"/>
        </w:rPr>
        <w:t>. Политика суверенитета данных может обеспечить основу, которую Сторонам следует применять для этического использования данных в интересах коллективного благополучия коренных народов и предотвращения незаконного использования традиционных знаний, связанных с генетическими ресурсами</w:t>
      </w:r>
      <w:r>
        <w:rPr>
          <w:rFonts w:eastAsia="Calibri"/>
          <w:vertAlign w:val="superscript"/>
          <w:lang w:val="ru-RU"/>
        </w:rPr>
        <w:footnoteReference w:id="307"/>
      </w:r>
      <w:r>
        <w:rPr>
          <w:rFonts w:eastAsia="Calibri"/>
          <w:lang w:val="ru-RU"/>
        </w:rPr>
        <w:t>.</w:t>
      </w:r>
    </w:p>
    <w:p w14:paraId="5275F687" w14:textId="77777777" w:rsidR="00341BE8" w:rsidRDefault="00341BE8" w:rsidP="002514A2">
      <w:pPr>
        <w:keepNext/>
        <w:keepLines/>
        <w:tabs>
          <w:tab w:val="left" w:pos="2835"/>
          <w:tab w:val="left" w:pos="3402"/>
        </w:tabs>
        <w:spacing w:before="120" w:after="120"/>
        <w:ind w:left="562"/>
        <w:jc w:val="left"/>
        <w:outlineLvl w:val="2"/>
        <w:rPr>
          <w:b/>
          <w:lang w:val="ru-RU"/>
        </w:rPr>
      </w:pPr>
      <w:r>
        <w:rPr>
          <w:b/>
          <w:lang w:val="ru-RU"/>
        </w:rPr>
        <w:t>(b)</w:t>
      </w:r>
      <w:r>
        <w:rPr>
          <w:b/>
          <w:lang w:val="ru-RU"/>
        </w:rPr>
        <w:tab/>
        <w:t>учет решений, основанных на природных факторах, и/или экосистемных подходов</w:t>
      </w:r>
    </w:p>
    <w:p w14:paraId="127F74AF" w14:textId="77777777" w:rsidR="00341BE8" w:rsidRDefault="00341BE8" w:rsidP="002514A2">
      <w:pPr>
        <w:tabs>
          <w:tab w:val="left" w:pos="2835"/>
          <w:tab w:val="left" w:pos="3402"/>
        </w:tabs>
        <w:spacing w:after="120"/>
        <w:ind w:left="562"/>
        <w:rPr>
          <w:lang w:val="ru-RU"/>
        </w:rPr>
      </w:pPr>
      <w:r>
        <w:rPr>
          <w:lang w:val="ru-RU"/>
        </w:rPr>
        <w:t>19.</w:t>
      </w:r>
      <w:r>
        <w:rPr>
          <w:lang w:val="ru-RU"/>
        </w:rPr>
        <w:tab/>
        <w:t xml:space="preserve">Решения, основанные на природных факторах, и/или экосистемные подходы могут полностью реализовать свой преобразующий потенциал только в том случае, если они будут интегрированы в соответствующие системы управления и нормативную базу и поддерживаться инклюзивными механизмами планирования, мониторинга и обеспечения прозрачности. В ходе осуществления Рамочной программы правительства на всех уровнях в зависимости от обстоятельств могут обеспечить интеграцию этих подходов посредством согласованного планирования использования земельных и морских ресурсов, согласования бюджетов в области климата и биоразнообразия и стратегий пространственного планирования. Многие правительства разработали программы и рамочные механизмы для внедрения решений, основанных на природных факторах, и/или экосистемных подходов с выгодами для смягчения последствий изменения климата, например, путем сокращения выбросов в результате обезлесения и деградации лесов в развивающихся странах (СВОД+), из чего можно извлечь уроки. Правительства могут и все чаще интегрируют эти подходы в национальные стратегии и планы действий по сохранению биоразнообразия, добровольные целевые показатели по достижению нейтрального баланса деградации земель, национальные планы по адаптации и определяемые на национальном уровне вклады, что также способствует </w:t>
      </w:r>
      <w:r>
        <w:rPr>
          <w:lang w:val="ru-RU"/>
        </w:rPr>
        <w:lastRenderedPageBreak/>
        <w:t>развитию сотрудничества и комплексных подходов к политике и планированию в рамках Рио-де-Жанейрских конвенций в соответствии с национальными обстоятельствами и приоритетами. Активизация сотрудничества между профильными министерствами позволит использовать синергию, обеспечить согласованность различных программ или рамочных механизмов и избежать дублирования усилий.</w:t>
      </w:r>
    </w:p>
    <w:p w14:paraId="3EAC16AC" w14:textId="77777777" w:rsidR="00341BE8" w:rsidRDefault="00341BE8" w:rsidP="002514A2">
      <w:pPr>
        <w:keepNext/>
        <w:keepLines/>
        <w:tabs>
          <w:tab w:val="left" w:pos="2835"/>
          <w:tab w:val="left" w:pos="3402"/>
        </w:tabs>
        <w:spacing w:before="120" w:after="120"/>
        <w:ind w:left="562"/>
        <w:jc w:val="left"/>
        <w:outlineLvl w:val="2"/>
        <w:rPr>
          <w:b/>
          <w:lang w:val="ru-RU"/>
        </w:rPr>
      </w:pPr>
      <w:r>
        <w:rPr>
          <w:b/>
          <w:lang w:val="ru-RU"/>
        </w:rPr>
        <w:t>(c)</w:t>
      </w:r>
      <w:r>
        <w:rPr>
          <w:b/>
          <w:lang w:val="ru-RU"/>
        </w:rPr>
        <w:tab/>
        <w:t>повышение осведомленности и создание потенциала</w:t>
      </w:r>
    </w:p>
    <w:p w14:paraId="6AEE87B1" w14:textId="77777777" w:rsidR="00341BE8" w:rsidRDefault="00341BE8" w:rsidP="002514A2">
      <w:pPr>
        <w:tabs>
          <w:tab w:val="left" w:pos="2835"/>
          <w:tab w:val="left" w:pos="3402"/>
        </w:tabs>
        <w:spacing w:after="120"/>
        <w:ind w:left="562"/>
        <w:rPr>
          <w:lang w:val="ru-RU"/>
        </w:rPr>
      </w:pPr>
      <w:r>
        <w:rPr>
          <w:lang w:val="ru-RU"/>
        </w:rPr>
        <w:t>20.</w:t>
      </w:r>
      <w:r>
        <w:rPr>
          <w:lang w:val="ru-RU"/>
        </w:rPr>
        <w:tab/>
        <w:t>Информирование широкой общественности о многочисленных преимуществах решений, основанных на природных факторах, и/или экосистемных подходов имеет решающее значение для их внедрения и устойчивости. Оно также является необходимым условием для привлечения новых источников финансирования. Понимание потребностей различных групп заинтересованных сторон с точки зрения информации и коммуникации позволит обеспечить эффективное распространение информации, формирование общей базы знаний, повышение осведомленности и укрепление потенциала в соответствии с долгосрочной стратегической структурой для создания и развития потенциала</w:t>
      </w:r>
      <w:r>
        <w:rPr>
          <w:kern w:val="22"/>
          <w:vertAlign w:val="superscript"/>
          <w:lang w:val="ru-RU"/>
        </w:rPr>
        <w:footnoteReference w:id="308"/>
      </w:r>
      <w:r>
        <w:rPr>
          <w:lang w:val="ru-RU"/>
        </w:rPr>
        <w:t>. Многие организации, партнерства, инициативы и коалиции ведут работу по повышению осведомленности и созданию потенциала, а также предоставляют платформы для обмена знаниями</w:t>
      </w:r>
      <w:r>
        <w:rPr>
          <w:vertAlign w:val="superscript"/>
          <w:lang w:val="ru-RU"/>
        </w:rPr>
        <w:footnoteReference w:id="309"/>
      </w:r>
      <w:r>
        <w:rPr>
          <w:lang w:val="ru-RU"/>
        </w:rPr>
        <w:t>.</w:t>
      </w:r>
    </w:p>
    <w:p w14:paraId="5BD88EE1" w14:textId="77777777" w:rsidR="00341BE8" w:rsidRDefault="00341BE8" w:rsidP="002514A2">
      <w:pPr>
        <w:keepNext/>
        <w:keepLines/>
        <w:tabs>
          <w:tab w:val="left" w:pos="2835"/>
          <w:tab w:val="left" w:pos="3402"/>
        </w:tabs>
        <w:spacing w:before="120" w:after="120"/>
        <w:ind w:left="562"/>
        <w:jc w:val="left"/>
        <w:outlineLvl w:val="1"/>
        <w:rPr>
          <w:b/>
          <w:lang w:val="ru-RU"/>
        </w:rPr>
      </w:pPr>
      <w:r>
        <w:rPr>
          <w:b/>
          <w:lang w:val="ru-RU"/>
        </w:rPr>
        <w:t>2.</w:t>
      </w:r>
      <w:r>
        <w:rPr>
          <w:b/>
          <w:lang w:val="ru-RU"/>
        </w:rPr>
        <w:tab/>
        <w:t>Поэтапный подход к разработке и осуществлению</w:t>
      </w:r>
    </w:p>
    <w:p w14:paraId="1DEE3810" w14:textId="77777777" w:rsidR="00341BE8" w:rsidRDefault="00341BE8" w:rsidP="002514A2">
      <w:pPr>
        <w:tabs>
          <w:tab w:val="left" w:pos="2835"/>
          <w:tab w:val="left" w:pos="3402"/>
        </w:tabs>
        <w:spacing w:after="120"/>
        <w:ind w:left="562"/>
        <w:rPr>
          <w:lang w:val="ru-RU"/>
        </w:rPr>
      </w:pPr>
      <w:r>
        <w:rPr>
          <w:lang w:val="ru-RU"/>
        </w:rPr>
        <w:t>21.</w:t>
      </w:r>
      <w:r>
        <w:rPr>
          <w:lang w:val="ru-RU"/>
        </w:rPr>
        <w:tab/>
        <w:t>Добровольные руководящие указания обеспечивают поэтапный подход, направленный на достижение целей адаптации и уменьшения опасности бедствий. Ниже представлены дополнительные соображения для каждого этапа, включая инициативы в области смягчения последствий изменения климата.</w:t>
      </w:r>
    </w:p>
    <w:p w14:paraId="56E98DFC" w14:textId="77777777" w:rsidR="00341BE8" w:rsidRDefault="00341BE8" w:rsidP="002514A2">
      <w:pPr>
        <w:keepNext/>
        <w:keepLines/>
        <w:tabs>
          <w:tab w:val="left" w:pos="2835"/>
          <w:tab w:val="left" w:pos="3402"/>
        </w:tabs>
        <w:spacing w:before="120" w:after="120"/>
        <w:ind w:left="562"/>
        <w:jc w:val="left"/>
        <w:rPr>
          <w:b/>
          <w:lang w:val="ru-RU"/>
        </w:rPr>
      </w:pPr>
      <w:r>
        <w:rPr>
          <w:b/>
          <w:lang w:val="ru-RU"/>
        </w:rPr>
        <w:t>Этап A: понимание социально-экологической системы</w:t>
      </w:r>
    </w:p>
    <w:p w14:paraId="58F8E406" w14:textId="77777777" w:rsidR="00341BE8" w:rsidRDefault="00341BE8" w:rsidP="002514A2">
      <w:pPr>
        <w:tabs>
          <w:tab w:val="left" w:pos="2835"/>
          <w:tab w:val="left" w:pos="3402"/>
        </w:tabs>
        <w:spacing w:after="120"/>
        <w:ind w:left="562"/>
        <w:rPr>
          <w:lang w:val="ru-RU"/>
        </w:rPr>
      </w:pPr>
      <w:r>
        <w:rPr>
          <w:lang w:val="ru-RU"/>
        </w:rPr>
        <w:t>22.</w:t>
      </w:r>
      <w:r>
        <w:rPr>
          <w:lang w:val="ru-RU"/>
        </w:rPr>
        <w:tab/>
        <w:t>При определении задач, которые необходимо решить, и постановке целей для новой инициативы необходимо изучить ряд вопросов, как указано ниже:</w:t>
      </w:r>
    </w:p>
    <w:p w14:paraId="5F508E19" w14:textId="77777777" w:rsidR="00341BE8" w:rsidRDefault="00341BE8" w:rsidP="002514A2">
      <w:pPr>
        <w:tabs>
          <w:tab w:val="left" w:pos="2835"/>
          <w:tab w:val="left" w:pos="3402"/>
        </w:tabs>
        <w:spacing w:after="120"/>
        <w:ind w:left="562"/>
        <w:rPr>
          <w:lang w:val="ru-RU"/>
        </w:rPr>
      </w:pPr>
      <w:r>
        <w:rPr>
          <w:lang w:val="ru-RU"/>
        </w:rPr>
        <w:t>(a)</w:t>
      </w:r>
      <w:r>
        <w:rPr>
          <w:lang w:val="ru-RU"/>
        </w:rPr>
        <w:tab/>
        <w:t>определить историю целевой социально-экологической системы, факторы, влияющие на изменение экосистемы, и объемы выбросов парниковых газов в результате утраты или деградации экосистемы. Кроме того, необходимо учитывать влияние будущих климатических сценариев на скорость изменения экосистемы и последующую эмиссию парниковых газов. Результаты такой оценки будут использованы для расчета сокращений и поглощений выбросов в результате возможных мероприятий, которые будут осуществляться на этапе D;</w:t>
      </w:r>
    </w:p>
    <w:p w14:paraId="30683FB5" w14:textId="77777777" w:rsidR="00341BE8" w:rsidRDefault="00341BE8" w:rsidP="002514A2">
      <w:pPr>
        <w:tabs>
          <w:tab w:val="left" w:pos="2835"/>
          <w:tab w:val="left" w:pos="3402"/>
        </w:tabs>
        <w:spacing w:after="120"/>
        <w:ind w:left="562"/>
        <w:rPr>
          <w:lang w:val="ru-RU"/>
        </w:rPr>
      </w:pPr>
      <w:r>
        <w:rPr>
          <w:lang w:val="ru-RU"/>
        </w:rPr>
        <w:t>(b)</w:t>
      </w:r>
      <w:r>
        <w:rPr>
          <w:lang w:val="ru-RU"/>
        </w:rPr>
        <w:tab/>
        <w:t>в социальном контексте необходимо учитывать зависимость местных рабочих мест, отраслей, средств жизнеобеспечения и культуры от природных и управляемых экосистем, последствия разрушения экосистем, препятствия для восстановления экосистем и ожидания местного населения;</w:t>
      </w:r>
    </w:p>
    <w:p w14:paraId="2A60C870" w14:textId="77777777" w:rsidR="00341BE8" w:rsidRDefault="00341BE8" w:rsidP="002514A2">
      <w:pPr>
        <w:tabs>
          <w:tab w:val="left" w:pos="2835"/>
          <w:tab w:val="left" w:pos="3402"/>
          <w:tab w:val="left" w:pos="8505"/>
        </w:tabs>
        <w:spacing w:after="120"/>
        <w:ind w:left="562"/>
        <w:rPr>
          <w:lang w:val="ru-RU"/>
        </w:rPr>
      </w:pPr>
      <w:r>
        <w:rPr>
          <w:lang w:val="ru-RU"/>
        </w:rPr>
        <w:t>(c)</w:t>
      </w:r>
      <w:r>
        <w:rPr>
          <w:lang w:val="ru-RU"/>
        </w:rPr>
        <w:tab/>
        <w:t>необходимо определить порядок и субъектов совместного использования выгод, в том числе при любом применении внутренних или международных рыночных или нерыночных подходов. Кроме того, в соответствующих случаях необходимо признавать и соблюдать права на углеродные квоты, права владения землей и пользования морскими районами,</w:t>
      </w:r>
      <w:r>
        <w:rPr>
          <w:color w:val="0078D4"/>
          <w:shd w:val="clear" w:color="auto" w:fill="FFFFFF"/>
          <w:lang w:val="ru-RU"/>
        </w:rPr>
        <w:t xml:space="preserve"> </w:t>
      </w:r>
      <w:r>
        <w:rPr>
          <w:lang w:val="ru-RU"/>
        </w:rPr>
        <w:t>а также отношение местного населения к оплате экосистемных услуг.</w:t>
      </w:r>
    </w:p>
    <w:p w14:paraId="5DF647AE" w14:textId="77777777" w:rsidR="00341BE8" w:rsidRDefault="00341BE8" w:rsidP="002514A2">
      <w:pPr>
        <w:keepNext/>
        <w:keepLines/>
        <w:tabs>
          <w:tab w:val="left" w:pos="2835"/>
          <w:tab w:val="left" w:pos="3402"/>
        </w:tabs>
        <w:spacing w:before="120" w:after="120"/>
        <w:ind w:left="562"/>
        <w:jc w:val="left"/>
        <w:rPr>
          <w:b/>
          <w:lang w:val="ru-RU"/>
        </w:rPr>
      </w:pPr>
      <w:r>
        <w:rPr>
          <w:b/>
          <w:lang w:val="ru-RU"/>
        </w:rPr>
        <w:lastRenderedPageBreak/>
        <w:t>Этап B: оценка уязвимостей и рисков</w:t>
      </w:r>
    </w:p>
    <w:p w14:paraId="4C28B3A1" w14:textId="77777777" w:rsidR="00341BE8" w:rsidRDefault="00341BE8" w:rsidP="002514A2">
      <w:pPr>
        <w:tabs>
          <w:tab w:val="left" w:pos="2835"/>
          <w:tab w:val="left" w:pos="3402"/>
        </w:tabs>
        <w:spacing w:after="120"/>
        <w:ind w:left="562"/>
        <w:rPr>
          <w:lang w:val="ru-RU"/>
        </w:rPr>
      </w:pPr>
      <w:r>
        <w:rPr>
          <w:lang w:val="ru-RU"/>
        </w:rPr>
        <w:t>23.</w:t>
      </w:r>
      <w:r>
        <w:rPr>
          <w:lang w:val="ru-RU"/>
        </w:rPr>
        <w:tab/>
        <w:t>Этап B сосредоточен на уязвимости природы и людей перед лицом изменения климата и их подверженности риску опасных явлений. Крайне важно на раннем этапе привлекать носителей традиционных знаний и учитывать их знания при оценке уязвимости к изменению климата и соответствующих рисков при полном соблюдении суверенитета знаний и данных.</w:t>
      </w:r>
    </w:p>
    <w:p w14:paraId="50800406" w14:textId="77777777" w:rsidR="00341BE8" w:rsidRDefault="00341BE8" w:rsidP="002514A2">
      <w:pPr>
        <w:tabs>
          <w:tab w:val="left" w:pos="2835"/>
          <w:tab w:val="left" w:pos="3402"/>
        </w:tabs>
        <w:spacing w:after="120"/>
        <w:ind w:left="562"/>
        <w:rPr>
          <w:lang w:val="ru-RU"/>
        </w:rPr>
      </w:pPr>
      <w:r>
        <w:rPr>
          <w:lang w:val="ru-RU"/>
        </w:rPr>
        <w:t>24.</w:t>
      </w:r>
      <w:r>
        <w:rPr>
          <w:lang w:val="ru-RU"/>
        </w:rPr>
        <w:tab/>
        <w:t xml:space="preserve">Социальные и экологические гарантии являются важными инструментами для понимания и снижения степени рисков. Экологические гарантии включают в себя устранение негативного воздействия мер по смягчению последствий изменения климата на биоразнообразие, в том числе на целостность экосистем, а также риска утраты достигнутых результатов в области сокращения и поглощения выбросов, которые могут быть сведены на нет в связи с экстремальными явлениями или воздействием изменения климата, проявляющимся в долгосрочной перспективе. </w:t>
      </w:r>
    </w:p>
    <w:p w14:paraId="5A274088" w14:textId="77777777" w:rsidR="00341BE8" w:rsidRDefault="00341BE8" w:rsidP="002514A2">
      <w:pPr>
        <w:keepNext/>
        <w:keepLines/>
        <w:tabs>
          <w:tab w:val="left" w:pos="2835"/>
          <w:tab w:val="left" w:pos="3402"/>
        </w:tabs>
        <w:spacing w:before="120" w:after="120"/>
        <w:ind w:left="562"/>
        <w:jc w:val="left"/>
        <w:rPr>
          <w:b/>
          <w:lang w:val="ru-RU"/>
        </w:rPr>
      </w:pPr>
      <w:r>
        <w:rPr>
          <w:b/>
          <w:lang w:val="ru-RU"/>
        </w:rPr>
        <w:t>Этап C: определение вариантов решений, основанных на природных факторах, и/или экосистемных подходов</w:t>
      </w:r>
    </w:p>
    <w:p w14:paraId="2EE37FE4" w14:textId="77777777" w:rsidR="00341BE8" w:rsidRDefault="00341BE8" w:rsidP="002514A2">
      <w:pPr>
        <w:tabs>
          <w:tab w:val="left" w:pos="2835"/>
          <w:tab w:val="left" w:pos="3402"/>
        </w:tabs>
        <w:spacing w:after="120"/>
        <w:ind w:left="562"/>
        <w:rPr>
          <w:lang w:val="ru-RU"/>
        </w:rPr>
      </w:pPr>
      <w:r>
        <w:rPr>
          <w:lang w:val="ru-RU"/>
        </w:rPr>
        <w:t>25.</w:t>
      </w:r>
      <w:r>
        <w:rPr>
          <w:lang w:val="ru-RU"/>
        </w:rPr>
        <w:tab/>
        <w:t xml:space="preserve">В целях воплощения положений Рамочной программы этап C должен обеспечивать применение эффективных, справедливых и масштабируемых решений, основанных на природных факторах, и/или экосистемных подходов. Следует определить потенциальные препятствия для обеспечения эффективности каждого рассматриваемого варианта, а также многочисленные выгоды и более широкие последствия, связанные с каждым из этих вариантов. Основные действия по определению вариантов смягчения последствий изменения климата могут включать: (а) определение широкого спектра вариантов на основе этапа А; (b) изучение конкретных вариантов, выбранных в аналогичных географических районах (например, посредством тематических исследований); (с) сотрудничество с соответствующей многосторонней группой заинтересованных сторон для определения предпочтительных вариантов; и (d) определение элементов, рассматриваемых в докладе о тематической оценке по вопросам взаимосвязей между биоразнообразием, водными ресурсами, продовольствием и здоровьем («оценка взаимосвязей») Межправительственной научно-политической платформы по биоразнообразию и экосистемным услугам, включая положительное и отрицательное взаимное влияние, компромиссы и преимущества подхода, учитывающего все элементы для достижения устойчивых результатов. </w:t>
      </w:r>
    </w:p>
    <w:p w14:paraId="68AE298A" w14:textId="77777777" w:rsidR="00341BE8" w:rsidRDefault="00341BE8" w:rsidP="002514A2">
      <w:pPr>
        <w:keepNext/>
        <w:keepLines/>
        <w:tabs>
          <w:tab w:val="left" w:pos="2835"/>
          <w:tab w:val="left" w:pos="3402"/>
        </w:tabs>
        <w:spacing w:before="120" w:after="120"/>
        <w:ind w:left="562"/>
        <w:jc w:val="left"/>
        <w:rPr>
          <w:b/>
          <w:lang w:val="ru-RU"/>
        </w:rPr>
      </w:pPr>
      <w:r>
        <w:rPr>
          <w:b/>
          <w:lang w:val="ru-RU"/>
        </w:rPr>
        <w:t xml:space="preserve">Этап D: определение приоритетов, оценка и выбор вариантов </w:t>
      </w:r>
    </w:p>
    <w:p w14:paraId="7C7C798E" w14:textId="77777777" w:rsidR="00341BE8" w:rsidRDefault="00341BE8" w:rsidP="002514A2">
      <w:pPr>
        <w:tabs>
          <w:tab w:val="left" w:pos="2835"/>
          <w:tab w:val="left" w:pos="3402"/>
        </w:tabs>
        <w:spacing w:after="120"/>
        <w:ind w:left="562"/>
        <w:rPr>
          <w:lang w:val="ru-RU"/>
        </w:rPr>
      </w:pPr>
      <w:r>
        <w:rPr>
          <w:lang w:val="ru-RU"/>
        </w:rPr>
        <w:t>26.</w:t>
      </w:r>
      <w:r>
        <w:rPr>
          <w:lang w:val="ru-RU"/>
        </w:rPr>
        <w:tab/>
        <w:t>При определении приоритетов и оценке вариантов действий, направленных на смягчение последствий изменения климата (основное действие (a) добровольных руководящих указаний), следует учитывать некоторые дополнительные критерии. Эти критерии могут включать: положение в иерархии мер по смягчению последствий, потенциал смягчения последствий, устойчивость к изменению климата и возможности осуществления в долгосрочной перспективе</w:t>
      </w:r>
      <w:r>
        <w:rPr>
          <w:vertAlign w:val="superscript"/>
          <w:lang w:val="ru-RU"/>
        </w:rPr>
        <w:footnoteReference w:id="310"/>
      </w:r>
      <w:r>
        <w:rPr>
          <w:lang w:val="ru-RU"/>
        </w:rPr>
        <w:t>,</w:t>
      </w:r>
      <w:r>
        <w:rPr>
          <w:vertAlign w:val="superscript"/>
          <w:lang w:val="ru-RU"/>
        </w:rPr>
        <w:footnoteReference w:id="311"/>
      </w:r>
      <w:r>
        <w:rPr>
          <w:lang w:val="ru-RU"/>
        </w:rPr>
        <w:t xml:space="preserve">. Для многих вариантов могут быть использованы относительно простые методы для получения предварительной оценки потенциала смягчения. Тем не менее страны должны стремиться к тому, чтобы с течением времени их отчетность стала более прозрачной, в том числе за счет более широкого использования данных и методов более высокого уровня. Межправительственная группа экспертов по изменению климата различает три уровня данных и методов: первый уровень (глобальные значения по умолчанию), второй уровень (данные по конкретной стране) и третий уровень (более детализированные модели и более локальные данные). Современное понимание устойчивости экосистем к изменению климата (этап B) учитывается при оценке способности каждого варианта обеспечивать долгосрочные выгоды для смягчения последствий изменения климата. Возможности осуществления будут зависеть от имеющихся навыков и знаний, условий для </w:t>
      </w:r>
      <w:r>
        <w:rPr>
          <w:lang w:val="ru-RU"/>
        </w:rPr>
        <w:lastRenderedPageBreak/>
        <w:t xml:space="preserve">повышения квалификации, а также доступа к финансовым и иным ресурсам, необходимым для обеспечения реализации на протяжении времени. </w:t>
      </w:r>
    </w:p>
    <w:p w14:paraId="4E504867" w14:textId="77777777" w:rsidR="00341BE8" w:rsidRDefault="00341BE8" w:rsidP="002514A2">
      <w:pPr>
        <w:keepNext/>
        <w:keepLines/>
        <w:tabs>
          <w:tab w:val="left" w:pos="2835"/>
          <w:tab w:val="left" w:pos="3402"/>
        </w:tabs>
        <w:spacing w:before="120" w:after="120"/>
        <w:ind w:left="562"/>
        <w:jc w:val="left"/>
        <w:rPr>
          <w:b/>
          <w:lang w:val="ru-RU"/>
        </w:rPr>
      </w:pPr>
      <w:r>
        <w:rPr>
          <w:b/>
          <w:lang w:val="ru-RU"/>
        </w:rPr>
        <w:t xml:space="preserve">Этап E: разработка, осуществление и расширение масштабов проекта </w:t>
      </w:r>
    </w:p>
    <w:p w14:paraId="78F66F28" w14:textId="77777777" w:rsidR="00341BE8" w:rsidRDefault="00341BE8" w:rsidP="002514A2">
      <w:pPr>
        <w:tabs>
          <w:tab w:val="left" w:pos="2835"/>
          <w:tab w:val="left" w:pos="3402"/>
        </w:tabs>
        <w:spacing w:after="120"/>
        <w:ind w:left="562"/>
        <w:rPr>
          <w:lang w:val="ru-RU"/>
        </w:rPr>
      </w:pPr>
      <w:r>
        <w:rPr>
          <w:lang w:val="ru-RU"/>
        </w:rPr>
        <w:t>27.</w:t>
      </w:r>
      <w:r>
        <w:rPr>
          <w:lang w:val="ru-RU"/>
        </w:rPr>
        <w:tab/>
        <w:t>Наряду с основными действиями, предусмотренными в добровольных руководящих указаниях, решения, основанные на природных факторах, и/или экосистемные подходы будут более результативными в случае признания и интеграции разнообразных систем знаний. Наиболее целесообразным представляется интеграция традиционных знаний в процессы разработки и осуществления</w:t>
      </w:r>
      <w:r>
        <w:rPr>
          <w:vertAlign w:val="superscript"/>
          <w:lang w:val="ru-RU"/>
        </w:rPr>
        <w:footnoteReference w:id="312"/>
      </w:r>
      <w:r>
        <w:rPr>
          <w:lang w:val="ru-RU"/>
        </w:rPr>
        <w:t>. В тех случаях, когда предусматриваются сопутствующие выгоды в области смягчения последствий изменения климата, на этапах разработки и осуществления необходимо уделять внимание гарантиям, связанным с углеродом, приведенным в таблице ниже.</w:t>
      </w:r>
    </w:p>
    <w:p w14:paraId="21134646" w14:textId="77777777" w:rsidR="00341BE8" w:rsidRDefault="00341BE8" w:rsidP="002514A2">
      <w:pPr>
        <w:tabs>
          <w:tab w:val="left" w:pos="2835"/>
          <w:tab w:val="left" w:pos="3402"/>
        </w:tabs>
        <w:spacing w:after="120"/>
        <w:ind w:left="562"/>
        <w:rPr>
          <w:lang w:val="ru-RU"/>
        </w:rPr>
      </w:pPr>
      <w:r>
        <w:rPr>
          <w:lang w:val="ru-RU"/>
        </w:rPr>
        <w:t>28.</w:t>
      </w:r>
      <w:r>
        <w:rPr>
          <w:lang w:val="ru-RU"/>
        </w:rPr>
        <w:tab/>
        <w:t>Одним из очевидных путей расширения масштабов является включение решений, основанных на природных факторах, и/или экосистемных подходов в определяемые на национальном уровне вклады, национальные планы по адаптации, добровольные целевые показатели по достижению нейтрального баланса деградации земель и другие национальные планы. Первым шагом является количественная оценка потенциальных выгод, включая выгоды в плане сохранения биоразнообразия, обеспечения экологической целостности, а также смягчения последствий изменения климата, адаптации и уменьшения опасности бедствий, которая, как правило, осуществляется посредством пространственного анализа и планирования. Расширение масштабов также представляет собой уникальную возможность для поощрения инвестиций частного сектора и многосторонних инвестиций в процесс осуществления, а также стимулирует развитие технологий, связанных с адаптацией, охраной природы, устойчивым использованием и снижением рисков.</w:t>
      </w:r>
    </w:p>
    <w:p w14:paraId="7B7B9EE7" w14:textId="77777777" w:rsidR="00341BE8" w:rsidRDefault="00341BE8" w:rsidP="002514A2">
      <w:pPr>
        <w:keepNext/>
        <w:keepLines/>
        <w:tabs>
          <w:tab w:val="left" w:pos="2835"/>
          <w:tab w:val="left" w:pos="3402"/>
        </w:tabs>
        <w:spacing w:before="120" w:after="120"/>
        <w:ind w:left="562"/>
        <w:jc w:val="left"/>
        <w:rPr>
          <w:b/>
          <w:lang w:val="ru-RU"/>
        </w:rPr>
      </w:pPr>
      <w:r>
        <w:rPr>
          <w:b/>
          <w:lang w:val="ru-RU"/>
        </w:rPr>
        <w:t>Этап F: комплексные и прозрачные механизмы мониторинга и оценки</w:t>
      </w:r>
    </w:p>
    <w:p w14:paraId="508BFBF4" w14:textId="77777777" w:rsidR="00341BE8" w:rsidRDefault="00341BE8" w:rsidP="002514A2">
      <w:pPr>
        <w:tabs>
          <w:tab w:val="left" w:pos="2835"/>
          <w:tab w:val="left" w:pos="3402"/>
        </w:tabs>
        <w:spacing w:after="120"/>
        <w:ind w:left="562"/>
        <w:rPr>
          <w:lang w:val="ru-RU"/>
        </w:rPr>
      </w:pPr>
      <w:r>
        <w:rPr>
          <w:lang w:val="ru-RU"/>
        </w:rPr>
        <w:t>29.</w:t>
      </w:r>
      <w:r>
        <w:rPr>
          <w:lang w:val="ru-RU"/>
        </w:rPr>
        <w:tab/>
        <w:t>Решения, основанные на природных факторах, и/или экосистемные подходы направлены на получение многочисленных выгод, способствующих решению ряда социально-экономических и экологических задач. В этой связи механизмы мониторинга и оценки должны охватывать весь комплекс мероприятий, включая все предполагаемые выгоды, а также отслеживать любые негативные последствия. Количественная оценка сокращения выбросов должна осуществляться в соответствии с методиками, предусмотренными Рамочной конвенцией Организации Объединенных Наций об изменении климата и Парижским соглашением, а также в соответствии с СВРОДЛ+, расширенными рамками для обеспечения транспарентности и требованиями механизмов, имеющих отношение к статье 6 Парижского соглашения, в зависимости от обстоятельств. Существует множество углеродных стандартов и протоколов, однако они не охватывают все виды решений, основанных на природных факторах, и/или экосистемных подходов</w:t>
      </w:r>
      <w:r>
        <w:rPr>
          <w:vertAlign w:val="superscript"/>
          <w:lang w:val="ru-RU"/>
        </w:rPr>
        <w:footnoteReference w:id="313"/>
      </w:r>
      <w:r>
        <w:rPr>
          <w:lang w:val="ru-RU"/>
        </w:rPr>
        <w:t>. Ожидается, что правительства, которые принимают меры по СВРОДЛ+, разработают системы информации о гарантиях в целях предоставления прозрачной и согласованной информации о том, каким образом учитываются и соблюдаются гарантии.</w:t>
      </w:r>
    </w:p>
    <w:p w14:paraId="1972E291" w14:textId="34262479" w:rsidR="00E83616" w:rsidRPr="0099310F" w:rsidRDefault="0099310F" w:rsidP="00F51A14">
      <w:pPr>
        <w:pStyle w:val="CBDTableTitle"/>
        <w:rPr>
          <w:lang w:val="ru-RU"/>
        </w:rPr>
      </w:pPr>
      <w:r w:rsidRPr="0099310F">
        <w:rPr>
          <w:lang w:val="ru-RU"/>
        </w:rPr>
        <w:lastRenderedPageBreak/>
        <w:t>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2142"/>
        <w:gridCol w:w="3125"/>
        <w:gridCol w:w="4084"/>
      </w:tblGrid>
      <w:tr w:rsidR="00DA36B2" w:rsidRPr="00D46FD3" w14:paraId="57CACF7F" w14:textId="77777777">
        <w:trPr>
          <w:tblHeader/>
        </w:trPr>
        <w:tc>
          <w:tcPr>
            <w:tcW w:w="1359" w:type="dxa"/>
            <w:shd w:val="clear" w:color="auto" w:fill="FFFFFF" w:themeFill="background1"/>
          </w:tcPr>
          <w:p w14:paraId="676A8F31" w14:textId="1CEDB03C" w:rsidR="00DA36B2" w:rsidRPr="006F5217" w:rsidRDefault="00DA36B2" w:rsidP="00DA36B2">
            <w:pPr>
              <w:keepNext/>
              <w:keepLines/>
              <w:spacing w:before="60" w:after="60"/>
              <w:rPr>
                <w:i/>
                <w:iCs/>
                <w:sz w:val="20"/>
                <w:szCs w:val="20"/>
              </w:rPr>
            </w:pPr>
            <w:r>
              <w:rPr>
                <w:i/>
                <w:sz w:val="20"/>
                <w:lang w:val="ru-RU"/>
              </w:rPr>
              <w:t>Аспект</w:t>
            </w:r>
          </w:p>
        </w:tc>
        <w:tc>
          <w:tcPr>
            <w:tcW w:w="3456" w:type="dxa"/>
            <w:shd w:val="clear" w:color="auto" w:fill="FFFFFF" w:themeFill="background1"/>
          </w:tcPr>
          <w:p w14:paraId="7E0445AE" w14:textId="2D6319DE" w:rsidR="00DA36B2" w:rsidRPr="006F5217" w:rsidRDefault="00DA36B2" w:rsidP="00DA36B2">
            <w:pPr>
              <w:keepNext/>
              <w:keepLines/>
              <w:spacing w:before="60" w:after="60"/>
              <w:rPr>
                <w:i/>
                <w:iCs/>
                <w:sz w:val="20"/>
                <w:szCs w:val="20"/>
              </w:rPr>
            </w:pPr>
            <w:r>
              <w:rPr>
                <w:i/>
                <w:sz w:val="20"/>
                <w:lang w:val="ru-RU"/>
              </w:rPr>
              <w:t>Принцип</w:t>
            </w:r>
          </w:p>
        </w:tc>
        <w:tc>
          <w:tcPr>
            <w:tcW w:w="4536" w:type="dxa"/>
            <w:shd w:val="clear" w:color="auto" w:fill="FFFFFF" w:themeFill="background1"/>
          </w:tcPr>
          <w:p w14:paraId="04F22039" w14:textId="45AF3E8F" w:rsidR="00DA36B2" w:rsidRPr="006F5217" w:rsidRDefault="00DA36B2" w:rsidP="00DA36B2">
            <w:pPr>
              <w:keepNext/>
              <w:keepLines/>
              <w:spacing w:before="60" w:after="60"/>
              <w:rPr>
                <w:i/>
                <w:iCs/>
                <w:sz w:val="20"/>
                <w:szCs w:val="20"/>
              </w:rPr>
            </w:pPr>
            <w:r>
              <w:rPr>
                <w:i/>
                <w:sz w:val="20"/>
                <w:lang w:val="ru-RU"/>
              </w:rPr>
              <w:t>Возможная гарантия</w:t>
            </w:r>
          </w:p>
        </w:tc>
      </w:tr>
      <w:tr w:rsidR="00DA36B2" w:rsidRPr="00E03582" w14:paraId="32152C72" w14:textId="77777777">
        <w:tc>
          <w:tcPr>
            <w:tcW w:w="1359" w:type="dxa"/>
          </w:tcPr>
          <w:p w14:paraId="1A871C19" w14:textId="64BD849E" w:rsidR="00DA36B2" w:rsidRPr="00D46FD3" w:rsidRDefault="00DA36B2" w:rsidP="00DA36B2">
            <w:pPr>
              <w:keepNext/>
              <w:spacing w:before="40" w:after="80"/>
              <w:rPr>
                <w:sz w:val="20"/>
                <w:szCs w:val="20"/>
              </w:rPr>
            </w:pPr>
            <w:r>
              <w:rPr>
                <w:sz w:val="20"/>
                <w:lang w:val="ru-RU"/>
              </w:rPr>
              <w:t>Множественные выгоды</w:t>
            </w:r>
          </w:p>
        </w:tc>
        <w:tc>
          <w:tcPr>
            <w:tcW w:w="3456" w:type="dxa"/>
          </w:tcPr>
          <w:p w14:paraId="4C4DA035" w14:textId="630D202D" w:rsidR="00DA36B2" w:rsidRPr="00D46FD3" w:rsidRDefault="00DA36B2" w:rsidP="00DA36B2">
            <w:pPr>
              <w:spacing w:before="40" w:after="80"/>
              <w:jc w:val="left"/>
              <w:rPr>
                <w:sz w:val="20"/>
                <w:szCs w:val="20"/>
              </w:rPr>
            </w:pPr>
            <w:r>
              <w:rPr>
                <w:sz w:val="20"/>
                <w:lang w:val="ru-RU"/>
              </w:rPr>
              <w:t>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экосистемных услуг, устойчивости и благосостояния человека без ущерба качеству окружающей среды экосистем, в которых они реализуются (см. также принцип 10 добровольных руководящих указаний). Отдавать приоритет защите, восстановлению экосистем и видов, имеющих важное значение для полного углеродного цикла и содействующих адаптации к изменению климата, и управлению ими, уделяя при этом особое внимание сохранению биоразнообразия с упором на уязвимые и чувствительные к изменению климата виды и экосистемы. Обеспечивать сбалансированное сочетание подходов в различных общинах и экосистемах.</w:t>
            </w:r>
          </w:p>
        </w:tc>
        <w:tc>
          <w:tcPr>
            <w:tcW w:w="4536" w:type="dxa"/>
          </w:tcPr>
          <w:p w14:paraId="30629318" w14:textId="77777777" w:rsidR="00DA36B2" w:rsidRDefault="00DA36B2" w:rsidP="00DA36B2">
            <w:pPr>
              <w:spacing w:before="40" w:after="80"/>
              <w:jc w:val="left"/>
              <w:rPr>
                <w:b/>
                <w:bCs/>
                <w:sz w:val="20"/>
                <w:szCs w:val="20"/>
                <w:lang w:val="ru-RU"/>
              </w:rPr>
            </w:pPr>
            <w:r>
              <w:rPr>
                <w:b/>
                <w:sz w:val="20"/>
                <w:lang w:val="ru-RU"/>
              </w:rPr>
              <w:t>Планирование для получения множественных выгод</w:t>
            </w:r>
          </w:p>
          <w:p w14:paraId="50B1BFC8" w14:textId="77777777" w:rsidR="00DA36B2" w:rsidRDefault="00DA36B2" w:rsidP="00DA36B2">
            <w:pPr>
              <w:spacing w:before="40" w:after="80"/>
              <w:jc w:val="left"/>
              <w:rPr>
                <w:sz w:val="20"/>
                <w:szCs w:val="20"/>
                <w:lang w:val="ru-RU"/>
              </w:rPr>
            </w:pPr>
            <w:r>
              <w:rPr>
                <w:sz w:val="20"/>
                <w:lang w:val="ru-RU"/>
              </w:rPr>
              <w:t>Необходимо разрабатывать решения, основанные на природных факторах, и/или экосистемные подходы, обеспечивающие выгоды в области смягчения последствий изменения климата, с учетом их потенциала обеспечивать множественные выгоды. Это может включать:</w:t>
            </w:r>
          </w:p>
          <w:p w14:paraId="4E17411C" w14:textId="77777777" w:rsidR="00DA36B2" w:rsidRDefault="00DA36B2" w:rsidP="00DA36B2">
            <w:pPr>
              <w:spacing w:before="40" w:after="80"/>
              <w:jc w:val="left"/>
              <w:rPr>
                <w:sz w:val="20"/>
                <w:szCs w:val="20"/>
                <w:lang w:val="ru-RU"/>
              </w:rPr>
            </w:pPr>
            <w:r>
              <w:rPr>
                <w:sz w:val="20"/>
                <w:lang w:val="ru-RU"/>
              </w:rPr>
              <w:t>(a) оценку выгод, рисков и компромиссов выбранных действий в контексте нескольких социально-экономических и экологических задач с учетом уязвимости экосистем;</w:t>
            </w:r>
          </w:p>
          <w:p w14:paraId="6D29A6C3" w14:textId="77777777" w:rsidR="00DA36B2" w:rsidRDefault="00DA36B2" w:rsidP="00DA36B2">
            <w:pPr>
              <w:spacing w:before="40" w:after="80"/>
              <w:jc w:val="left"/>
              <w:rPr>
                <w:sz w:val="20"/>
                <w:szCs w:val="20"/>
                <w:lang w:val="ru-RU"/>
              </w:rPr>
            </w:pPr>
            <w:r>
              <w:rPr>
                <w:sz w:val="20"/>
                <w:lang w:val="ru-RU"/>
              </w:rPr>
              <w:t>(b) проведение пространственной приоритизации с учетом анализа социальных и экологических рисков и выгод предлагаемых действий;</w:t>
            </w:r>
          </w:p>
          <w:p w14:paraId="71EF6DA4" w14:textId="77777777" w:rsidR="00DA36B2" w:rsidRDefault="00DA36B2" w:rsidP="00DA36B2">
            <w:pPr>
              <w:spacing w:before="40" w:after="80"/>
              <w:jc w:val="left"/>
              <w:rPr>
                <w:sz w:val="20"/>
                <w:szCs w:val="20"/>
                <w:lang w:val="ru-RU"/>
              </w:rPr>
            </w:pPr>
            <w:r>
              <w:rPr>
                <w:sz w:val="20"/>
                <w:lang w:val="ru-RU"/>
              </w:rPr>
              <w:t>(c) на более обширных территориях – стремление к обеспечению баланса между действиями, приоритетно направленными на различные выгоды, общины и экосистемы, чтобы усилия не были сосредоточены исключительно на высокоуглеродных экосистемах;</w:t>
            </w:r>
          </w:p>
          <w:p w14:paraId="184F379C" w14:textId="094E0E83" w:rsidR="00DA36B2" w:rsidRPr="00DA36B2" w:rsidRDefault="00DA36B2" w:rsidP="00DA36B2">
            <w:pPr>
              <w:spacing w:before="40" w:after="80"/>
              <w:jc w:val="left"/>
              <w:rPr>
                <w:sz w:val="20"/>
                <w:szCs w:val="20"/>
                <w:lang w:val="ru-RU"/>
              </w:rPr>
            </w:pPr>
            <w:r>
              <w:rPr>
                <w:sz w:val="20"/>
                <w:lang w:val="ru-RU"/>
              </w:rPr>
              <w:t>(d) информирование заинтересованных сторон о компромиссах между различными выгодами и признанными рисками при сравнении предлагаемых действий в рамках процессов принятия решений с участием заинтересованных сторон.</w:t>
            </w:r>
          </w:p>
        </w:tc>
      </w:tr>
      <w:tr w:rsidR="00DA36B2" w:rsidRPr="00E03582" w14:paraId="37FF139A" w14:textId="77777777">
        <w:tc>
          <w:tcPr>
            <w:tcW w:w="1359" w:type="dxa"/>
          </w:tcPr>
          <w:p w14:paraId="7156E3E8" w14:textId="256121F3" w:rsidR="00DA36B2" w:rsidRPr="00D46FD3" w:rsidRDefault="00DA36B2" w:rsidP="00DA36B2">
            <w:pPr>
              <w:spacing w:before="40" w:after="80"/>
              <w:rPr>
                <w:sz w:val="20"/>
                <w:szCs w:val="20"/>
              </w:rPr>
            </w:pPr>
            <w:r>
              <w:rPr>
                <w:sz w:val="20"/>
                <w:lang w:val="ru-RU"/>
              </w:rPr>
              <w:t>Срочность</w:t>
            </w:r>
          </w:p>
        </w:tc>
        <w:tc>
          <w:tcPr>
            <w:tcW w:w="3456" w:type="dxa"/>
          </w:tcPr>
          <w:p w14:paraId="2D723AF6" w14:textId="77A3C51B" w:rsidR="00DA36B2" w:rsidRPr="00D46FD3" w:rsidRDefault="00DA36B2" w:rsidP="00DA36B2">
            <w:pPr>
              <w:spacing w:before="40" w:after="80"/>
              <w:jc w:val="left"/>
              <w:rPr>
                <w:sz w:val="20"/>
                <w:szCs w:val="20"/>
              </w:rPr>
            </w:pPr>
            <w:r>
              <w:rPr>
                <w:sz w:val="20"/>
                <w:lang w:val="ru-RU"/>
              </w:rPr>
              <w:t>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 Действия, которые способствуют сокращению объема выбросов или усиливают поглощение в краткосрочной перспективе, представляют большую ценность, чем те, результаты которых проявятся в более отдаленной перспективе. Следует избегать ошибки, когда приоритет отдается скорости, а не устойчивости (см. «устойчивость результатов и долгосрочные последствия» ниже).</w:t>
            </w:r>
          </w:p>
        </w:tc>
        <w:tc>
          <w:tcPr>
            <w:tcW w:w="4536" w:type="dxa"/>
          </w:tcPr>
          <w:p w14:paraId="4866EC5B" w14:textId="77777777" w:rsidR="00DA36B2" w:rsidRDefault="00DA36B2" w:rsidP="00DA36B2">
            <w:pPr>
              <w:spacing w:before="40" w:after="80"/>
              <w:jc w:val="left"/>
              <w:rPr>
                <w:sz w:val="20"/>
                <w:szCs w:val="20"/>
                <w:lang w:val="ru-RU"/>
              </w:rPr>
            </w:pPr>
            <w:r>
              <w:rPr>
                <w:b/>
                <w:sz w:val="20"/>
                <w:lang w:val="ru-RU"/>
              </w:rPr>
              <w:t>Прогнозирование результатов в области сокращения выбросов углерода и сохранения биоразнообразия во времени</w:t>
            </w:r>
          </w:p>
          <w:p w14:paraId="2406E800" w14:textId="2F864CE8" w:rsidR="00DA36B2" w:rsidRPr="00DA36B2" w:rsidRDefault="00DA36B2" w:rsidP="00DA36B2">
            <w:pPr>
              <w:spacing w:before="40" w:after="80"/>
              <w:jc w:val="left"/>
              <w:rPr>
                <w:sz w:val="20"/>
                <w:szCs w:val="20"/>
                <w:lang w:val="ru-RU"/>
              </w:rPr>
            </w:pPr>
            <w:r>
              <w:rPr>
                <w:sz w:val="20"/>
                <w:lang w:val="ru-RU"/>
              </w:rPr>
              <w:t>При выборе решений, основанных на природных факторах, и/или экосистемных подходов, обеспечивающих выгоды в области смягчения последствий изменения климата, необходимо опираться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Наряду с факторами устойчивости это может, например, помочь странам определить типы мероприятий по восстановлению, наиболее подходящих для конкретного района.</w:t>
            </w:r>
          </w:p>
        </w:tc>
      </w:tr>
      <w:tr w:rsidR="00DA36B2" w:rsidRPr="00E03582" w14:paraId="7E8868E4" w14:textId="77777777">
        <w:tc>
          <w:tcPr>
            <w:tcW w:w="1359" w:type="dxa"/>
          </w:tcPr>
          <w:p w14:paraId="4F9FDF59" w14:textId="33437845" w:rsidR="00DA36B2" w:rsidRPr="00DA36B2" w:rsidRDefault="00DA36B2" w:rsidP="00DA36B2">
            <w:pPr>
              <w:spacing w:before="40" w:after="80"/>
              <w:rPr>
                <w:sz w:val="20"/>
                <w:szCs w:val="20"/>
                <w:lang w:val="ru-RU"/>
              </w:rPr>
            </w:pPr>
            <w:r>
              <w:rPr>
                <w:sz w:val="20"/>
                <w:lang w:val="ru-RU"/>
              </w:rPr>
              <w:lastRenderedPageBreak/>
              <w:t>Иерархия действий по смягчению последствий</w:t>
            </w:r>
          </w:p>
        </w:tc>
        <w:tc>
          <w:tcPr>
            <w:tcW w:w="3456" w:type="dxa"/>
          </w:tcPr>
          <w:p w14:paraId="774DEBFD" w14:textId="77777777" w:rsidR="00DA36B2" w:rsidRDefault="00DA36B2" w:rsidP="00DA36B2">
            <w:pPr>
              <w:spacing w:before="40" w:after="80"/>
              <w:jc w:val="left"/>
              <w:rPr>
                <w:sz w:val="20"/>
                <w:szCs w:val="20"/>
                <w:lang w:val="ru-RU"/>
              </w:rPr>
            </w:pPr>
            <w:r>
              <w:rPr>
                <w:sz w:val="20"/>
                <w:lang w:val="ru-RU"/>
              </w:rPr>
              <w:t>В первую очередь необходимо решить проблему продолжающейся утраты запасов углерода в естественных местах обитания, а затем предпринять действия по восстановлению ущерба, нанесенного в прошлом.</w:t>
            </w:r>
          </w:p>
          <w:p w14:paraId="462A5646" w14:textId="036351F5" w:rsidR="00DA36B2" w:rsidRPr="00DA36B2" w:rsidRDefault="00DA36B2" w:rsidP="00DA36B2">
            <w:pPr>
              <w:spacing w:before="40" w:after="80"/>
              <w:jc w:val="left"/>
              <w:rPr>
                <w:sz w:val="20"/>
                <w:szCs w:val="20"/>
                <w:lang w:val="ru-RU"/>
              </w:rPr>
            </w:pPr>
            <w:r>
              <w:rPr>
                <w:sz w:val="20"/>
                <w:lang w:val="ru-RU"/>
              </w:rPr>
              <w:t xml:space="preserve">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 </w:t>
            </w:r>
          </w:p>
        </w:tc>
        <w:tc>
          <w:tcPr>
            <w:tcW w:w="4536" w:type="dxa"/>
          </w:tcPr>
          <w:p w14:paraId="3DDE0C9D" w14:textId="77777777" w:rsidR="00DA36B2" w:rsidRDefault="00DA36B2" w:rsidP="00DA36B2">
            <w:pPr>
              <w:spacing w:before="40" w:after="80"/>
              <w:jc w:val="left"/>
              <w:rPr>
                <w:b/>
                <w:bCs/>
                <w:sz w:val="20"/>
                <w:szCs w:val="20"/>
                <w:lang w:val="ru-RU"/>
              </w:rPr>
            </w:pPr>
            <w:r>
              <w:rPr>
                <w:b/>
                <w:sz w:val="20"/>
                <w:lang w:val="ru-RU"/>
              </w:rPr>
              <w:t>Соблюдение иерархии действий по смягчению последствий</w:t>
            </w:r>
          </w:p>
          <w:p w14:paraId="6CA484D2" w14:textId="0A96B2FD" w:rsidR="00DA36B2" w:rsidRPr="00DA36B2" w:rsidRDefault="00DA36B2" w:rsidP="00DA36B2">
            <w:pPr>
              <w:spacing w:before="40" w:after="80"/>
              <w:jc w:val="left"/>
              <w:rPr>
                <w:sz w:val="20"/>
                <w:szCs w:val="20"/>
                <w:lang w:val="ru-RU"/>
              </w:rPr>
            </w:pPr>
            <w:r>
              <w:rPr>
                <w:sz w:val="20"/>
                <w:lang w:val="ru-RU"/>
              </w:rPr>
              <w:t xml:space="preserve">Иерархия действий по смягчению последствий должна учитываться в решениях, основанных на природных факторах, и/или экосистемных подходах, обеспечивающих выгоды в области смягчения последствий изменения климата.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аналогичные выгоды в области смягчения последствий изменения климата, следует соблюдать иерархию действий по смягчению последствий в целях недопущения дальнейшего негативного воздействия до начала восстановления деградированных экосистем. </w:t>
            </w:r>
          </w:p>
        </w:tc>
      </w:tr>
      <w:tr w:rsidR="00DA36B2" w:rsidRPr="00E03582" w14:paraId="63B989B7" w14:textId="77777777">
        <w:tc>
          <w:tcPr>
            <w:tcW w:w="1359" w:type="dxa"/>
          </w:tcPr>
          <w:p w14:paraId="522CF5BA" w14:textId="5E719F2E" w:rsidR="00DA36B2" w:rsidRPr="00D46FD3" w:rsidRDefault="00DA36B2" w:rsidP="00DA36B2">
            <w:pPr>
              <w:spacing w:before="40" w:after="80"/>
              <w:rPr>
                <w:sz w:val="20"/>
                <w:szCs w:val="20"/>
              </w:rPr>
            </w:pPr>
            <w:r>
              <w:rPr>
                <w:sz w:val="20"/>
                <w:lang w:val="ru-RU"/>
              </w:rPr>
              <w:t>Взаимодополняемость</w:t>
            </w:r>
          </w:p>
        </w:tc>
        <w:tc>
          <w:tcPr>
            <w:tcW w:w="3456" w:type="dxa"/>
          </w:tcPr>
          <w:p w14:paraId="21DBC700" w14:textId="0C7394DE" w:rsidR="00DA36B2" w:rsidRPr="00DA36B2" w:rsidRDefault="00DA36B2" w:rsidP="00DA36B2">
            <w:pPr>
              <w:spacing w:before="40" w:after="80"/>
              <w:jc w:val="left"/>
              <w:rPr>
                <w:sz w:val="20"/>
                <w:szCs w:val="20"/>
                <w:lang w:val="ru-RU"/>
              </w:rPr>
            </w:pPr>
            <w:r>
              <w:rPr>
                <w:sz w:val="20"/>
                <w:lang w:val="ru-RU"/>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 осуществления данной деятельности (т. е. новые климатические выгоды, полученные в результате конкретной деятельности).</w:t>
            </w:r>
          </w:p>
        </w:tc>
        <w:tc>
          <w:tcPr>
            <w:tcW w:w="4536" w:type="dxa"/>
          </w:tcPr>
          <w:p w14:paraId="57AE65BB" w14:textId="77777777" w:rsidR="00DA36B2" w:rsidRDefault="00DA36B2" w:rsidP="00DA36B2">
            <w:pPr>
              <w:spacing w:before="40" w:after="80"/>
              <w:jc w:val="left"/>
              <w:rPr>
                <w:b/>
                <w:bCs/>
                <w:sz w:val="20"/>
                <w:szCs w:val="20"/>
                <w:lang w:val="ru-RU"/>
              </w:rPr>
            </w:pPr>
            <w:r>
              <w:rPr>
                <w:b/>
                <w:sz w:val="20"/>
                <w:lang w:val="ru-RU"/>
              </w:rPr>
              <w:t>Обеспечение взаимодополняемости</w:t>
            </w:r>
          </w:p>
          <w:p w14:paraId="2385EBF3" w14:textId="5881A1EE" w:rsidR="00DA36B2" w:rsidRPr="00DA36B2" w:rsidRDefault="00DA36B2" w:rsidP="00DA36B2">
            <w:pPr>
              <w:spacing w:before="40" w:after="80"/>
              <w:jc w:val="left"/>
              <w:rPr>
                <w:sz w:val="20"/>
                <w:szCs w:val="20"/>
                <w:lang w:val="ru-RU"/>
              </w:rPr>
            </w:pPr>
            <w:r>
              <w:rPr>
                <w:sz w:val="20"/>
                <w:lang w:val="ru-RU"/>
              </w:rPr>
              <w:t>При разработке решений, основанных на природных факторах, и/или экосистемных подходов, обеспечивающих смягчение последствий изменения климата, необходимо руководствоваться четкой оценкой потенциала взаимодополняемости в соответствии с принятыми углеродными стандартами,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(надземных и подземных в случае наземных экосистем).</w:t>
            </w:r>
          </w:p>
        </w:tc>
      </w:tr>
      <w:tr w:rsidR="00DA36B2" w:rsidRPr="00E03582" w14:paraId="62763432" w14:textId="77777777">
        <w:tc>
          <w:tcPr>
            <w:tcW w:w="1359" w:type="dxa"/>
          </w:tcPr>
          <w:p w14:paraId="5FE51369" w14:textId="02281F4D" w:rsidR="00DA36B2" w:rsidRPr="00DA36B2" w:rsidRDefault="00DA36B2" w:rsidP="00DA36B2">
            <w:pPr>
              <w:spacing w:before="40" w:after="80"/>
              <w:rPr>
                <w:sz w:val="20"/>
                <w:szCs w:val="20"/>
                <w:lang w:val="ru-RU"/>
              </w:rPr>
            </w:pPr>
            <w:r>
              <w:rPr>
                <w:sz w:val="20"/>
                <w:lang w:val="ru-RU"/>
              </w:rPr>
              <w:t>Устойчивость результатов и долгосрочные последствия</w:t>
            </w:r>
          </w:p>
        </w:tc>
        <w:tc>
          <w:tcPr>
            <w:tcW w:w="3456" w:type="dxa"/>
          </w:tcPr>
          <w:p w14:paraId="72268C7E" w14:textId="7CFBE038" w:rsidR="00DA36B2" w:rsidRPr="00DA36B2" w:rsidRDefault="00DA36B2" w:rsidP="00DA36B2">
            <w:pPr>
              <w:spacing w:before="40" w:after="80"/>
              <w:jc w:val="left"/>
              <w:rPr>
                <w:sz w:val="20"/>
                <w:szCs w:val="20"/>
                <w:lang w:val="ru-RU"/>
              </w:rPr>
            </w:pPr>
            <w:r>
              <w:rPr>
                <w:sz w:val="20"/>
                <w:lang w:val="ru-RU"/>
              </w:rPr>
              <w:t>Уделять приоритетное внимание мероприятиям, в рамках которых сокращение или поглощение выбросов и выгоды для биоразнообразия, вероятно, будут носить долгосрочный характер, с учетом социальных и экологических факторов.</w:t>
            </w:r>
          </w:p>
        </w:tc>
        <w:tc>
          <w:tcPr>
            <w:tcW w:w="4536" w:type="dxa"/>
          </w:tcPr>
          <w:p w14:paraId="521C0079" w14:textId="77777777" w:rsidR="00DA36B2" w:rsidRDefault="00DA36B2" w:rsidP="00DA36B2">
            <w:pPr>
              <w:keepNext/>
              <w:spacing w:before="40" w:after="80"/>
              <w:jc w:val="left"/>
              <w:rPr>
                <w:b/>
                <w:bCs/>
                <w:sz w:val="20"/>
                <w:szCs w:val="20"/>
                <w:lang w:val="ru-RU"/>
              </w:rPr>
            </w:pPr>
            <w:r>
              <w:rPr>
                <w:b/>
                <w:sz w:val="20"/>
                <w:lang w:val="ru-RU"/>
              </w:rPr>
              <w:t>Обеспечение устойчивости результатов</w:t>
            </w:r>
          </w:p>
          <w:p w14:paraId="174B0FCE" w14:textId="77777777" w:rsidR="00DA36B2" w:rsidRDefault="00DA36B2" w:rsidP="00DA36B2">
            <w:pPr>
              <w:keepNext/>
              <w:spacing w:before="40" w:after="80"/>
              <w:jc w:val="left"/>
              <w:rPr>
                <w:sz w:val="20"/>
                <w:szCs w:val="20"/>
                <w:lang w:val="ru-RU"/>
              </w:rPr>
            </w:pPr>
            <w:r>
              <w:rPr>
                <w:sz w:val="20"/>
                <w:lang w:val="ru-RU"/>
              </w:rPr>
              <w:t>Решения, основанные на природных факторах, и/или экосистемные подходы, обеспечивающие смягчение последствий изменения климата, должны приносить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35AA1041" w14:textId="77777777" w:rsidR="00DA36B2" w:rsidRDefault="00DA36B2" w:rsidP="00DA36B2">
            <w:pPr>
              <w:spacing w:before="40" w:after="80"/>
              <w:jc w:val="left"/>
              <w:rPr>
                <w:sz w:val="20"/>
                <w:szCs w:val="20"/>
                <w:lang w:val="ru-RU"/>
              </w:rPr>
            </w:pPr>
            <w:r>
              <w:rPr>
                <w:sz w:val="20"/>
                <w:lang w:val="ru-RU"/>
              </w:rPr>
              <w:t>Действия должны предполагать снижение риска утраты достигнутых результатов (см. Канкунская гарантия f)</w:t>
            </w:r>
            <w:r>
              <w:rPr>
                <w:sz w:val="20"/>
                <w:vertAlign w:val="superscript"/>
                <w:lang w:val="ru-RU"/>
              </w:rPr>
              <w:footnoteReference w:id="314"/>
            </w:r>
            <w:r>
              <w:rPr>
                <w:sz w:val="20"/>
                <w:lang w:val="ru-RU"/>
              </w:rPr>
              <w:t xml:space="preserve">, что как правило означает устранение основных факторов </w:t>
            </w:r>
            <w:r>
              <w:rPr>
                <w:sz w:val="20"/>
                <w:lang w:val="ru-RU"/>
              </w:rPr>
              <w:lastRenderedPageBreak/>
              <w:t xml:space="preserve">деградации экосистем и препятствий для их восстановления или устойчивого управления. </w:t>
            </w:r>
          </w:p>
          <w:p w14:paraId="583E4CDA" w14:textId="77777777" w:rsidR="00DA36B2" w:rsidRDefault="00DA36B2" w:rsidP="00DA36B2">
            <w:pPr>
              <w:keepNext/>
              <w:spacing w:before="40" w:after="80"/>
              <w:jc w:val="left"/>
              <w:rPr>
                <w:sz w:val="20"/>
                <w:szCs w:val="20"/>
                <w:lang w:val="ru-RU"/>
              </w:rPr>
            </w:pPr>
            <w:r>
              <w:rPr>
                <w:sz w:val="20"/>
                <w:lang w:val="ru-RU"/>
              </w:rPr>
              <w:t xml:space="preserve">Действия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w:t>
            </w:r>
          </w:p>
          <w:p w14:paraId="4C0B2423" w14:textId="69172CB9" w:rsidR="00DA36B2" w:rsidRPr="00DA36B2" w:rsidRDefault="00DA36B2" w:rsidP="00DA36B2">
            <w:pPr>
              <w:spacing w:before="40" w:after="80"/>
              <w:jc w:val="left"/>
              <w:rPr>
                <w:sz w:val="20"/>
                <w:szCs w:val="20"/>
                <w:lang w:val="ru-RU"/>
              </w:rPr>
            </w:pPr>
            <w:r>
              <w:rPr>
                <w:sz w:val="20"/>
                <w:lang w:val="ru-RU"/>
              </w:rPr>
              <w:t>Системы мониторинга должны быть способны отслеживать утрату достигнутых результатов, а системы учета или углеродных кредитов должны включать резервные механизмы для покрытия остаточного риска.</w:t>
            </w:r>
          </w:p>
        </w:tc>
      </w:tr>
      <w:tr w:rsidR="00DA36B2" w:rsidRPr="00E03582" w14:paraId="4B3B7EA1" w14:textId="77777777">
        <w:tc>
          <w:tcPr>
            <w:tcW w:w="1359" w:type="dxa"/>
          </w:tcPr>
          <w:p w14:paraId="6BBD4810" w14:textId="4224239C" w:rsidR="00DA36B2" w:rsidRPr="00D46FD3" w:rsidRDefault="00DA36B2" w:rsidP="00DA36B2">
            <w:pPr>
              <w:spacing w:before="40" w:after="80"/>
              <w:rPr>
                <w:sz w:val="20"/>
                <w:szCs w:val="20"/>
              </w:rPr>
            </w:pPr>
            <w:r>
              <w:rPr>
                <w:sz w:val="20"/>
                <w:lang w:val="ru-RU"/>
              </w:rPr>
              <w:lastRenderedPageBreak/>
              <w:t>Утечка</w:t>
            </w:r>
          </w:p>
        </w:tc>
        <w:tc>
          <w:tcPr>
            <w:tcW w:w="3456" w:type="dxa"/>
          </w:tcPr>
          <w:p w14:paraId="57828F36" w14:textId="103EAA39" w:rsidR="00DA36B2" w:rsidRPr="00D46FD3" w:rsidRDefault="00DA36B2" w:rsidP="00DA36B2">
            <w:pPr>
              <w:spacing w:before="40" w:after="80"/>
              <w:jc w:val="left"/>
              <w:rPr>
                <w:i/>
                <w:iCs/>
                <w:sz w:val="20"/>
                <w:szCs w:val="20"/>
              </w:rPr>
            </w:pPr>
            <w:r>
              <w:rPr>
                <w:sz w:val="20"/>
                <w:lang w:val="ru-RU"/>
              </w:rPr>
              <w:t xml:space="preserve">Следует избегать перемещения («утечки») выбросов в другое место и негативного воздействия на биоразнообразие в нем. Утечка может происходить на местном, национальном и международном уровне. </w:t>
            </w:r>
          </w:p>
        </w:tc>
        <w:tc>
          <w:tcPr>
            <w:tcW w:w="4536" w:type="dxa"/>
          </w:tcPr>
          <w:p w14:paraId="75360B6A" w14:textId="77777777" w:rsidR="00DA36B2" w:rsidRDefault="00DA36B2" w:rsidP="00DA36B2">
            <w:pPr>
              <w:spacing w:before="40" w:after="80"/>
              <w:jc w:val="left"/>
              <w:rPr>
                <w:b/>
                <w:bCs/>
                <w:sz w:val="20"/>
                <w:szCs w:val="20"/>
                <w:lang w:val="ru-RU"/>
              </w:rPr>
            </w:pPr>
            <w:r>
              <w:rPr>
                <w:b/>
                <w:sz w:val="20"/>
                <w:lang w:val="ru-RU"/>
              </w:rPr>
              <w:t>Предотвращение утечки</w:t>
            </w:r>
          </w:p>
          <w:p w14:paraId="3560D220" w14:textId="77777777" w:rsidR="00DA36B2" w:rsidRDefault="00DA36B2" w:rsidP="00DA36B2">
            <w:pPr>
              <w:spacing w:before="40" w:after="80"/>
              <w:jc w:val="left"/>
              <w:rPr>
                <w:sz w:val="20"/>
                <w:szCs w:val="20"/>
                <w:lang w:val="ru-RU"/>
              </w:rPr>
            </w:pPr>
            <w:r>
              <w:rPr>
                <w:sz w:val="20"/>
                <w:lang w:val="ru-RU"/>
              </w:rPr>
              <w:t xml:space="preserve">Решения, основанные на природных факторах, и/или экосистемные подходы, обеспечивающие смягчение последствий изменения климата, должны разрабатываться таким образом, чтобы обеспечивать предотвращение утечки. При использовании международных углеродных рынков разработчики должны следовать действующим и будущим руководящим указаниям, разработанным в соответствии с Парижским соглашением. В числе возможных решений можно отметить: </w:t>
            </w:r>
          </w:p>
          <w:p w14:paraId="5E69EFC3" w14:textId="77777777" w:rsidR="00DA36B2" w:rsidRDefault="00DA36B2" w:rsidP="00DA36B2">
            <w:pPr>
              <w:spacing w:before="40" w:after="80"/>
              <w:jc w:val="left"/>
              <w:rPr>
                <w:sz w:val="20"/>
                <w:szCs w:val="20"/>
                <w:lang w:val="ru-RU"/>
              </w:rPr>
            </w:pPr>
            <w:r>
              <w:rPr>
                <w:sz w:val="20"/>
                <w:lang w:val="ru-RU"/>
              </w:rPr>
              <w:t>(a) проведение мероприятий по смягчению последствий в хорошо управляемых ландшафтах и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211FF963" w14:textId="77777777" w:rsidR="00DA36B2" w:rsidRDefault="00DA36B2" w:rsidP="00DA36B2">
            <w:pPr>
              <w:spacing w:before="40" w:after="80"/>
              <w:jc w:val="left"/>
              <w:rPr>
                <w:sz w:val="20"/>
                <w:szCs w:val="20"/>
                <w:lang w:val="ru-RU"/>
              </w:rPr>
            </w:pPr>
            <w:r>
              <w:rPr>
                <w:sz w:val="20"/>
                <w:lang w:val="ru-RU"/>
              </w:rPr>
              <w:t>(b) сотрудничество с заинтересованными сторонами, зависимыми от изменения характера землепользования, в целях поиска альтернативных источников жизнеобеспечения и экономических моделей, не приводящих к утечке или эффекту рикошета;</w:t>
            </w:r>
          </w:p>
          <w:p w14:paraId="62AF13DE" w14:textId="77777777" w:rsidR="00DA36B2" w:rsidRDefault="00DA36B2" w:rsidP="00DA36B2">
            <w:pPr>
              <w:spacing w:before="40" w:after="80"/>
              <w:jc w:val="left"/>
              <w:rPr>
                <w:sz w:val="20"/>
                <w:szCs w:val="20"/>
                <w:lang w:val="ru-RU"/>
              </w:rPr>
            </w:pPr>
            <w:r>
              <w:rPr>
                <w:sz w:val="20"/>
                <w:lang w:val="ru-RU"/>
              </w:rPr>
              <w:t>(c) ведение учета в области биоразнообразия и углеродного учета на юрисдикционном уровне или в рамках вложенных схем для учета утечек на местном и национальном уровнях в совокупных результатах;</w:t>
            </w:r>
          </w:p>
          <w:p w14:paraId="719A21BC" w14:textId="77777777" w:rsidR="00DA36B2" w:rsidRDefault="00DA36B2" w:rsidP="00DA36B2">
            <w:pPr>
              <w:spacing w:before="40" w:after="80"/>
              <w:jc w:val="left"/>
              <w:rPr>
                <w:sz w:val="20"/>
                <w:szCs w:val="20"/>
                <w:lang w:val="ru-RU"/>
              </w:rPr>
            </w:pPr>
            <w:r>
              <w:rPr>
                <w:sz w:val="20"/>
                <w:lang w:val="ru-RU"/>
              </w:rPr>
              <w:t>(d) оценку остаточного риска утечки на местном, национальном и международном уровнях;</w:t>
            </w:r>
          </w:p>
          <w:p w14:paraId="23889EA9" w14:textId="410D0D54" w:rsidR="00DA36B2" w:rsidRPr="00DA36B2" w:rsidRDefault="00DA36B2" w:rsidP="00DA36B2">
            <w:pPr>
              <w:spacing w:before="40" w:after="80"/>
              <w:jc w:val="left"/>
              <w:rPr>
                <w:sz w:val="20"/>
                <w:szCs w:val="20"/>
                <w:lang w:val="ru-RU"/>
              </w:rPr>
            </w:pPr>
            <w:r>
              <w:rPr>
                <w:sz w:val="20"/>
                <w:lang w:val="ru-RU"/>
              </w:rPr>
              <w:t xml:space="preserve">(e) вычитание предполагаемой остаточной утечки из результатов учета в области </w:t>
            </w:r>
            <w:r>
              <w:rPr>
                <w:sz w:val="20"/>
                <w:lang w:val="ru-RU"/>
              </w:rPr>
              <w:lastRenderedPageBreak/>
              <w:t>биоразнообразия и углеродного учета или углеродных кредитов.</w:t>
            </w:r>
          </w:p>
        </w:tc>
      </w:tr>
      <w:tr w:rsidR="00DA36B2" w:rsidRPr="00E03582" w14:paraId="0AED4C49" w14:textId="77777777">
        <w:tc>
          <w:tcPr>
            <w:tcW w:w="1359" w:type="dxa"/>
          </w:tcPr>
          <w:p w14:paraId="4475BA09" w14:textId="1FE4FB5C" w:rsidR="00DA36B2" w:rsidRPr="00DA36B2" w:rsidRDefault="00DA36B2" w:rsidP="00DA36B2">
            <w:pPr>
              <w:spacing w:before="40" w:after="80"/>
              <w:jc w:val="left"/>
              <w:rPr>
                <w:sz w:val="20"/>
                <w:szCs w:val="20"/>
                <w:lang w:val="ru-RU"/>
              </w:rPr>
            </w:pPr>
            <w:r>
              <w:rPr>
                <w:sz w:val="20"/>
                <w:lang w:val="ru-RU"/>
              </w:rPr>
              <w:lastRenderedPageBreak/>
              <w:t>Справедливость, гендерное равенство и права человека</w:t>
            </w:r>
          </w:p>
        </w:tc>
        <w:tc>
          <w:tcPr>
            <w:tcW w:w="3456" w:type="dxa"/>
          </w:tcPr>
          <w:p w14:paraId="736EB30C" w14:textId="3ED5ADA9" w:rsidR="00DA36B2" w:rsidRPr="00DA36B2" w:rsidRDefault="00DA36B2" w:rsidP="00DA36B2">
            <w:pPr>
              <w:spacing w:before="40" w:after="80"/>
              <w:jc w:val="left"/>
              <w:rPr>
                <w:sz w:val="20"/>
                <w:szCs w:val="20"/>
                <w:lang w:val="ru-RU"/>
              </w:rPr>
            </w:pPr>
            <w:r>
              <w:rPr>
                <w:sz w:val="20"/>
                <w:lang w:val="ru-RU"/>
              </w:rPr>
              <w:t>Следует применять правозащитный подход, в том числе соблюдать и защищать права и роль коренных народов и местных общин, женщин и молодежи, которые являются ключевыми участниками как в деле охраны и восстановления биоразнообразия, так и в реализации мер по борьбе с изменением климата. Необходимо учитывать их традиционные знания, приоритеты и потребности, с тем чтобы действия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536" w:type="dxa"/>
          </w:tcPr>
          <w:p w14:paraId="78D7D402" w14:textId="49401E93" w:rsidR="00DA36B2" w:rsidRPr="00DA36B2" w:rsidRDefault="00DA36B2" w:rsidP="00DA36B2">
            <w:pPr>
              <w:spacing w:before="40" w:after="80"/>
              <w:jc w:val="left"/>
              <w:rPr>
                <w:sz w:val="20"/>
                <w:szCs w:val="20"/>
                <w:lang w:val="ru-RU"/>
              </w:rPr>
            </w:pPr>
            <w:r>
              <w:rPr>
                <w:sz w:val="20"/>
                <w:lang w:val="ru-RU"/>
              </w:rPr>
              <w:t>Основанные на правах человека и учитывающие гендерные аспекты подходы к действиям по смягчению последствий изменения климата должны разрабатываться и осуществляться при полноценном, эффективном, инклюзивном, и учитывающем гендерные аспекты участии и представительстве коренных народов и местных общин, женщин и молодежи. Следует избегать действий, которые представляют риск или предполагают потенциальный риск лишения собственности, подрыв прав, необеспечение добровольного, предварительного и обоснованного согласия или совместного использования выгод, среди прочего.</w:t>
            </w:r>
          </w:p>
        </w:tc>
      </w:tr>
    </w:tbl>
    <w:p w14:paraId="4C94543A" w14:textId="77777777" w:rsidR="00E83616" w:rsidRPr="009C3C96" w:rsidRDefault="00E83616" w:rsidP="00F51A14">
      <w:pPr>
        <w:spacing w:before="120"/>
        <w:jc w:val="left"/>
        <w:rPr>
          <w:lang w:val="ru-RU"/>
        </w:rPr>
      </w:pPr>
      <w:r w:rsidRPr="009C3C96">
        <w:rPr>
          <w:lang w:val="ru-RU"/>
        </w:rPr>
        <w:t>]</w:t>
      </w:r>
    </w:p>
    <w:p w14:paraId="0C533CE4" w14:textId="77777777" w:rsidR="003074F1" w:rsidRPr="009C3C96" w:rsidRDefault="003074F1" w:rsidP="00F51A14">
      <w:pPr>
        <w:pStyle w:val="CBDNormal"/>
        <w:rPr>
          <w:lang w:val="ru-RU"/>
        </w:rPr>
      </w:pPr>
    </w:p>
    <w:p w14:paraId="78DD3FC4" w14:textId="41921D0D" w:rsidR="006A0D48" w:rsidRPr="009C3C96" w:rsidRDefault="006A0D48" w:rsidP="00F51A14">
      <w:pPr>
        <w:pStyle w:val="CBDNormal"/>
        <w:rPr>
          <w:lang w:val="ru-RU"/>
        </w:rPr>
      </w:pPr>
    </w:p>
    <w:p w14:paraId="4B19CABE" w14:textId="77777777" w:rsidR="004B12B3" w:rsidRPr="009C3C96" w:rsidRDefault="004B12B3" w:rsidP="00F51A14">
      <w:pPr>
        <w:pStyle w:val="CBDAgendaItem"/>
        <w:rPr>
          <w:rFonts w:hint="eastAsia"/>
          <w:sz w:val="26"/>
          <w:szCs w:val="26"/>
          <w:lang w:val="ru-RU"/>
        </w:rPr>
        <w:sectPr w:rsidR="004B12B3" w:rsidRPr="009C3C96" w:rsidSect="00101E2D">
          <w:pgSz w:w="12240" w:h="15840"/>
          <w:pgMar w:top="567" w:right="1440" w:bottom="1134" w:left="1440" w:header="709" w:footer="709" w:gutter="0"/>
          <w:cols w:space="708"/>
          <w:docGrid w:linePitch="360"/>
        </w:sectPr>
      </w:pPr>
    </w:p>
    <w:p w14:paraId="5D6A5572" w14:textId="6391D896" w:rsidR="00792A18" w:rsidRPr="005A3673" w:rsidRDefault="00D12407" w:rsidP="00F51A14">
      <w:pPr>
        <w:pStyle w:val="CBDAgendaItem"/>
        <w:rPr>
          <w:rFonts w:hint="eastAsia"/>
          <w:sz w:val="26"/>
          <w:szCs w:val="26"/>
          <w:lang w:val="ru-RU"/>
        </w:rPr>
      </w:pPr>
      <w:bookmarkStart w:id="129" w:name="_Toc241071557"/>
      <w:bookmarkStart w:id="130" w:name="_Toc241486252"/>
      <w:bookmarkStart w:id="131" w:name="_Toc241589686"/>
      <w:r w:rsidRPr="00363F43">
        <w:rPr>
          <w:rFonts w:ascii="Times New Roman" w:hAnsi="Times New Roman" w:cs="Times New Roman"/>
          <w:sz w:val="26"/>
          <w:szCs w:val="26"/>
          <w:lang w:val="ru-RU"/>
        </w:rPr>
        <w:lastRenderedPageBreak/>
        <w:t>Пункт</w:t>
      </w:r>
      <w:r w:rsidR="00B25B3C" w:rsidRPr="00B17083">
        <w:rPr>
          <w:sz w:val="26"/>
          <w:szCs w:val="26"/>
          <w:lang w:val="ru-RU"/>
        </w:rPr>
        <w:t xml:space="preserve"> 18 </w:t>
      </w:r>
      <w:r w:rsidR="004F070C" w:rsidRPr="004F070C">
        <w:rPr>
          <w:sz w:val="26"/>
          <w:szCs w:val="26"/>
        </w:rPr>
        <w:t>b</w:t>
      </w:r>
      <w:r w:rsidR="004F070C" w:rsidRPr="00B17083">
        <w:rPr>
          <w:sz w:val="26"/>
          <w:szCs w:val="26"/>
          <w:lang w:val="ru-RU"/>
        </w:rPr>
        <w:t>)</w:t>
      </w:r>
      <w:r w:rsidR="00B25B3C" w:rsidRPr="00B17083">
        <w:rPr>
          <w:sz w:val="26"/>
          <w:szCs w:val="26"/>
          <w:lang w:val="ru-RU"/>
        </w:rPr>
        <w:br/>
      </w:r>
      <w:r w:rsidR="00B17083" w:rsidRPr="00B17083">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4F070C" w:rsidRPr="00B17083">
        <w:rPr>
          <w:sz w:val="26"/>
          <w:szCs w:val="26"/>
          <w:lang w:val="ru-RU"/>
        </w:rPr>
        <w:t xml:space="preserve">: </w:t>
      </w:r>
      <w:bookmarkEnd w:id="129"/>
      <w:bookmarkEnd w:id="130"/>
      <w:bookmarkEnd w:id="131"/>
      <w:r w:rsidR="005A3673" w:rsidRPr="005A3673">
        <w:rPr>
          <w:sz w:val="26"/>
          <w:szCs w:val="26"/>
          <w:lang w:val="ru-RU"/>
        </w:rPr>
        <w:t>устойчивое управление ресурсами дикой природы</w:t>
      </w:r>
    </w:p>
    <w:tbl>
      <w:tblPr>
        <w:tblStyle w:val="TableGrid"/>
        <w:tblW w:w="0" w:type="auto"/>
        <w:tblLook w:val="04A0" w:firstRow="1" w:lastRow="0" w:firstColumn="1" w:lastColumn="0" w:noHBand="0" w:noVBand="1"/>
      </w:tblPr>
      <w:tblGrid>
        <w:gridCol w:w="9360"/>
      </w:tblGrid>
      <w:tr w:rsidR="006A31FC" w:rsidRPr="00E03582" w14:paraId="6665D1F0" w14:textId="77777777">
        <w:tc>
          <w:tcPr>
            <w:tcW w:w="9360" w:type="dxa"/>
            <w:tcBorders>
              <w:left w:val="nil"/>
              <w:right w:val="nil"/>
            </w:tcBorders>
          </w:tcPr>
          <w:p w14:paraId="07A1D49A" w14:textId="119C3A55" w:rsidR="006A31FC" w:rsidRPr="0043450E" w:rsidRDefault="00DD0147" w:rsidP="00F51A14">
            <w:pPr>
              <w:pStyle w:val="CBDcompilation-blurb"/>
              <w:rPr>
                <w:lang w:val="ru-RU"/>
              </w:rPr>
            </w:pPr>
            <w:r w:rsidRPr="00DD0147">
              <w:rPr>
                <w:lang w:val="ru-RU"/>
              </w:rPr>
              <w:t>Следующий</w:t>
            </w:r>
            <w:r w:rsidRPr="0043450E">
              <w:rPr>
                <w:lang w:val="ru-RU"/>
              </w:rPr>
              <w:t xml:space="preserve"> </w:t>
            </w:r>
            <w:r w:rsidRPr="00DD0147">
              <w:rPr>
                <w:lang w:val="ru-RU"/>
              </w:rPr>
              <w:t>проект</w:t>
            </w:r>
            <w:r w:rsidRPr="0043450E">
              <w:rPr>
                <w:lang w:val="ru-RU"/>
              </w:rPr>
              <w:t xml:space="preserve"> </w:t>
            </w:r>
            <w:r w:rsidRPr="00DD0147">
              <w:rPr>
                <w:lang w:val="ru-RU"/>
              </w:rPr>
              <w:t>решения</w:t>
            </w:r>
            <w:r w:rsidRPr="0043450E">
              <w:rPr>
                <w:lang w:val="ru-RU"/>
              </w:rPr>
              <w:t xml:space="preserve"> </w:t>
            </w:r>
            <w:r w:rsidRPr="00DD0147">
              <w:rPr>
                <w:lang w:val="ru-RU"/>
              </w:rPr>
              <w:t>приводится</w:t>
            </w:r>
            <w:r w:rsidRPr="0043450E">
              <w:rPr>
                <w:lang w:val="ru-RU"/>
              </w:rPr>
              <w:t xml:space="preserve"> </w:t>
            </w:r>
            <w:r w:rsidRPr="00DD0147">
              <w:rPr>
                <w:lang w:val="ru-RU"/>
              </w:rPr>
              <w:t>по</w:t>
            </w:r>
            <w:r w:rsidRPr="0043450E">
              <w:rPr>
                <w:lang w:val="ru-RU"/>
              </w:rPr>
              <w:t xml:space="preserve"> </w:t>
            </w:r>
            <w:r w:rsidRPr="00DD0147">
              <w:rPr>
                <w:lang w:val="ru-RU"/>
              </w:rPr>
              <w:t>рекомендации</w:t>
            </w:r>
            <w:r w:rsidRPr="0043450E">
              <w:rPr>
                <w:lang w:val="ru-RU"/>
              </w:rPr>
              <w:t xml:space="preserve"> </w:t>
            </w:r>
            <w:hyperlink r:id="rId105" w:history="1">
              <w:r w:rsidR="004B12B3" w:rsidRPr="0043450E">
                <w:rPr>
                  <w:rStyle w:val="Hyperlink"/>
                  <w:lang w:val="ru-RU"/>
                </w:rPr>
                <w:t>28/</w:t>
              </w:r>
              <w:r w:rsidR="00F24885" w:rsidRPr="0043450E">
                <w:rPr>
                  <w:rStyle w:val="Hyperlink"/>
                  <w:lang w:val="ru-RU"/>
                </w:rPr>
                <w:t>4</w:t>
              </w:r>
            </w:hyperlink>
            <w:r w:rsidR="004B12B3" w:rsidRPr="0043450E">
              <w:rPr>
                <w:lang w:val="ru-RU"/>
              </w:rPr>
              <w:t xml:space="preserve"> </w:t>
            </w:r>
            <w:r w:rsidRPr="0043450E">
              <w:rPr>
                <w:lang w:val="ru-RU"/>
              </w:rPr>
              <w:t>Вспомогательного органа по научным, техническим и технологическим консультациям</w:t>
            </w:r>
            <w:r w:rsidR="0043450E">
              <w:rPr>
                <w:lang w:val="ru-RU"/>
              </w:rPr>
              <w:t>.</w:t>
            </w:r>
          </w:p>
        </w:tc>
      </w:tr>
    </w:tbl>
    <w:p w14:paraId="535CEDB3" w14:textId="02852801" w:rsidR="00792A18" w:rsidRPr="00576896" w:rsidRDefault="00576896" w:rsidP="00F51A14">
      <w:pPr>
        <w:pStyle w:val="CBDcompilationH2"/>
        <w:rPr>
          <w:lang w:val="ru-RU"/>
        </w:rPr>
      </w:pPr>
      <w:r>
        <w:rPr>
          <w:lang w:val="ru-RU"/>
        </w:rPr>
        <w:t>У</w:t>
      </w:r>
      <w:r w:rsidR="005A3673" w:rsidRPr="00576896">
        <w:rPr>
          <w:lang w:val="ru-RU"/>
        </w:rPr>
        <w:t>стойчивое управление ресурсами дикой природы</w:t>
      </w:r>
    </w:p>
    <w:p w14:paraId="3DE1E8B7" w14:textId="77777777" w:rsidR="00E07293" w:rsidRDefault="00E07293" w:rsidP="00840470">
      <w:pPr>
        <w:pStyle w:val="CBDNormalNumber"/>
        <w:numPr>
          <w:ilvl w:val="0"/>
          <w:numId w:val="0"/>
        </w:numPr>
        <w:ind w:left="562" w:firstLine="562"/>
        <w:rPr>
          <w:i/>
          <w:iCs/>
          <w:lang w:val="ru-RU"/>
        </w:rPr>
      </w:pPr>
      <w:r w:rsidRPr="005D3399">
        <w:rPr>
          <w:i/>
          <w:lang w:val="ru-RU"/>
        </w:rPr>
        <w:t>Конференция Сторон</w:t>
      </w:r>
      <w:r w:rsidRPr="005D3399">
        <w:rPr>
          <w:lang w:val="ru-RU"/>
        </w:rPr>
        <w:t>,</w:t>
      </w:r>
      <w:r w:rsidRPr="005D3399">
        <w:rPr>
          <w:i/>
          <w:lang w:val="ru-RU"/>
        </w:rPr>
        <w:t xml:space="preserve"> </w:t>
      </w:r>
    </w:p>
    <w:p w14:paraId="1EA9960A" w14:textId="77777777" w:rsidR="00E07293" w:rsidRPr="005D3399" w:rsidRDefault="00E07293" w:rsidP="00840470">
      <w:pPr>
        <w:suppressLineNumbers/>
        <w:suppressAutoHyphens/>
        <w:spacing w:before="120" w:after="120"/>
        <w:ind w:left="562" w:firstLine="562"/>
        <w:rPr>
          <w:rFonts w:eastAsia="Batang"/>
          <w:iCs/>
          <w:kern w:val="22"/>
          <w:lang w:val="ru-RU"/>
        </w:rPr>
      </w:pPr>
      <w:r w:rsidRPr="005D3399">
        <w:rPr>
          <w:i/>
          <w:lang w:val="ru-RU"/>
        </w:rPr>
        <w:t>ссылаясь</w:t>
      </w:r>
      <w:r w:rsidRPr="005D3399">
        <w:rPr>
          <w:lang w:val="ru-RU"/>
        </w:rPr>
        <w:t xml:space="preserve"> на свои решения</w:t>
      </w:r>
      <w:r>
        <w:t> </w:t>
      </w:r>
      <w:hyperlink r:id="rId106" w:history="1">
        <w:r>
          <w:rPr>
            <w:rStyle w:val="Hyperlink"/>
            <w:rFonts w:eastAsia="Batang"/>
            <w:iCs/>
            <w:kern w:val="22"/>
            <w:lang w:eastAsia="ja-JP" w:bidi="th-TH"/>
          </w:rPr>
          <w:t>VII</w:t>
        </w:r>
        <w:r w:rsidRPr="005D3399">
          <w:rPr>
            <w:rStyle w:val="Hyperlink"/>
            <w:rFonts w:eastAsia="Batang"/>
            <w:iCs/>
            <w:kern w:val="22"/>
            <w:lang w:val="ru-RU" w:eastAsia="ja-JP" w:bidi="th-TH"/>
          </w:rPr>
          <w:t>/12</w:t>
        </w:r>
      </w:hyperlink>
      <w:r w:rsidRPr="005D3399">
        <w:rPr>
          <w:rFonts w:eastAsia="Batang"/>
          <w:iCs/>
          <w:kern w:val="22"/>
          <w:lang w:val="ru-RU" w:eastAsia="ja-JP" w:bidi="th-TH"/>
        </w:rPr>
        <w:t xml:space="preserve"> от 20 февраля 2004 года,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-14"</w:instrText>
      </w:r>
      <w:r>
        <w:fldChar w:fldCharType="separate"/>
      </w:r>
      <w:r w:rsidRPr="005D3399">
        <w:rPr>
          <w:rStyle w:val="Hyperlink"/>
          <w:rFonts w:eastAsia="Batang"/>
          <w:iCs/>
          <w:kern w:val="22"/>
          <w:lang w:val="ru-RU" w:eastAsia="ja-JP" w:bidi="th-TH"/>
        </w:rPr>
        <w:t>14/7</w:t>
      </w:r>
      <w:r>
        <w:fldChar w:fldCharType="end"/>
      </w:r>
      <w:r w:rsidRPr="005D3399">
        <w:rPr>
          <w:rFonts w:eastAsia="Batang"/>
          <w:iCs/>
          <w:kern w:val="22"/>
          <w:lang w:val="ru-RU" w:eastAsia="ja-JP" w:bidi="th-TH"/>
        </w:rPr>
        <w:t xml:space="preserve"> от 29</w:t>
      </w:r>
      <w:r>
        <w:rPr>
          <w:rFonts w:eastAsia="Batang"/>
          <w:iCs/>
          <w:kern w:val="22"/>
          <w:lang w:eastAsia="ja-JP" w:bidi="th-TH"/>
        </w:rPr>
        <w:t> </w:t>
      </w:r>
      <w:r w:rsidRPr="005D3399">
        <w:rPr>
          <w:rFonts w:eastAsia="Batang"/>
          <w:iCs/>
          <w:kern w:val="22"/>
          <w:lang w:val="ru-RU" w:eastAsia="ja-JP" w:bidi="th-TH"/>
        </w:rPr>
        <w:t>ноября 2018</w:t>
      </w:r>
      <w:r>
        <w:rPr>
          <w:rFonts w:eastAsia="Batang"/>
          <w:iCs/>
          <w:kern w:val="22"/>
          <w:lang w:eastAsia="ja-JP" w:bidi="th-TH"/>
        </w:rPr>
        <w:t> </w:t>
      </w:r>
      <w:r w:rsidRPr="005D3399">
        <w:rPr>
          <w:rFonts w:eastAsia="Batang"/>
          <w:iCs/>
          <w:kern w:val="22"/>
          <w:lang w:val="ru-RU" w:eastAsia="ja-JP" w:bidi="th-TH"/>
        </w:rPr>
        <w:t xml:space="preserve">года,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-15"</w:instrText>
      </w:r>
      <w:r>
        <w:fldChar w:fldCharType="separate"/>
      </w:r>
      <w:r w:rsidRPr="005D3399">
        <w:rPr>
          <w:rStyle w:val="Hyperlink"/>
          <w:rFonts w:eastAsia="Batang"/>
          <w:iCs/>
          <w:kern w:val="22"/>
          <w:lang w:val="ru-RU" w:eastAsia="ja-JP" w:bidi="th-TH"/>
        </w:rPr>
        <w:t>15/4</w:t>
      </w:r>
      <w:r>
        <w:fldChar w:fldCharType="end"/>
      </w:r>
      <w:r w:rsidRPr="005D3399">
        <w:rPr>
          <w:rFonts w:eastAsia="Batang"/>
          <w:iCs/>
          <w:kern w:val="22"/>
          <w:lang w:val="ru-RU" w:eastAsia="ja-JP" w:bidi="th-TH"/>
        </w:rPr>
        <w:t xml:space="preserve"> от 19</w:t>
      </w:r>
      <w:r>
        <w:rPr>
          <w:rFonts w:eastAsia="Batang"/>
          <w:iCs/>
          <w:kern w:val="22"/>
          <w:lang w:eastAsia="ja-JP" w:bidi="th-TH"/>
        </w:rPr>
        <w:t> </w:t>
      </w:r>
      <w:r w:rsidRPr="005D3399">
        <w:rPr>
          <w:rFonts w:eastAsia="Batang"/>
          <w:iCs/>
          <w:kern w:val="22"/>
          <w:lang w:val="ru-RU" w:eastAsia="ja-JP" w:bidi="th-TH"/>
        </w:rPr>
        <w:t xml:space="preserve">декабря 2022 года,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-15"</w:instrText>
      </w:r>
      <w:r>
        <w:fldChar w:fldCharType="separate"/>
      </w:r>
      <w:r w:rsidRPr="005D3399">
        <w:rPr>
          <w:rStyle w:val="Hyperlink"/>
          <w:rFonts w:eastAsia="Batang"/>
          <w:iCs/>
          <w:kern w:val="22"/>
          <w:lang w:val="ru-RU" w:eastAsia="ja-JP" w:bidi="th-TH"/>
        </w:rPr>
        <w:t>15/23</w:t>
      </w:r>
      <w:r>
        <w:fldChar w:fldCharType="end"/>
      </w:r>
      <w:r w:rsidRPr="005D3399">
        <w:rPr>
          <w:rFonts w:eastAsia="Batang"/>
          <w:iCs/>
          <w:kern w:val="22"/>
          <w:lang w:val="ru-RU" w:eastAsia="ja-JP" w:bidi="th-TH"/>
        </w:rPr>
        <w:t xml:space="preserve"> от 10</w:t>
      </w:r>
      <w:r>
        <w:rPr>
          <w:rFonts w:eastAsia="Batang"/>
          <w:iCs/>
          <w:kern w:val="22"/>
          <w:lang w:eastAsia="ja-JP" w:bidi="th-TH"/>
        </w:rPr>
        <w:t> </w:t>
      </w:r>
      <w:r w:rsidRPr="005D3399">
        <w:rPr>
          <w:rFonts w:eastAsia="Batang"/>
          <w:iCs/>
          <w:kern w:val="22"/>
          <w:lang w:val="ru-RU" w:eastAsia="ja-JP" w:bidi="th-TH"/>
        </w:rPr>
        <w:t xml:space="preserve">декабря 2022 года,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-16"</w:instrText>
      </w:r>
      <w:r>
        <w:fldChar w:fldCharType="separate"/>
      </w:r>
      <w:r w:rsidRPr="005D3399">
        <w:rPr>
          <w:rStyle w:val="Hyperlink"/>
          <w:rFonts w:eastAsia="Batang"/>
          <w:iCs/>
          <w:kern w:val="22"/>
          <w:lang w:val="ru-RU" w:eastAsia="ja-JP" w:bidi="th-TH"/>
        </w:rPr>
        <w:t>16/6</w:t>
      </w:r>
      <w:r>
        <w:fldChar w:fldCharType="end"/>
      </w:r>
      <w:r w:rsidRPr="005D3399">
        <w:rPr>
          <w:rFonts w:eastAsia="Batang"/>
          <w:iCs/>
          <w:kern w:val="22"/>
          <w:lang w:val="ru-RU" w:eastAsia="ja-JP" w:bidi="th-TH"/>
        </w:rPr>
        <w:t xml:space="preserve"> от 1 ноября 2024 года и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-16"</w:instrText>
      </w:r>
      <w:r>
        <w:fldChar w:fldCharType="separate"/>
      </w:r>
      <w:r w:rsidRPr="005D3399">
        <w:rPr>
          <w:rStyle w:val="Hyperlink"/>
          <w:rFonts w:eastAsia="Batang"/>
          <w:iCs/>
          <w:kern w:val="22"/>
          <w:lang w:val="ru-RU" w:eastAsia="ja-JP" w:bidi="th-TH"/>
        </w:rPr>
        <w:t>16/12</w:t>
      </w:r>
      <w:r>
        <w:fldChar w:fldCharType="end"/>
      </w:r>
      <w:r w:rsidRPr="005D3399">
        <w:rPr>
          <w:rFonts w:eastAsia="Batang"/>
          <w:iCs/>
          <w:kern w:val="22"/>
          <w:lang w:val="ru-RU" w:eastAsia="ja-JP" w:bidi="th-TH"/>
        </w:rPr>
        <w:t xml:space="preserve"> от 1</w:t>
      </w:r>
      <w:r>
        <w:rPr>
          <w:rFonts w:eastAsia="Batang"/>
          <w:iCs/>
          <w:kern w:val="22"/>
          <w:lang w:eastAsia="ja-JP" w:bidi="th-TH"/>
        </w:rPr>
        <w:t> </w:t>
      </w:r>
      <w:r w:rsidRPr="005D3399">
        <w:rPr>
          <w:rFonts w:eastAsia="Batang"/>
          <w:iCs/>
          <w:kern w:val="22"/>
          <w:lang w:val="ru-RU" w:eastAsia="ja-JP" w:bidi="th-TH"/>
        </w:rPr>
        <w:t xml:space="preserve">ноября 2024 года и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-16"</w:instrText>
      </w:r>
      <w:r>
        <w:fldChar w:fldCharType="separate"/>
      </w:r>
      <w:r w:rsidRPr="005D3399">
        <w:rPr>
          <w:rStyle w:val="Hyperlink"/>
          <w:rFonts w:eastAsia="Batang"/>
          <w:iCs/>
          <w:kern w:val="22"/>
          <w:lang w:val="ru-RU" w:eastAsia="ja-JP" w:bidi="th-TH"/>
        </w:rPr>
        <w:t>16/15</w:t>
      </w:r>
      <w:r>
        <w:fldChar w:fldCharType="end"/>
      </w:r>
      <w:r w:rsidRPr="005D3399">
        <w:rPr>
          <w:rFonts w:eastAsia="Batang"/>
          <w:iCs/>
          <w:kern w:val="22"/>
          <w:lang w:val="ru-RU" w:eastAsia="ja-JP" w:bidi="th-TH"/>
        </w:rPr>
        <w:t xml:space="preserve"> от 25</w:t>
      </w:r>
      <w:r>
        <w:rPr>
          <w:rFonts w:eastAsia="Batang"/>
          <w:iCs/>
          <w:kern w:val="22"/>
          <w:lang w:eastAsia="ja-JP" w:bidi="th-TH"/>
        </w:rPr>
        <w:t> </w:t>
      </w:r>
      <w:r w:rsidRPr="005D3399">
        <w:rPr>
          <w:rFonts w:eastAsia="Batang"/>
          <w:iCs/>
          <w:kern w:val="22"/>
          <w:lang w:val="ru-RU" w:eastAsia="ja-JP" w:bidi="th-TH"/>
        </w:rPr>
        <w:t>октября 2024 года</w:t>
      </w:r>
      <w:r w:rsidRPr="005D3399">
        <w:rPr>
          <w:lang w:val="ru-RU"/>
        </w:rPr>
        <w:t xml:space="preserve">, </w:t>
      </w:r>
    </w:p>
    <w:p w14:paraId="6AEDC423" w14:textId="77777777" w:rsidR="00E07293" w:rsidRPr="005D3399" w:rsidRDefault="00E07293" w:rsidP="00840470">
      <w:pPr>
        <w:pStyle w:val="CBDDesicionText"/>
        <w:ind w:left="562" w:firstLine="562"/>
        <w:rPr>
          <w:lang w:val="ru-RU"/>
        </w:rPr>
      </w:pPr>
      <w:r w:rsidRPr="005D3399">
        <w:rPr>
          <w:i/>
          <w:lang w:val="ru-RU"/>
        </w:rPr>
        <w:t xml:space="preserve">признавая, </w:t>
      </w:r>
      <w:r w:rsidRPr="005D3399">
        <w:rPr>
          <w:lang w:val="ru-RU"/>
        </w:rPr>
        <w:t>что</w:t>
      </w:r>
      <w:r w:rsidRPr="005D3399">
        <w:rPr>
          <w:i/>
          <w:lang w:val="ru-RU"/>
        </w:rPr>
        <w:t xml:space="preserve"> </w:t>
      </w:r>
      <w:r w:rsidRPr="005D3399">
        <w:rPr>
          <w:lang w:val="ru-RU"/>
        </w:rPr>
        <w:t>устойчивое управление ресурсами дикой природы содействует достижению целей Конвенции о биологическом разнообразии</w:t>
      </w:r>
      <w:r>
        <w:rPr>
          <w:rStyle w:val="FootnoteReference"/>
          <w:lang w:eastAsia="ja-JP" w:bidi="th-TH"/>
        </w:rPr>
        <w:footnoteReference w:id="315"/>
      </w:r>
      <w:r w:rsidRPr="005D3399">
        <w:rPr>
          <w:lang w:val="ru-RU"/>
        </w:rPr>
        <w:t xml:space="preserve"> и выполнению Куньминско</w:t>
      </w:r>
      <w:r w:rsidRPr="005D3399">
        <w:rPr>
          <w:lang w:val="ru-RU"/>
        </w:rPr>
        <w:noBreakHyphen/>
        <w:t>Монреальской глобальной рамочной программы в области биоразнообразия</w:t>
      </w:r>
      <w:r>
        <w:rPr>
          <w:rStyle w:val="FootnoteReference"/>
        </w:rPr>
        <w:footnoteReference w:id="316"/>
      </w:r>
      <w:r w:rsidRPr="005D3399">
        <w:rPr>
          <w:lang w:val="ru-RU"/>
        </w:rPr>
        <w:t>, а также обеспечивает важные экологические, экономические, социальные, культурные и духовные выгоды,</w:t>
      </w:r>
    </w:p>
    <w:p w14:paraId="3E8A6FFF" w14:textId="77777777" w:rsidR="00E07293" w:rsidRPr="005D3399" w:rsidRDefault="00E07293" w:rsidP="00840470">
      <w:pPr>
        <w:pStyle w:val="CBDDesicionText"/>
        <w:ind w:left="562" w:firstLine="562"/>
        <w:rPr>
          <w:iCs/>
          <w:lang w:val="ru-RU"/>
        </w:rPr>
      </w:pPr>
      <w:r w:rsidRPr="005D3399">
        <w:rPr>
          <w:i/>
          <w:lang w:val="ru-RU"/>
        </w:rPr>
        <w:t xml:space="preserve">признавая также </w:t>
      </w:r>
      <w:r w:rsidRPr="005D3399">
        <w:rPr>
          <w:iCs/>
          <w:lang w:val="ru-RU"/>
        </w:rPr>
        <w:t>критически важную роль коренных народов и местных общин в качестве ключевых хранителей биоразнообразия,</w:t>
      </w:r>
    </w:p>
    <w:p w14:paraId="5FF75816" w14:textId="77777777" w:rsidR="00E07293" w:rsidRPr="005D3399" w:rsidRDefault="00E07293" w:rsidP="00840470">
      <w:pPr>
        <w:pStyle w:val="CBDDesicionText"/>
        <w:ind w:left="562" w:firstLine="562"/>
        <w:rPr>
          <w:lang w:val="ru-RU"/>
        </w:rPr>
      </w:pPr>
      <w:r w:rsidRPr="005D3399">
        <w:rPr>
          <w:lang w:val="ru-RU"/>
        </w:rPr>
        <w:t>1.</w:t>
      </w:r>
      <w:r w:rsidRPr="005D3399">
        <w:rPr>
          <w:lang w:val="ru-RU"/>
        </w:rPr>
        <w:tab/>
        <w:t>[</w:t>
      </w:r>
      <w:r w:rsidRPr="005D3399">
        <w:rPr>
          <w:i/>
          <w:lang w:val="ru-RU"/>
        </w:rPr>
        <w:t>утверждает и приветствует с признательностью</w:t>
      </w:r>
      <w:r w:rsidRPr="005D3399">
        <w:rPr>
          <w:iCs/>
          <w:lang w:val="ru-RU"/>
        </w:rPr>
        <w:t xml:space="preserve">] </w:t>
      </w:r>
      <w:r w:rsidRPr="005D3399">
        <w:rPr>
          <w:lang w:val="ru-RU"/>
        </w:rPr>
        <w:t>содержащиеся в</w:t>
      </w:r>
      <w:r>
        <w:rPr>
          <w:lang w:val="en-US"/>
        </w:rPr>
        <w:t> </w:t>
      </w:r>
      <w:r w:rsidRPr="005D3399">
        <w:rPr>
          <w:lang w:val="ru-RU"/>
        </w:rPr>
        <w:t>приложении к настоящему решению добровольные глобальные руководящие указания по устойчивому управлению ресурсами дикой природы, применимые к</w:t>
      </w:r>
      <w:r>
        <w:rPr>
          <w:lang w:val="en-US"/>
        </w:rPr>
        <w:t> </w:t>
      </w:r>
      <w:r w:rsidRPr="005D3399">
        <w:rPr>
          <w:lang w:val="ru-RU"/>
        </w:rPr>
        <w:t xml:space="preserve">различным видам и разнообразным видам деятельности[, с уделением особого внимания: </w:t>
      </w:r>
      <w:r>
        <w:t>a</w:t>
      </w:r>
      <w:r w:rsidRPr="005D3399">
        <w:rPr>
          <w:lang w:val="ru-RU"/>
        </w:rPr>
        <w:t xml:space="preserve">) инклюзивному принятию решений на основе широкого участия; </w:t>
      </w:r>
      <w:r>
        <w:t>b</w:t>
      </w:r>
      <w:r w:rsidRPr="005D3399">
        <w:rPr>
          <w:lang w:val="ru-RU"/>
        </w:rPr>
        <w:t xml:space="preserve">) учету различных систем знаний и признанию прав; а также </w:t>
      </w:r>
      <w:r>
        <w:t>c</w:t>
      </w:r>
      <w:r w:rsidRPr="005D3399">
        <w:rPr>
          <w:lang w:val="ru-RU"/>
        </w:rPr>
        <w:t>) справедливому распределению затрат и выгод];</w:t>
      </w:r>
    </w:p>
    <w:p w14:paraId="2EFB24A7" w14:textId="77777777" w:rsidR="00E07293" w:rsidRPr="005D3399" w:rsidRDefault="00E07293" w:rsidP="00840470">
      <w:pPr>
        <w:pStyle w:val="CBDDesicionText"/>
        <w:ind w:left="562" w:firstLine="562"/>
        <w:rPr>
          <w:lang w:val="ru-RU"/>
        </w:rPr>
      </w:pPr>
      <w:r w:rsidRPr="005D3399">
        <w:rPr>
          <w:lang w:val="ru-RU"/>
        </w:rPr>
        <w:t>2.</w:t>
      </w:r>
      <w:r w:rsidRPr="005D3399">
        <w:rPr>
          <w:lang w:val="ru-RU"/>
        </w:rPr>
        <w:tab/>
      </w:r>
      <w:r w:rsidRPr="005D3399">
        <w:rPr>
          <w:i/>
          <w:lang w:val="ru-RU"/>
        </w:rPr>
        <w:t>призывает</w:t>
      </w:r>
      <w:r w:rsidRPr="005D3399">
        <w:rPr>
          <w:lang w:val="ru-RU"/>
        </w:rPr>
        <w:t xml:space="preserve"> Стороны и предлагает правительствам других стран, субнациональным правительствам и всем другим уровням государственной администрации, включая местные правительства и соответствующе организации и</w:t>
      </w:r>
      <w:r>
        <w:rPr>
          <w:lang w:val="en-US"/>
        </w:rPr>
        <w:t> </w:t>
      </w:r>
      <w:r w:rsidRPr="005D3399">
        <w:rPr>
          <w:lang w:val="ru-RU"/>
        </w:rPr>
        <w:t>субъектов деятельности,  включать при всемерном и эффективном участии коренных народов и местных общин добровольные глобальные указания в соответствии с</w:t>
      </w:r>
      <w:r>
        <w:rPr>
          <w:lang w:val="en-US"/>
        </w:rPr>
        <w:t> </w:t>
      </w:r>
      <w:r w:rsidRPr="005D3399">
        <w:rPr>
          <w:lang w:val="ru-RU"/>
        </w:rPr>
        <w:t>национальными условиями и приоритетами в национальные стратегии и планы действий по сохранению биоразнообразия, национальные планы развития, меры политики в отношении дикой природы, соответствующие секторальные и</w:t>
      </w:r>
      <w:r>
        <w:rPr>
          <w:lang w:val="en-US"/>
        </w:rPr>
        <w:t> </w:t>
      </w:r>
      <w:r w:rsidRPr="005D3399">
        <w:rPr>
          <w:lang w:val="ru-RU"/>
        </w:rPr>
        <w:t>межсекторальные планы, правовые основы и институциональные структуры, программы и другие документы в качестве вклада в более широкое распространение устойчивого использования, которое является целью Конвенции;</w:t>
      </w:r>
    </w:p>
    <w:p w14:paraId="73B9DA47" w14:textId="77777777" w:rsidR="00E07293" w:rsidRPr="005D3399" w:rsidRDefault="00E07293" w:rsidP="00840470">
      <w:pPr>
        <w:pStyle w:val="CBDDesicionText"/>
        <w:ind w:left="562" w:firstLine="562"/>
        <w:rPr>
          <w:lang w:val="ru-RU"/>
        </w:rPr>
      </w:pPr>
      <w:r w:rsidRPr="005D3399">
        <w:rPr>
          <w:lang w:val="ru-RU"/>
        </w:rPr>
        <w:t>3.</w:t>
      </w:r>
      <w:r w:rsidRPr="005D3399">
        <w:rPr>
          <w:lang w:val="ru-RU"/>
        </w:rPr>
        <w:tab/>
        <w:t>[</w:t>
      </w:r>
      <w:r w:rsidRPr="005D3399">
        <w:rPr>
          <w:i/>
          <w:lang w:val="ru-RU"/>
        </w:rPr>
        <w:t>также</w:t>
      </w:r>
      <w:r w:rsidRPr="005D3399">
        <w:rPr>
          <w:lang w:val="ru-RU"/>
        </w:rPr>
        <w:t xml:space="preserve"> </w:t>
      </w:r>
      <w:r w:rsidRPr="005D3399">
        <w:rPr>
          <w:i/>
          <w:iCs/>
          <w:lang w:val="ru-RU"/>
        </w:rPr>
        <w:t>призывает</w:t>
      </w:r>
      <w:r w:rsidRPr="005D3399">
        <w:rPr>
          <w:lang w:val="ru-RU"/>
        </w:rPr>
        <w:t>] [</w:t>
      </w:r>
      <w:r w:rsidRPr="005D3399">
        <w:rPr>
          <w:i/>
          <w:lang w:val="ru-RU"/>
        </w:rPr>
        <w:t>настоятельно призывает</w:t>
      </w:r>
      <w:r w:rsidRPr="005D3399">
        <w:rPr>
          <w:iCs/>
          <w:lang w:val="ru-RU"/>
        </w:rPr>
        <w:t>]</w:t>
      </w:r>
      <w:r w:rsidRPr="005D3399">
        <w:rPr>
          <w:lang w:val="ru-RU"/>
        </w:rPr>
        <w:t xml:space="preserve"> Стороны и предлагает правительствам других стран, субнациональным и местным правительствам, соответствующим организациям и субъектам деятельности укреплять местное, региональное и трансграничное сотрудничество в области устойчивого управления ресурсами дикой природы применительно к общим для них видам и экосистемам, включая доступ к соответствующим технологиям, информации и данным, [и</w:t>
      </w:r>
      <w:r>
        <w:t> </w:t>
      </w:r>
      <w:r w:rsidRPr="005D3399">
        <w:rPr>
          <w:lang w:val="ru-RU"/>
        </w:rPr>
        <w:t>в</w:t>
      </w:r>
      <w:r>
        <w:t> </w:t>
      </w:r>
      <w:r w:rsidRPr="005D3399">
        <w:rPr>
          <w:lang w:val="ru-RU"/>
        </w:rPr>
        <w:t>соответствующих случаях с учетом других аспектов устойчивого использования биоразнообразия], при уважительном отношении к национальным законам и</w:t>
      </w:r>
      <w:r>
        <w:t> </w:t>
      </w:r>
      <w:r w:rsidRPr="005D3399">
        <w:rPr>
          <w:lang w:val="ru-RU"/>
        </w:rPr>
        <w:t>приоритетам;</w:t>
      </w:r>
    </w:p>
    <w:p w14:paraId="3BF7DE2A" w14:textId="77777777" w:rsidR="00E07293" w:rsidRPr="005D3399" w:rsidRDefault="00E07293" w:rsidP="00840470">
      <w:pPr>
        <w:pStyle w:val="CBDDesicionText"/>
        <w:ind w:left="562" w:firstLine="562"/>
        <w:rPr>
          <w:lang w:val="ru-RU"/>
        </w:rPr>
      </w:pPr>
      <w:r w:rsidRPr="005D3399">
        <w:rPr>
          <w:lang w:val="ru-RU"/>
        </w:rPr>
        <w:lastRenderedPageBreak/>
        <w:t>4.</w:t>
      </w:r>
      <w:r w:rsidRPr="005D3399">
        <w:rPr>
          <w:lang w:val="ru-RU"/>
        </w:rPr>
        <w:tab/>
      </w:r>
      <w:r w:rsidRPr="005D3399">
        <w:rPr>
          <w:i/>
          <w:lang w:val="ru-RU"/>
        </w:rPr>
        <w:t>далее</w:t>
      </w:r>
      <w:r w:rsidRPr="005D3399">
        <w:rPr>
          <w:lang w:val="ru-RU"/>
        </w:rPr>
        <w:t xml:space="preserve"> </w:t>
      </w:r>
      <w:r w:rsidRPr="005D3399">
        <w:rPr>
          <w:i/>
          <w:iCs/>
          <w:lang w:val="ru-RU"/>
        </w:rPr>
        <w:t>призывает</w:t>
      </w:r>
      <w:r w:rsidRPr="005D3399">
        <w:rPr>
          <w:lang w:val="ru-RU"/>
        </w:rPr>
        <w:t xml:space="preserve"> Стороны и предлагает правительствам других стран и</w:t>
      </w:r>
      <w:r>
        <w:t> </w:t>
      </w:r>
      <w:r w:rsidRPr="005D3399">
        <w:rPr>
          <w:lang w:val="ru-RU"/>
        </w:rPr>
        <w:t>соответствующим организациям и субъектам деятельности привлекать частный сектор и финансовые учреждения к внедрению добровольных глобальных руководящих указаний в свои меры политики, стратегии, планы, программы, проекты и практику [,</w:t>
      </w:r>
      <w:r>
        <w:t> </w:t>
      </w:r>
      <w:r w:rsidRPr="005D3399">
        <w:rPr>
          <w:lang w:val="ru-RU"/>
        </w:rPr>
        <w:t>в</w:t>
      </w:r>
      <w:r>
        <w:t> </w:t>
      </w:r>
      <w:r w:rsidRPr="005D3399">
        <w:rPr>
          <w:lang w:val="ru-RU"/>
        </w:rPr>
        <w:t xml:space="preserve"> том числе путем раскрытия информации о рисках и воздействии на дикую природу в составе производственных цепочек, в соответствии с формирующимися в настоящее время механизмами раскрытия информации в отношении биоразнообразия и</w:t>
      </w:r>
      <w:r>
        <w:t> </w:t>
      </w:r>
      <w:r w:rsidRPr="005D3399">
        <w:rPr>
          <w:lang w:val="ru-RU"/>
        </w:rPr>
        <w:t xml:space="preserve">национальным законодательством и путем мониторинга незаконной финансовой деятельности, связанной с биоразнообразием], в соответствии с задачей 15 Рамочной программы; </w:t>
      </w:r>
    </w:p>
    <w:p w14:paraId="2F12BB37" w14:textId="77777777" w:rsidR="00E07293" w:rsidRPr="005D3399" w:rsidRDefault="00E07293" w:rsidP="00840470">
      <w:pPr>
        <w:pStyle w:val="CBDDesicionText"/>
        <w:ind w:left="562" w:firstLine="562"/>
        <w:rPr>
          <w:lang w:val="ru-RU"/>
        </w:rPr>
      </w:pPr>
      <w:r w:rsidRPr="005D3399">
        <w:rPr>
          <w:lang w:val="ru-RU"/>
        </w:rPr>
        <w:t>5.</w:t>
      </w:r>
      <w:r w:rsidRPr="005D3399">
        <w:rPr>
          <w:lang w:val="ru-RU"/>
        </w:rPr>
        <w:tab/>
      </w:r>
      <w:r w:rsidRPr="005D3399">
        <w:rPr>
          <w:i/>
          <w:iCs/>
          <w:lang w:val="ru-RU"/>
        </w:rPr>
        <w:t>призывает</w:t>
      </w:r>
      <w:r w:rsidRPr="005D3399">
        <w:rPr>
          <w:lang w:val="ru-RU"/>
        </w:rPr>
        <w:t xml:space="preserve"> Стороны [в соответствии со статьей 20 Конвенции] и предлагает правительствам других стран, субнациональным и местным правительствам, а также соответствующим организациям и субъектам деятельности, имеющим для этого возможности, оказывать поддержку во внедрении добровольных глобальных руководящих указаний, в частности в развивающихся странах, особенно в наименее развитых странах и малых островных развивающихся государствах, в том числе посредством создания и развития потенциала, научно-технического сотрудничества, передачи технологий на добровольной и взаимно согласованной основе и мобилизации адекватных, предсказуемых, доступных и своевременных финансовых ресурсов [из</w:t>
      </w:r>
      <w:r>
        <w:t> </w:t>
      </w:r>
      <w:r w:rsidRPr="005D3399">
        <w:rPr>
          <w:lang w:val="ru-RU"/>
        </w:rPr>
        <w:t>всех источников в соответствии с задачей 19 Рамочной программы];</w:t>
      </w:r>
    </w:p>
    <w:p w14:paraId="7CA4EB2B" w14:textId="77777777" w:rsidR="00E07293" w:rsidRPr="005D3399" w:rsidRDefault="00E07293" w:rsidP="00840470">
      <w:pPr>
        <w:pStyle w:val="CBDDesicionText"/>
        <w:ind w:left="562" w:firstLine="562"/>
        <w:rPr>
          <w:lang w:val="ru-RU"/>
        </w:rPr>
      </w:pPr>
      <w:r w:rsidRPr="005D3399">
        <w:rPr>
          <w:lang w:val="ru-RU"/>
        </w:rPr>
        <w:t>6.</w:t>
      </w:r>
      <w:r w:rsidRPr="005D3399">
        <w:rPr>
          <w:lang w:val="ru-RU"/>
        </w:rPr>
        <w:tab/>
      </w:r>
      <w:r w:rsidRPr="005D3399">
        <w:rPr>
          <w:i/>
          <w:lang w:val="ru-RU"/>
        </w:rPr>
        <w:t>также</w:t>
      </w:r>
      <w:r w:rsidRPr="005D3399">
        <w:rPr>
          <w:lang w:val="ru-RU"/>
        </w:rPr>
        <w:t xml:space="preserve"> </w:t>
      </w:r>
      <w:r w:rsidRPr="005D3399">
        <w:rPr>
          <w:i/>
          <w:iCs/>
          <w:lang w:val="ru-RU"/>
        </w:rPr>
        <w:t>призывает</w:t>
      </w:r>
      <w:r w:rsidRPr="005D3399">
        <w:rPr>
          <w:lang w:val="ru-RU"/>
        </w:rPr>
        <w:t xml:space="preserve"> Стороны обеспечивать при внедрении добровольных глобальных руководящих указаний и [соответствующих подходов в рамках концепции Единое здоровье[ в том числе в контексте Соглашения ВОЗ по борьбе с пандемиями]], чтобы меры реагирования на риски заболеваний, и в частности на зоонозные риски, основывались на наиболее достоверных доступных научных данных и традиционных знаниях с учетом потенциального воздействия на биоразнообразие, здоровье диких животных, здоровье людей и на традиционное устойчивое использование ресурсов коренными народами и местными общинами; </w:t>
      </w:r>
    </w:p>
    <w:p w14:paraId="5DDEC7AE" w14:textId="77777777" w:rsidR="00E07293" w:rsidRPr="005D3399" w:rsidRDefault="00E07293" w:rsidP="00840470">
      <w:pPr>
        <w:pStyle w:val="CBDDesicionText"/>
        <w:ind w:left="562" w:firstLine="562"/>
        <w:rPr>
          <w:lang w:val="ru-RU"/>
        </w:rPr>
      </w:pPr>
      <w:r w:rsidRPr="005D3399">
        <w:rPr>
          <w:lang w:val="ru-RU"/>
        </w:rPr>
        <w:t>7.</w:t>
      </w:r>
      <w:r w:rsidRPr="005D3399">
        <w:rPr>
          <w:lang w:val="ru-RU"/>
        </w:rPr>
        <w:tab/>
      </w:r>
      <w:r w:rsidRPr="005D3399">
        <w:rPr>
          <w:i/>
          <w:lang w:val="ru-RU"/>
        </w:rPr>
        <w:t>призывает</w:t>
      </w:r>
      <w:r w:rsidRPr="005D3399">
        <w:rPr>
          <w:lang w:val="ru-RU"/>
        </w:rPr>
        <w:t xml:space="preserve"> Стороны, правительства других стран и субнациональные и</w:t>
      </w:r>
      <w:r>
        <w:t> </w:t>
      </w:r>
      <w:r w:rsidRPr="005D3399">
        <w:rPr>
          <w:lang w:val="ru-RU"/>
        </w:rPr>
        <w:t xml:space="preserve">местные правительства, а также предлагает коренным народам и местным общинам, женщинам и молодежи, Совместному партнерству по устойчивому управлению ресурсами дикой природы и соответствующим организациям и субъектам деятельности </w:t>
      </w:r>
      <w:r>
        <w:t>a</w:t>
      </w:r>
      <w:r w:rsidRPr="005D3399">
        <w:rPr>
          <w:lang w:val="ru-RU"/>
        </w:rPr>
        <w:t>)</w:t>
      </w:r>
      <w:r>
        <w:t> </w:t>
      </w:r>
      <w:r w:rsidRPr="005D3399">
        <w:rPr>
          <w:lang w:val="ru-RU"/>
        </w:rPr>
        <w:t xml:space="preserve">повышать осведомленность общественности о добровольных руководящих указаниях; </w:t>
      </w:r>
      <w:r>
        <w:t>b</w:t>
      </w:r>
      <w:r w:rsidRPr="005D3399">
        <w:rPr>
          <w:lang w:val="ru-RU"/>
        </w:rPr>
        <w:t>) проводить мониторинг [и оценку] их использования и эффективности и</w:t>
      </w:r>
      <w:r>
        <w:t> c</w:t>
      </w:r>
      <w:r w:rsidRPr="005D3399">
        <w:rPr>
          <w:lang w:val="ru-RU"/>
        </w:rPr>
        <w:t>)</w:t>
      </w:r>
      <w:r>
        <w:t> </w:t>
      </w:r>
      <w:r w:rsidRPr="005D3399">
        <w:rPr>
          <w:lang w:val="ru-RU"/>
        </w:rPr>
        <w:t>обмениваться информацией, методами передовой практики и извлеченными уроками в</w:t>
      </w:r>
      <w:r>
        <w:t> </w:t>
      </w:r>
      <w:r w:rsidRPr="005D3399">
        <w:rPr>
          <w:lang w:val="ru-RU"/>
        </w:rPr>
        <w:t xml:space="preserve">отношении их внедрения; </w:t>
      </w:r>
    </w:p>
    <w:p w14:paraId="469F502D" w14:textId="77777777" w:rsidR="00E07293" w:rsidRPr="005D3399" w:rsidRDefault="00E07293" w:rsidP="00840470">
      <w:pPr>
        <w:pStyle w:val="CBDDesicionText"/>
        <w:ind w:left="562" w:firstLine="562"/>
        <w:rPr>
          <w:lang w:val="ru-RU"/>
        </w:rPr>
      </w:pPr>
      <w:r w:rsidRPr="005D3399">
        <w:rPr>
          <w:lang w:val="ru-RU"/>
        </w:rPr>
        <w:t>8.</w:t>
      </w:r>
      <w:r w:rsidRPr="005D3399">
        <w:rPr>
          <w:lang w:val="ru-RU"/>
        </w:rPr>
        <w:tab/>
      </w:r>
      <w:r w:rsidRPr="005D3399">
        <w:rPr>
          <w:i/>
          <w:lang w:val="ru-RU"/>
        </w:rPr>
        <w:t>поручает</w:t>
      </w:r>
      <w:r w:rsidRPr="005D3399">
        <w:rPr>
          <w:lang w:val="ru-RU"/>
        </w:rPr>
        <w:t xml:space="preserve"> Исполнительному секретарю при условии наличия ресурсов и</w:t>
      </w:r>
      <w:r>
        <w:t> </w:t>
      </w:r>
      <w:r w:rsidRPr="005D3399">
        <w:rPr>
          <w:lang w:val="ru-RU"/>
        </w:rPr>
        <w:t>в</w:t>
      </w:r>
      <w:r>
        <w:t> </w:t>
      </w:r>
      <w:r w:rsidRPr="005D3399">
        <w:rPr>
          <w:lang w:val="ru-RU"/>
        </w:rPr>
        <w:t>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68D3B2C0" w14:textId="77777777" w:rsidR="00E07293" w:rsidRPr="005D3399" w:rsidRDefault="00E07293" w:rsidP="00840470">
      <w:pPr>
        <w:pStyle w:val="CBDDesicionText"/>
        <w:ind w:left="562" w:firstLine="562"/>
        <w:rPr>
          <w:lang w:val="ru-RU"/>
        </w:rPr>
      </w:pPr>
      <w:r>
        <w:t>a</w:t>
      </w:r>
      <w:r w:rsidRPr="005D3399">
        <w:rPr>
          <w:lang w:val="ru-RU"/>
        </w:rPr>
        <w:t>)</w:t>
      </w:r>
      <w:r w:rsidRPr="005D3399">
        <w:rPr>
          <w:lang w:val="ru-RU"/>
        </w:rPr>
        <w:tab/>
        <w:t>повышать осведомленность о добровольных глобальных руководящих указаниях и способствовать их применению;</w:t>
      </w:r>
    </w:p>
    <w:p w14:paraId="1C7D58E0" w14:textId="77777777" w:rsidR="00E07293" w:rsidRPr="005D3399" w:rsidRDefault="00E07293" w:rsidP="00840470">
      <w:pPr>
        <w:pStyle w:val="CBDDesicionText"/>
        <w:ind w:left="562" w:firstLine="562"/>
        <w:rPr>
          <w:lang w:val="ru-RU"/>
        </w:rPr>
      </w:pPr>
      <w:r>
        <w:t>b</w:t>
      </w:r>
      <w:r w:rsidRPr="005D3399">
        <w:rPr>
          <w:lang w:val="ru-RU"/>
        </w:rPr>
        <w:t>)</w:t>
      </w:r>
      <w:r w:rsidRPr="005D3399">
        <w:rPr>
          <w:lang w:val="ru-RU"/>
        </w:rP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0FC75D26" w14:textId="77777777" w:rsidR="00E07293" w:rsidRPr="005D3399" w:rsidRDefault="00E07293" w:rsidP="00840470">
      <w:pPr>
        <w:pStyle w:val="CBDDesicionText"/>
        <w:ind w:left="562" w:firstLine="562"/>
        <w:rPr>
          <w:lang w:val="ru-RU"/>
        </w:rPr>
      </w:pPr>
      <w:r>
        <w:t>c</w:t>
      </w:r>
      <w:r w:rsidRPr="005D3399">
        <w:rPr>
          <w:lang w:val="ru-RU"/>
        </w:rPr>
        <w:t>)</w:t>
      </w:r>
      <w:r w:rsidRPr="005D3399">
        <w:rPr>
          <w:lang w:val="ru-RU"/>
        </w:rPr>
        <w:tab/>
        <w:t>обобщить информацию, методы передовой практики и извлеченные уроки, о которых говорится выше в подпункте 7, распространить их через механизм посредничества и представить региональным и субрегиональным центрам поддержки научно-технического сотрудничества;</w:t>
      </w:r>
    </w:p>
    <w:p w14:paraId="6E4D3120" w14:textId="77777777" w:rsidR="00E07293" w:rsidRPr="005D3399" w:rsidRDefault="00E07293" w:rsidP="00840470">
      <w:pPr>
        <w:pStyle w:val="CBDDesicionText"/>
        <w:ind w:left="562" w:firstLine="562"/>
        <w:rPr>
          <w:lang w:val="ru-RU"/>
        </w:rPr>
      </w:pPr>
      <w:r>
        <w:lastRenderedPageBreak/>
        <w:t>d</w:t>
      </w:r>
      <w:r w:rsidRPr="005D3399">
        <w:rPr>
          <w:lang w:val="ru-RU"/>
        </w:rPr>
        <w:t>)</w:t>
      </w:r>
      <w:r w:rsidRPr="005D3399">
        <w:rPr>
          <w:lang w:val="ru-RU"/>
        </w:rPr>
        <w:tab/>
        <w:t>содействовать в сотрудничестве с центрами поддержки научно-технического сотрудничества и соответствующими организациями созданию потенциала Сторон в области устойчивого управления ресурсами дикой природы;</w:t>
      </w:r>
    </w:p>
    <w:p w14:paraId="22628CEA" w14:textId="77777777" w:rsidR="00E07293" w:rsidRPr="005D3399" w:rsidRDefault="00E07293" w:rsidP="00840470">
      <w:pPr>
        <w:pStyle w:val="CBDDesicionText"/>
        <w:ind w:left="562" w:firstLine="562"/>
        <w:rPr>
          <w:lang w:val="ru-RU"/>
        </w:rPr>
      </w:pPr>
      <w:r>
        <w:t>e</w:t>
      </w:r>
      <w:r w:rsidRPr="005D3399">
        <w:rPr>
          <w:lang w:val="ru-RU"/>
        </w:rPr>
        <w:t>)</w:t>
      </w:r>
      <w:r w:rsidRPr="005D3399">
        <w:rPr>
          <w:lang w:val="ru-RU"/>
        </w:rPr>
        <w:tab/>
        <w:t>представить доклад о ходе работы, связанной с вышеуказанными подпунктами 8</w:t>
      </w:r>
      <w:r>
        <w:t> </w:t>
      </w:r>
      <w:r>
        <w:rPr>
          <w:lang w:val="fr-FR"/>
        </w:rPr>
        <w:t>a</w:t>
      </w:r>
      <w:r w:rsidRPr="005D3399">
        <w:rPr>
          <w:lang w:val="ru-RU"/>
        </w:rPr>
        <w:t xml:space="preserve">) и </w:t>
      </w:r>
      <w:r>
        <w:rPr>
          <w:lang w:val="fr-FR"/>
        </w:rPr>
        <w:t>d</w:t>
      </w:r>
      <w:r w:rsidRPr="005D3399">
        <w:rPr>
          <w:lang w:val="ru-RU"/>
        </w:rPr>
        <w:t xml:space="preserve">), в информационном документе для 19-го совещания Конференции Сторон; </w:t>
      </w:r>
    </w:p>
    <w:p w14:paraId="39C4C340" w14:textId="77777777" w:rsidR="00E07293" w:rsidRPr="005D3399" w:rsidRDefault="00E07293" w:rsidP="00840470">
      <w:pPr>
        <w:pStyle w:val="CBDNormalNumber"/>
        <w:numPr>
          <w:ilvl w:val="0"/>
          <w:numId w:val="0"/>
        </w:numPr>
        <w:tabs>
          <w:tab w:val="clear" w:pos="567"/>
          <w:tab w:val="clear" w:pos="1134"/>
        </w:tabs>
        <w:spacing w:before="0"/>
        <w:ind w:left="562" w:firstLine="562"/>
        <w:rPr>
          <w:lang w:val="ru-RU"/>
        </w:rPr>
      </w:pPr>
      <w:r w:rsidRPr="005D3399">
        <w:rPr>
          <w:lang w:val="ru-RU"/>
        </w:rPr>
        <w:t>[9.</w:t>
      </w:r>
      <w:r w:rsidRPr="005D3399">
        <w:rPr>
          <w:lang w:val="ru-RU"/>
        </w:rPr>
        <w:tab/>
      </w:r>
      <w:r w:rsidRPr="005D3399">
        <w:rPr>
          <w:i/>
          <w:iCs/>
          <w:lang w:val="ru-RU"/>
        </w:rPr>
        <w:t>также поручает</w:t>
      </w:r>
      <w:r w:rsidRPr="005D3399">
        <w:rPr>
          <w:lang w:val="ru-RU"/>
        </w:rPr>
        <w:t xml:space="preserve"> Исполнительному секретарю при условии наличия ресурсов и с учетом решений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-07"</w:instrText>
      </w:r>
      <w:r>
        <w:fldChar w:fldCharType="separate"/>
      </w:r>
      <w:r>
        <w:rPr>
          <w:rStyle w:val="Hyperlink"/>
        </w:rPr>
        <w:t>VII</w:t>
      </w:r>
      <w:r w:rsidRPr="005D3399">
        <w:rPr>
          <w:rStyle w:val="Hyperlink"/>
          <w:lang w:val="ru-RU"/>
        </w:rPr>
        <w:t>/12</w:t>
      </w:r>
      <w:r>
        <w:fldChar w:fldCharType="end"/>
      </w:r>
      <w:r w:rsidRPr="005D3399">
        <w:rPr>
          <w:lang w:val="ru-RU"/>
        </w:rPr>
        <w:t xml:space="preserve">, </w:t>
      </w:r>
      <w:hyperlink r:id="rId107" w:history="1">
        <w:r w:rsidRPr="005D3399">
          <w:rPr>
            <w:rStyle w:val="Hyperlink"/>
            <w:lang w:val="ru-RU"/>
          </w:rPr>
          <w:t>15/4</w:t>
        </w:r>
      </w:hyperlink>
      <w:r w:rsidRPr="005D3399">
        <w:rPr>
          <w:lang w:val="ru-RU"/>
        </w:rPr>
        <w:t xml:space="preserve">, </w:t>
      </w:r>
      <w:hyperlink r:id="rId108" w:history="1">
        <w:r w:rsidRPr="005D3399">
          <w:rPr>
            <w:rStyle w:val="Hyperlink"/>
            <w:lang w:val="ru-RU"/>
          </w:rPr>
          <w:t>16/12</w:t>
        </w:r>
      </w:hyperlink>
      <w:r w:rsidRPr="005D3399">
        <w:rPr>
          <w:lang w:val="ru-RU"/>
        </w:rPr>
        <w:t xml:space="preserve"> и </w:t>
      </w:r>
      <w:hyperlink r:id="rId109" w:history="1">
        <w:r w:rsidRPr="005D3399">
          <w:rPr>
            <w:rStyle w:val="Hyperlink"/>
            <w:lang w:val="ru-RU"/>
          </w:rPr>
          <w:t>16/15</w:t>
        </w:r>
      </w:hyperlink>
      <w:r w:rsidRPr="005D3399">
        <w:rPr>
          <w:lang w:val="ru-RU"/>
        </w:rPr>
        <w:t xml:space="preserve"> инициировать [инклюзивный] процесс консультаций по вариантам [укрепления внедрения устойчивого использования, в том числе посредством] потенциальной программы работы по</w:t>
      </w:r>
      <w:r>
        <w:t> </w:t>
      </w:r>
      <w:r w:rsidRPr="005D3399">
        <w:rPr>
          <w:lang w:val="ru-RU"/>
        </w:rPr>
        <w:t>устойчивому использованию биоразнообразия, [включая основанные на</w:t>
      </w:r>
      <w:r>
        <w:t> </w:t>
      </w:r>
      <w:r w:rsidRPr="005D3399">
        <w:rPr>
          <w:lang w:val="ru-RU"/>
        </w:rPr>
        <w:t>биоразнообразии виды деятельности, продукты и услуги, способствующие улучшению состояния биоразнообразия], запросив информацию у Сторон, правительств других стран, коренных народов и местных общин, женщин, молодежи, а</w:t>
      </w:r>
      <w:r>
        <w:t> </w:t>
      </w:r>
      <w:r w:rsidRPr="005D3399">
        <w:rPr>
          <w:lang w:val="ru-RU"/>
        </w:rPr>
        <w:t>также соответствующих организаций и субъектов деятельности, и представить эти варианты на рассмотрение Вспомогательному органу по научным, техническим и</w:t>
      </w:r>
      <w:r>
        <w:t> </w:t>
      </w:r>
      <w:r w:rsidRPr="005D3399">
        <w:rPr>
          <w:lang w:val="ru-RU"/>
        </w:rPr>
        <w:t xml:space="preserve">технологическим консультациям на совещании, предшествующем 18-му совещанию Конференции Сторон]. </w:t>
      </w:r>
    </w:p>
    <w:p w14:paraId="4C834AB6" w14:textId="77777777" w:rsidR="00E07293" w:rsidRPr="005D3399" w:rsidRDefault="00E07293" w:rsidP="00BE149D">
      <w:pPr>
        <w:pStyle w:val="CBDDesicionAnnex"/>
        <w:ind w:left="562"/>
        <w:rPr>
          <w:lang w:val="ru-RU"/>
        </w:rPr>
      </w:pPr>
      <w:r w:rsidRPr="005D3399">
        <w:rPr>
          <w:lang w:val="ru-RU"/>
        </w:rPr>
        <w:t>Приложение</w:t>
      </w:r>
    </w:p>
    <w:p w14:paraId="63D60780" w14:textId="77777777" w:rsidR="00E07293" w:rsidRPr="005D3399" w:rsidRDefault="00E07293" w:rsidP="00BE149D">
      <w:pPr>
        <w:pStyle w:val="CBDDesicionAnnex"/>
        <w:ind w:left="562"/>
        <w:rPr>
          <w:lang w:val="ru-RU"/>
        </w:rPr>
      </w:pPr>
      <w:r w:rsidRPr="005D3399">
        <w:rPr>
          <w:lang w:val="ru-RU"/>
        </w:rPr>
        <w:t>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[с уделением особого внимания инклюзивному принятию решений на основе широкого участия, учету различных систем знаний и признанию прав, а также справедливому распределению затрат и выгод]</w:t>
      </w:r>
    </w:p>
    <w:p w14:paraId="24EA9C1C" w14:textId="77777777" w:rsidR="00E07293" w:rsidRPr="005D3399" w:rsidRDefault="00E07293" w:rsidP="00A17692">
      <w:pPr>
        <w:pStyle w:val="CBDH1"/>
        <w:ind w:left="562" w:firstLine="0"/>
        <w:rPr>
          <w:sz w:val="24"/>
          <w:szCs w:val="24"/>
          <w:lang w:val="ru-RU"/>
        </w:rPr>
      </w:pPr>
      <w:r>
        <w:rPr>
          <w:sz w:val="24"/>
          <w:szCs w:val="24"/>
        </w:rPr>
        <w:t>I</w:t>
      </w:r>
      <w:r w:rsidRPr="005D3399">
        <w:rPr>
          <w:sz w:val="24"/>
          <w:szCs w:val="24"/>
          <w:lang w:val="ru-RU"/>
        </w:rPr>
        <w:t>.</w:t>
      </w:r>
      <w:r w:rsidRPr="005D3399">
        <w:rPr>
          <w:sz w:val="24"/>
          <w:szCs w:val="24"/>
          <w:lang w:val="ru-RU"/>
        </w:rPr>
        <w:tab/>
        <w:t>Контекст</w:t>
      </w:r>
    </w:p>
    <w:p w14:paraId="57739325" w14:textId="77777777" w:rsidR="00E07293" w:rsidRPr="005D3399" w:rsidRDefault="00E07293" w:rsidP="00A17692">
      <w:pPr>
        <w:pStyle w:val="CBDNormalNumber"/>
        <w:numPr>
          <w:ilvl w:val="0"/>
          <w:numId w:val="0"/>
        </w:numPr>
        <w:ind w:left="562"/>
        <w:rPr>
          <w:lang w:val="ru-RU"/>
        </w:rPr>
      </w:pPr>
      <w:r w:rsidRPr="005D3399">
        <w:rPr>
          <w:lang w:val="ru-RU"/>
        </w:rPr>
        <w:t>1.</w:t>
      </w:r>
      <w:r w:rsidRPr="005D3399">
        <w:rPr>
          <w:lang w:val="ru-RU"/>
        </w:rPr>
        <w:tab/>
        <w:t>В решении</w:t>
      </w:r>
      <w:r>
        <w:t> </w:t>
      </w:r>
      <w:hyperlink r:id="rId110" w:history="1">
        <w:r w:rsidRPr="005D3399">
          <w:rPr>
            <w:rStyle w:val="Hyperlink"/>
            <w:lang w:val="ru-RU"/>
          </w:rPr>
          <w:t>14/7</w:t>
        </w:r>
      </w:hyperlink>
      <w:r w:rsidRPr="005D3399">
        <w:rPr>
          <w:lang w:val="ru-RU"/>
        </w:rPr>
        <w:t xml:space="preserve"> Конференция Сторон Конвенции о биологическом разнообразии</w:t>
      </w:r>
      <w:r>
        <w:rPr>
          <w:rStyle w:val="FootnoteReference"/>
          <w:lang w:eastAsia="ja-JP" w:bidi="th-TH"/>
        </w:rPr>
        <w:footnoteReference w:id="317"/>
      </w:r>
      <w:r w:rsidRPr="005D3399">
        <w:rPr>
          <w:lang w:val="ru-RU"/>
        </w:rP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справедливой и равной основе выгод, связанных с использованием генетических ресурсов. Настоящие добровольные руководящие указания основаны на этом решении и последующих решениях Конференции Сторон и будут способствовать осуществлению Куньминско</w:t>
      </w:r>
      <w:r w:rsidRPr="005D3399">
        <w:rPr>
          <w:lang w:val="ru-RU"/>
        </w:rPr>
        <w:noBreakHyphen/>
        <w:t>Монреальской глобальной рамочной программы в</w:t>
      </w:r>
      <w:r>
        <w:t> </w:t>
      </w:r>
      <w:r w:rsidRPr="005D3399">
        <w:rPr>
          <w:lang w:val="ru-RU"/>
        </w:rPr>
        <w:t>области биоразнообразия, принятой на 15</w:t>
      </w:r>
      <w:r w:rsidRPr="005D3399">
        <w:rPr>
          <w:lang w:val="ru-RU"/>
        </w:rPr>
        <w:noBreakHyphen/>
        <w:t>м совещании Конференции С</w:t>
      </w:r>
      <w:bookmarkStart w:id="132" w:name="_Ref222762797"/>
      <w:r w:rsidRPr="005D3399">
        <w:rPr>
          <w:lang w:val="ru-RU"/>
        </w:rPr>
        <w:t>торон</w:t>
      </w:r>
      <w:bookmarkStart w:id="133" w:name="_Ref227169508"/>
      <w:r>
        <w:rPr>
          <w:rStyle w:val="FootnoteReference"/>
        </w:rPr>
        <w:footnoteReference w:id="318"/>
      </w:r>
      <w:r w:rsidRPr="005D3399">
        <w:rPr>
          <w:lang w:val="ru-RU"/>
        </w:rPr>
        <w:t>.</w:t>
      </w:r>
      <w:bookmarkEnd w:id="132"/>
      <w:bookmarkEnd w:id="133"/>
      <w:r w:rsidRPr="005D3399">
        <w:rPr>
          <w:lang w:val="ru-RU"/>
        </w:rPr>
        <w:t xml:space="preserve"> В</w:t>
      </w:r>
      <w:r>
        <w:t> </w:t>
      </w:r>
      <w:r w:rsidRPr="005D3399">
        <w:rPr>
          <w:lang w:val="ru-RU"/>
        </w:rPr>
        <w:t>частности, добровольные руководящие указания будут способствовать выполнению задач 4, 5, 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 а также увеличению выгод для людей.</w:t>
      </w:r>
    </w:p>
    <w:p w14:paraId="07E0DC65" w14:textId="77777777" w:rsidR="00E07293" w:rsidRPr="005D3399" w:rsidRDefault="00E07293" w:rsidP="00A17692">
      <w:pPr>
        <w:pStyle w:val="CBDNormalNumber"/>
        <w:numPr>
          <w:ilvl w:val="0"/>
          <w:numId w:val="0"/>
        </w:numPr>
        <w:ind w:left="562"/>
        <w:rPr>
          <w:lang w:val="ru-RU"/>
        </w:rPr>
      </w:pPr>
      <w:r w:rsidRPr="005D3399">
        <w:rPr>
          <w:lang w:val="ru-RU"/>
        </w:rPr>
        <w:t>2.</w:t>
      </w:r>
      <w:r w:rsidRPr="005D3399">
        <w:rPr>
          <w:lang w:val="ru-RU"/>
        </w:rPr>
        <w:tab/>
        <w:t>В настоящих добровольных руководящих указаниях в качестве основы используется приведенное в решении</w:t>
      </w:r>
      <w:r>
        <w:t> </w:t>
      </w:r>
      <w:hyperlink r:id="rId111" w:history="1">
        <w:r w:rsidRPr="005D3399">
          <w:rPr>
            <w:rStyle w:val="Hyperlink"/>
            <w:lang w:val="ru-RU"/>
          </w:rPr>
          <w:t>14/7</w:t>
        </w:r>
      </w:hyperlink>
      <w:r w:rsidRPr="005D3399">
        <w:rPr>
          <w:lang w:val="ru-RU"/>
        </w:rPr>
        <w:t xml:space="preserve"> определение термина «устойчивое управление ресурсами дикой природы», под которым понимается 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p>
    <w:p w14:paraId="5873BC06" w14:textId="77777777" w:rsidR="00E07293" w:rsidRPr="005D3399" w:rsidRDefault="00E07293" w:rsidP="00A17692">
      <w:pPr>
        <w:pStyle w:val="CBDNormalNumber"/>
        <w:numPr>
          <w:ilvl w:val="0"/>
          <w:numId w:val="0"/>
        </w:numPr>
        <w:ind w:left="562"/>
        <w:rPr>
          <w:lang w:val="ru-RU"/>
        </w:rPr>
      </w:pPr>
      <w:r w:rsidRPr="005D3399">
        <w:rPr>
          <w:lang w:val="ru-RU"/>
        </w:rPr>
        <w:t>3.</w:t>
      </w:r>
      <w:r w:rsidRPr="005D3399">
        <w:rPr>
          <w:lang w:val="ru-RU"/>
        </w:rPr>
        <w:tab/>
        <w:t>Устойчивое управление ресурсами дикой природы опирается на обширную международную нормативную базу, сформированную, в частности, Конвенцией о</w:t>
      </w:r>
      <w:r>
        <w:t> </w:t>
      </w:r>
      <w:r w:rsidRPr="005D3399">
        <w:rPr>
          <w:lang w:val="ru-RU"/>
        </w:rPr>
        <w:t>биологическом разнообразии (в частности, статьи 6–8 и 10), Конвенцией по</w:t>
      </w:r>
      <w:r>
        <w:t> </w:t>
      </w:r>
      <w:r w:rsidRPr="005D3399">
        <w:rPr>
          <w:lang w:val="ru-RU"/>
        </w:rPr>
        <w:t xml:space="preserve">сохранению мигрирующих видов диких животных, Конвенцией о международной торговле видами дикой </w:t>
      </w:r>
      <w:r w:rsidRPr="005D3399">
        <w:rPr>
          <w:lang w:val="ru-RU"/>
        </w:rPr>
        <w:lastRenderedPageBreak/>
        <w:t>фауны и флоры, находящимися под угрозой исчезновения, Продовольственной и сельскохозяйственной организацией Объединенных Наций и</w:t>
      </w:r>
      <w:r>
        <w:t> </w:t>
      </w:r>
      <w:r w:rsidRPr="005D3399">
        <w:rPr>
          <w:lang w:val="ru-RU"/>
        </w:rPr>
        <w:t>Международным союзом охраны природы и природных ресурсов. В этой связи также актуальны Аддис</w:t>
      </w:r>
      <w:r w:rsidRPr="005D3399">
        <w:rPr>
          <w:lang w:val="ru-RU"/>
        </w:rPr>
        <w:noBreakHyphen/>
        <w:t>абебские принципы и оперативные указания по устойчивому использованию биоразнообразия</w:t>
      </w:r>
      <w:bookmarkStart w:id="134" w:name="_Ref222762992"/>
      <w:r>
        <w:rPr>
          <w:rStyle w:val="FootnoteReference"/>
        </w:rPr>
        <w:footnoteReference w:id="319"/>
      </w:r>
      <w:bookmarkEnd w:id="134"/>
      <w:r w:rsidRPr="005D3399">
        <w:rPr>
          <w:lang w:val="ru-RU"/>
        </w:rP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w:t>
      </w:r>
      <w:r>
        <w:t> </w:t>
      </w:r>
      <w:hyperlink r:id="rId112" w:history="1">
        <w:r w:rsidRPr="005D3399">
          <w:rPr>
            <w:rStyle w:val="Hyperlink"/>
            <w:lang w:val="ru-RU"/>
          </w:rPr>
          <w:t>14/7</w:t>
        </w:r>
      </w:hyperlink>
      <w:r w:rsidRPr="005D3399">
        <w:rPr>
          <w:lang w:val="ru-RU"/>
        </w:rPr>
        <w:t xml:space="preserve">, </w:t>
      </w:r>
      <w:hyperlink r:id="rId113" w:history="1">
        <w:r w:rsidRPr="005D3399">
          <w:rPr>
            <w:rStyle w:val="Hyperlink"/>
            <w:lang w:val="ru-RU"/>
          </w:rPr>
          <w:t>15/23</w:t>
        </w:r>
      </w:hyperlink>
      <w:r w:rsidRPr="005D3399">
        <w:rPr>
          <w:lang w:val="ru-RU"/>
        </w:rPr>
        <w:t xml:space="preserve"> и </w:t>
      </w:r>
      <w:hyperlink r:id="rId114" w:history="1">
        <w:r w:rsidRPr="005D3399">
          <w:rPr>
            <w:rStyle w:val="Hyperlink"/>
            <w:lang w:val="ru-RU"/>
          </w:rPr>
          <w:t>16/15</w:t>
        </w:r>
      </w:hyperlink>
      <w:r w:rsidRPr="005D3399">
        <w:rPr>
          <w:lang w:val="ru-RU"/>
        </w:rPr>
        <w:t>. 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r>
        <w:rPr>
          <w:vertAlign w:val="superscript"/>
        </w:rPr>
        <w:fldChar w:fldCharType="begin"/>
      </w:r>
      <w:r w:rsidRPr="005D3399">
        <w:rPr>
          <w:vertAlign w:val="superscript"/>
          <w:lang w:val="ru-RU"/>
        </w:rPr>
        <w:instrText xml:space="preserve"> </w:instrText>
      </w:r>
      <w:r>
        <w:rPr>
          <w:vertAlign w:val="superscript"/>
        </w:rPr>
        <w:instrText>NOTEREF</w:instrText>
      </w:r>
      <w:r w:rsidRPr="005D3399">
        <w:rPr>
          <w:vertAlign w:val="superscript"/>
          <w:lang w:val="ru-RU"/>
        </w:rPr>
        <w:instrText xml:space="preserve"> _</w:instrText>
      </w:r>
      <w:r>
        <w:rPr>
          <w:vertAlign w:val="superscript"/>
        </w:rPr>
        <w:instrText>Ref</w:instrText>
      </w:r>
      <w:r w:rsidRPr="005D3399">
        <w:rPr>
          <w:vertAlign w:val="superscript"/>
          <w:lang w:val="ru-RU"/>
        </w:rPr>
        <w:instrText>227169508 \</w:instrText>
      </w:r>
      <w:r>
        <w:rPr>
          <w:vertAlign w:val="superscript"/>
        </w:rPr>
        <w:instrText>f</w:instrText>
      </w:r>
      <w:r w:rsidRPr="005D3399">
        <w:rPr>
          <w:vertAlign w:val="superscript"/>
          <w:lang w:val="ru-RU"/>
        </w:rPr>
        <w:instrText xml:space="preserve"> \</w:instrText>
      </w:r>
      <w:r>
        <w:rPr>
          <w:vertAlign w:val="superscript"/>
        </w:rPr>
        <w:instrText>h</w:instrText>
      </w:r>
      <w:r w:rsidRPr="005D3399">
        <w:rPr>
          <w:vertAlign w:val="superscript"/>
          <w:lang w:val="ru-RU"/>
        </w:rPr>
        <w:instrText xml:space="preserve">  \* </w:instrText>
      </w:r>
      <w:r>
        <w:rPr>
          <w:vertAlign w:val="superscript"/>
        </w:rPr>
        <w:instrText>MERGEFORMAT</w:instrText>
      </w:r>
      <w:r w:rsidRPr="005D3399">
        <w:rPr>
          <w:vertAlign w:val="superscript"/>
          <w:lang w:val="ru-RU"/>
        </w:rPr>
        <w:instrText xml:space="preserve"> </w:instrText>
      </w:r>
      <w:r>
        <w:rPr>
          <w:vertAlign w:val="superscript"/>
        </w:rPr>
      </w:r>
      <w:r>
        <w:rPr>
          <w:vertAlign w:val="superscript"/>
        </w:rPr>
        <w:fldChar w:fldCharType="separate"/>
      </w:r>
      <w:r w:rsidRPr="005D3399">
        <w:rPr>
          <w:vertAlign w:val="superscript"/>
          <w:lang w:val="ru-RU"/>
        </w:rPr>
        <w:t>4</w:t>
      </w:r>
      <w:r>
        <w:rPr>
          <w:vertAlign w:val="superscript"/>
        </w:rPr>
        <w:fldChar w:fldCharType="end"/>
      </w:r>
      <w:r w:rsidRPr="005D3399">
        <w:rPr>
          <w:lang w:val="ru-RU"/>
        </w:rPr>
        <w:t>.</w:t>
      </w:r>
    </w:p>
    <w:p w14:paraId="6B0107E5" w14:textId="77777777" w:rsidR="00E07293" w:rsidRPr="005D3399" w:rsidRDefault="00E07293" w:rsidP="00A17692">
      <w:pPr>
        <w:pStyle w:val="CBDNormalNumber"/>
        <w:numPr>
          <w:ilvl w:val="0"/>
          <w:numId w:val="0"/>
        </w:numPr>
        <w:ind w:left="562"/>
        <w:rPr>
          <w:lang w:val="ru-RU"/>
        </w:rPr>
      </w:pPr>
      <w:r w:rsidRPr="005D3399">
        <w:rPr>
          <w:lang w:val="ru-RU"/>
        </w:rPr>
        <w:t>4.</w:t>
      </w:r>
      <w:r w:rsidRPr="005D3399">
        <w:rPr>
          <w:lang w:val="ru-RU"/>
        </w:rPr>
        <w:tab/>
        <w:t>Дикая природа по-прежнему обеспечивает значительные в экологическом, экономическом, культурном и социальном плане выгоды, особенно в регионах с</w:t>
      </w:r>
      <w:r>
        <w:t> </w:t>
      </w:r>
      <w:r w:rsidRPr="005D3399">
        <w:rPr>
          <w:lang w:val="ru-RU"/>
        </w:rPr>
        <w:t>богатым биологическим разнообразием, где она поддерживает источники средств к</w:t>
      </w:r>
      <w:r>
        <w:t> </w:t>
      </w:r>
      <w:r w:rsidRPr="005D3399">
        <w:rPr>
          <w:lang w:val="ru-RU"/>
        </w:rPr>
        <w:t>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и</w:t>
      </w:r>
      <w:r>
        <w:t> </w:t>
      </w:r>
      <w:r w:rsidRPr="005D3399">
        <w:rPr>
          <w:lang w:val="ru-RU"/>
        </w:rPr>
        <w:t>адаптивного управления, учитывающего совокупные нагрузки и совокупные ценности, объединяющего многочисленные системы знаний и обеспечивающего неизменную экологическую устойчивость управления ресурсами дикой природы, а</w:t>
      </w:r>
      <w:r>
        <w:t> </w:t>
      </w:r>
      <w:r w:rsidRPr="005D3399">
        <w:rPr>
          <w:lang w:val="ru-RU"/>
        </w:rPr>
        <w:t xml:space="preserve">также его соответствие природоохранным целям. </w:t>
      </w:r>
    </w:p>
    <w:p w14:paraId="2198D49A" w14:textId="77777777" w:rsidR="00E07293" w:rsidRPr="005D3399" w:rsidRDefault="00E07293" w:rsidP="00A17692">
      <w:pPr>
        <w:pStyle w:val="CBDNormalNumber"/>
        <w:numPr>
          <w:ilvl w:val="0"/>
          <w:numId w:val="0"/>
        </w:numPr>
        <w:ind w:left="562"/>
        <w:rPr>
          <w:lang w:val="ru-RU"/>
        </w:rPr>
      </w:pPr>
      <w:r w:rsidRPr="005D3399">
        <w:rPr>
          <w:lang w:val="ru-RU"/>
        </w:rPr>
        <w:t>5.</w:t>
      </w:r>
      <w:r w:rsidRPr="005D3399">
        <w:rPr>
          <w:lang w:val="ru-RU"/>
        </w:rPr>
        <w:tab/>
        <w:t>Согласно «Докладу о тематической оценке устойчивого использования диких видов»</w:t>
      </w:r>
      <w:r w:rsidRPr="005D3399">
        <w:rPr>
          <w:iCs/>
          <w:lang w:val="ru-RU"/>
        </w:rPr>
        <w:t xml:space="preserve"> Межправительственной научно-политической платформы по биоразнообразию и экосистемным услугам</w:t>
      </w:r>
      <w:r w:rsidRPr="005D3399">
        <w:rPr>
          <w:lang w:val="ru-RU"/>
        </w:rP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включая утрату и фрагментацию среды обитания, прямая эксплуатация, изменение климата, загрязнение окружающей среды и инвазивные чужеродные виды</w:t>
      </w:r>
      <w:bookmarkStart w:id="135" w:name="_Ref228901175"/>
      <w:r w:rsidRPr="005D3399">
        <w:rPr>
          <w:lang w:val="ru-RU"/>
        </w:rPr>
        <w:t>.</w:t>
      </w:r>
      <w:bookmarkEnd w:id="135"/>
      <w:r w:rsidRPr="005D3399">
        <w:rPr>
          <w:lang w:val="ru-RU"/>
        </w:rPr>
        <w:t xml:space="preserve"> Эти взаимосвязанные нагрузки повышают риск исчезновения видов, ухудшают функционирование экосистем, подрывают вклад природы в жизнь человека и</w:t>
      </w:r>
      <w:r>
        <w:t> </w:t>
      </w:r>
      <w:r w:rsidRPr="005D3399">
        <w:rPr>
          <w:lang w:val="ru-RU"/>
        </w:rPr>
        <w:t>усугубляются более общими косвенными социально-экономическими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w:t>
      </w:r>
      <w:r>
        <w:t> </w:t>
      </w:r>
      <w:r w:rsidRPr="005D3399">
        <w:rPr>
          <w:lang w:val="ru-RU"/>
        </w:rPr>
        <w:t>которыми сталкиваются, в частности, виды с сокращающимися популяциями или</w:t>
      </w:r>
      <w:r>
        <w:t> </w:t>
      </w:r>
      <w:r w:rsidRPr="005D3399">
        <w:rPr>
          <w:lang w:val="ru-RU"/>
        </w:rPr>
        <w:t xml:space="preserve">ограниченным ареалом обитания, а также коренные народы и местные общины, тесно связанные с дикой природой.  </w:t>
      </w:r>
    </w:p>
    <w:p w14:paraId="7F20EDE2" w14:textId="77777777" w:rsidR="00E07293" w:rsidRPr="005D3399" w:rsidRDefault="00E07293" w:rsidP="00A17692">
      <w:pPr>
        <w:pStyle w:val="CBDH1"/>
        <w:ind w:left="562" w:firstLine="0"/>
        <w:rPr>
          <w:sz w:val="24"/>
          <w:szCs w:val="24"/>
          <w:lang w:val="ru-RU"/>
        </w:rPr>
      </w:pPr>
      <w:r>
        <w:rPr>
          <w:sz w:val="24"/>
          <w:szCs w:val="24"/>
        </w:rPr>
        <w:t>II</w:t>
      </w:r>
      <w:r w:rsidRPr="005D3399">
        <w:rPr>
          <w:sz w:val="24"/>
          <w:szCs w:val="24"/>
          <w:lang w:val="ru-RU"/>
        </w:rPr>
        <w:t>.</w:t>
      </w:r>
      <w:r w:rsidRPr="005D3399">
        <w:rPr>
          <w:sz w:val="24"/>
          <w:szCs w:val="24"/>
          <w:lang w:val="ru-RU"/>
        </w:rPr>
        <w:tab/>
        <w:t>Мандат</w:t>
      </w:r>
    </w:p>
    <w:p w14:paraId="2D53046B" w14:textId="77777777" w:rsidR="00E07293" w:rsidRPr="005D3399" w:rsidRDefault="00E07293" w:rsidP="00A17692">
      <w:pPr>
        <w:pStyle w:val="CBDNormalNumber"/>
        <w:numPr>
          <w:ilvl w:val="0"/>
          <w:numId w:val="0"/>
        </w:numPr>
        <w:ind w:left="562"/>
        <w:rPr>
          <w:lang w:val="ru-RU"/>
        </w:rPr>
      </w:pPr>
      <w:r w:rsidRPr="005D3399">
        <w:rPr>
          <w:lang w:val="ru-RU"/>
        </w:rPr>
        <w:t>6.</w:t>
      </w:r>
      <w:r w:rsidRPr="005D3399">
        <w:rPr>
          <w:lang w:val="ru-RU"/>
        </w:rPr>
        <w:tab/>
        <w:t>Настоящие добровольные руководящие указания разработаны в соответствии с</w:t>
      </w:r>
      <w:r>
        <w:t> </w:t>
      </w:r>
      <w:r w:rsidRPr="005D3399">
        <w:rPr>
          <w:lang w:val="ru-RU"/>
        </w:rPr>
        <w:t xml:space="preserve">решением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-16"</w:instrText>
      </w:r>
      <w:r>
        <w:fldChar w:fldCharType="separate"/>
      </w:r>
      <w:r w:rsidRPr="005D3399">
        <w:rPr>
          <w:rStyle w:val="Hyperlink"/>
          <w:lang w:val="ru-RU"/>
        </w:rPr>
        <w:t>16/15</w:t>
      </w:r>
      <w:r>
        <w:fldChar w:fldCharType="end"/>
      </w:r>
      <w:r w:rsidRPr="005D3399">
        <w:rPr>
          <w:lang w:val="ru-RU"/>
        </w:rPr>
        <w:t>, в котором Конференция Сторон поручила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w:t>
      </w:r>
      <w:r>
        <w:t> </w:t>
      </w:r>
      <w:r w:rsidRPr="005D3399">
        <w:rPr>
          <w:lang w:val="ru-RU"/>
        </w:rPr>
        <w:t>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w:t>
      </w:r>
      <w:r>
        <w:t> </w:t>
      </w:r>
      <w:r w:rsidRPr="005D3399">
        <w:rPr>
          <w:lang w:val="ru-RU"/>
        </w:rPr>
        <w:t xml:space="preserve">соответствующих организаций, подготовить проект добровольных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w:t>
      </w:r>
      <w:r>
        <w:t>a</w:t>
      </w:r>
      <w:r w:rsidRPr="005D3399">
        <w:rPr>
          <w:lang w:val="ru-RU"/>
        </w:rPr>
        <w:t xml:space="preserve">) </w:t>
      </w:r>
      <w:r w:rsidRPr="005D3399">
        <w:rPr>
          <w:lang w:val="ru-RU"/>
        </w:rPr>
        <w:lastRenderedPageBreak/>
        <w:t xml:space="preserve">инклюзивному принятию решений на основе широкого участия; </w:t>
      </w:r>
      <w:r>
        <w:t>b</w:t>
      </w:r>
      <w:r w:rsidRPr="005D3399">
        <w:rPr>
          <w:lang w:val="ru-RU"/>
        </w:rPr>
        <w:t xml:space="preserve">) учету различных систем знаний и признанию прав и </w:t>
      </w:r>
      <w:r>
        <w:t>c</w:t>
      </w:r>
      <w:r w:rsidRPr="005D3399">
        <w:rPr>
          <w:lang w:val="ru-RU"/>
        </w:rPr>
        <w:t>) справедливому распределению затрат и выгод.</w:t>
      </w:r>
    </w:p>
    <w:p w14:paraId="64DD4686" w14:textId="77777777" w:rsidR="00E07293" w:rsidRPr="005D3399" w:rsidRDefault="00E07293" w:rsidP="00A17692">
      <w:pPr>
        <w:pStyle w:val="CBDH1"/>
        <w:ind w:left="562" w:firstLine="0"/>
        <w:rPr>
          <w:sz w:val="24"/>
          <w:szCs w:val="24"/>
          <w:lang w:val="ru-RU"/>
        </w:rPr>
      </w:pPr>
      <w:r>
        <w:rPr>
          <w:sz w:val="24"/>
          <w:szCs w:val="24"/>
        </w:rPr>
        <w:t>III</w:t>
      </w:r>
      <w:r w:rsidRPr="005D3399">
        <w:rPr>
          <w:sz w:val="24"/>
          <w:szCs w:val="24"/>
          <w:lang w:val="ru-RU"/>
        </w:rPr>
        <w:t>.</w:t>
      </w:r>
      <w:r w:rsidRPr="005D3399">
        <w:rPr>
          <w:sz w:val="24"/>
          <w:szCs w:val="24"/>
          <w:lang w:val="ru-RU"/>
        </w:rPr>
        <w:tab/>
        <w:t>Цель и сфера охвата</w:t>
      </w:r>
    </w:p>
    <w:p w14:paraId="17E771BA" w14:textId="77777777" w:rsidR="00E07293" w:rsidRPr="005D3399" w:rsidRDefault="00E07293" w:rsidP="00A17692">
      <w:pPr>
        <w:pStyle w:val="CBDNormalNumber"/>
        <w:numPr>
          <w:ilvl w:val="0"/>
          <w:numId w:val="0"/>
        </w:numPr>
        <w:ind w:left="562"/>
        <w:rPr>
          <w:rFonts w:eastAsia="Times New Roman"/>
          <w:lang w:val="ru-RU"/>
        </w:rPr>
      </w:pPr>
      <w:bookmarkStart w:id="136" w:name="_heading=h.204hpxu34acs"/>
      <w:bookmarkEnd w:id="136"/>
      <w:r w:rsidRPr="005D3399">
        <w:rPr>
          <w:rFonts w:eastAsia="Times New Roman"/>
          <w:lang w:val="ru-RU"/>
        </w:rPr>
        <w:t>7.</w:t>
      </w:r>
      <w:r w:rsidRPr="005D3399">
        <w:rPr>
          <w:rFonts w:eastAsia="Times New Roman"/>
          <w:lang w:val="ru-RU"/>
        </w:rPr>
        <w:tab/>
      </w:r>
      <w:r w:rsidRPr="005D3399">
        <w:rPr>
          <w:lang w:val="ru-RU"/>
        </w:rPr>
        <w:t xml:space="preserve">В соответствии с решением </w:t>
      </w:r>
      <w:r>
        <w:fldChar w:fldCharType="begin"/>
      </w:r>
      <w:r>
        <w:instrText>HYPERLINK</w:instrText>
      </w:r>
      <w:r w:rsidRPr="005D3399">
        <w:rPr>
          <w:lang w:val="ru-RU"/>
        </w:rPr>
        <w:instrText xml:space="preserve"> "</w:instrText>
      </w:r>
      <w:r>
        <w:instrText>https</w:instrText>
      </w:r>
      <w:r w:rsidRPr="005D3399">
        <w:rPr>
          <w:lang w:val="ru-RU"/>
        </w:rPr>
        <w:instrText>://</w:instrText>
      </w:r>
      <w:r>
        <w:instrText>www</w:instrText>
      </w:r>
      <w:r w:rsidRPr="005D3399">
        <w:rPr>
          <w:lang w:val="ru-RU"/>
        </w:rPr>
        <w:instrText>.</w:instrText>
      </w:r>
      <w:r>
        <w:instrText>cbd</w:instrText>
      </w:r>
      <w:r w:rsidRPr="005D3399">
        <w:rPr>
          <w:lang w:val="ru-RU"/>
        </w:rPr>
        <w:instrText>.</w:instrText>
      </w:r>
      <w:r>
        <w:instrText>int</w:instrText>
      </w:r>
      <w:r w:rsidRPr="005D3399">
        <w:rPr>
          <w:lang w:val="ru-RU"/>
        </w:rPr>
        <w:instrText>/</w:instrText>
      </w:r>
      <w:r>
        <w:instrText>decisions</w:instrText>
      </w:r>
      <w:r w:rsidRPr="005D3399">
        <w:rPr>
          <w:lang w:val="ru-RU"/>
        </w:rPr>
        <w:instrText>/</w:instrText>
      </w:r>
      <w:r>
        <w:instrText>cop</w:instrText>
      </w:r>
      <w:r w:rsidRPr="005D3399">
        <w:rPr>
          <w:lang w:val="ru-RU"/>
        </w:rPr>
        <w:instrText>/?</w:instrText>
      </w:r>
      <w:r>
        <w:instrText>m</w:instrText>
      </w:r>
      <w:r w:rsidRPr="005D3399">
        <w:rPr>
          <w:lang w:val="ru-RU"/>
        </w:rPr>
        <w:instrText>=</w:instrText>
      </w:r>
      <w:r>
        <w:instrText>cop</w:instrText>
      </w:r>
      <w:r w:rsidRPr="005D3399">
        <w:rPr>
          <w:lang w:val="ru-RU"/>
        </w:rPr>
        <w:instrText>-16"</w:instrText>
      </w:r>
      <w:r>
        <w:fldChar w:fldCharType="separate"/>
      </w:r>
      <w:r w:rsidRPr="005D3399">
        <w:rPr>
          <w:rStyle w:val="Hyperlink"/>
          <w:lang w:val="ru-RU"/>
        </w:rPr>
        <w:t>16/15</w:t>
      </w:r>
      <w:r>
        <w:fldChar w:fldCharType="end"/>
      </w:r>
      <w:r w:rsidRPr="005D3399">
        <w:rPr>
          <w:lang w:val="ru-RU"/>
        </w:rPr>
        <w:t xml:space="preserve"> добровольные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w:t>
      </w:r>
      <w:r>
        <w:t> </w:t>
      </w:r>
      <w:r w:rsidRPr="005D3399">
        <w:rPr>
          <w:lang w:val="ru-RU"/>
        </w:rPr>
        <w:t>недобывающим видам деятельности, включая рыболовство, сбор диких растений, грибов и водорослей, лесозаготовку, промысел наземных и водных животных и</w:t>
      </w:r>
      <w:r>
        <w:t> </w:t>
      </w:r>
      <w:r w:rsidRPr="005D3399">
        <w:rPr>
          <w:lang w:val="ru-RU"/>
        </w:rPr>
        <w:t xml:space="preserve">связанный с дикой природой туризм. </w:t>
      </w:r>
    </w:p>
    <w:p w14:paraId="2502A764" w14:textId="77777777" w:rsidR="00E07293" w:rsidRPr="005D3399" w:rsidRDefault="00E07293" w:rsidP="00A17692">
      <w:pPr>
        <w:pStyle w:val="CBDNormalNumber"/>
        <w:numPr>
          <w:ilvl w:val="0"/>
          <w:numId w:val="0"/>
        </w:numPr>
        <w:ind w:left="562"/>
        <w:rPr>
          <w:rFonts w:eastAsia="Times New Roman"/>
          <w:lang w:val="ru-RU"/>
        </w:rPr>
      </w:pPr>
      <w:r w:rsidRPr="005D3399">
        <w:rPr>
          <w:rFonts w:eastAsia="Times New Roman"/>
          <w:lang w:val="ru-RU"/>
        </w:rPr>
        <w:t>8.</w:t>
      </w:r>
      <w:r w:rsidRPr="005D3399">
        <w:rPr>
          <w:rFonts w:eastAsia="Times New Roman"/>
          <w:lang w:val="ru-RU"/>
        </w:rPr>
        <w:tab/>
      </w:r>
      <w:r w:rsidRPr="005D3399">
        <w:rPr>
          <w:lang w:val="ru-RU"/>
        </w:rPr>
        <w:t>В добровольных руководящих указаниях рассматриваются пробелы, выявленные в ходе анализа пробелов для определения областей, недостаточно освещенных в</w:t>
      </w:r>
      <w:r>
        <w:t> </w:t>
      </w:r>
      <w:r w:rsidRPr="005D3399">
        <w:rPr>
          <w:lang w:val="ru-RU"/>
        </w:rPr>
        <w:t>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Pr>
          <w:rStyle w:val="FootnoteReference"/>
        </w:rPr>
        <w:footnoteReference w:id="320"/>
      </w:r>
      <w:r w:rsidRPr="005D3399">
        <w:rPr>
          <w:lang w:val="ru-RU"/>
        </w:rP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Pr>
          <w:rStyle w:val="FootnoteReference"/>
        </w:rPr>
        <w:footnoteReference w:id="321"/>
      </w:r>
      <w:r w:rsidRPr="005D3399">
        <w:rPr>
          <w:lang w:val="ru-RU"/>
        </w:rPr>
        <w:t>. Кроме того, в</w:t>
      </w:r>
      <w:r>
        <w:t> </w:t>
      </w:r>
      <w:r w:rsidRPr="005D3399">
        <w:rPr>
          <w:lang w:val="ru-RU"/>
        </w:rPr>
        <w:t>добровольных руководящих указаниях учтены материалы, полученные в ответ на</w:t>
      </w:r>
      <w:r>
        <w:t> </w:t>
      </w:r>
      <w:r w:rsidRPr="005D3399">
        <w:rPr>
          <w:lang w:val="ru-RU"/>
        </w:rPr>
        <w:t>предложения, содержащиеся в уведомлениях №№</w:t>
      </w:r>
      <w:r>
        <w:t> </w:t>
      </w:r>
      <w:hyperlink r:id="rId115" w:history="1">
        <w:r w:rsidRPr="005D3399">
          <w:rPr>
            <w:rStyle w:val="Hyperlink"/>
            <w:lang w:val="ru-RU"/>
          </w:rPr>
          <w:t>2025-014</w:t>
        </w:r>
      </w:hyperlink>
      <w:r w:rsidRPr="005D3399">
        <w:rPr>
          <w:lang w:val="ru-RU"/>
        </w:rPr>
        <w:t xml:space="preserve"> и </w:t>
      </w:r>
      <w:hyperlink r:id="rId116" w:history="1">
        <w:r w:rsidRPr="005D3399">
          <w:rPr>
            <w:rStyle w:val="Hyperlink"/>
            <w:lang w:val="ru-RU"/>
          </w:rPr>
          <w:t>2025-015</w:t>
        </w:r>
      </w:hyperlink>
      <w:r w:rsidRPr="005D3399">
        <w:rPr>
          <w:lang w:val="ru-RU"/>
        </w:rPr>
        <w:t>, и</w:t>
      </w:r>
      <w:r>
        <w:t> </w:t>
      </w:r>
      <w:r w:rsidRPr="005D3399">
        <w:rPr>
          <w:lang w:val="ru-RU"/>
        </w:rPr>
        <w:t xml:space="preserve">соответствующие выводы, изложенные в упомянутом выше </w:t>
      </w:r>
      <w:r w:rsidRPr="005D3399">
        <w:rPr>
          <w:i/>
          <w:lang w:val="ru-RU"/>
        </w:rPr>
        <w:t>«</w:t>
      </w:r>
      <w:r w:rsidRPr="005D3399">
        <w:rPr>
          <w:iCs/>
          <w:lang w:val="ru-RU"/>
        </w:rPr>
        <w:t>Докладе о тематической оценке по вопросам устойчивого использования диких видов».</w:t>
      </w:r>
    </w:p>
    <w:p w14:paraId="71DC715B" w14:textId="77777777" w:rsidR="00E07293" w:rsidRPr="005D3399" w:rsidRDefault="00E07293" w:rsidP="00A17692">
      <w:pPr>
        <w:pStyle w:val="CBDNormalNumber"/>
        <w:numPr>
          <w:ilvl w:val="0"/>
          <w:numId w:val="0"/>
        </w:numPr>
        <w:ind w:left="562"/>
        <w:rPr>
          <w:rFonts w:eastAsia="Times New Roman"/>
          <w:lang w:val="ru-RU"/>
        </w:rPr>
      </w:pPr>
      <w:r w:rsidRPr="005D3399">
        <w:rPr>
          <w:rFonts w:eastAsia="Times New Roman"/>
          <w:lang w:val="ru-RU"/>
        </w:rPr>
        <w:t>9.</w:t>
      </w:r>
      <w:r w:rsidRPr="005D3399">
        <w:rPr>
          <w:rFonts w:eastAsia="Times New Roman"/>
          <w:lang w:val="ru-RU"/>
        </w:rPr>
        <w:tab/>
      </w:r>
      <w:r w:rsidRPr="005D3399">
        <w:rPr>
          <w:lang w:val="ru-RU"/>
        </w:rPr>
        <w:t>Цель добровольных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и Рамочной программы. В соответствии с решением</w:t>
      </w:r>
      <w:r>
        <w:t> </w:t>
      </w:r>
      <w:hyperlink r:id="rId117" w:history="1">
        <w:r w:rsidRPr="005D3399">
          <w:rPr>
            <w:rStyle w:val="Hyperlink"/>
            <w:lang w:val="ru-RU"/>
          </w:rPr>
          <w:t>16/15</w:t>
        </w:r>
      </w:hyperlink>
      <w:r w:rsidRPr="005D3399">
        <w:rPr>
          <w:lang w:val="ru-RU"/>
        </w:rPr>
        <w:t xml:space="preserve"> их задачи заключаются в том, чтобы:</w:t>
      </w:r>
    </w:p>
    <w:p w14:paraId="30F59B95" w14:textId="77777777" w:rsidR="00E07293" w:rsidRPr="005D3399" w:rsidRDefault="00E07293" w:rsidP="00A17692">
      <w:pPr>
        <w:pStyle w:val="CBDNormalNumber"/>
        <w:numPr>
          <w:ilvl w:val="0"/>
          <w:numId w:val="0"/>
        </w:numPr>
        <w:tabs>
          <w:tab w:val="clear" w:pos="1134"/>
        </w:tabs>
        <w:ind w:left="562"/>
        <w:rPr>
          <w:rFonts w:eastAsia="Times New Roman"/>
          <w:lang w:val="ru-RU"/>
        </w:rPr>
      </w:pPr>
      <w:r>
        <w:rPr>
          <w:rFonts w:eastAsia="Times New Roman"/>
        </w:rPr>
        <w:t>a</w:t>
      </w:r>
      <w:r w:rsidRPr="005D3399">
        <w:rPr>
          <w:rFonts w:eastAsia="Times New Roman"/>
          <w:lang w:val="ru-RU"/>
        </w:rPr>
        <w:t>)</w:t>
      </w:r>
      <w:r w:rsidRPr="005D3399">
        <w:rPr>
          <w:rFonts w:eastAsia="Times New Roman"/>
          <w:lang w:val="ru-RU"/>
        </w:rPr>
        <w:tab/>
      </w:r>
      <w:r w:rsidRPr="005D3399">
        <w:rPr>
          <w:lang w:val="ru-RU"/>
        </w:rPr>
        <w:t>способствовать инклюзивному принятию решений на основе широкого участия;</w:t>
      </w:r>
    </w:p>
    <w:p w14:paraId="595E6FC8" w14:textId="77777777" w:rsidR="00E07293" w:rsidRPr="005D3399" w:rsidRDefault="00E07293" w:rsidP="00A17692">
      <w:pPr>
        <w:pStyle w:val="CBDNormalNumber"/>
        <w:numPr>
          <w:ilvl w:val="0"/>
          <w:numId w:val="0"/>
        </w:numPr>
        <w:tabs>
          <w:tab w:val="clear" w:pos="1134"/>
        </w:tabs>
        <w:ind w:left="562"/>
        <w:rPr>
          <w:rFonts w:eastAsia="Times New Roman"/>
          <w:lang w:val="ru-RU"/>
        </w:rPr>
      </w:pPr>
      <w:r>
        <w:rPr>
          <w:rFonts w:eastAsia="Times New Roman"/>
        </w:rPr>
        <w:t>b</w:t>
      </w:r>
      <w:r w:rsidRPr="005D3399">
        <w:rPr>
          <w:rFonts w:eastAsia="Times New Roman"/>
          <w:lang w:val="ru-RU"/>
        </w:rPr>
        <w:t>)</w:t>
      </w:r>
      <w:r w:rsidRPr="005D3399">
        <w:rPr>
          <w:rFonts w:eastAsia="Times New Roman"/>
          <w:lang w:val="ru-RU"/>
        </w:rPr>
        <w:tab/>
      </w:r>
      <w:r w:rsidRPr="005D3399">
        <w:rPr>
          <w:lang w:val="ru-RU"/>
        </w:rPr>
        <w:t>содействовать учету различных систем знаний и признанию прав;</w:t>
      </w:r>
    </w:p>
    <w:p w14:paraId="16F31E88" w14:textId="77777777" w:rsidR="00E07293" w:rsidRPr="005D3399" w:rsidRDefault="00E07293" w:rsidP="00A17692">
      <w:pPr>
        <w:pStyle w:val="CBDNormalNumber"/>
        <w:numPr>
          <w:ilvl w:val="0"/>
          <w:numId w:val="0"/>
        </w:numPr>
        <w:tabs>
          <w:tab w:val="clear" w:pos="1134"/>
        </w:tabs>
        <w:ind w:left="562"/>
        <w:rPr>
          <w:rFonts w:eastAsia="Times New Roman"/>
          <w:lang w:val="ru-RU"/>
        </w:rPr>
      </w:pPr>
      <w:r>
        <w:rPr>
          <w:rFonts w:eastAsia="Times New Roman"/>
        </w:rPr>
        <w:t>c</w:t>
      </w:r>
      <w:r w:rsidRPr="005D3399">
        <w:rPr>
          <w:rFonts w:eastAsia="Times New Roman"/>
          <w:lang w:val="ru-RU"/>
        </w:rPr>
        <w:t>)</w:t>
      </w:r>
      <w:r w:rsidRPr="005D3399">
        <w:rPr>
          <w:rFonts w:eastAsia="Times New Roman"/>
          <w:lang w:val="ru-RU"/>
        </w:rPr>
        <w:tab/>
      </w:r>
      <w:r w:rsidRPr="005D3399">
        <w:rPr>
          <w:lang w:val="ru-RU"/>
        </w:rPr>
        <w:t>способствовать справедливому распределению затрат и выгод, связанных с</w:t>
      </w:r>
      <w:r>
        <w:t> </w:t>
      </w:r>
      <w:r w:rsidRPr="005D3399">
        <w:rPr>
          <w:lang w:val="ru-RU"/>
        </w:rPr>
        <w:t>использованием ресурсов дикой природы и управлением ими.</w:t>
      </w:r>
    </w:p>
    <w:p w14:paraId="07E6F6D7" w14:textId="77777777" w:rsidR="00E07293" w:rsidRPr="005D3399" w:rsidRDefault="00E07293" w:rsidP="00A17692">
      <w:pPr>
        <w:pStyle w:val="CBDNormalNumber"/>
        <w:numPr>
          <w:ilvl w:val="0"/>
          <w:numId w:val="0"/>
        </w:numPr>
        <w:ind w:left="562"/>
        <w:rPr>
          <w:rFonts w:eastAsia="Times New Roman"/>
          <w:lang w:val="ru-RU"/>
        </w:rPr>
      </w:pPr>
      <w:r w:rsidRPr="005D3399">
        <w:rPr>
          <w:rFonts w:eastAsia="Times New Roman"/>
          <w:lang w:val="ru-RU"/>
        </w:rPr>
        <w:t>10.</w:t>
      </w:r>
      <w:r w:rsidRPr="005D3399">
        <w:rPr>
          <w:rFonts w:eastAsia="Times New Roman"/>
          <w:lang w:val="ru-RU"/>
        </w:rPr>
        <w:tab/>
      </w:r>
      <w:r w:rsidRPr="005D3399">
        <w:rPr>
          <w:lang w:val="ru-RU"/>
        </w:rPr>
        <w:t>В добровольных руководящих указаниях отражено важное значение согласованности и координации политики на межсекторальном уровне для содействия их реализации. В связи с этим одной из их задач также является укрепление согласованности политики и институциональной координации между различными секторами и уровнями власти. Удовлетворению этой потребности было уделено значительное внимание в материалах, полученных в ответ на уведомления №№</w:t>
      </w:r>
      <w:r>
        <w:t> </w:t>
      </w:r>
      <w:hyperlink r:id="rId118" w:history="1">
        <w:r w:rsidRPr="005D3399">
          <w:rPr>
            <w:rStyle w:val="Hyperlink"/>
            <w:lang w:val="ru-RU"/>
          </w:rPr>
          <w:t>2025-014</w:t>
        </w:r>
      </w:hyperlink>
      <w:r w:rsidRPr="005D3399">
        <w:rPr>
          <w:lang w:val="ru-RU"/>
        </w:rPr>
        <w:t xml:space="preserve"> и </w:t>
      </w:r>
      <w:hyperlink r:id="rId119" w:history="1">
        <w:r w:rsidRPr="005D3399">
          <w:rPr>
            <w:rStyle w:val="Hyperlink"/>
            <w:lang w:val="ru-RU"/>
          </w:rPr>
          <w:t>2025-015</w:t>
        </w:r>
      </w:hyperlink>
      <w:r w:rsidRPr="005D3399">
        <w:rPr>
          <w:lang w:val="ru-RU"/>
        </w:rPr>
        <w:t>.</w:t>
      </w:r>
    </w:p>
    <w:p w14:paraId="429848C2" w14:textId="77777777" w:rsidR="00E07293" w:rsidRPr="005D3399" w:rsidRDefault="00E07293" w:rsidP="00A17692">
      <w:pPr>
        <w:pStyle w:val="CBDNormalNumber"/>
        <w:numPr>
          <w:ilvl w:val="0"/>
          <w:numId w:val="0"/>
        </w:numPr>
        <w:ind w:left="562"/>
        <w:rPr>
          <w:rFonts w:eastAsia="Times New Roman"/>
          <w:lang w:val="ru-RU"/>
        </w:rPr>
      </w:pPr>
      <w:r w:rsidRPr="005D3399">
        <w:rPr>
          <w:rFonts w:eastAsia="Times New Roman"/>
          <w:lang w:val="ru-RU"/>
        </w:rPr>
        <w:t>11.</w:t>
      </w:r>
      <w:r w:rsidRPr="005D3399">
        <w:rPr>
          <w:rFonts w:eastAsia="Times New Roman"/>
          <w:lang w:val="ru-RU"/>
        </w:rPr>
        <w:tab/>
      </w:r>
      <w:r w:rsidRPr="005D3399">
        <w:rPr>
          <w:lang w:val="ru-RU"/>
        </w:rPr>
        <w:t>Добровольные руководящие указания определяют общие принципы, гарантии и</w:t>
      </w:r>
      <w:r>
        <w:t> </w:t>
      </w:r>
      <w:r w:rsidRPr="005D3399">
        <w:rPr>
          <w:lang w:val="ru-RU"/>
        </w:rPr>
        <w:t>широкие области для осуществления деятельности, на которые Стороны могут ориентироваться в процессе укрепления национальных подходов к устойчивому управлению ресурсами дикой природы [и содействия применению законных, научно обоснованных и регулируемых методов добычи, включая охоту, рыболовство и</w:t>
      </w:r>
      <w:r>
        <w:rPr>
          <w:lang w:val="en-US"/>
        </w:rPr>
        <w:t> </w:t>
      </w:r>
      <w:r w:rsidRPr="005D3399">
        <w:rPr>
          <w:lang w:val="ru-RU"/>
        </w:rPr>
        <w:t>заготовку недревесных лесных [продуктов][ресурсов], как важнейших компонентов устойчивого управления ресурсами дикой природы, способствующих сохранению биоразнообразия, обеспечению средств к существованию в сельских районах и</w:t>
      </w:r>
      <w:r>
        <w:rPr>
          <w:lang w:val="en-US"/>
        </w:rPr>
        <w:t> </w:t>
      </w:r>
      <w:r w:rsidRPr="005D3399">
        <w:rPr>
          <w:lang w:val="ru-RU"/>
        </w:rPr>
        <w:t xml:space="preserve">продовольственной безопасности]. Хотя в них не содержатся подробные оперативные рекомендации или технические стандарты в отношении конкретных видов, эти вопросы могут при необходимости, в соответствии с национальными обстоятельствами, рассматриваться в рамках дополнительных национальных мер и в соответствующих секторальных документах или документах, касающихся конкретных </w:t>
      </w:r>
      <w:r w:rsidRPr="005D3399">
        <w:rPr>
          <w:lang w:val="ru-RU"/>
        </w:rPr>
        <w:lastRenderedPageBreak/>
        <w:t>таксонов, по</w:t>
      </w:r>
      <w:r>
        <w:rPr>
          <w:lang w:val="en-US"/>
        </w:rPr>
        <w:t> </w:t>
      </w:r>
      <w:r w:rsidRPr="005D3399">
        <w:rPr>
          <w:lang w:val="ru-RU"/>
        </w:rPr>
        <w:t xml:space="preserve">возможности при содействии региональных и субрегиональных центров поддержки научно-технического сотрудничества. </w:t>
      </w:r>
    </w:p>
    <w:p w14:paraId="7F25DB15" w14:textId="245EABAC" w:rsidR="005F0E62" w:rsidRPr="005D3399" w:rsidRDefault="00E07293" w:rsidP="00A17692">
      <w:pPr>
        <w:tabs>
          <w:tab w:val="clear" w:pos="567"/>
          <w:tab w:val="clear" w:pos="1134"/>
          <w:tab w:val="clear" w:pos="1701"/>
          <w:tab w:val="clear" w:pos="2268"/>
        </w:tabs>
        <w:spacing w:before="120" w:after="120"/>
        <w:ind w:left="562"/>
        <w:rPr>
          <w:rFonts w:eastAsia="Calibri"/>
          <w:sz w:val="24"/>
          <w:szCs w:val="24"/>
          <w:lang w:val="ru-RU"/>
        </w:rPr>
      </w:pPr>
      <w:r w:rsidRPr="005D3399">
        <w:rPr>
          <w:lang w:val="ru-RU"/>
        </w:rPr>
        <w:t>12.</w:t>
      </w:r>
      <w:r w:rsidRPr="005D3399">
        <w:rPr>
          <w:lang w:val="ru-RU"/>
        </w:rPr>
        <w:tab/>
        <w:t>Используемые в добровольных руководящих указаниях видовые группы и</w:t>
      </w:r>
      <w:r>
        <w:rPr>
          <w:lang w:val="en-US"/>
        </w:rPr>
        <w:t> </w:t>
      </w:r>
      <w:r w:rsidRPr="005D3399">
        <w:rPr>
          <w:lang w:val="ru-RU"/>
        </w:rPr>
        <w:t>категории деятельности (см. вставку ниже), основаны на типологии, применяемой в</w:t>
      </w:r>
      <w:r>
        <w:rPr>
          <w:lang w:val="en-US"/>
        </w:rPr>
        <w:t> </w:t>
      </w:r>
      <w:r w:rsidRPr="005D3399">
        <w:rPr>
          <w:lang w:val="ru-RU"/>
        </w:rPr>
        <w:t>упомянутом выше докладе о тематической оценке Межправительственной научно</w:t>
      </w:r>
      <w:r w:rsidRPr="005D3399">
        <w:rPr>
          <w:lang w:val="ru-RU"/>
        </w:rPr>
        <w:noBreakHyphen/>
        <w:t>политической платформы по биоразнообразию и экосистемным услугам. Они призваны содействовать применению настоящего документа к различным видам и</w:t>
      </w:r>
      <w:r>
        <w:rPr>
          <w:lang w:val="en-US"/>
        </w:rPr>
        <w:t> </w:t>
      </w:r>
      <w:r w:rsidRPr="005D3399">
        <w:rPr>
          <w:lang w:val="ru-RU"/>
        </w:rPr>
        <w:t>разнообразным видам деятельности, обеспечивая при этом Сторонам возможности для учета национальных, субнациональных и местных условий при их осуществлении.</w:t>
      </w:r>
      <w:r w:rsidRPr="005D3399">
        <w:rPr>
          <w:rFonts w:eastAsia="Calibri"/>
          <w:sz w:val="24"/>
          <w:szCs w:val="24"/>
          <w:lang w:val="ru-RU"/>
        </w:rPr>
        <w:t xml:space="preserve"> </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5F0E62" w:rsidRPr="00E03582" w14:paraId="01408516" w14:textId="77777777">
        <w:trPr>
          <w:trHeight w:val="558"/>
        </w:trPr>
        <w:tc>
          <w:tcPr>
            <w:tcW w:w="8379" w:type="dxa"/>
            <w:shd w:val="clear" w:color="auto" w:fill="FFFFFF" w:themeFill="background1"/>
          </w:tcPr>
          <w:p w14:paraId="298057E6" w14:textId="77777777" w:rsidR="00CE24E4" w:rsidRDefault="00CE24E4" w:rsidP="00CE24E4">
            <w:pPr>
              <w:pStyle w:val="CBDNormalNumber"/>
              <w:numPr>
                <w:ilvl w:val="0"/>
                <w:numId w:val="0"/>
              </w:numPr>
              <w:tabs>
                <w:tab w:val="clear" w:pos="567"/>
              </w:tabs>
              <w:rPr>
                <w:b/>
                <w:bCs/>
                <w:sz w:val="20"/>
                <w:szCs w:val="20"/>
                <w:lang w:val="ru-RU"/>
              </w:rPr>
            </w:pPr>
            <w:r w:rsidRPr="00CE24E4">
              <w:rPr>
                <w:b/>
                <w:sz w:val="20"/>
                <w:lang w:val="ru-RU"/>
              </w:rPr>
              <w:t>Видовые группы и категории деятельности, используемые в настоящих добровольных руководящих указаниях</w:t>
            </w:r>
          </w:p>
          <w:p w14:paraId="3BB8DB03" w14:textId="77777777" w:rsidR="00CE24E4" w:rsidRPr="00CE24E4" w:rsidRDefault="00CE24E4" w:rsidP="00CE24E4">
            <w:pPr>
              <w:pStyle w:val="CBDNormalNumber"/>
              <w:numPr>
                <w:ilvl w:val="0"/>
                <w:numId w:val="0"/>
              </w:numPr>
              <w:tabs>
                <w:tab w:val="clear" w:pos="567"/>
                <w:tab w:val="left" w:pos="430"/>
              </w:tabs>
              <w:rPr>
                <w:sz w:val="20"/>
                <w:szCs w:val="20"/>
                <w:lang w:val="ru-RU"/>
              </w:rPr>
            </w:pPr>
            <w:r>
              <w:rPr>
                <w:sz w:val="20"/>
              </w:rPr>
              <w:t>a</w:t>
            </w:r>
            <w:r w:rsidRPr="00CE24E4">
              <w:rPr>
                <w:sz w:val="20"/>
                <w:lang w:val="ru-RU"/>
              </w:rPr>
              <w:t>)</w:t>
            </w:r>
            <w:r w:rsidRPr="00CE24E4">
              <w:rPr>
                <w:sz w:val="20"/>
                <w:lang w:val="ru-RU"/>
              </w:rPr>
              <w:tab/>
            </w:r>
            <w:r w:rsidRPr="00CE24E4">
              <w:rPr>
                <w:b/>
                <w:sz w:val="20"/>
                <w:lang w:val="ru-RU"/>
              </w:rPr>
              <w:t>Видовые группы</w:t>
            </w:r>
            <w:r w:rsidRPr="00CE24E4">
              <w:rPr>
                <w:sz w:val="20"/>
                <w:lang w:val="ru-RU"/>
              </w:rPr>
              <w:t>: добровольные руководящие указания применяются к различным видам, обитающим в пределах наземных, внутренневодных, морских и прибрежных экосистем, включая водных и наземных животных, деревья и другие растения, грибы и водоросли;</w:t>
            </w:r>
          </w:p>
          <w:p w14:paraId="3DB6CE5E" w14:textId="77777777" w:rsidR="00CE24E4" w:rsidRPr="00CE24E4" w:rsidRDefault="00CE24E4" w:rsidP="00CE24E4">
            <w:pPr>
              <w:pStyle w:val="CBDNormalNumber"/>
              <w:numPr>
                <w:ilvl w:val="0"/>
                <w:numId w:val="0"/>
              </w:numPr>
              <w:tabs>
                <w:tab w:val="clear" w:pos="567"/>
                <w:tab w:val="left" w:pos="430"/>
              </w:tabs>
              <w:rPr>
                <w:sz w:val="20"/>
                <w:lang w:val="ru-RU"/>
              </w:rPr>
            </w:pPr>
            <w:r>
              <w:rPr>
                <w:sz w:val="20"/>
              </w:rPr>
              <w:t>b</w:t>
            </w:r>
            <w:r w:rsidRPr="00CE24E4">
              <w:rPr>
                <w:sz w:val="20"/>
                <w:lang w:val="ru-RU"/>
              </w:rPr>
              <w:t>)</w:t>
            </w:r>
            <w:r w:rsidRPr="00CE24E4">
              <w:rPr>
                <w:sz w:val="20"/>
                <w:lang w:val="ru-RU"/>
              </w:rPr>
              <w:tab/>
            </w:r>
            <w:r w:rsidRPr="00CE24E4">
              <w:rPr>
                <w:b/>
                <w:sz w:val="20"/>
                <w:lang w:val="ru-RU"/>
              </w:rPr>
              <w:t>Категории деятельности</w:t>
            </w:r>
            <w:r w:rsidRPr="00CE24E4">
              <w:rPr>
                <w:sz w:val="20"/>
                <w:lang w:val="ru-RU"/>
              </w:rPr>
              <w:t>: в добровольных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w:t>
            </w:r>
            <w:r>
              <w:rPr>
                <w:sz w:val="20"/>
                <w:lang w:val="en-US"/>
              </w:rPr>
              <w:t> </w:t>
            </w:r>
            <w:r w:rsidRPr="00CE24E4">
              <w:rPr>
                <w:sz w:val="20"/>
                <w:lang w:val="ru-RU"/>
              </w:rPr>
              <w:t>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w:t>
            </w:r>
          </w:p>
          <w:p w14:paraId="2917C28B" w14:textId="77777777" w:rsidR="00CE24E4" w:rsidRPr="00CE24E4" w:rsidRDefault="00CE24E4" w:rsidP="00CE24E4">
            <w:pPr>
              <w:pStyle w:val="CBDNormalNumber"/>
              <w:numPr>
                <w:ilvl w:val="0"/>
                <w:numId w:val="0"/>
              </w:numPr>
              <w:tabs>
                <w:tab w:val="clear" w:pos="567"/>
                <w:tab w:val="left" w:pos="430"/>
              </w:tabs>
              <w:rPr>
                <w:sz w:val="20"/>
                <w:szCs w:val="20"/>
                <w:lang w:val="ru-RU"/>
              </w:rPr>
            </w:pPr>
            <w:r w:rsidRPr="00CE24E4">
              <w:rPr>
                <w:sz w:val="20"/>
                <w:szCs w:val="20"/>
                <w:lang w:val="ru-RU"/>
              </w:rPr>
              <w:t>[</w:t>
            </w:r>
            <w:r>
              <w:rPr>
                <w:sz w:val="20"/>
                <w:szCs w:val="20"/>
                <w:lang w:val="es-ES"/>
              </w:rPr>
              <w:t>c</w:t>
            </w:r>
            <w:r w:rsidRPr="00CE24E4">
              <w:rPr>
                <w:sz w:val="20"/>
                <w:szCs w:val="20"/>
                <w:lang w:val="ru-RU"/>
              </w:rPr>
              <w:t>) Применение настоящих руководящих указаний к рыболовству и другим видам деятельности, связанным с водными ресурсами, должно дополнять, а не дублировать или подрывать меры, принимаемые в рамках национальных систем рыболовства, а также компетентными региональными и международными органами по рыболовству, при этом следует признавать права, вклад в обеспечение продовольственной безопасности и знания, которыми обладают малые и традиционные рыболовецкие предприятия;]</w:t>
            </w:r>
          </w:p>
          <w:p w14:paraId="408674ED" w14:textId="0F8F1289" w:rsidR="005F0E62" w:rsidRPr="00CE24E4" w:rsidRDefault="00CE24E4" w:rsidP="00CE24E4">
            <w:pPr>
              <w:pStyle w:val="CBDNormalNumber"/>
              <w:numPr>
                <w:ilvl w:val="0"/>
                <w:numId w:val="0"/>
              </w:numPr>
              <w:tabs>
                <w:tab w:val="clear" w:pos="567"/>
                <w:tab w:val="left" w:pos="430"/>
              </w:tabs>
              <w:rPr>
                <w:lang w:val="ru-RU"/>
              </w:rPr>
            </w:pPr>
            <w:r>
              <w:rPr>
                <w:sz w:val="20"/>
              </w:rPr>
              <w:t>d</w:t>
            </w:r>
            <w:r w:rsidRPr="00CE24E4">
              <w:rPr>
                <w:sz w:val="20"/>
                <w:lang w:val="ru-RU"/>
              </w:rPr>
              <w:t>)</w:t>
            </w:r>
            <w:r w:rsidRPr="00CE24E4">
              <w:rPr>
                <w:sz w:val="20"/>
                <w:lang w:val="ru-RU"/>
              </w:rPr>
              <w:tab/>
            </w:r>
            <w:r w:rsidRPr="00CE24E4">
              <w:rPr>
                <w:b/>
                <w:sz w:val="20"/>
                <w:lang w:val="ru-RU"/>
              </w:rPr>
              <w:t>Использование категорий</w:t>
            </w:r>
            <w:r w:rsidRPr="00CE24E4">
              <w:rPr>
                <w:sz w:val="20"/>
                <w:lang w:val="ru-RU"/>
              </w:rPr>
              <w:t>: эти категории используются исключительно для систематизации добровольных руководящих указаний, касающихся различных видов и</w:t>
            </w:r>
            <w:r>
              <w:rPr>
                <w:sz w:val="20"/>
                <w:lang w:val="en-US"/>
              </w:rPr>
              <w:t> </w:t>
            </w:r>
            <w:r w:rsidRPr="00CE24E4">
              <w:rPr>
                <w:sz w:val="20"/>
                <w:lang w:val="ru-RU"/>
              </w:rPr>
              <w:t>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в надлежащих случаях, и</w:t>
            </w:r>
            <w:r>
              <w:rPr>
                <w:sz w:val="20"/>
                <w:lang w:val="en-US"/>
              </w:rPr>
              <w:t> </w:t>
            </w:r>
            <w:r w:rsidRPr="00CE24E4">
              <w:rPr>
                <w:sz w:val="20"/>
                <w:lang w:val="ru-RU"/>
              </w:rPr>
              <w:t>соответствующих международных обязательств. Использование таких категорий в</w:t>
            </w:r>
            <w:r>
              <w:rPr>
                <w:sz w:val="20"/>
                <w:lang w:val="en-US"/>
              </w:rPr>
              <w:t> </w:t>
            </w:r>
            <w:r w:rsidRPr="00CE24E4">
              <w:rPr>
                <w:sz w:val="20"/>
                <w:lang w:val="ru-RU"/>
              </w:rPr>
              <w:t>руководстве не означает, что все виды или виды деятельности являются приемлемыми с точки 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w:t>
            </w:r>
            <w:r>
              <w:rPr>
                <w:sz w:val="20"/>
                <w:lang w:val="en-US"/>
              </w:rPr>
              <w:t> </w:t>
            </w:r>
            <w:r w:rsidRPr="00CE24E4">
              <w:rPr>
                <w:sz w:val="20"/>
                <w:lang w:val="ru-RU"/>
              </w:rPr>
              <w:t>контроля.</w:t>
            </w:r>
          </w:p>
        </w:tc>
      </w:tr>
    </w:tbl>
    <w:p w14:paraId="233E606E" w14:textId="467364C3" w:rsidR="005F0E62" w:rsidRPr="00F51A14" w:rsidRDefault="005F0E62" w:rsidP="00F51A14">
      <w:pPr>
        <w:pStyle w:val="CBDRecommendText"/>
        <w:keepNext/>
        <w:spacing w:before="120"/>
        <w:rPr>
          <w:bCs/>
        </w:rPr>
      </w:pPr>
      <w:r w:rsidRPr="00F51A14">
        <w:rPr>
          <w:b/>
          <w:bCs/>
        </w:rPr>
        <w:t>IV.</w:t>
      </w:r>
      <w:r w:rsidRPr="00F51A14">
        <w:rPr>
          <w:b/>
          <w:bCs/>
        </w:rPr>
        <w:tab/>
      </w:r>
      <w:r w:rsidR="000C1891">
        <w:rPr>
          <w:b/>
          <w:bCs/>
          <w:lang w:val="ru-RU"/>
        </w:rPr>
        <w:t>Принци</w:t>
      </w:r>
      <w:r w:rsidR="00F870FF">
        <w:rPr>
          <w:b/>
          <w:bCs/>
          <w:lang w:val="ru-RU"/>
        </w:rPr>
        <w:t>пы</w:t>
      </w:r>
      <w:r w:rsidRPr="00F51A14">
        <w:rPr>
          <w:b/>
          <w:bCs/>
        </w:rPr>
        <w:t xml:space="preserve"> </w:t>
      </w:r>
    </w:p>
    <w:p w14:paraId="2B0621B9" w14:textId="15F261B6" w:rsidR="005F0E62" w:rsidRDefault="005F0E62" w:rsidP="00F51A14">
      <w:pPr>
        <w:pStyle w:val="CBDNormalNumber"/>
        <w:numPr>
          <w:ilvl w:val="0"/>
          <w:numId w:val="0"/>
        </w:numPr>
        <w:tabs>
          <w:tab w:val="clear" w:pos="567"/>
        </w:tabs>
        <w:ind w:left="567"/>
        <w:rPr>
          <w:lang w:val="ru-RU"/>
        </w:rPr>
      </w:pPr>
      <w:r w:rsidRPr="000C1891">
        <w:rPr>
          <w:lang w:val="ru-RU"/>
        </w:rPr>
        <w:t>13.</w:t>
      </w:r>
      <w:r w:rsidRPr="000C1891">
        <w:rPr>
          <w:lang w:val="ru-RU"/>
        </w:rPr>
        <w:tab/>
      </w:r>
      <w:r w:rsidR="000C1891" w:rsidRPr="000C1891">
        <w:rPr>
          <w:lang w:val="ru-RU"/>
        </w:rPr>
        <w:t>Настоящие руководящие указания разработаны на основе Конвенции о</w:t>
      </w:r>
      <w:r w:rsidR="000C1891" w:rsidRPr="000C1891">
        <w:rPr>
          <w:lang w:val="en-US"/>
        </w:rPr>
        <w:t> </w:t>
      </w:r>
      <w:r w:rsidR="000C1891" w:rsidRPr="000C1891">
        <w:rPr>
          <w:lang w:val="ru-RU"/>
        </w:rPr>
        <w:t>биологическом разнообразии, Аддис</w:t>
      </w:r>
      <w:r w:rsidR="000C1891" w:rsidRPr="000C1891">
        <w:rPr>
          <w:lang w:val="ru-RU"/>
        </w:rPr>
        <w:noBreakHyphen/>
        <w:t>абебских принципов и оперативных указаний по</w:t>
      </w:r>
      <w:r w:rsidR="000C1891" w:rsidRPr="000C1891">
        <w:rPr>
          <w:lang w:val="en-US"/>
        </w:rPr>
        <w:t> </w:t>
      </w:r>
      <w:r w:rsidR="000C1891" w:rsidRPr="000C1891">
        <w:rPr>
          <w:lang w:val="ru-RU"/>
        </w:rPr>
        <w:t xml:space="preserve">устойчивому использованию биоразнообразия, решения </w:t>
      </w:r>
      <w:r w:rsidR="000C1891" w:rsidRPr="000C1891">
        <w:fldChar w:fldCharType="begin"/>
      </w:r>
      <w:r w:rsidR="000C1891" w:rsidRPr="000C1891">
        <w:instrText>HYPERLINK</w:instrText>
      </w:r>
      <w:r w:rsidR="000C1891" w:rsidRPr="000C1891">
        <w:rPr>
          <w:lang w:val="ru-RU"/>
        </w:rPr>
        <w:instrText xml:space="preserve"> "</w:instrText>
      </w:r>
      <w:r w:rsidR="000C1891" w:rsidRPr="000C1891">
        <w:instrText>https</w:instrText>
      </w:r>
      <w:r w:rsidR="000C1891" w:rsidRPr="000C1891">
        <w:rPr>
          <w:lang w:val="ru-RU"/>
        </w:rPr>
        <w:instrText>://</w:instrText>
      </w:r>
      <w:r w:rsidR="000C1891" w:rsidRPr="000C1891">
        <w:instrText>www</w:instrText>
      </w:r>
      <w:r w:rsidR="000C1891" w:rsidRPr="000C1891">
        <w:rPr>
          <w:lang w:val="ru-RU"/>
        </w:rPr>
        <w:instrText>.</w:instrText>
      </w:r>
      <w:r w:rsidR="000C1891" w:rsidRPr="000C1891">
        <w:instrText>cbd</w:instrText>
      </w:r>
      <w:r w:rsidR="000C1891" w:rsidRPr="000C1891">
        <w:rPr>
          <w:lang w:val="ru-RU"/>
        </w:rPr>
        <w:instrText>.</w:instrText>
      </w:r>
      <w:r w:rsidR="000C1891" w:rsidRPr="000C1891">
        <w:instrText>int</w:instrText>
      </w:r>
      <w:r w:rsidR="000C1891" w:rsidRPr="000C1891">
        <w:rPr>
          <w:lang w:val="ru-RU"/>
        </w:rPr>
        <w:instrText>/</w:instrText>
      </w:r>
      <w:r w:rsidR="000C1891" w:rsidRPr="000C1891">
        <w:instrText>decisions</w:instrText>
      </w:r>
      <w:r w:rsidR="000C1891" w:rsidRPr="000C1891">
        <w:rPr>
          <w:lang w:val="ru-RU"/>
        </w:rPr>
        <w:instrText>/</w:instrText>
      </w:r>
      <w:r w:rsidR="000C1891" w:rsidRPr="000C1891">
        <w:instrText>cop</w:instrText>
      </w:r>
      <w:r w:rsidR="000C1891" w:rsidRPr="000C1891">
        <w:rPr>
          <w:lang w:val="ru-RU"/>
        </w:rPr>
        <w:instrText>?</w:instrText>
      </w:r>
      <w:r w:rsidR="000C1891" w:rsidRPr="000C1891">
        <w:instrText>m</w:instrText>
      </w:r>
      <w:r w:rsidR="000C1891" w:rsidRPr="000C1891">
        <w:rPr>
          <w:lang w:val="ru-RU"/>
        </w:rPr>
        <w:instrText>=</w:instrText>
      </w:r>
      <w:r w:rsidR="000C1891" w:rsidRPr="000C1891">
        <w:instrText>cop</w:instrText>
      </w:r>
      <w:r w:rsidR="000C1891" w:rsidRPr="000C1891">
        <w:rPr>
          <w:lang w:val="ru-RU"/>
        </w:rPr>
        <w:instrText>-14"</w:instrText>
      </w:r>
      <w:r w:rsidR="000C1891" w:rsidRPr="000C1891">
        <w:fldChar w:fldCharType="separate"/>
      </w:r>
      <w:r w:rsidR="000C1891" w:rsidRPr="000C1891">
        <w:rPr>
          <w:rStyle w:val="Hyperlink"/>
          <w:lang w:val="ru-RU"/>
        </w:rPr>
        <w:t>14/7</w:t>
      </w:r>
      <w:r w:rsidR="000C1891" w:rsidRPr="000C1891">
        <w:fldChar w:fldCharType="end"/>
      </w:r>
      <w:r w:rsidR="000C1891" w:rsidRPr="000C1891">
        <w:rPr>
          <w:lang w:val="ru-RU"/>
        </w:rPr>
        <w:t>, Куньминско</w:t>
      </w:r>
      <w:r w:rsidR="000C1891" w:rsidRPr="000C1891">
        <w:rPr>
          <w:lang w:val="ru-RU"/>
        </w:rPr>
        <w:noBreakHyphen/>
        <w:t>Монреальской глобальной рамочной программы в области биоразнообразия, включая ее задачи 4, 5, 6, 9, 10, 22 и 23, и соответствующих выводов, изложенных в «</w:t>
      </w:r>
      <w:r w:rsidR="000C1891" w:rsidRPr="000C1891">
        <w:rPr>
          <w:iCs/>
          <w:lang w:val="ru-RU"/>
        </w:rPr>
        <w:t>Докладе о тематической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w:t>
      </w:r>
      <w:r w:rsidR="000C1891" w:rsidRPr="000C1891">
        <w:rPr>
          <w:lang w:val="ru-RU"/>
        </w:rPr>
        <w:t>. Они опираются на отражающие цели Конвенции принципы и подходы (см. таблицу 1), лежащие в основе концепции, толкования и осуществления устойчивого управления ресурсами дикой природы в</w:t>
      </w:r>
      <w:r w:rsidR="000C1891" w:rsidRPr="000C1891">
        <w:t> </w:t>
      </w:r>
      <w:r w:rsidR="000C1891" w:rsidRPr="000C1891">
        <w:rPr>
          <w:lang w:val="ru-RU"/>
        </w:rPr>
        <w:t>интересах сохранения биоразнообразия, благополучия людей и справедливого управления</w:t>
      </w:r>
      <w:r w:rsidR="00FD0A84">
        <w:rPr>
          <w:lang w:val="ru-RU"/>
        </w:rPr>
        <w:t>.</w:t>
      </w:r>
    </w:p>
    <w:p w14:paraId="5E8BC049" w14:textId="29E04968" w:rsidR="00B7374F" w:rsidRPr="00B7374F" w:rsidRDefault="00B7374F" w:rsidP="00F51A14">
      <w:pPr>
        <w:pStyle w:val="CBDNormalNumber"/>
        <w:numPr>
          <w:ilvl w:val="0"/>
          <w:numId w:val="0"/>
        </w:numPr>
        <w:tabs>
          <w:tab w:val="clear" w:pos="567"/>
        </w:tabs>
        <w:ind w:left="567"/>
        <w:rPr>
          <w:lang w:val="ru-RU"/>
        </w:rPr>
      </w:pPr>
      <w:r w:rsidRPr="00B7374F">
        <w:rPr>
          <w:lang w:val="ru-RU"/>
        </w:rPr>
        <w:t>Таблица</w:t>
      </w:r>
      <w:r w:rsidRPr="00B7374F">
        <w:t> </w:t>
      </w:r>
      <w:r w:rsidRPr="00B7374F">
        <w:rPr>
          <w:lang w:val="ru-RU"/>
        </w:rPr>
        <w:t>1</w:t>
      </w:r>
      <w:r w:rsidRPr="00B7374F">
        <w:rPr>
          <w:lang w:val="ru-RU"/>
        </w:rPr>
        <w:br/>
      </w:r>
      <w:r w:rsidRPr="00B7374F">
        <w:rPr>
          <w:b/>
          <w:lang w:val="ru-RU"/>
        </w:rPr>
        <w:t>Принципы и подходы, лежащие в основе добровольных глобальных руководящих указаний по устойчивому управлению ресурсами дикой природы</w:t>
      </w:r>
    </w:p>
    <w:p w14:paraId="2548794F" w14:textId="22DED144" w:rsidR="005F0E62" w:rsidRPr="009C3C96" w:rsidRDefault="005F0E62" w:rsidP="00F51A14">
      <w:pPr>
        <w:pStyle w:val="CBDNormalNumber"/>
        <w:numPr>
          <w:ilvl w:val="0"/>
          <w:numId w:val="0"/>
        </w:numPr>
        <w:ind w:left="567"/>
        <w:jc w:val="left"/>
        <w:rPr>
          <w:b/>
          <w:bCs/>
          <w:lang w:val="ru-RU"/>
        </w:rPr>
      </w:pPr>
    </w:p>
    <w:tbl>
      <w:tblPr>
        <w:tblStyle w:val="TableGrid"/>
        <w:tblW w:w="8789" w:type="dxa"/>
        <w:tblInd w:w="562" w:type="dxa"/>
        <w:tblLook w:val="04A0" w:firstRow="1" w:lastRow="0" w:firstColumn="1" w:lastColumn="0" w:noHBand="0" w:noVBand="1"/>
      </w:tblPr>
      <w:tblGrid>
        <w:gridCol w:w="1890"/>
        <w:gridCol w:w="4271"/>
        <w:gridCol w:w="2628"/>
      </w:tblGrid>
      <w:tr w:rsidR="00A131C1" w:rsidRPr="007C34D6" w14:paraId="0E55F813" w14:textId="77777777" w:rsidTr="005E1B22">
        <w:trPr>
          <w:tblHeader/>
        </w:trPr>
        <w:tc>
          <w:tcPr>
            <w:tcW w:w="1701" w:type="dxa"/>
          </w:tcPr>
          <w:p w14:paraId="68628548" w14:textId="29BA52EB" w:rsidR="00A131C1" w:rsidRPr="004E4ADE" w:rsidRDefault="00A131C1" w:rsidP="00A131C1">
            <w:pPr>
              <w:jc w:val="left"/>
              <w:rPr>
                <w:rFonts w:asciiTheme="majorBidi" w:eastAsia="Arial" w:hAnsiTheme="majorBidi" w:cstheme="majorBidi"/>
                <w:sz w:val="20"/>
                <w:szCs w:val="20"/>
              </w:rPr>
            </w:pPr>
            <w:proofErr w:type="spellStart"/>
            <w:r>
              <w:rPr>
                <w:i/>
                <w:sz w:val="20"/>
                <w:lang w:eastAsia="zh-CN"/>
              </w:rPr>
              <w:t>Принципы</w:t>
            </w:r>
            <w:proofErr w:type="spellEnd"/>
            <w:r>
              <w:rPr>
                <w:i/>
                <w:sz w:val="20"/>
                <w:lang w:eastAsia="zh-CN"/>
              </w:rPr>
              <w:t xml:space="preserve"> и </w:t>
            </w:r>
            <w:proofErr w:type="spellStart"/>
            <w:r>
              <w:rPr>
                <w:i/>
                <w:sz w:val="20"/>
                <w:lang w:eastAsia="zh-CN"/>
              </w:rPr>
              <w:t>подходы</w:t>
            </w:r>
            <w:proofErr w:type="spellEnd"/>
          </w:p>
        </w:tc>
        <w:tc>
          <w:tcPr>
            <w:tcW w:w="4536" w:type="dxa"/>
          </w:tcPr>
          <w:p w14:paraId="269FF87B" w14:textId="1A9E1E0E" w:rsidR="00A131C1" w:rsidRPr="004E4ADE" w:rsidRDefault="00A131C1" w:rsidP="00A131C1">
            <w:pPr>
              <w:jc w:val="left"/>
              <w:rPr>
                <w:rFonts w:asciiTheme="majorBidi" w:eastAsia="Arial" w:hAnsiTheme="majorBidi" w:cstheme="majorBidi"/>
                <w:i/>
                <w:iCs/>
                <w:sz w:val="20"/>
                <w:szCs w:val="20"/>
              </w:rPr>
            </w:pPr>
            <w:proofErr w:type="spellStart"/>
            <w:r>
              <w:rPr>
                <w:i/>
                <w:sz w:val="20"/>
                <w:lang w:eastAsia="zh-CN"/>
              </w:rPr>
              <w:t>Основные</w:t>
            </w:r>
            <w:proofErr w:type="spellEnd"/>
            <w:r>
              <w:rPr>
                <w:i/>
                <w:sz w:val="20"/>
                <w:lang w:eastAsia="zh-CN"/>
              </w:rPr>
              <w:t xml:space="preserve"> </w:t>
            </w:r>
            <w:proofErr w:type="spellStart"/>
            <w:r>
              <w:rPr>
                <w:i/>
                <w:sz w:val="20"/>
                <w:lang w:eastAsia="zh-CN"/>
              </w:rPr>
              <w:t>соображения</w:t>
            </w:r>
            <w:proofErr w:type="spellEnd"/>
          </w:p>
        </w:tc>
        <w:tc>
          <w:tcPr>
            <w:tcW w:w="2552" w:type="dxa"/>
          </w:tcPr>
          <w:p w14:paraId="620C5641" w14:textId="2826F831" w:rsidR="00A131C1" w:rsidRPr="004E4ADE" w:rsidRDefault="00A131C1" w:rsidP="00A131C1">
            <w:pPr>
              <w:jc w:val="left"/>
              <w:rPr>
                <w:rFonts w:asciiTheme="majorBidi" w:eastAsia="Arial" w:hAnsiTheme="majorBidi" w:cstheme="majorBidi"/>
                <w:i/>
                <w:iCs/>
                <w:sz w:val="20"/>
                <w:szCs w:val="20"/>
              </w:rPr>
            </w:pPr>
            <w:proofErr w:type="spellStart"/>
            <w:r>
              <w:rPr>
                <w:i/>
                <w:sz w:val="20"/>
                <w:lang w:eastAsia="zh-CN"/>
              </w:rPr>
              <w:t>Основание</w:t>
            </w:r>
            <w:r>
              <w:rPr>
                <w:rStyle w:val="FootnoteReference"/>
                <w:rFonts w:eastAsia="Times New Roman"/>
                <w:i/>
                <w:iCs/>
                <w:sz w:val="20"/>
                <w:szCs w:val="20"/>
                <w:lang w:eastAsia="zh-CN"/>
              </w:rPr>
              <w:footnoteReference w:customMarkFollows="1" w:id="322"/>
              <w:t>a</w:t>
            </w:r>
            <w:proofErr w:type="spellEnd"/>
          </w:p>
        </w:tc>
      </w:tr>
      <w:tr w:rsidR="00A131C1" w:rsidRPr="00E03582" w14:paraId="1C0DEB08" w14:textId="77777777">
        <w:tc>
          <w:tcPr>
            <w:tcW w:w="1701" w:type="dxa"/>
            <w:vMerge w:val="restart"/>
          </w:tcPr>
          <w:p w14:paraId="131A9911" w14:textId="6FBBD227"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Экологическая устойчивость и</w:t>
            </w:r>
            <w:r>
              <w:rPr>
                <w:sz w:val="20"/>
                <w:lang w:eastAsia="zh-CN"/>
              </w:rPr>
              <w:t> </w:t>
            </w:r>
            <w:r w:rsidRPr="004271B3">
              <w:rPr>
                <w:sz w:val="20"/>
                <w:lang w:val="ru-RU" w:eastAsia="zh-CN"/>
              </w:rPr>
              <w:t>осмотрительный подход</w:t>
            </w:r>
          </w:p>
        </w:tc>
        <w:tc>
          <w:tcPr>
            <w:tcW w:w="4536" w:type="dxa"/>
          </w:tcPr>
          <w:p w14:paraId="7E6EE26F" w14:textId="4E6E94E1"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На менеджерах и пользователях ресурсов лежит ответственность за обеспечение того, чтобы пользование ресурсами дикой природы не превышало способность экосистем поддерживать или восстанавливать экологические процессы, популяции видов генетическое разнообразие и непрерывное обеспечение экосистемных функций и услуг, от которых зависят как биоразнообразие, так</w:t>
            </w:r>
            <w:r>
              <w:rPr>
                <w:sz w:val="20"/>
                <w:lang w:eastAsia="zh-CN"/>
              </w:rPr>
              <w:t> </w:t>
            </w:r>
            <w:r w:rsidRPr="004271B3">
              <w:rPr>
                <w:sz w:val="20"/>
                <w:lang w:val="ru-RU" w:eastAsia="zh-CN"/>
              </w:rPr>
              <w:t>и</w:t>
            </w:r>
            <w:r>
              <w:rPr>
                <w:sz w:val="20"/>
                <w:lang w:eastAsia="zh-CN"/>
              </w:rPr>
              <w:t> </w:t>
            </w:r>
            <w:r w:rsidRPr="004271B3">
              <w:rPr>
                <w:sz w:val="20"/>
                <w:lang w:val="ru-RU" w:eastAsia="zh-CN"/>
              </w:rPr>
              <w:t>благосостояние людей.</w:t>
            </w:r>
            <w:r w:rsidRPr="004271B3">
              <w:rPr>
                <w:rFonts w:eastAsia="Times New Roman"/>
                <w:sz w:val="20"/>
                <w:szCs w:val="20"/>
                <w:lang w:val="ru-RU" w:eastAsia="zh-CN"/>
              </w:rPr>
              <w:t xml:space="preserve"> </w:t>
            </w:r>
          </w:p>
        </w:tc>
        <w:tc>
          <w:tcPr>
            <w:tcW w:w="2552" w:type="dxa"/>
          </w:tcPr>
          <w:p w14:paraId="7EF1C48A" w14:textId="07598F93"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 xml:space="preserve">абебские принципы и оперативные указания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-07/</w:instrText>
            </w:r>
            <w:r>
              <w:instrText>full</w:instrText>
            </w:r>
            <w:r w:rsidRPr="00E03582">
              <w:rPr>
                <w:lang w:val="ru-RU"/>
              </w:rPr>
              <w:instrText>/</w:instrText>
            </w:r>
            <w:r>
              <w:instrText>cop</w:instrText>
            </w:r>
            <w:r w:rsidRPr="00E03582">
              <w:rPr>
                <w:lang w:val="ru-RU"/>
              </w:rPr>
              <w:instrText>-07-</w:instrText>
            </w:r>
            <w:r>
              <w:instrText>dec</w:instrText>
            </w:r>
            <w:r w:rsidRPr="00E03582">
              <w:rPr>
                <w:lang w:val="ru-RU"/>
              </w:rPr>
              <w:instrText>-</w:instrText>
            </w:r>
            <w:r>
              <w:instrText>ru</w:instrText>
            </w:r>
            <w:r w:rsidRPr="00E03582">
              <w:rPr>
                <w:lang w:val="ru-RU"/>
              </w:rPr>
              <w:instrText>.</w:instrText>
            </w:r>
            <w:r>
              <w:instrText>pdf</w:instrText>
            </w:r>
            <w:r w:rsidRPr="00E03582">
              <w:rPr>
                <w:lang w:val="ru-RU"/>
              </w:rPr>
              <w:instrText>"</w:instrText>
            </w:r>
            <w:r>
              <w:fldChar w:fldCharType="separate"/>
            </w:r>
            <w:r>
              <w:rPr>
                <w:rStyle w:val="Hyperlink"/>
                <w:sz w:val="20"/>
                <w:lang w:eastAsia="zh-CN"/>
              </w:rPr>
              <w:t>VII</w:t>
            </w:r>
            <w:r w:rsidRPr="004271B3">
              <w:rPr>
                <w:rStyle w:val="Hyperlink"/>
                <w:sz w:val="20"/>
                <w:lang w:val="ru-RU" w:eastAsia="zh-CN"/>
              </w:rPr>
              <w:t>/12</w:t>
            </w:r>
            <w:r>
              <w:fldChar w:fldCharType="end"/>
            </w:r>
            <w:r w:rsidRPr="004271B3">
              <w:rPr>
                <w:sz w:val="20"/>
                <w:lang w:val="ru-RU" w:eastAsia="zh-CN"/>
              </w:rPr>
              <w:t>, приложение</w:t>
            </w:r>
            <w:r>
              <w:rPr>
                <w:sz w:val="20"/>
                <w:lang w:eastAsia="zh-CN"/>
              </w:rPr>
              <w:t> II</w:t>
            </w:r>
            <w:r w:rsidRPr="004271B3">
              <w:rPr>
                <w:sz w:val="20"/>
                <w:lang w:val="ru-RU" w:eastAsia="zh-CN"/>
              </w:rPr>
              <w:t>)</w:t>
            </w:r>
          </w:p>
        </w:tc>
      </w:tr>
      <w:tr w:rsidR="00A131C1" w:rsidRPr="00E03582" w14:paraId="27A897EB" w14:textId="77777777" w:rsidTr="005E1B22">
        <w:tc>
          <w:tcPr>
            <w:tcW w:w="1701" w:type="dxa"/>
            <w:vMerge/>
            <w:vAlign w:val="center"/>
          </w:tcPr>
          <w:p w14:paraId="5CFE3FFC"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20E99B96" w14:textId="30BFF6C3"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При принятии своих управленческих решений Сторонам следует применять осмотрительный подход.</w:t>
            </w:r>
          </w:p>
        </w:tc>
        <w:tc>
          <w:tcPr>
            <w:tcW w:w="2552" w:type="dxa"/>
          </w:tcPr>
          <w:p w14:paraId="3D0298B1" w14:textId="3FF1D626"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38CC79FB" w14:textId="77777777" w:rsidTr="005E1B22">
        <w:tc>
          <w:tcPr>
            <w:tcW w:w="1701" w:type="dxa"/>
            <w:vMerge/>
            <w:vAlign w:val="center"/>
          </w:tcPr>
          <w:p w14:paraId="09D8CF24"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5D8F5777" w14:textId="1A68FBDE"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552" w:type="dxa"/>
          </w:tcPr>
          <w:p w14:paraId="5F1B63B2" w14:textId="523C522E" w:rsidR="00A131C1" w:rsidRPr="004271B3" w:rsidRDefault="00A131C1" w:rsidP="00A131C1">
            <w:pPr>
              <w:jc w:val="left"/>
              <w:rPr>
                <w:rFonts w:asciiTheme="majorBidi" w:eastAsia="Arial" w:hAnsiTheme="majorBidi" w:cstheme="majorBidi"/>
                <w:sz w:val="20"/>
                <w:szCs w:val="20"/>
                <w:lang w:val="ru-RU"/>
              </w:rPr>
            </w:pPr>
            <w:hyperlink r:id="rId120" w:history="1">
              <w:r w:rsidRPr="004271B3">
                <w:rPr>
                  <w:rStyle w:val="Hyperlink"/>
                  <w:color w:val="auto"/>
                  <w:sz w:val="20"/>
                  <w:u w:val="none"/>
                  <w:lang w:val="ru-RU" w:eastAsia="zh-CN"/>
                </w:rPr>
                <w:t>Конвенция о</w:t>
              </w:r>
              <w:r>
                <w:rPr>
                  <w:rStyle w:val="Hyperlink"/>
                  <w:color w:val="auto"/>
                  <w:sz w:val="20"/>
                  <w:u w:val="none"/>
                  <w:lang w:eastAsia="zh-CN"/>
                </w:rPr>
                <w:t> </w:t>
              </w:r>
              <w:r w:rsidRPr="004271B3">
                <w:rPr>
                  <w:rStyle w:val="Hyperlink"/>
                  <w:color w:val="auto"/>
                  <w:sz w:val="20"/>
                  <w:u w:val="none"/>
                  <w:lang w:val="ru-RU" w:eastAsia="zh-CN"/>
                </w:rPr>
                <w:t>биологическом разнообразии (преамбула)</w:t>
              </w:r>
            </w:hyperlink>
          </w:p>
        </w:tc>
      </w:tr>
      <w:tr w:rsidR="00A131C1" w:rsidRPr="00E03582" w14:paraId="16DE21AD" w14:textId="77777777" w:rsidTr="005E1B22">
        <w:tc>
          <w:tcPr>
            <w:tcW w:w="1701" w:type="dxa"/>
            <w:vMerge/>
            <w:vAlign w:val="center"/>
          </w:tcPr>
          <w:p w14:paraId="1770759E"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505CE34C" w14:textId="2AF791E6"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w:t>
            </w:r>
            <w:r>
              <w:rPr>
                <w:sz w:val="20"/>
                <w:lang w:eastAsia="zh-CN"/>
              </w:rPr>
              <w:t> </w:t>
            </w:r>
            <w:r w:rsidRPr="004271B3">
              <w:rPr>
                <w:sz w:val="20"/>
                <w:lang w:val="ru-RU" w:eastAsia="zh-CN"/>
              </w:rPr>
              <w:t>также избегать действий, которые могут нанести необратимый вред биоразнообразию, в том числе путем принятия своевременных мер в случаях, когда имеющиеся данные указывают на высокий риск.</w:t>
            </w:r>
          </w:p>
        </w:tc>
        <w:tc>
          <w:tcPr>
            <w:tcW w:w="2552" w:type="dxa"/>
          </w:tcPr>
          <w:p w14:paraId="1688BD98" w14:textId="32643E81" w:rsidR="00A131C1" w:rsidRPr="004271B3" w:rsidRDefault="00A131C1" w:rsidP="00A131C1">
            <w:pPr>
              <w:jc w:val="left"/>
              <w:rPr>
                <w:rFonts w:asciiTheme="majorBidi" w:hAnsiTheme="majorBidi" w:cstheme="majorBidi"/>
                <w:sz w:val="20"/>
                <w:szCs w:val="20"/>
                <w:lang w:val="ru-RU"/>
              </w:rPr>
            </w:pPr>
            <w:r w:rsidRPr="004271B3">
              <w:rPr>
                <w:iCs/>
                <w:sz w:val="20"/>
                <w:lang w:val="ru-RU" w:eastAsia="zh-CN"/>
              </w:rPr>
              <w:t>«Доклад о тематической оценке по вопросам устойчивого использования диких видов» (Межправительственная научно</w:t>
            </w:r>
            <w:r w:rsidRPr="004271B3">
              <w:rPr>
                <w:iCs/>
                <w:sz w:val="20"/>
                <w:lang w:val="ru-RU" w:eastAsia="zh-CN"/>
              </w:rPr>
              <w:noBreakHyphen/>
              <w:t>политическая платформа по биоразнообразию и экосистемным услугам)</w:t>
            </w:r>
          </w:p>
        </w:tc>
      </w:tr>
      <w:tr w:rsidR="00A131C1" w:rsidRPr="00E03582" w14:paraId="78555A0D" w14:textId="77777777" w:rsidTr="005E1B22">
        <w:tc>
          <w:tcPr>
            <w:tcW w:w="1701" w:type="dxa"/>
            <w:vMerge/>
            <w:vAlign w:val="center"/>
          </w:tcPr>
          <w:p w14:paraId="62BE98D3"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4F9D295" w14:textId="0DDFD4D4"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Обеспечение устойчивости, безопасности и</w:t>
            </w:r>
            <w:r>
              <w:rPr>
                <w:sz w:val="20"/>
                <w:lang w:eastAsia="zh-CN"/>
              </w:rPr>
              <w:t> </w:t>
            </w:r>
            <w:r w:rsidRPr="004271B3">
              <w:rPr>
                <w:sz w:val="20"/>
                <w:lang w:val="ru-RU" w:eastAsia="zh-CN"/>
              </w:rPr>
              <w:t>законности использования и добычи диких видов и торговли ими при предотвращении чрезмерной эксплуатации, сведении к</w:t>
            </w:r>
            <w:r>
              <w:rPr>
                <w:sz w:val="20"/>
                <w:lang w:eastAsia="zh-CN"/>
              </w:rPr>
              <w:t> </w:t>
            </w:r>
            <w:r w:rsidRPr="004271B3">
              <w:rPr>
                <w:sz w:val="20"/>
                <w:lang w:val="ru-RU" w:eastAsia="zh-CN"/>
              </w:rPr>
              <w:t>минимуму воздействия на нецелевые виды и</w:t>
            </w:r>
            <w:r>
              <w:rPr>
                <w:sz w:val="20"/>
                <w:lang w:eastAsia="zh-CN"/>
              </w:rPr>
              <w:t> </w:t>
            </w:r>
            <w:r w:rsidRPr="004271B3">
              <w:rPr>
                <w:sz w:val="20"/>
                <w:lang w:val="ru-RU" w:eastAsia="zh-CN"/>
              </w:rPr>
              <w:t>экосистемы и снижении риска распространения патогенов с применением экосистемного подхода при признании и</w:t>
            </w:r>
            <w:r>
              <w:rPr>
                <w:sz w:val="20"/>
                <w:lang w:eastAsia="zh-CN"/>
              </w:rPr>
              <w:t> </w:t>
            </w:r>
            <w:r w:rsidRPr="004271B3">
              <w:rPr>
                <w:sz w:val="20"/>
                <w:lang w:val="ru-RU" w:eastAsia="zh-CN"/>
              </w:rPr>
              <w:t>защите устойчивого использования на</w:t>
            </w:r>
            <w:r>
              <w:rPr>
                <w:sz w:val="20"/>
                <w:lang w:eastAsia="zh-CN"/>
              </w:rPr>
              <w:t> </w:t>
            </w:r>
            <w:r w:rsidRPr="004271B3">
              <w:rPr>
                <w:sz w:val="20"/>
                <w:lang w:val="ru-RU" w:eastAsia="zh-CN"/>
              </w:rPr>
              <w:t>основе обычая со стороны коренных народов и местных общин.</w:t>
            </w:r>
          </w:p>
        </w:tc>
        <w:tc>
          <w:tcPr>
            <w:tcW w:w="2552" w:type="dxa"/>
          </w:tcPr>
          <w:p w14:paraId="3F10889A" w14:textId="6663E7E8" w:rsidR="00A131C1" w:rsidRPr="004271B3" w:rsidRDefault="00A131C1" w:rsidP="00A131C1">
            <w:pPr>
              <w:jc w:val="left"/>
              <w:rPr>
                <w:rFonts w:asciiTheme="majorBidi" w:hAnsiTheme="majorBidi" w:cstheme="majorBidi"/>
                <w:sz w:val="20"/>
                <w:szCs w:val="20"/>
                <w:lang w:val="ru-RU"/>
              </w:rPr>
            </w:pPr>
            <w:r w:rsidRPr="004271B3">
              <w:rPr>
                <w:sz w:val="20"/>
                <w:lang w:val="ru-RU" w:eastAsia="zh-CN"/>
              </w:rPr>
              <w:t>Куньминско</w:t>
            </w:r>
            <w:r w:rsidRPr="004271B3">
              <w:rPr>
                <w:sz w:val="20"/>
                <w:lang w:val="ru-RU" w:eastAsia="zh-CN"/>
              </w:rPr>
              <w:noBreakHyphen/>
              <w:t xml:space="preserve">Монреальская глобальная рамочная программа в области биоразнообразия </w:t>
            </w:r>
            <w:r w:rsidRPr="004271B3">
              <w:rPr>
                <w:lang w:val="ru-RU" w:eastAsia="zh-CN"/>
              </w:rPr>
              <w:t>(</w:t>
            </w:r>
            <w:r w:rsidRPr="004271B3">
              <w:rPr>
                <w:sz w:val="20"/>
                <w:lang w:val="ru-RU" w:eastAsia="zh-CN"/>
              </w:rPr>
              <w:t>задача</w:t>
            </w:r>
            <w:r>
              <w:rPr>
                <w:sz w:val="20"/>
                <w:lang w:eastAsia="zh-CN"/>
              </w:rPr>
              <w:t> </w:t>
            </w:r>
            <w:r w:rsidRPr="004271B3">
              <w:rPr>
                <w:sz w:val="20"/>
                <w:lang w:val="ru-RU" w:eastAsia="zh-CN"/>
              </w:rPr>
              <w:t>5)</w:t>
            </w:r>
          </w:p>
        </w:tc>
      </w:tr>
      <w:tr w:rsidR="00A131C1" w:rsidRPr="00E03582" w14:paraId="113C7498" w14:textId="77777777" w:rsidTr="005E1B22">
        <w:tc>
          <w:tcPr>
            <w:tcW w:w="1701" w:type="dxa"/>
            <w:vMerge/>
            <w:vAlign w:val="center"/>
          </w:tcPr>
          <w:p w14:paraId="7D6CAA51"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CCEE088" w14:textId="0E511EF8" w:rsidR="00A131C1" w:rsidRPr="004271B3" w:rsidRDefault="00A131C1" w:rsidP="00A131C1">
            <w:pPr>
              <w:jc w:val="left"/>
              <w:rPr>
                <w:rFonts w:asciiTheme="majorBidi" w:eastAsia="Arial" w:hAnsiTheme="majorBidi" w:cstheme="majorBidi"/>
                <w:sz w:val="20"/>
                <w:szCs w:val="20"/>
                <w:lang w:val="ru-RU"/>
              </w:rPr>
            </w:pPr>
            <w:r w:rsidRPr="004271B3">
              <w:rPr>
                <w:sz w:val="20"/>
                <w:szCs w:val="20"/>
                <w:lang w:val="ru-RU" w:eastAsia="zh-CN"/>
              </w:rPr>
              <w:t>Обеспечение устойчивого управления сельскохозяйственными, аквакультурными, рыболовными и лесными угодьями, в</w:t>
            </w:r>
            <w:r>
              <w:rPr>
                <w:sz w:val="20"/>
                <w:szCs w:val="20"/>
                <w:lang w:eastAsia="zh-CN"/>
              </w:rPr>
              <w:t> </w:t>
            </w:r>
            <w:r w:rsidRPr="004271B3">
              <w:rPr>
                <w:sz w:val="20"/>
                <w:szCs w:val="20"/>
                <w:lang w:val="ru-RU" w:eastAsia="zh-CN"/>
              </w:rPr>
              <w:t xml:space="preserve">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w:t>
            </w:r>
            <w:r w:rsidRPr="004271B3">
              <w:rPr>
                <w:sz w:val="20"/>
                <w:szCs w:val="20"/>
                <w:lang w:val="ru-RU" w:eastAsia="zh-CN"/>
              </w:rPr>
              <w:lastRenderedPageBreak/>
              <w:t>производственных систем, а также продовольственной безопасности наряду с</w:t>
            </w:r>
            <w:r>
              <w:rPr>
                <w:sz w:val="20"/>
                <w:szCs w:val="20"/>
                <w:lang w:eastAsia="zh-CN"/>
              </w:rPr>
              <w:t> </w:t>
            </w:r>
            <w:r w:rsidRPr="004271B3">
              <w:rPr>
                <w:sz w:val="20"/>
                <w:szCs w:val="20"/>
                <w:lang w:val="ru-RU" w:eastAsia="zh-CN"/>
              </w:rPr>
              <w:t>сохранением и восстановлением биоразнообразия и поддержанием обеспечиваемого природой вклада на благо человека, включая экосистемные функции и</w:t>
            </w:r>
            <w:r>
              <w:rPr>
                <w:sz w:val="20"/>
                <w:szCs w:val="20"/>
                <w:lang w:eastAsia="zh-CN"/>
              </w:rPr>
              <w:t> </w:t>
            </w:r>
            <w:r w:rsidRPr="004271B3">
              <w:rPr>
                <w:sz w:val="20"/>
                <w:szCs w:val="20"/>
                <w:lang w:val="ru-RU" w:eastAsia="zh-CN"/>
              </w:rPr>
              <w:t>услуги.</w:t>
            </w:r>
          </w:p>
        </w:tc>
        <w:tc>
          <w:tcPr>
            <w:tcW w:w="2552" w:type="dxa"/>
          </w:tcPr>
          <w:p w14:paraId="3788AC08" w14:textId="65774EA0" w:rsidR="00A131C1" w:rsidRPr="004271B3" w:rsidRDefault="00A131C1" w:rsidP="00A131C1">
            <w:pPr>
              <w:jc w:val="left"/>
              <w:rPr>
                <w:rFonts w:asciiTheme="majorBidi" w:hAnsiTheme="majorBidi" w:cstheme="majorBidi"/>
                <w:sz w:val="20"/>
                <w:szCs w:val="20"/>
                <w:lang w:val="ru-RU"/>
              </w:rPr>
            </w:pPr>
            <w:r w:rsidRPr="004271B3">
              <w:rPr>
                <w:sz w:val="20"/>
                <w:lang w:val="ru-RU" w:eastAsia="zh-CN"/>
              </w:rPr>
              <w:lastRenderedPageBreak/>
              <w:t>Куньминско</w:t>
            </w:r>
            <w:r w:rsidRPr="004271B3">
              <w:rPr>
                <w:sz w:val="20"/>
                <w:lang w:val="ru-RU" w:eastAsia="zh-CN"/>
              </w:rPr>
              <w:noBreakHyphen/>
              <w:t xml:space="preserve">Монреальская глобальная рамочная программа в области биоразнообразия </w:t>
            </w:r>
            <w:r w:rsidRPr="004271B3">
              <w:rPr>
                <w:lang w:val="ru-RU" w:eastAsia="zh-CN"/>
              </w:rPr>
              <w:t>(</w:t>
            </w:r>
            <w:r w:rsidRPr="004271B3">
              <w:rPr>
                <w:sz w:val="20"/>
                <w:lang w:val="ru-RU" w:eastAsia="zh-CN"/>
              </w:rPr>
              <w:t>задача</w:t>
            </w:r>
            <w:r>
              <w:rPr>
                <w:sz w:val="20"/>
                <w:lang w:eastAsia="zh-CN"/>
              </w:rPr>
              <w:t> </w:t>
            </w:r>
            <w:r w:rsidRPr="004271B3">
              <w:rPr>
                <w:sz w:val="20"/>
                <w:szCs w:val="20"/>
                <w:lang w:val="ru-RU" w:eastAsia="zh-CN"/>
              </w:rPr>
              <w:t>10)</w:t>
            </w:r>
          </w:p>
        </w:tc>
      </w:tr>
      <w:tr w:rsidR="00A131C1" w:rsidRPr="00E03582" w14:paraId="628B1363" w14:textId="77777777">
        <w:tc>
          <w:tcPr>
            <w:tcW w:w="1701" w:type="dxa"/>
            <w:vMerge w:val="restart"/>
          </w:tcPr>
          <w:p w14:paraId="608E35BF" w14:textId="77777777" w:rsidR="00A131C1" w:rsidRPr="004271B3" w:rsidRDefault="00A131C1" w:rsidP="00A131C1">
            <w:pPr>
              <w:jc w:val="left"/>
              <w:rPr>
                <w:sz w:val="20"/>
                <w:lang w:val="ru-RU" w:eastAsia="zh-CN"/>
              </w:rPr>
            </w:pPr>
            <w:r w:rsidRPr="004271B3">
              <w:rPr>
                <w:sz w:val="20"/>
                <w:lang w:val="ru-RU" w:eastAsia="zh-CN"/>
              </w:rPr>
              <w:t>[Подход, основанный на правах человека, и</w:t>
            </w:r>
            <w:r>
              <w:rPr>
                <w:sz w:val="20"/>
                <w:lang w:eastAsia="zh-CN"/>
              </w:rPr>
              <w:t> </w:t>
            </w:r>
            <w:r w:rsidRPr="004271B3">
              <w:rPr>
                <w:sz w:val="20"/>
                <w:lang w:val="ru-RU" w:eastAsia="zh-CN"/>
              </w:rPr>
              <w:t>инклюзивное участие]</w:t>
            </w:r>
          </w:p>
          <w:p w14:paraId="296DD8CA" w14:textId="4AB0BEDF"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w:t>
            </w:r>
            <w:r w:rsidRPr="004271B3">
              <w:rPr>
                <w:sz w:val="20"/>
                <w:szCs w:val="20"/>
                <w:lang w:val="ru-RU" w:eastAsia="zh-CN"/>
              </w:rPr>
              <w:t>Всестороннее, равноправное, инклюзивное и эффективное и учитывающее гендерную проблематику участие коренных народов и местных общин</w:t>
            </w:r>
            <w:r w:rsidRPr="004271B3">
              <w:rPr>
                <w:sz w:val="20"/>
                <w:lang w:val="ru-RU" w:eastAsia="zh-CN"/>
              </w:rPr>
              <w:t>]</w:t>
            </w:r>
          </w:p>
        </w:tc>
        <w:tc>
          <w:tcPr>
            <w:tcW w:w="4536" w:type="dxa"/>
          </w:tcPr>
          <w:p w14:paraId="76227D72" w14:textId="3C673BA2"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552" w:type="dxa"/>
          </w:tcPr>
          <w:p w14:paraId="243363DE" w14:textId="24C0B6CD" w:rsidR="00A131C1" w:rsidRPr="004271B3" w:rsidRDefault="00A131C1" w:rsidP="00A131C1">
            <w:pPr>
              <w:jc w:val="left"/>
              <w:rPr>
                <w:rFonts w:asciiTheme="majorBidi" w:eastAsia="Arial" w:hAnsiTheme="majorBidi" w:cstheme="majorBidi"/>
                <w:sz w:val="20"/>
                <w:szCs w:val="20"/>
                <w:lang w:val="ru-RU"/>
              </w:rPr>
            </w:pPr>
            <w:hyperlink r:id="rId121" w:history="1">
              <w:r w:rsidRPr="004271B3">
                <w:rPr>
                  <w:rStyle w:val="Hyperlink"/>
                  <w:color w:val="auto"/>
                  <w:sz w:val="20"/>
                  <w:u w:val="none"/>
                  <w:lang w:val="ru-RU" w:eastAsia="zh-CN"/>
                </w:rPr>
                <w:t>Конвенция о биологическом разнообразии (статья</w:t>
              </w:r>
              <w:r>
                <w:rPr>
                  <w:rStyle w:val="Hyperlink"/>
                  <w:color w:val="auto"/>
                  <w:sz w:val="20"/>
                  <w:u w:val="none"/>
                  <w:lang w:eastAsia="zh-CN"/>
                </w:rPr>
                <w:t> </w:t>
              </w:r>
              <w:r w:rsidRPr="004271B3">
                <w:rPr>
                  <w:rStyle w:val="Hyperlink"/>
                  <w:color w:val="auto"/>
                  <w:sz w:val="20"/>
                  <w:u w:val="none"/>
                  <w:lang w:val="ru-RU" w:eastAsia="zh-CN"/>
                </w:rPr>
                <w:t>8</w:t>
              </w:r>
              <w:r>
                <w:rPr>
                  <w:rStyle w:val="Hyperlink"/>
                  <w:color w:val="auto"/>
                  <w:sz w:val="20"/>
                  <w:u w:val="none"/>
                  <w:lang w:eastAsia="zh-CN"/>
                </w:rPr>
                <w:t> j</w:t>
              </w:r>
              <w:r w:rsidRPr="004271B3">
                <w:rPr>
                  <w:rStyle w:val="Hyperlink"/>
                  <w:color w:val="auto"/>
                  <w:sz w:val="20"/>
                  <w:u w:val="none"/>
                  <w:lang w:val="ru-RU" w:eastAsia="zh-CN"/>
                </w:rPr>
                <w:t>))</w:t>
              </w:r>
            </w:hyperlink>
          </w:p>
        </w:tc>
      </w:tr>
      <w:tr w:rsidR="00A131C1" w:rsidRPr="00E03582" w14:paraId="760E966A" w14:textId="77777777" w:rsidTr="005E1B22">
        <w:tc>
          <w:tcPr>
            <w:tcW w:w="1701" w:type="dxa"/>
            <w:vMerge/>
            <w:vAlign w:val="center"/>
          </w:tcPr>
          <w:p w14:paraId="0C73B1B5"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D752014" w14:textId="58D931B0"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Каждая Сторона должна в надлежащих случаях охранять и поощрять традиционные способы использования биологических ресурсов в соответствии со сложившимися культурными обычаями, которые совместимы с требованиями сохранения или устойчивого использования.</w:t>
            </w:r>
          </w:p>
        </w:tc>
        <w:tc>
          <w:tcPr>
            <w:tcW w:w="2552" w:type="dxa"/>
          </w:tcPr>
          <w:p w14:paraId="215C895E" w14:textId="7760BD45" w:rsidR="00A131C1" w:rsidRPr="004271B3" w:rsidRDefault="00A131C1" w:rsidP="00A131C1">
            <w:pPr>
              <w:jc w:val="left"/>
              <w:rPr>
                <w:lang w:val="ru-RU"/>
              </w:rPr>
            </w:pPr>
            <w:hyperlink r:id="rId122" w:history="1">
              <w:r w:rsidRPr="004271B3">
                <w:rPr>
                  <w:rStyle w:val="Hyperlink"/>
                  <w:color w:val="auto"/>
                  <w:sz w:val="20"/>
                  <w:szCs w:val="20"/>
                  <w:u w:val="none"/>
                  <w:lang w:val="ru-RU" w:eastAsia="zh-CN"/>
                </w:rPr>
                <w:t>Конвенция о биологическом разнообразии (статья</w:t>
              </w:r>
              <w:r>
                <w:rPr>
                  <w:rStyle w:val="Hyperlink"/>
                  <w:color w:val="auto"/>
                  <w:sz w:val="20"/>
                  <w:szCs w:val="20"/>
                  <w:u w:val="none"/>
                  <w:lang w:eastAsia="zh-CN"/>
                </w:rPr>
                <w:t> </w:t>
              </w:r>
              <w:r w:rsidRPr="004271B3">
                <w:rPr>
                  <w:rStyle w:val="Hyperlink"/>
                  <w:color w:val="auto"/>
                  <w:sz w:val="20"/>
                  <w:szCs w:val="20"/>
                  <w:u w:val="none"/>
                  <w:lang w:val="ru-RU" w:eastAsia="zh-CN"/>
                </w:rPr>
                <w:t>10</w:t>
              </w:r>
              <w:r>
                <w:rPr>
                  <w:rStyle w:val="Hyperlink"/>
                  <w:color w:val="auto"/>
                  <w:sz w:val="20"/>
                  <w:szCs w:val="20"/>
                  <w:u w:val="none"/>
                  <w:lang w:eastAsia="zh-CN"/>
                </w:rPr>
                <w:t> </w:t>
              </w:r>
              <w:r w:rsidRPr="004271B3">
                <w:rPr>
                  <w:rStyle w:val="Hyperlink"/>
                  <w:color w:val="auto"/>
                  <w:sz w:val="20"/>
                  <w:szCs w:val="20"/>
                  <w:u w:val="none"/>
                  <w:lang w:val="ru-RU" w:eastAsia="zh-CN"/>
                </w:rPr>
                <w:t>с))</w:t>
              </w:r>
            </w:hyperlink>
          </w:p>
        </w:tc>
      </w:tr>
      <w:tr w:rsidR="00A131C1" w:rsidRPr="007C34D6" w14:paraId="0F7D717C" w14:textId="77777777" w:rsidTr="005E1B22">
        <w:tc>
          <w:tcPr>
            <w:tcW w:w="1701" w:type="dxa"/>
            <w:vMerge/>
            <w:vAlign w:val="center"/>
          </w:tcPr>
          <w:p w14:paraId="28AD5459"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1C89AD48" w14:textId="11D3F602"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Признание того, что культурные и духовные ценности и практики коренных народов и местных общин играют важную роль в сохранении и устойчивом использовании биологического разнообразия и передаче его значения следующему поколению.</w:t>
            </w:r>
          </w:p>
        </w:tc>
        <w:tc>
          <w:tcPr>
            <w:tcW w:w="2552" w:type="dxa"/>
          </w:tcPr>
          <w:p w14:paraId="68C9598D" w14:textId="63929A28" w:rsidR="00A131C1" w:rsidRPr="00136F21" w:rsidDel="00C2004F" w:rsidRDefault="00A131C1" w:rsidP="00A131C1">
            <w:pPr>
              <w:jc w:val="left"/>
              <w:rPr>
                <w:rFonts w:asciiTheme="majorBidi" w:hAnsiTheme="majorBidi" w:cstheme="majorBidi"/>
                <w:sz w:val="20"/>
                <w:szCs w:val="20"/>
              </w:rPr>
            </w:pPr>
            <w:proofErr w:type="spellStart"/>
            <w:r>
              <w:rPr>
                <w:sz w:val="20"/>
                <w:lang w:eastAsia="zh-CN"/>
              </w:rPr>
              <w:t>Решение</w:t>
            </w:r>
            <w:proofErr w:type="spellEnd"/>
            <w:r>
              <w:rPr>
                <w:sz w:val="20"/>
                <w:lang w:eastAsia="zh-CN"/>
              </w:rPr>
              <w:t xml:space="preserve"> </w:t>
            </w:r>
            <w:hyperlink r:id="rId123" w:history="1">
              <w:r>
                <w:rPr>
                  <w:rStyle w:val="Hyperlink"/>
                  <w:sz w:val="20"/>
                  <w:lang w:eastAsia="zh-CN"/>
                </w:rPr>
                <w:t>XII/12 B</w:t>
              </w:r>
            </w:hyperlink>
            <w:r>
              <w:rPr>
                <w:sz w:val="20"/>
                <w:lang w:eastAsia="zh-CN"/>
              </w:rPr>
              <w:t xml:space="preserve">, </w:t>
            </w:r>
            <w:proofErr w:type="spellStart"/>
            <w:r>
              <w:rPr>
                <w:sz w:val="20"/>
                <w:lang w:eastAsia="zh-CN"/>
              </w:rPr>
              <w:t>приложение</w:t>
            </w:r>
            <w:proofErr w:type="spellEnd"/>
          </w:p>
        </w:tc>
      </w:tr>
      <w:tr w:rsidR="00A131C1" w:rsidRPr="00E03582" w14:paraId="47105255" w14:textId="77777777" w:rsidTr="005E1B22">
        <w:tc>
          <w:tcPr>
            <w:tcW w:w="1701" w:type="dxa"/>
            <w:vMerge/>
            <w:vAlign w:val="center"/>
          </w:tcPr>
          <w:p w14:paraId="5A774DCE" w14:textId="77777777" w:rsidR="00A131C1" w:rsidRPr="004E4ADE" w:rsidRDefault="00A131C1" w:rsidP="00A131C1">
            <w:pPr>
              <w:jc w:val="left"/>
              <w:rPr>
                <w:rFonts w:asciiTheme="majorBidi" w:eastAsia="Arial" w:hAnsiTheme="majorBidi" w:cstheme="majorBidi"/>
                <w:sz w:val="20"/>
                <w:szCs w:val="20"/>
              </w:rPr>
            </w:pPr>
          </w:p>
        </w:tc>
        <w:tc>
          <w:tcPr>
            <w:tcW w:w="4536" w:type="dxa"/>
          </w:tcPr>
          <w:p w14:paraId="2DF0B4AC" w14:textId="0CD90FCD"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[[Государства] добросовестно консультируются и сотрудничают с</w:t>
            </w:r>
            <w:r>
              <w:rPr>
                <w:sz w:val="20"/>
                <w:lang w:eastAsia="zh-CN"/>
              </w:rPr>
              <w:t> </w:t>
            </w:r>
            <w:r w:rsidRPr="004271B3">
              <w:rPr>
                <w:sz w:val="20"/>
                <w:lang w:val="ru-RU" w:eastAsia="zh-CN"/>
              </w:rPr>
              <w:t>соответствующими коренными народами и</w:t>
            </w:r>
            <w:r>
              <w:rPr>
                <w:sz w:val="20"/>
                <w:lang w:eastAsia="zh-CN"/>
              </w:rPr>
              <w:t> </w:t>
            </w:r>
            <w:r w:rsidRPr="004271B3">
              <w:rPr>
                <w:sz w:val="20"/>
                <w:lang w:val="ru-RU" w:eastAsia="zh-CN"/>
              </w:rPr>
              <w:t>местными общинами через их собственные представительные учреждения с целью заручиться их добровольным, предварительным и обоснованным согласием</w:t>
            </w:r>
            <w:r>
              <w:rPr>
                <w:rStyle w:val="FootnoteReference"/>
                <w:rFonts w:asciiTheme="majorBidi" w:eastAsia="Arial" w:hAnsiTheme="majorBidi" w:cstheme="majorBidi"/>
                <w:i/>
                <w:iCs/>
                <w:sz w:val="20"/>
                <w:szCs w:val="20"/>
                <w:lang w:eastAsia="zh-CN"/>
              </w:rPr>
              <w:footnoteReference w:customMarkFollows="1" w:id="323"/>
              <w:t>b</w:t>
            </w:r>
            <w:r w:rsidRPr="004271B3">
              <w:rPr>
                <w:sz w:val="20"/>
                <w:lang w:val="ru-RU" w:eastAsia="zh-CN"/>
              </w:rPr>
              <w:t>, прежде чем принимать и осуществлять законодательные или административные меры, которые могут их затрагивать.</w:t>
            </w:r>
            <w:r w:rsidRPr="004271B3">
              <w:rPr>
                <w:rFonts w:eastAsia="Times New Roman"/>
                <w:sz w:val="20"/>
                <w:szCs w:val="20"/>
                <w:lang w:val="ru-RU" w:eastAsia="zh-CN"/>
              </w:rPr>
              <w:t>]</w:t>
            </w:r>
          </w:p>
        </w:tc>
        <w:tc>
          <w:tcPr>
            <w:tcW w:w="2552" w:type="dxa"/>
          </w:tcPr>
          <w:p w14:paraId="0650065A" w14:textId="0AD84571"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[Декларации Организации Объединенных Наций о</w:t>
            </w:r>
            <w:r>
              <w:rPr>
                <w:sz w:val="20"/>
                <w:lang w:eastAsia="zh-CN"/>
              </w:rPr>
              <w:t> </w:t>
            </w:r>
            <w:r w:rsidRPr="004271B3">
              <w:rPr>
                <w:sz w:val="20"/>
                <w:lang w:val="ru-RU" w:eastAsia="zh-CN"/>
              </w:rPr>
              <w:t>правах коренных народов</w:t>
            </w:r>
            <w:r>
              <w:rPr>
                <w:rStyle w:val="FootnoteReference"/>
                <w:rFonts w:asciiTheme="majorBidi" w:hAnsiTheme="majorBidi" w:cstheme="majorBidi"/>
                <w:i/>
                <w:iCs/>
                <w:sz w:val="20"/>
                <w:szCs w:val="20"/>
                <w:lang w:eastAsia="zh-CN"/>
              </w:rPr>
              <w:footnoteReference w:customMarkFollows="1" w:id="324"/>
              <w:t>c</w:t>
            </w:r>
            <w:r w:rsidRPr="004271B3">
              <w:rPr>
                <w:sz w:val="20"/>
                <w:lang w:val="ru-RU" w:eastAsia="zh-CN"/>
              </w:rPr>
              <w:t>, статья 19]</w:t>
            </w:r>
            <w:r w:rsidRPr="004271B3">
              <w:rPr>
                <w:sz w:val="20"/>
                <w:szCs w:val="20"/>
                <w:lang w:val="ru-RU" w:eastAsia="zh-CN"/>
              </w:rPr>
              <w:t xml:space="preserve">  </w:t>
            </w:r>
          </w:p>
        </w:tc>
      </w:tr>
      <w:tr w:rsidR="00A131C1" w:rsidRPr="00E03582" w14:paraId="1ECFF852" w14:textId="77777777" w:rsidTr="005E1B22">
        <w:tc>
          <w:tcPr>
            <w:tcW w:w="1701" w:type="dxa"/>
            <w:vMerge/>
            <w:vAlign w:val="center"/>
          </w:tcPr>
          <w:p w14:paraId="58336417"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6939EB2" w14:textId="77A5D90F"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 xml:space="preserve">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w:t>
            </w:r>
            <w:r w:rsidRPr="004271B3">
              <w:rPr>
                <w:sz w:val="20"/>
                <w:lang w:val="ru-RU" w:eastAsia="zh-CN"/>
              </w:rPr>
              <w:lastRenderedPageBreak/>
              <w:t>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w:t>
            </w:r>
            <w:r>
              <w:rPr>
                <w:sz w:val="20"/>
                <w:lang w:eastAsia="zh-CN"/>
              </w:rPr>
              <w:t> </w:t>
            </w:r>
            <w:r w:rsidRPr="004271B3">
              <w:rPr>
                <w:sz w:val="20"/>
                <w:lang w:val="ru-RU" w:eastAsia="zh-CN"/>
              </w:rPr>
              <w:t>также лиц с ограниченными возможностями, и обеспечение всесторонней защиты экологических правозащитников.</w:t>
            </w:r>
          </w:p>
        </w:tc>
        <w:tc>
          <w:tcPr>
            <w:tcW w:w="2552" w:type="dxa"/>
          </w:tcPr>
          <w:p w14:paraId="283BF26D" w14:textId="7B090CC3" w:rsidR="00A131C1" w:rsidRPr="004271B3" w:rsidRDefault="00A131C1" w:rsidP="00A131C1">
            <w:pPr>
              <w:jc w:val="left"/>
              <w:rPr>
                <w:rFonts w:asciiTheme="majorBidi" w:hAnsiTheme="majorBidi" w:cstheme="majorBidi"/>
                <w:sz w:val="20"/>
                <w:szCs w:val="20"/>
                <w:lang w:val="ru-RU"/>
              </w:rPr>
            </w:pPr>
            <w:r w:rsidRPr="004271B3">
              <w:rPr>
                <w:sz w:val="20"/>
                <w:lang w:val="ru-RU" w:eastAsia="zh-CN"/>
              </w:rPr>
              <w:lastRenderedPageBreak/>
              <w:t>Куньминско</w:t>
            </w:r>
            <w:r w:rsidRPr="004271B3">
              <w:rPr>
                <w:sz w:val="20"/>
                <w:lang w:val="ru-RU" w:eastAsia="zh-CN"/>
              </w:rPr>
              <w:noBreakHyphen/>
              <w:t>Монреальская глобальная рамочная программа в области биоразнообразия (задача</w:t>
            </w:r>
            <w:r>
              <w:rPr>
                <w:sz w:val="20"/>
                <w:lang w:eastAsia="zh-CN"/>
              </w:rPr>
              <w:t> </w:t>
            </w:r>
            <w:r w:rsidRPr="004271B3">
              <w:rPr>
                <w:sz w:val="20"/>
                <w:lang w:val="ru-RU" w:eastAsia="zh-CN"/>
              </w:rPr>
              <w:t xml:space="preserve">22) </w:t>
            </w:r>
          </w:p>
        </w:tc>
      </w:tr>
      <w:tr w:rsidR="00A131C1" w:rsidRPr="00E03582" w14:paraId="76C14A30" w14:textId="77777777" w:rsidTr="005E1B22">
        <w:tc>
          <w:tcPr>
            <w:tcW w:w="1701" w:type="dxa"/>
            <w:vMerge/>
            <w:vAlign w:val="center"/>
          </w:tcPr>
          <w:p w14:paraId="2B762886"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6EFD6223" w14:textId="77B25142"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[Стороны должны учитывать роль, знания и</w:t>
            </w:r>
            <w:r>
              <w:rPr>
                <w:sz w:val="20"/>
                <w:lang w:eastAsia="zh-CN"/>
              </w:rPr>
              <w:t> </w:t>
            </w:r>
            <w:r w:rsidRPr="004271B3">
              <w:rPr>
                <w:sz w:val="20"/>
                <w:lang w:val="ru-RU" w:eastAsia="zh-CN"/>
              </w:rPr>
              <w:t>практический опыт женщин в сфере управления ресурсами дикой природы и</w:t>
            </w:r>
            <w:r>
              <w:rPr>
                <w:sz w:val="20"/>
                <w:lang w:eastAsia="zh-CN"/>
              </w:rPr>
              <w:t> </w:t>
            </w:r>
            <w:r w:rsidRPr="004271B3">
              <w:rPr>
                <w:sz w:val="20"/>
                <w:lang w:val="ru-RU" w:eastAsia="zh-CN"/>
              </w:rPr>
              <w:t>применять гендерно</w:t>
            </w:r>
            <w:r w:rsidRPr="004271B3">
              <w:rPr>
                <w:sz w:val="20"/>
                <w:lang w:val="ru-RU" w:eastAsia="zh-CN"/>
              </w:rPr>
              <w:noBreakHyphen/>
              <w:t>ориентированный подход, обеспечивая при этом их права и</w:t>
            </w:r>
            <w:r>
              <w:rPr>
                <w:sz w:val="20"/>
                <w:lang w:eastAsia="zh-CN"/>
              </w:rPr>
              <w:t> </w:t>
            </w:r>
            <w:r w:rsidRPr="004271B3">
              <w:rPr>
                <w:sz w:val="20"/>
                <w:lang w:val="ru-RU" w:eastAsia="zh-CN"/>
              </w:rPr>
              <w:t>безопасность.]</w:t>
            </w:r>
          </w:p>
        </w:tc>
        <w:tc>
          <w:tcPr>
            <w:tcW w:w="2552" w:type="dxa"/>
          </w:tcPr>
          <w:p w14:paraId="660E5A6C" w14:textId="77777777" w:rsidR="00A131C1" w:rsidRPr="004271B3" w:rsidRDefault="00A131C1" w:rsidP="00A131C1">
            <w:pPr>
              <w:jc w:val="left"/>
              <w:rPr>
                <w:sz w:val="20"/>
                <w:lang w:val="ru-RU" w:eastAsia="zh-CN"/>
              </w:rPr>
            </w:pPr>
            <w:r w:rsidRPr="004271B3">
              <w:rPr>
                <w:sz w:val="20"/>
                <w:lang w:val="ru-RU" w:eastAsia="zh-CN"/>
              </w:rPr>
              <w:t>[Куньминско</w:t>
            </w:r>
            <w:r w:rsidRPr="004271B3">
              <w:rPr>
                <w:sz w:val="20"/>
                <w:lang w:val="ru-RU" w:eastAsia="zh-CN"/>
              </w:rPr>
              <w:noBreakHyphen/>
              <w:t>Монреальская глобальная рамочная программа в области</w:t>
            </w:r>
            <w:r w:rsidRPr="004271B3">
              <w:rPr>
                <w:lang w:val="ru-RU" w:eastAsia="zh-CN"/>
              </w:rPr>
              <w:t xml:space="preserve"> </w:t>
            </w:r>
            <w:r w:rsidRPr="004271B3">
              <w:rPr>
                <w:sz w:val="20"/>
                <w:szCs w:val="20"/>
                <w:lang w:val="ru-RU" w:eastAsia="zh-CN"/>
              </w:rPr>
              <w:t>биоразнообразия (задача</w:t>
            </w:r>
            <w:r>
              <w:rPr>
                <w:sz w:val="20"/>
                <w:szCs w:val="20"/>
                <w:lang w:eastAsia="zh-CN"/>
              </w:rPr>
              <w:t> </w:t>
            </w:r>
            <w:r w:rsidRPr="004271B3">
              <w:rPr>
                <w:sz w:val="20"/>
                <w:szCs w:val="20"/>
                <w:lang w:val="ru-RU" w:eastAsia="zh-CN"/>
              </w:rPr>
              <w:t>23)</w:t>
            </w:r>
          </w:p>
          <w:p w14:paraId="09AAC12B" w14:textId="4FAFC916"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 xml:space="preserve">План действий по обеспечению гендерного равенства (2023-2030) (решение </w:t>
            </w:r>
            <w:r>
              <w:rPr>
                <w:lang w:eastAsia="zh-CN"/>
              </w:rPr>
              <w:fldChar w:fldCharType="begin"/>
            </w:r>
            <w:r>
              <w:rPr>
                <w:lang w:eastAsia="zh-CN"/>
              </w:rPr>
              <w:instrText>HYPERLINK</w:instrText>
            </w:r>
            <w:r w:rsidRPr="004271B3">
              <w:rPr>
                <w:lang w:val="ru-RU" w:eastAsia="zh-CN"/>
              </w:rPr>
              <w:instrText xml:space="preserve"> "</w:instrText>
            </w:r>
            <w:r>
              <w:rPr>
                <w:lang w:eastAsia="zh-CN"/>
              </w:rPr>
              <w:instrText>https</w:instrText>
            </w:r>
            <w:r w:rsidRPr="004271B3">
              <w:rPr>
                <w:lang w:val="ru-RU" w:eastAsia="zh-CN"/>
              </w:rPr>
              <w:instrText>://</w:instrText>
            </w:r>
            <w:r>
              <w:rPr>
                <w:lang w:eastAsia="zh-CN"/>
              </w:rPr>
              <w:instrText>www</w:instrText>
            </w:r>
            <w:r w:rsidRPr="004271B3">
              <w:rPr>
                <w:lang w:val="ru-RU" w:eastAsia="zh-CN"/>
              </w:rPr>
              <w:instrText>.</w:instrText>
            </w:r>
            <w:r>
              <w:rPr>
                <w:lang w:eastAsia="zh-CN"/>
              </w:rPr>
              <w:instrText>cbd</w:instrText>
            </w:r>
            <w:r w:rsidRPr="004271B3">
              <w:rPr>
                <w:lang w:val="ru-RU" w:eastAsia="zh-CN"/>
              </w:rPr>
              <w:instrText>.</w:instrText>
            </w:r>
            <w:r>
              <w:rPr>
                <w:lang w:eastAsia="zh-CN"/>
              </w:rPr>
              <w:instrText>int</w:instrText>
            </w:r>
            <w:r w:rsidRPr="004271B3">
              <w:rPr>
                <w:lang w:val="ru-RU" w:eastAsia="zh-CN"/>
              </w:rPr>
              <w:instrText>/</w:instrText>
            </w:r>
            <w:r>
              <w:rPr>
                <w:lang w:eastAsia="zh-CN"/>
              </w:rPr>
              <w:instrText>decisions</w:instrText>
            </w:r>
            <w:r w:rsidRPr="004271B3">
              <w:rPr>
                <w:lang w:val="ru-RU" w:eastAsia="zh-CN"/>
              </w:rPr>
              <w:instrText>/</w:instrText>
            </w:r>
            <w:r>
              <w:rPr>
                <w:lang w:eastAsia="zh-CN"/>
              </w:rPr>
              <w:instrText>cop</w:instrText>
            </w:r>
            <w:r w:rsidRPr="004271B3">
              <w:rPr>
                <w:lang w:val="ru-RU" w:eastAsia="zh-CN"/>
              </w:rPr>
              <w:instrText>?</w:instrText>
            </w:r>
            <w:r>
              <w:rPr>
                <w:lang w:eastAsia="zh-CN"/>
              </w:rPr>
              <w:instrText>m</w:instrText>
            </w:r>
            <w:r w:rsidRPr="004271B3">
              <w:rPr>
                <w:lang w:val="ru-RU" w:eastAsia="zh-CN"/>
              </w:rPr>
              <w:instrText>=</w:instrText>
            </w:r>
            <w:r>
              <w:rPr>
                <w:lang w:eastAsia="zh-CN"/>
              </w:rPr>
              <w:instrText>cop</w:instrText>
            </w:r>
            <w:r w:rsidRPr="004271B3">
              <w:rPr>
                <w:lang w:val="ru-RU" w:eastAsia="zh-CN"/>
              </w:rPr>
              <w:instrText>-15"</w:instrText>
            </w:r>
            <w:r>
              <w:rPr>
                <w:lang w:eastAsia="zh-CN"/>
              </w:rPr>
            </w:r>
            <w:r>
              <w:rPr>
                <w:lang w:eastAsia="zh-CN"/>
              </w:rPr>
              <w:fldChar w:fldCharType="separate"/>
            </w:r>
            <w:r w:rsidRPr="004271B3">
              <w:rPr>
                <w:rStyle w:val="Hyperlink"/>
                <w:sz w:val="20"/>
                <w:lang w:val="ru-RU" w:eastAsia="zh-CN"/>
              </w:rPr>
              <w:t>15/11</w:t>
            </w:r>
            <w:r>
              <w:rPr>
                <w:lang w:eastAsia="zh-CN"/>
              </w:rPr>
              <w:fldChar w:fldCharType="end"/>
            </w:r>
            <w:r w:rsidRPr="004271B3">
              <w:rPr>
                <w:sz w:val="20"/>
                <w:lang w:val="ru-RU" w:eastAsia="zh-CN"/>
              </w:rPr>
              <w:t>, приложение)]</w:t>
            </w:r>
          </w:p>
        </w:tc>
      </w:tr>
      <w:tr w:rsidR="00A131C1" w:rsidRPr="00E03582" w14:paraId="25BDE39D" w14:textId="77777777">
        <w:tc>
          <w:tcPr>
            <w:tcW w:w="1701" w:type="dxa"/>
            <w:vMerge w:val="restart"/>
          </w:tcPr>
          <w:p w14:paraId="7047FCC9" w14:textId="2387CF59"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Равенство и справедливое распределение выгод</w:t>
            </w:r>
          </w:p>
        </w:tc>
        <w:tc>
          <w:tcPr>
            <w:tcW w:w="4536" w:type="dxa"/>
          </w:tcPr>
          <w:p w14:paraId="14B993D9" w14:textId="6E6E0036"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552" w:type="dxa"/>
          </w:tcPr>
          <w:p w14:paraId="2E69A3CE" w14:textId="79031A0E"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34CC2F08" w14:textId="77777777" w:rsidTr="005E1B22">
        <w:trPr>
          <w:trHeight w:val="837"/>
        </w:trPr>
        <w:tc>
          <w:tcPr>
            <w:tcW w:w="1701" w:type="dxa"/>
            <w:vMerge/>
            <w:vAlign w:val="center"/>
          </w:tcPr>
          <w:p w14:paraId="00D1C658"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0AB2DC50" w14:textId="6224B975"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Издержки по управлению ресурсами дикой природы и их сохранению должны быть интернализированы и отражены при распределении выгод, полученных от</w:t>
            </w:r>
            <w:r>
              <w:rPr>
                <w:sz w:val="20"/>
                <w:lang w:eastAsia="zh-CN"/>
              </w:rPr>
              <w:t> </w:t>
            </w:r>
            <w:r w:rsidRPr="004271B3">
              <w:rPr>
                <w:sz w:val="20"/>
                <w:lang w:val="ru-RU" w:eastAsia="zh-CN"/>
              </w:rPr>
              <w:t>использования этих ресурсов.</w:t>
            </w:r>
          </w:p>
        </w:tc>
        <w:tc>
          <w:tcPr>
            <w:tcW w:w="2552" w:type="dxa"/>
          </w:tcPr>
          <w:p w14:paraId="0ABAA157" w14:textId="2BB4EA26"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59E215F4" w14:textId="77777777" w:rsidTr="005E1B22">
        <w:trPr>
          <w:trHeight w:val="837"/>
        </w:trPr>
        <w:tc>
          <w:tcPr>
            <w:tcW w:w="1701" w:type="dxa"/>
            <w:vMerge/>
            <w:vAlign w:val="center"/>
          </w:tcPr>
          <w:p w14:paraId="18350C61"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628A57D" w14:textId="272CBD51"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Обеспечение устойчивости всех способов регулирования и использования диких видов и</w:t>
            </w:r>
            <w:r>
              <w:rPr>
                <w:sz w:val="20"/>
                <w:lang w:eastAsia="zh-CN"/>
              </w:rPr>
              <w:t> </w:t>
            </w:r>
            <w:r w:rsidRPr="004271B3">
              <w:rPr>
                <w:sz w:val="20"/>
                <w:lang w:val="ru-RU" w:eastAsia="zh-CN"/>
              </w:rPr>
              <w:t>создание тем самым социальных, экономических и экологических выгод для всех людей, в особенности находящихся в</w:t>
            </w:r>
            <w:r>
              <w:rPr>
                <w:sz w:val="20"/>
                <w:lang w:eastAsia="zh-CN"/>
              </w:rPr>
              <w:t> </w:t>
            </w:r>
            <w:r w:rsidRPr="004271B3">
              <w:rPr>
                <w:sz w:val="20"/>
                <w:lang w:val="ru-RU" w:eastAsia="zh-CN"/>
              </w:rPr>
              <w:t>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w:t>
            </w:r>
            <w:r>
              <w:rPr>
                <w:sz w:val="20"/>
                <w:lang w:eastAsia="zh-CN"/>
              </w:rPr>
              <w:t> </w:t>
            </w:r>
            <w:r w:rsidRPr="004271B3">
              <w:rPr>
                <w:sz w:val="20"/>
                <w:lang w:val="ru-RU" w:eastAsia="zh-CN"/>
              </w:rPr>
              <w:t>биоразнообразии, которые способствуют улучшению состояния биоразнообразия, а</w:t>
            </w:r>
            <w:r>
              <w:rPr>
                <w:sz w:val="20"/>
                <w:lang w:eastAsia="zh-CN"/>
              </w:rPr>
              <w:t> </w:t>
            </w:r>
            <w:r w:rsidRPr="004271B3">
              <w:rPr>
                <w:sz w:val="20"/>
                <w:lang w:val="ru-RU" w:eastAsia="zh-CN"/>
              </w:rPr>
              <w:t>также путем защиты и поощрения практики устойчивого использования на основе обычая коренных народов и местных общин.</w:t>
            </w:r>
          </w:p>
        </w:tc>
        <w:tc>
          <w:tcPr>
            <w:tcW w:w="2552" w:type="dxa"/>
          </w:tcPr>
          <w:p w14:paraId="2061901B" w14:textId="728B1117" w:rsidR="00A131C1" w:rsidRPr="004271B3" w:rsidRDefault="00A131C1" w:rsidP="00A131C1">
            <w:pPr>
              <w:jc w:val="left"/>
              <w:rPr>
                <w:rFonts w:asciiTheme="majorBidi" w:eastAsia="Arial" w:hAnsiTheme="majorBidi" w:cstheme="majorBidi"/>
                <w:sz w:val="20"/>
                <w:szCs w:val="20"/>
                <w:lang w:val="ru-RU"/>
              </w:rPr>
            </w:pPr>
            <w:r w:rsidRPr="004271B3">
              <w:rPr>
                <w:sz w:val="20"/>
                <w:szCs w:val="20"/>
                <w:lang w:val="ru-RU" w:eastAsia="zh-CN"/>
              </w:rPr>
              <w:t>Куньминско</w:t>
            </w:r>
            <w:r w:rsidRPr="004271B3">
              <w:rPr>
                <w:sz w:val="20"/>
                <w:szCs w:val="20"/>
                <w:lang w:val="ru-RU" w:eastAsia="zh-CN"/>
              </w:rPr>
              <w:noBreakHyphen/>
              <w:t>Монреальская глобальная рамочная программа в области биоразнообразия (задача</w:t>
            </w:r>
            <w:r>
              <w:rPr>
                <w:sz w:val="20"/>
                <w:szCs w:val="20"/>
                <w:lang w:eastAsia="zh-CN"/>
              </w:rPr>
              <w:t> </w:t>
            </w:r>
            <w:r w:rsidRPr="004271B3">
              <w:rPr>
                <w:sz w:val="20"/>
                <w:szCs w:val="20"/>
                <w:lang w:val="ru-RU" w:eastAsia="zh-CN"/>
              </w:rPr>
              <w:t>9)</w:t>
            </w:r>
          </w:p>
        </w:tc>
      </w:tr>
      <w:tr w:rsidR="00A131C1" w:rsidRPr="00E03582" w14:paraId="29940836" w14:textId="77777777">
        <w:tc>
          <w:tcPr>
            <w:tcW w:w="1701" w:type="dxa"/>
            <w:vMerge w:val="restart"/>
          </w:tcPr>
          <w:p w14:paraId="517109AE" w14:textId="2BBC3793"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Интеграция систем знаний и</w:t>
            </w:r>
            <w:r>
              <w:rPr>
                <w:sz w:val="20"/>
                <w:lang w:eastAsia="zh-CN"/>
              </w:rPr>
              <w:t> </w:t>
            </w:r>
            <w:r w:rsidRPr="004271B3">
              <w:rPr>
                <w:sz w:val="20"/>
                <w:lang w:val="ru-RU" w:eastAsia="zh-CN"/>
              </w:rPr>
              <w:t>адаптивное управление</w:t>
            </w:r>
          </w:p>
        </w:tc>
        <w:tc>
          <w:tcPr>
            <w:tcW w:w="4536" w:type="dxa"/>
          </w:tcPr>
          <w:p w14:paraId="788D4275" w14:textId="78256CB8"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Применение адаптивного управления ресурсами дикой природы должно строиться на многочисленных системах знаний.</w:t>
            </w:r>
          </w:p>
        </w:tc>
        <w:tc>
          <w:tcPr>
            <w:tcW w:w="2552" w:type="dxa"/>
          </w:tcPr>
          <w:p w14:paraId="5E3B7212" w14:textId="074BE1AA"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5869B4DC" w14:textId="77777777" w:rsidTr="005E1B22">
        <w:tc>
          <w:tcPr>
            <w:tcW w:w="1701" w:type="dxa"/>
            <w:vMerge/>
            <w:vAlign w:val="center"/>
          </w:tcPr>
          <w:p w14:paraId="2F0BDA22"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74BC0E02" w14:textId="40DCF6C5"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Применение адаптивного управления должно строиться на итерационной, своевременной и</w:t>
            </w:r>
            <w:r>
              <w:rPr>
                <w:sz w:val="20"/>
                <w:lang w:eastAsia="zh-CN"/>
              </w:rPr>
              <w:t> </w:t>
            </w:r>
            <w:r w:rsidRPr="004271B3">
              <w:rPr>
                <w:sz w:val="20"/>
                <w:lang w:val="ru-RU" w:eastAsia="zh-CN"/>
              </w:rPr>
              <w:t>прозрачной обратной связи, вытекающей из</w:t>
            </w:r>
            <w:r>
              <w:rPr>
                <w:sz w:val="20"/>
                <w:lang w:eastAsia="zh-CN"/>
              </w:rPr>
              <w:t> </w:t>
            </w:r>
            <w:r w:rsidRPr="004271B3">
              <w:rPr>
                <w:sz w:val="20"/>
                <w:lang w:val="ru-RU" w:eastAsia="zh-CN"/>
              </w:rPr>
              <w:t>мониторинга использования ресурсов, экологических и социально</w:t>
            </w:r>
            <w:r w:rsidRPr="004271B3">
              <w:rPr>
                <w:sz w:val="20"/>
                <w:lang w:val="ru-RU" w:eastAsia="zh-CN"/>
              </w:rPr>
              <w:noBreakHyphen/>
              <w:t>экономических последствий и статуса используемых ресурсов.</w:t>
            </w:r>
          </w:p>
        </w:tc>
        <w:tc>
          <w:tcPr>
            <w:tcW w:w="2552" w:type="dxa"/>
          </w:tcPr>
          <w:p w14:paraId="6D7263C0" w14:textId="5EF7D675"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099F3241" w14:textId="77777777" w:rsidTr="005E1B22">
        <w:tc>
          <w:tcPr>
            <w:tcW w:w="1701" w:type="dxa"/>
            <w:vMerge/>
            <w:vAlign w:val="center"/>
          </w:tcPr>
          <w:p w14:paraId="6A4C3C5A"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09B44022" w14:textId="2D8F0742"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При использовании традиционных и местных знаний Стороны должны принимать надлежащие меры для обеспечения получения добровольного, предварительного и</w:t>
            </w:r>
            <w:r>
              <w:rPr>
                <w:sz w:val="20"/>
                <w:lang w:val="en-US" w:eastAsia="zh-CN"/>
              </w:rPr>
              <w:t> </w:t>
            </w:r>
            <w:r w:rsidRPr="004271B3">
              <w:rPr>
                <w:sz w:val="20"/>
                <w:lang w:val="ru-RU" w:eastAsia="zh-CN"/>
              </w:rPr>
              <w:t xml:space="preserve">обоснованного согласия, соответствующего </w:t>
            </w:r>
            <w:r w:rsidRPr="004271B3">
              <w:rPr>
                <w:sz w:val="20"/>
                <w:lang w:val="ru-RU" w:eastAsia="zh-CN"/>
              </w:rPr>
              <w:lastRenderedPageBreak/>
              <w:t>национальным обстоятельствам, и одобрения носителями этих знаний.</w:t>
            </w:r>
          </w:p>
        </w:tc>
        <w:tc>
          <w:tcPr>
            <w:tcW w:w="2552" w:type="dxa"/>
          </w:tcPr>
          <w:p w14:paraId="630D205B" w14:textId="696186AE" w:rsidR="00A131C1" w:rsidRPr="004271B3" w:rsidRDefault="00A131C1" w:rsidP="00A131C1">
            <w:pPr>
              <w:jc w:val="left"/>
              <w:rPr>
                <w:rFonts w:asciiTheme="majorBidi" w:eastAsia="Arial" w:hAnsiTheme="majorBidi" w:cstheme="majorBidi"/>
                <w:sz w:val="20"/>
                <w:szCs w:val="20"/>
                <w:lang w:val="ru-RU"/>
              </w:rPr>
            </w:pPr>
            <w:hyperlink r:id="rId124" w:history="1">
              <w:r w:rsidRPr="004271B3">
                <w:rPr>
                  <w:rStyle w:val="Hyperlink"/>
                  <w:color w:val="auto"/>
                  <w:sz w:val="20"/>
                  <w:szCs w:val="20"/>
                  <w:u w:val="none"/>
                  <w:lang w:val="ru-RU" w:eastAsia="zh-CN"/>
                </w:rPr>
                <w:t xml:space="preserve">Добровольное руководство </w:t>
              </w:r>
              <w:r>
                <w:rPr>
                  <w:rStyle w:val="Hyperlink"/>
                  <w:color w:val="auto"/>
                  <w:sz w:val="20"/>
                  <w:szCs w:val="20"/>
                  <w:u w:val="none"/>
                  <w:lang w:eastAsia="zh-CN"/>
                </w:rPr>
                <w:t>Mo</w:t>
              </w:r>
              <w:r w:rsidRPr="004271B3">
                <w:rPr>
                  <w:rStyle w:val="Hyperlink"/>
                  <w:color w:val="auto"/>
                  <w:sz w:val="20"/>
                  <w:szCs w:val="20"/>
                  <w:u w:val="none"/>
                  <w:lang w:val="ru-RU" w:eastAsia="zh-CN"/>
                </w:rPr>
                <w:t>’</w:t>
              </w:r>
              <w:proofErr w:type="spellStart"/>
              <w:r>
                <w:rPr>
                  <w:rStyle w:val="Hyperlink"/>
                  <w:color w:val="auto"/>
                  <w:sz w:val="20"/>
                  <w:szCs w:val="20"/>
                  <w:u w:val="none"/>
                  <w:lang w:eastAsia="zh-CN"/>
                </w:rPr>
                <w:t>otzkuxtal</w:t>
              </w:r>
              <w:proofErr w:type="spellEnd"/>
            </w:hyperlink>
            <w:r w:rsidRPr="004271B3">
              <w:rPr>
                <w:lang w:val="ru-RU" w:eastAsia="zh-CN"/>
              </w:rPr>
              <w:t xml:space="preserve"> </w:t>
            </w:r>
            <w:r w:rsidRPr="004271B3">
              <w:rPr>
                <w:sz w:val="20"/>
                <w:lang w:val="ru-RU" w:eastAsia="zh-CN"/>
              </w:rPr>
              <w:t>(решение</w:t>
            </w:r>
            <w:r>
              <w:rPr>
                <w:sz w:val="20"/>
                <w:lang w:eastAsia="zh-CN"/>
              </w:rPr>
              <w:t> </w:t>
            </w:r>
            <w:hyperlink r:id="rId125" w:history="1">
              <w:r>
                <w:rPr>
                  <w:rStyle w:val="Hyperlink"/>
                  <w:lang w:eastAsia="zh-CN"/>
                </w:rPr>
                <w:t>XIII</w:t>
              </w:r>
              <w:r w:rsidRPr="004271B3">
                <w:rPr>
                  <w:rStyle w:val="Hyperlink"/>
                  <w:lang w:val="ru-RU" w:eastAsia="zh-CN"/>
                </w:rPr>
                <w:t>/18</w:t>
              </w:r>
            </w:hyperlink>
            <w:r w:rsidRPr="004271B3">
              <w:rPr>
                <w:sz w:val="20"/>
                <w:lang w:val="ru-RU" w:eastAsia="zh-CN"/>
              </w:rPr>
              <w:t>, приложение)</w:t>
            </w:r>
          </w:p>
        </w:tc>
      </w:tr>
      <w:tr w:rsidR="00A131C1" w:rsidRPr="00E03582" w14:paraId="430F1A45" w14:textId="77777777">
        <w:tc>
          <w:tcPr>
            <w:tcW w:w="1701" w:type="dxa"/>
            <w:vMerge w:val="restart"/>
          </w:tcPr>
          <w:p w14:paraId="22FA13ED" w14:textId="77777777" w:rsidR="00A131C1" w:rsidRPr="004E4ADE" w:rsidRDefault="00A131C1" w:rsidP="00A131C1">
            <w:pPr>
              <w:jc w:val="left"/>
              <w:rPr>
                <w:rFonts w:asciiTheme="majorBidi" w:eastAsia="Arial" w:hAnsiTheme="majorBidi" w:cstheme="majorBidi"/>
                <w:sz w:val="20"/>
                <w:szCs w:val="20"/>
              </w:rPr>
            </w:pPr>
            <w:proofErr w:type="spellStart"/>
            <w:r>
              <w:rPr>
                <w:sz w:val="20"/>
                <w:lang w:eastAsia="zh-CN"/>
              </w:rPr>
              <w:t>Согласованность</w:t>
            </w:r>
            <w:proofErr w:type="spellEnd"/>
            <w:r>
              <w:rPr>
                <w:sz w:val="20"/>
                <w:lang w:eastAsia="zh-CN"/>
              </w:rPr>
              <w:t xml:space="preserve"> </w:t>
            </w:r>
            <w:proofErr w:type="spellStart"/>
            <w:r>
              <w:rPr>
                <w:sz w:val="20"/>
                <w:lang w:eastAsia="zh-CN"/>
              </w:rPr>
              <w:t>политики</w:t>
            </w:r>
            <w:proofErr w:type="spellEnd"/>
            <w:r>
              <w:rPr>
                <w:sz w:val="20"/>
                <w:lang w:eastAsia="zh-CN"/>
              </w:rPr>
              <w:t xml:space="preserve"> и </w:t>
            </w:r>
            <w:proofErr w:type="spellStart"/>
            <w:r>
              <w:rPr>
                <w:sz w:val="20"/>
                <w:lang w:eastAsia="zh-CN"/>
              </w:rPr>
              <w:t>институциональная</w:t>
            </w:r>
            <w:proofErr w:type="spellEnd"/>
            <w:r>
              <w:rPr>
                <w:sz w:val="20"/>
                <w:lang w:eastAsia="zh-CN"/>
              </w:rPr>
              <w:t xml:space="preserve"> </w:t>
            </w:r>
            <w:proofErr w:type="spellStart"/>
            <w:r>
              <w:rPr>
                <w:sz w:val="20"/>
                <w:lang w:eastAsia="zh-CN"/>
              </w:rPr>
              <w:t>согласованность</w:t>
            </w:r>
            <w:proofErr w:type="spellEnd"/>
          </w:p>
          <w:p w14:paraId="2E15EE4D" w14:textId="2E703DA8" w:rsidR="00A131C1" w:rsidRPr="004E4ADE" w:rsidRDefault="00A131C1" w:rsidP="00A131C1">
            <w:pPr>
              <w:jc w:val="left"/>
              <w:rPr>
                <w:rFonts w:asciiTheme="majorBidi" w:eastAsia="Arial" w:hAnsiTheme="majorBidi" w:cstheme="majorBidi"/>
                <w:sz w:val="20"/>
                <w:szCs w:val="20"/>
              </w:rPr>
            </w:pPr>
          </w:p>
        </w:tc>
        <w:tc>
          <w:tcPr>
            <w:tcW w:w="4536" w:type="dxa"/>
          </w:tcPr>
          <w:p w14:paraId="1A63C5E2" w14:textId="44B2C903"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На всех уровнях управления следует внедрять вспомогательную политику и законы и</w:t>
            </w:r>
            <w:r>
              <w:rPr>
                <w:sz w:val="20"/>
                <w:lang w:val="en-US" w:eastAsia="zh-CN"/>
              </w:rPr>
              <w:t> </w:t>
            </w:r>
            <w:r w:rsidRPr="004271B3">
              <w:rPr>
                <w:sz w:val="20"/>
                <w:lang w:val="ru-RU" w:eastAsia="zh-CN"/>
              </w:rPr>
              <w:t>создавать учреждения, а также налаживать эффективные связи между этими уровнями.</w:t>
            </w:r>
          </w:p>
        </w:tc>
        <w:tc>
          <w:tcPr>
            <w:tcW w:w="2552" w:type="dxa"/>
          </w:tcPr>
          <w:p w14:paraId="00AB34A4" w14:textId="4F56BA85"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Аддис</w:t>
            </w:r>
            <w:r w:rsidRPr="004271B3">
              <w:rPr>
                <w:sz w:val="20"/>
                <w:lang w:val="ru-RU" w:eastAsia="zh-CN"/>
              </w:rPr>
              <w:noBreakHyphen/>
              <w:t>абебские принципы и оперативные указания</w:t>
            </w:r>
          </w:p>
        </w:tc>
      </w:tr>
      <w:tr w:rsidR="00A131C1" w:rsidRPr="00E03582" w14:paraId="4E21EDBE" w14:textId="77777777" w:rsidTr="005E1B22">
        <w:tc>
          <w:tcPr>
            <w:tcW w:w="1701" w:type="dxa"/>
            <w:vMerge/>
            <w:vAlign w:val="center"/>
          </w:tcPr>
          <w:p w14:paraId="356FA6BB"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175C14D3" w14:textId="6B382C29"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Насколько это возможно и целесообразно, меры по сохранению и устойчивому использованию ресурсов дикой природы должны быть предусмотрены в</w:t>
            </w:r>
            <w:r>
              <w:rPr>
                <w:sz w:val="20"/>
                <w:lang w:val="en-US" w:eastAsia="zh-CN"/>
              </w:rPr>
              <w:t> </w:t>
            </w:r>
            <w:r w:rsidRPr="004271B3">
              <w:rPr>
                <w:sz w:val="20"/>
                <w:lang w:val="ru-RU" w:eastAsia="zh-CN"/>
              </w:rPr>
              <w:t>соответствующих секторальных или межсекторальных планах, программах и</w:t>
            </w:r>
            <w:r>
              <w:rPr>
                <w:sz w:val="20"/>
                <w:lang w:val="en-US" w:eastAsia="zh-CN"/>
              </w:rPr>
              <w:t> </w:t>
            </w:r>
            <w:r w:rsidRPr="004271B3">
              <w:rPr>
                <w:sz w:val="20"/>
                <w:lang w:val="ru-RU" w:eastAsia="zh-CN"/>
              </w:rPr>
              <w:t>политике.</w:t>
            </w:r>
          </w:p>
        </w:tc>
        <w:tc>
          <w:tcPr>
            <w:tcW w:w="2552" w:type="dxa"/>
          </w:tcPr>
          <w:p w14:paraId="4297A1AB" w14:textId="3FD81EC5" w:rsidR="00A131C1" w:rsidRPr="004271B3" w:rsidRDefault="00A131C1" w:rsidP="00A131C1">
            <w:pPr>
              <w:jc w:val="left"/>
              <w:rPr>
                <w:rFonts w:asciiTheme="majorBidi" w:eastAsia="Arial" w:hAnsiTheme="majorBidi" w:cstheme="majorBidi"/>
                <w:sz w:val="20"/>
                <w:szCs w:val="20"/>
                <w:lang w:val="ru-RU"/>
              </w:rPr>
            </w:pPr>
            <w:hyperlink r:id="rId126" w:history="1">
              <w:r w:rsidRPr="004271B3">
                <w:rPr>
                  <w:rStyle w:val="Hyperlink"/>
                  <w:color w:val="auto"/>
                  <w:sz w:val="20"/>
                  <w:u w:val="none"/>
                  <w:lang w:val="ru-RU" w:eastAsia="zh-CN"/>
                </w:rPr>
                <w:t>Конвенция о</w:t>
              </w:r>
              <w:r>
                <w:rPr>
                  <w:rStyle w:val="Hyperlink"/>
                  <w:color w:val="auto"/>
                  <w:sz w:val="20"/>
                  <w:u w:val="none"/>
                  <w:lang w:val="en-US" w:eastAsia="zh-CN"/>
                </w:rPr>
                <w:t> </w:t>
              </w:r>
              <w:r w:rsidRPr="004271B3">
                <w:rPr>
                  <w:rStyle w:val="Hyperlink"/>
                  <w:color w:val="auto"/>
                  <w:sz w:val="20"/>
                  <w:u w:val="none"/>
                  <w:lang w:val="ru-RU" w:eastAsia="zh-CN"/>
                </w:rPr>
                <w:t>биологическом разнообразии (статья</w:t>
              </w:r>
              <w:r>
                <w:rPr>
                  <w:rStyle w:val="Hyperlink"/>
                  <w:color w:val="auto"/>
                  <w:sz w:val="20"/>
                  <w:u w:val="none"/>
                  <w:lang w:eastAsia="zh-CN"/>
                </w:rPr>
                <w:t> </w:t>
              </w:r>
              <w:r w:rsidRPr="004271B3">
                <w:rPr>
                  <w:rStyle w:val="Hyperlink"/>
                  <w:color w:val="auto"/>
                  <w:sz w:val="20"/>
                  <w:u w:val="none"/>
                  <w:lang w:val="ru-RU" w:eastAsia="zh-CN"/>
                </w:rPr>
                <w:t>6</w:t>
              </w:r>
              <w:r>
                <w:rPr>
                  <w:rStyle w:val="Hyperlink"/>
                  <w:color w:val="auto"/>
                  <w:sz w:val="20"/>
                  <w:u w:val="none"/>
                  <w:lang w:eastAsia="zh-CN"/>
                </w:rPr>
                <w:t> b</w:t>
              </w:r>
              <w:r w:rsidRPr="004271B3">
                <w:rPr>
                  <w:rStyle w:val="Hyperlink"/>
                  <w:color w:val="auto"/>
                  <w:sz w:val="20"/>
                  <w:u w:val="none"/>
                  <w:lang w:val="ru-RU" w:eastAsia="zh-CN"/>
                </w:rPr>
                <w:t>))</w:t>
              </w:r>
            </w:hyperlink>
          </w:p>
        </w:tc>
      </w:tr>
      <w:tr w:rsidR="00A131C1" w:rsidRPr="00E03582" w14:paraId="4EE46D26" w14:textId="77777777" w:rsidTr="005E1B22">
        <w:tc>
          <w:tcPr>
            <w:tcW w:w="1701" w:type="dxa"/>
            <w:vMerge/>
            <w:vAlign w:val="center"/>
          </w:tcPr>
          <w:p w14:paraId="06AA7CF3"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55883178" w14:textId="52B8AC3D"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Каждая Сторона прилагает усилия для того, чтобы в соответствии со своими возможностями обеспечивать финансовую поддержку и стимулы в отношении тех видов деятельности на национальном уровне, которые направлены на достижение целей Конвенции в соответствии с своими национальными планами, приоритетами и</w:t>
            </w:r>
            <w:r>
              <w:rPr>
                <w:sz w:val="20"/>
                <w:lang w:val="en-US" w:eastAsia="zh-CN"/>
              </w:rPr>
              <w:t> </w:t>
            </w:r>
            <w:r w:rsidRPr="004271B3">
              <w:rPr>
                <w:sz w:val="20"/>
                <w:lang w:val="ru-RU" w:eastAsia="zh-CN"/>
              </w:rPr>
              <w:t>программами.</w:t>
            </w:r>
          </w:p>
        </w:tc>
        <w:tc>
          <w:tcPr>
            <w:tcW w:w="2552" w:type="dxa"/>
          </w:tcPr>
          <w:p w14:paraId="64DEB576" w14:textId="5628E79B" w:rsidR="00A131C1" w:rsidRPr="004271B3" w:rsidRDefault="00A131C1" w:rsidP="00A131C1">
            <w:pPr>
              <w:jc w:val="left"/>
              <w:rPr>
                <w:rFonts w:asciiTheme="majorBidi" w:hAnsiTheme="majorBidi" w:cstheme="majorBidi"/>
                <w:sz w:val="20"/>
                <w:szCs w:val="20"/>
                <w:lang w:val="ru-RU"/>
              </w:rPr>
            </w:pPr>
            <w:hyperlink r:id="rId127" w:history="1">
              <w:r w:rsidRPr="004271B3">
                <w:rPr>
                  <w:rStyle w:val="Hyperlink"/>
                  <w:color w:val="auto"/>
                  <w:sz w:val="20"/>
                  <w:szCs w:val="20"/>
                  <w:u w:val="none"/>
                  <w:lang w:val="ru-RU" w:eastAsia="zh-CN"/>
                </w:rPr>
                <w:t>Конвенция о</w:t>
              </w:r>
              <w:r>
                <w:rPr>
                  <w:rStyle w:val="Hyperlink"/>
                  <w:color w:val="auto"/>
                  <w:sz w:val="20"/>
                  <w:szCs w:val="20"/>
                  <w:u w:val="none"/>
                  <w:lang w:eastAsia="zh-CN"/>
                </w:rPr>
                <w:t> </w:t>
              </w:r>
              <w:r w:rsidRPr="004271B3">
                <w:rPr>
                  <w:rStyle w:val="Hyperlink"/>
                  <w:color w:val="auto"/>
                  <w:sz w:val="20"/>
                  <w:szCs w:val="20"/>
                  <w:u w:val="none"/>
                  <w:lang w:val="ru-RU" w:eastAsia="zh-CN"/>
                </w:rPr>
                <w:t>биологическом разнообразии (статья</w:t>
              </w:r>
              <w:r>
                <w:rPr>
                  <w:rStyle w:val="Hyperlink"/>
                  <w:color w:val="auto"/>
                  <w:sz w:val="20"/>
                  <w:szCs w:val="20"/>
                  <w:u w:val="none"/>
                  <w:lang w:eastAsia="zh-CN"/>
                </w:rPr>
                <w:t> </w:t>
              </w:r>
              <w:r w:rsidRPr="004271B3">
                <w:rPr>
                  <w:rStyle w:val="Hyperlink"/>
                  <w:color w:val="auto"/>
                  <w:sz w:val="20"/>
                  <w:szCs w:val="20"/>
                  <w:u w:val="none"/>
                  <w:lang w:val="ru-RU" w:eastAsia="zh-CN"/>
                </w:rPr>
                <w:t>20</w:t>
              </w:r>
              <w:r>
                <w:rPr>
                  <w:rStyle w:val="Hyperlink"/>
                  <w:color w:val="auto"/>
                  <w:sz w:val="20"/>
                  <w:szCs w:val="20"/>
                  <w:u w:val="none"/>
                  <w:lang w:eastAsia="zh-CN"/>
                </w:rPr>
                <w:t> </w:t>
              </w:r>
              <w:r w:rsidRPr="004271B3">
                <w:rPr>
                  <w:rStyle w:val="Hyperlink"/>
                  <w:color w:val="auto"/>
                  <w:sz w:val="20"/>
                  <w:szCs w:val="20"/>
                  <w:u w:val="none"/>
                  <w:lang w:val="ru-RU" w:eastAsia="zh-CN"/>
                </w:rPr>
                <w:t>1))</w:t>
              </w:r>
            </w:hyperlink>
          </w:p>
        </w:tc>
      </w:tr>
      <w:tr w:rsidR="00A131C1" w:rsidRPr="00E03582" w14:paraId="2AAA3C01" w14:textId="77777777" w:rsidTr="005E1B22">
        <w:tc>
          <w:tcPr>
            <w:tcW w:w="1701" w:type="dxa"/>
            <w:vMerge/>
            <w:vAlign w:val="center"/>
          </w:tcPr>
          <w:p w14:paraId="2C3C1942"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18A1B346" w14:textId="07B3999B"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Положения Конвенции не затрагивают права и</w:t>
            </w:r>
            <w:r>
              <w:rPr>
                <w:sz w:val="20"/>
                <w:lang w:val="en-US" w:eastAsia="zh-CN"/>
              </w:rPr>
              <w:t> </w:t>
            </w:r>
            <w:r w:rsidRPr="004271B3">
              <w:rPr>
                <w:sz w:val="20"/>
                <w:lang w:val="ru-RU" w:eastAsia="zh-CN"/>
              </w:rPr>
              <w:t>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бы серьезный ущерб или угроза биологическому разнообразию.</w:t>
            </w:r>
          </w:p>
        </w:tc>
        <w:tc>
          <w:tcPr>
            <w:tcW w:w="2552" w:type="dxa"/>
          </w:tcPr>
          <w:p w14:paraId="0E67440C" w14:textId="15BA7D93" w:rsidR="00A131C1" w:rsidRPr="004271B3" w:rsidRDefault="00A131C1" w:rsidP="00A131C1">
            <w:pPr>
              <w:jc w:val="left"/>
              <w:rPr>
                <w:rFonts w:asciiTheme="majorBidi" w:hAnsiTheme="majorBidi" w:cstheme="majorBidi"/>
                <w:sz w:val="20"/>
                <w:szCs w:val="20"/>
                <w:lang w:val="ru-RU"/>
              </w:rPr>
            </w:pPr>
            <w:hyperlink r:id="rId128" w:history="1">
              <w:r w:rsidRPr="004271B3">
                <w:rPr>
                  <w:rStyle w:val="Hyperlink"/>
                  <w:color w:val="auto"/>
                  <w:sz w:val="20"/>
                  <w:szCs w:val="20"/>
                  <w:u w:val="none"/>
                  <w:lang w:val="ru-RU" w:eastAsia="zh-CN"/>
                </w:rPr>
                <w:t>Конвенция о</w:t>
              </w:r>
              <w:r>
                <w:rPr>
                  <w:rStyle w:val="Hyperlink"/>
                  <w:color w:val="auto"/>
                  <w:sz w:val="20"/>
                  <w:szCs w:val="20"/>
                  <w:u w:val="none"/>
                  <w:lang w:eastAsia="zh-CN"/>
                </w:rPr>
                <w:t> </w:t>
              </w:r>
              <w:r w:rsidRPr="004271B3">
                <w:rPr>
                  <w:rStyle w:val="Hyperlink"/>
                  <w:color w:val="auto"/>
                  <w:sz w:val="20"/>
                  <w:szCs w:val="20"/>
                  <w:u w:val="none"/>
                  <w:lang w:val="ru-RU" w:eastAsia="zh-CN"/>
                </w:rPr>
                <w:t>биологическом разнообразии (статья</w:t>
              </w:r>
              <w:r>
                <w:rPr>
                  <w:rStyle w:val="Hyperlink"/>
                  <w:color w:val="auto"/>
                  <w:sz w:val="20"/>
                  <w:szCs w:val="20"/>
                  <w:u w:val="none"/>
                  <w:lang w:eastAsia="zh-CN"/>
                </w:rPr>
                <w:t> </w:t>
              </w:r>
              <w:r w:rsidRPr="004271B3">
                <w:rPr>
                  <w:rStyle w:val="Hyperlink"/>
                  <w:color w:val="auto"/>
                  <w:sz w:val="20"/>
                  <w:szCs w:val="20"/>
                  <w:u w:val="none"/>
                  <w:lang w:val="ru-RU" w:eastAsia="zh-CN"/>
                </w:rPr>
                <w:t>22</w:t>
              </w:r>
              <w:r>
                <w:rPr>
                  <w:rStyle w:val="Hyperlink"/>
                  <w:color w:val="auto"/>
                  <w:sz w:val="20"/>
                  <w:szCs w:val="20"/>
                  <w:u w:val="none"/>
                  <w:lang w:eastAsia="zh-CN"/>
                </w:rPr>
                <w:t> </w:t>
              </w:r>
              <w:r w:rsidRPr="004271B3">
                <w:rPr>
                  <w:rStyle w:val="Hyperlink"/>
                  <w:color w:val="auto"/>
                  <w:sz w:val="20"/>
                  <w:szCs w:val="20"/>
                  <w:u w:val="none"/>
                  <w:lang w:val="ru-RU" w:eastAsia="zh-CN"/>
                </w:rPr>
                <w:t>1))</w:t>
              </w:r>
            </w:hyperlink>
          </w:p>
        </w:tc>
      </w:tr>
      <w:tr w:rsidR="00A131C1" w:rsidRPr="00E03582" w14:paraId="385F6DA1" w14:textId="77777777">
        <w:tc>
          <w:tcPr>
            <w:tcW w:w="1701" w:type="dxa"/>
            <w:vMerge/>
          </w:tcPr>
          <w:p w14:paraId="5FCCBC51" w14:textId="77777777" w:rsidR="00A131C1" w:rsidRPr="004271B3" w:rsidRDefault="00A131C1" w:rsidP="00A131C1">
            <w:pPr>
              <w:jc w:val="left"/>
              <w:rPr>
                <w:rFonts w:asciiTheme="majorBidi" w:eastAsia="Arial" w:hAnsiTheme="majorBidi" w:cstheme="majorBidi"/>
                <w:sz w:val="20"/>
                <w:szCs w:val="20"/>
                <w:lang w:val="ru-RU"/>
              </w:rPr>
            </w:pPr>
          </w:p>
        </w:tc>
        <w:tc>
          <w:tcPr>
            <w:tcW w:w="4536" w:type="dxa"/>
          </w:tcPr>
          <w:p w14:paraId="4C6153FB" w14:textId="67647CBF" w:rsidR="00A131C1" w:rsidRPr="004271B3" w:rsidRDefault="00A131C1" w:rsidP="00A131C1">
            <w:pPr>
              <w:jc w:val="left"/>
              <w:rPr>
                <w:rFonts w:asciiTheme="majorBidi" w:eastAsia="Arial" w:hAnsiTheme="majorBidi" w:cstheme="majorBidi"/>
                <w:sz w:val="20"/>
                <w:szCs w:val="20"/>
                <w:lang w:val="ru-RU"/>
              </w:rPr>
            </w:pPr>
            <w:r w:rsidRPr="004271B3">
              <w:rPr>
                <w:sz w:val="20"/>
                <w:lang w:val="ru-RU" w:eastAsia="zh-CN"/>
              </w:rPr>
              <w:t>Укрепление создания и развития потенциала, расширение доступа к технологиям и их передачи, содействие развитию инноваций и</w:t>
            </w:r>
            <w:r>
              <w:rPr>
                <w:sz w:val="20"/>
                <w:lang w:val="en-US" w:eastAsia="zh-CN"/>
              </w:rPr>
              <w:t> </w:t>
            </w:r>
            <w:r w:rsidRPr="004271B3">
              <w:rPr>
                <w:sz w:val="20"/>
                <w:lang w:val="ru-RU" w:eastAsia="zh-CN"/>
              </w:rPr>
              <w:t>расширению доступа к ним, а также научно-техническому сотрудничеству, в том числе по</w:t>
            </w:r>
            <w:r>
              <w:rPr>
                <w:sz w:val="20"/>
                <w:lang w:val="en-US" w:eastAsia="zh-CN"/>
              </w:rPr>
              <w:t> </w:t>
            </w:r>
            <w:r w:rsidRPr="004271B3">
              <w:rPr>
                <w:sz w:val="20"/>
                <w:lang w:val="ru-RU" w:eastAsia="zh-CN"/>
              </w:rPr>
              <w:t>линии Юг-Юг, Север-Юг и трехстороннему сотрудничеству, для удовлетворения потребностей, имеющих отношение к</w:t>
            </w:r>
            <w:r>
              <w:rPr>
                <w:sz w:val="20"/>
                <w:lang w:val="en-US" w:eastAsia="zh-CN"/>
              </w:rPr>
              <w:t> </w:t>
            </w:r>
            <w:r w:rsidRPr="004271B3">
              <w:rPr>
                <w:sz w:val="20"/>
                <w:lang w:val="ru-RU" w:eastAsia="zh-CN"/>
              </w:rPr>
              <w:t>эффективному осуществлению, в частности в</w:t>
            </w:r>
            <w:r>
              <w:rPr>
                <w:sz w:val="20"/>
                <w:lang w:val="en-US" w:eastAsia="zh-CN"/>
              </w:rPr>
              <w:t> </w:t>
            </w:r>
            <w:r w:rsidRPr="004271B3">
              <w:rPr>
                <w:sz w:val="20"/>
                <w:lang w:val="ru-RU" w:eastAsia="zh-CN"/>
              </w:rPr>
              <w:t>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c>
          <w:tcPr>
            <w:tcW w:w="2552" w:type="dxa"/>
          </w:tcPr>
          <w:p w14:paraId="4CDF94E2" w14:textId="02DE5020" w:rsidR="00A131C1" w:rsidRPr="004271B3" w:rsidRDefault="00A131C1" w:rsidP="00A131C1">
            <w:pPr>
              <w:jc w:val="left"/>
              <w:rPr>
                <w:rFonts w:asciiTheme="majorBidi" w:hAnsiTheme="majorBidi" w:cstheme="majorBidi"/>
                <w:lang w:val="ru-RU"/>
              </w:rPr>
            </w:pPr>
            <w:r w:rsidRPr="004271B3">
              <w:rPr>
                <w:sz w:val="20"/>
                <w:szCs w:val="20"/>
                <w:lang w:val="ru-RU" w:eastAsia="zh-CN"/>
              </w:rPr>
              <w:t>Куньминско</w:t>
            </w:r>
            <w:r w:rsidRPr="004271B3">
              <w:rPr>
                <w:sz w:val="20"/>
                <w:szCs w:val="20"/>
                <w:lang w:val="ru-RU" w:eastAsia="zh-CN"/>
              </w:rPr>
              <w:noBreakHyphen/>
              <w:t>Монреальская глобальная рамочная программа в области биоразнообразия (задача</w:t>
            </w:r>
            <w:r>
              <w:rPr>
                <w:sz w:val="20"/>
                <w:szCs w:val="20"/>
                <w:lang w:eastAsia="zh-CN"/>
              </w:rPr>
              <w:t> </w:t>
            </w:r>
            <w:r w:rsidRPr="004271B3">
              <w:rPr>
                <w:sz w:val="20"/>
                <w:szCs w:val="20"/>
                <w:lang w:val="ru-RU" w:eastAsia="zh-CN"/>
              </w:rPr>
              <w:t>20)</w:t>
            </w:r>
          </w:p>
        </w:tc>
      </w:tr>
    </w:tbl>
    <w:p w14:paraId="3FFD96ED" w14:textId="1CC6D4CF" w:rsidR="005F0E62" w:rsidRPr="004B67CD" w:rsidRDefault="005F0E62" w:rsidP="00F51A14">
      <w:pPr>
        <w:pStyle w:val="CBDRecommendText"/>
        <w:keepNext/>
        <w:spacing w:before="120"/>
        <w:rPr>
          <w:bCs/>
          <w:lang w:val="ru-RU"/>
        </w:rPr>
      </w:pPr>
      <w:r w:rsidRPr="00F51A14">
        <w:rPr>
          <w:b/>
          <w:bCs/>
        </w:rPr>
        <w:t>V</w:t>
      </w:r>
      <w:r w:rsidRPr="004B67CD">
        <w:rPr>
          <w:b/>
          <w:bCs/>
          <w:lang w:val="ru-RU"/>
        </w:rPr>
        <w:t>.</w:t>
      </w:r>
      <w:r w:rsidRPr="004B67CD">
        <w:rPr>
          <w:b/>
          <w:bCs/>
          <w:lang w:val="ru-RU"/>
        </w:rPr>
        <w:tab/>
      </w:r>
      <w:r w:rsidR="004271B3" w:rsidRPr="004B67CD">
        <w:rPr>
          <w:b/>
          <w:bCs/>
          <w:lang w:val="ru-RU"/>
        </w:rPr>
        <w:t>Гарантии</w:t>
      </w:r>
    </w:p>
    <w:p w14:paraId="7E93C8FA" w14:textId="290E3E19" w:rsidR="005F0E62" w:rsidRDefault="005F0E62" w:rsidP="00F51A14">
      <w:pPr>
        <w:pStyle w:val="CBDNormalNumber"/>
        <w:numPr>
          <w:ilvl w:val="0"/>
          <w:numId w:val="0"/>
        </w:numPr>
        <w:tabs>
          <w:tab w:val="clear" w:pos="567"/>
        </w:tabs>
        <w:ind w:left="567"/>
        <w:rPr>
          <w:lang w:val="ru-RU"/>
        </w:rPr>
      </w:pPr>
      <w:r w:rsidRPr="004B67CD">
        <w:rPr>
          <w:lang w:val="ru-RU"/>
        </w:rPr>
        <w:t>14.</w:t>
      </w:r>
      <w:r w:rsidRPr="004B67CD">
        <w:rPr>
          <w:lang w:val="ru-RU"/>
        </w:rPr>
        <w:tab/>
      </w:r>
      <w:r w:rsidR="004B67CD" w:rsidRPr="004B67CD">
        <w:rPr>
          <w:lang w:val="ru-RU"/>
        </w:rPr>
        <w:t>В настоящих добровольных руководящих указаниях под гарантиями (см.</w:t>
      </w:r>
      <w:r w:rsidR="004B67CD" w:rsidRPr="004B67CD">
        <w:t> </w:t>
      </w:r>
      <w:r w:rsidR="004B67CD" w:rsidRPr="004B67CD">
        <w:rPr>
          <w:lang w:val="ru-RU"/>
        </w:rPr>
        <w:t>таблицу</w:t>
      </w:r>
      <w:r w:rsidR="004B67CD" w:rsidRPr="004B67CD">
        <w:t> </w:t>
      </w:r>
      <w:r w:rsidR="004B67CD" w:rsidRPr="004B67CD">
        <w:rPr>
          <w:lang w:val="ru-RU"/>
        </w:rPr>
        <w:t>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w:t>
      </w:r>
      <w:r w:rsidR="004B67CD" w:rsidRPr="004B67CD">
        <w:t> </w:t>
      </w:r>
      <w:r w:rsidR="004B67CD" w:rsidRPr="004B67CD">
        <w:rPr>
          <w:lang w:val="ru-RU"/>
        </w:rPr>
        <w:t xml:space="preserve">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w:t>
      </w:r>
      <w:r w:rsidR="004B67CD" w:rsidRPr="004B67CD">
        <w:rPr>
          <w:lang w:val="ru-RU"/>
        </w:rPr>
        <w:lastRenderedPageBreak/>
        <w:t>прозрачной основе и</w:t>
      </w:r>
      <w:r w:rsidR="004B67CD" w:rsidRPr="004B67CD">
        <w:t> </w:t>
      </w:r>
      <w:r w:rsidR="004B67CD" w:rsidRPr="004B67CD">
        <w:rPr>
          <w:lang w:val="ru-RU"/>
        </w:rPr>
        <w:t>с</w:t>
      </w:r>
      <w:r w:rsidR="004B67CD" w:rsidRPr="004B67CD">
        <w:t> </w:t>
      </w:r>
      <w:r w:rsidR="004B67CD" w:rsidRPr="004B67CD">
        <w:rPr>
          <w:lang w:val="ru-RU"/>
        </w:rPr>
        <w:t>возможностью постоянного совершенствования, в соответствии с национальными обстоятельствами и законодательством</w:t>
      </w:r>
      <w:r w:rsidRPr="004B67CD">
        <w:rPr>
          <w:lang w:val="ru-RU"/>
        </w:rPr>
        <w:t>.</w:t>
      </w:r>
    </w:p>
    <w:p w14:paraId="06921895" w14:textId="16696E7F" w:rsidR="005F0E62" w:rsidRPr="008636C7" w:rsidRDefault="008636C7" w:rsidP="008636C7">
      <w:pPr>
        <w:pStyle w:val="CBDNormalNumber"/>
        <w:numPr>
          <w:ilvl w:val="0"/>
          <w:numId w:val="0"/>
        </w:numPr>
        <w:tabs>
          <w:tab w:val="clear" w:pos="567"/>
        </w:tabs>
        <w:ind w:left="567"/>
        <w:rPr>
          <w:lang w:val="ru-RU"/>
        </w:rPr>
      </w:pPr>
      <w:r w:rsidRPr="008636C7">
        <w:rPr>
          <w:lang w:val="ru-RU"/>
        </w:rPr>
        <w:t>Таблица</w:t>
      </w:r>
      <w:r w:rsidRPr="008636C7">
        <w:t> </w:t>
      </w:r>
      <w:r w:rsidRPr="008636C7">
        <w:rPr>
          <w:lang w:val="ru-RU"/>
        </w:rPr>
        <w:t>2</w:t>
      </w:r>
      <w:r w:rsidRPr="008636C7">
        <w:rPr>
          <w:lang w:val="ru-RU"/>
        </w:rPr>
        <w:br/>
      </w:r>
      <w:r w:rsidRPr="008636C7">
        <w:rPr>
          <w:b/>
          <w:lang w:val="ru-RU"/>
        </w:rPr>
        <w:t>Гарантии для обеспечения устойчивого управления ресурсами дикой природы</w:t>
      </w:r>
    </w:p>
    <w:tbl>
      <w:tblPr>
        <w:tblStyle w:val="TableGrid"/>
        <w:tblW w:w="8890" w:type="dxa"/>
        <w:tblInd w:w="562" w:type="dxa"/>
        <w:tblLook w:val="04A0" w:firstRow="1" w:lastRow="0" w:firstColumn="1" w:lastColumn="0" w:noHBand="0" w:noVBand="1"/>
      </w:tblPr>
      <w:tblGrid>
        <w:gridCol w:w="1701"/>
        <w:gridCol w:w="4611"/>
        <w:gridCol w:w="2578"/>
      </w:tblGrid>
      <w:tr w:rsidR="004F0892" w:rsidRPr="00402127" w14:paraId="051F0312" w14:textId="77777777">
        <w:trPr>
          <w:tblHeader/>
        </w:trPr>
        <w:tc>
          <w:tcPr>
            <w:tcW w:w="1701" w:type="dxa"/>
            <w:tcBorders>
              <w:bottom w:val="single" w:sz="4" w:space="0" w:color="auto"/>
            </w:tcBorders>
          </w:tcPr>
          <w:p w14:paraId="2DC5C60D" w14:textId="26035F07" w:rsidR="004F0892" w:rsidRPr="004E4ADE" w:rsidRDefault="004F0892" w:rsidP="004F0892">
            <w:pPr>
              <w:pStyle w:val="CBDNormalNumber"/>
              <w:numPr>
                <w:ilvl w:val="0"/>
                <w:numId w:val="0"/>
              </w:numPr>
              <w:spacing w:before="0" w:after="0"/>
              <w:rPr>
                <w:i/>
                <w:iCs/>
                <w:sz w:val="20"/>
                <w:szCs w:val="20"/>
              </w:rPr>
            </w:pPr>
            <w:proofErr w:type="spellStart"/>
            <w:r>
              <w:rPr>
                <w:i/>
                <w:sz w:val="20"/>
                <w:lang w:eastAsia="zh-CN"/>
              </w:rPr>
              <w:t>Тематические</w:t>
            </w:r>
            <w:proofErr w:type="spellEnd"/>
            <w:r>
              <w:rPr>
                <w:i/>
                <w:sz w:val="20"/>
                <w:lang w:eastAsia="zh-CN"/>
              </w:rPr>
              <w:t xml:space="preserve"> </w:t>
            </w:r>
            <w:proofErr w:type="spellStart"/>
            <w:r>
              <w:rPr>
                <w:i/>
                <w:sz w:val="20"/>
                <w:lang w:eastAsia="zh-CN"/>
              </w:rPr>
              <w:t>области</w:t>
            </w:r>
            <w:proofErr w:type="spellEnd"/>
          </w:p>
        </w:tc>
        <w:tc>
          <w:tcPr>
            <w:tcW w:w="4611" w:type="dxa"/>
            <w:tcBorders>
              <w:bottom w:val="single" w:sz="4" w:space="0" w:color="auto"/>
            </w:tcBorders>
          </w:tcPr>
          <w:p w14:paraId="174BA3DC" w14:textId="35512F12" w:rsidR="004F0892" w:rsidRPr="004E4ADE" w:rsidRDefault="004F0892" w:rsidP="004F0892">
            <w:pPr>
              <w:pStyle w:val="CBDNormalNumber"/>
              <w:numPr>
                <w:ilvl w:val="0"/>
                <w:numId w:val="0"/>
              </w:numPr>
              <w:spacing w:before="0" w:after="0"/>
              <w:rPr>
                <w:i/>
                <w:iCs/>
                <w:sz w:val="20"/>
                <w:szCs w:val="20"/>
              </w:rPr>
            </w:pPr>
            <w:proofErr w:type="spellStart"/>
            <w:r>
              <w:rPr>
                <w:i/>
                <w:sz w:val="20"/>
                <w:lang w:eastAsia="zh-CN"/>
              </w:rPr>
              <w:t>Гарантии</w:t>
            </w:r>
            <w:proofErr w:type="spellEnd"/>
          </w:p>
        </w:tc>
        <w:tc>
          <w:tcPr>
            <w:tcW w:w="2578" w:type="dxa"/>
            <w:tcBorders>
              <w:bottom w:val="single" w:sz="4" w:space="0" w:color="auto"/>
            </w:tcBorders>
          </w:tcPr>
          <w:p w14:paraId="4BD9FF2B" w14:textId="17E98CBB" w:rsidR="004F0892" w:rsidRPr="004E4ADE" w:rsidRDefault="004F0892" w:rsidP="004F0892">
            <w:pPr>
              <w:pStyle w:val="CBDNormalNumber"/>
              <w:numPr>
                <w:ilvl w:val="0"/>
                <w:numId w:val="0"/>
              </w:numPr>
              <w:spacing w:before="0" w:after="0"/>
              <w:rPr>
                <w:i/>
                <w:iCs/>
                <w:sz w:val="20"/>
                <w:szCs w:val="20"/>
              </w:rPr>
            </w:pPr>
            <w:proofErr w:type="spellStart"/>
            <w:r>
              <w:rPr>
                <w:i/>
                <w:sz w:val="20"/>
                <w:lang w:eastAsia="zh-CN"/>
              </w:rPr>
              <w:t>Основание</w:t>
            </w:r>
            <w:r>
              <w:rPr>
                <w:rStyle w:val="FootnoteReference"/>
                <w:i/>
                <w:iCs/>
                <w:sz w:val="20"/>
                <w:szCs w:val="20"/>
                <w:lang w:eastAsia="zh-CN"/>
              </w:rPr>
              <w:footnoteReference w:customMarkFollows="1" w:id="325"/>
              <w:t>a</w:t>
            </w:r>
            <w:proofErr w:type="spellEnd"/>
          </w:p>
        </w:tc>
      </w:tr>
      <w:tr w:rsidR="004F0892" w:rsidRPr="00E03582" w14:paraId="790DD181" w14:textId="77777777">
        <w:tc>
          <w:tcPr>
            <w:tcW w:w="1701" w:type="dxa"/>
            <w:vMerge w:val="restart"/>
          </w:tcPr>
          <w:p w14:paraId="11C572FA" w14:textId="164EE16B" w:rsidR="004F0892" w:rsidRPr="004E4ADE" w:rsidRDefault="004F0892" w:rsidP="004F0892">
            <w:pPr>
              <w:pStyle w:val="CBDNormalNumber"/>
              <w:numPr>
                <w:ilvl w:val="0"/>
                <w:numId w:val="0"/>
              </w:numPr>
              <w:spacing w:before="0" w:after="0"/>
              <w:jc w:val="left"/>
              <w:rPr>
                <w:sz w:val="20"/>
                <w:szCs w:val="20"/>
              </w:rPr>
            </w:pPr>
            <w:proofErr w:type="spellStart"/>
            <w:r>
              <w:rPr>
                <w:sz w:val="20"/>
                <w:lang w:eastAsia="zh-CN"/>
              </w:rPr>
              <w:t>Экологическая</w:t>
            </w:r>
            <w:proofErr w:type="spellEnd"/>
            <w:r>
              <w:rPr>
                <w:sz w:val="20"/>
                <w:lang w:eastAsia="zh-CN"/>
              </w:rPr>
              <w:t xml:space="preserve"> </w:t>
            </w:r>
            <w:proofErr w:type="spellStart"/>
            <w:r>
              <w:rPr>
                <w:sz w:val="20"/>
                <w:lang w:eastAsia="zh-CN"/>
              </w:rPr>
              <w:t>целостность</w:t>
            </w:r>
            <w:proofErr w:type="spellEnd"/>
          </w:p>
        </w:tc>
        <w:tc>
          <w:tcPr>
            <w:tcW w:w="4611" w:type="dxa"/>
            <w:tcBorders>
              <w:bottom w:val="single" w:sz="4" w:space="0" w:color="auto"/>
            </w:tcBorders>
          </w:tcPr>
          <w:p w14:paraId="5ED8A574" w14:textId="592D499B"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Меры по управлению ресурсами дикой природы должны поддерживать экологическую целостность и биоразнообразие, обеспечивая при этом, чтобы такое управление не приводило к снижению численности видов, деградации мест обитания, утрате функций экосистем или интродукции и</w:t>
            </w:r>
            <w:r>
              <w:rPr>
                <w:sz w:val="20"/>
                <w:lang w:eastAsia="zh-CN"/>
              </w:rPr>
              <w:t> </w:t>
            </w:r>
            <w:r w:rsidRPr="009D52F7">
              <w:rPr>
                <w:sz w:val="20"/>
                <w:lang w:val="ru-RU" w:eastAsia="zh-CN"/>
              </w:rPr>
              <w:t>распространению инвазивных чужеродных видов.</w:t>
            </w:r>
          </w:p>
        </w:tc>
        <w:tc>
          <w:tcPr>
            <w:tcW w:w="2578" w:type="dxa"/>
          </w:tcPr>
          <w:p w14:paraId="38503BAB" w14:textId="3BE120C1" w:rsidR="004F0892" w:rsidRPr="009D52F7" w:rsidRDefault="004F0892" w:rsidP="004F0892">
            <w:pPr>
              <w:pStyle w:val="CBDNormalNumber"/>
              <w:numPr>
                <w:ilvl w:val="0"/>
                <w:numId w:val="0"/>
              </w:numPr>
              <w:spacing w:before="0" w:after="0"/>
              <w:jc w:val="left"/>
              <w:rPr>
                <w:sz w:val="20"/>
                <w:szCs w:val="20"/>
                <w:lang w:val="ru-RU"/>
              </w:rPr>
            </w:pPr>
            <w:hyperlink r:id="rId129" w:history="1">
              <w:r w:rsidRPr="009D52F7">
                <w:rPr>
                  <w:rStyle w:val="Hyperlink"/>
                  <w:color w:val="auto"/>
                  <w:sz w:val="20"/>
                  <w:u w:val="none"/>
                  <w:lang w:val="ru-RU" w:eastAsia="zh-CN"/>
                </w:rPr>
                <w:t>Конвенция о биологическом разнообразии (статья</w:t>
              </w:r>
              <w:r>
                <w:rPr>
                  <w:rStyle w:val="Hyperlink"/>
                  <w:color w:val="auto"/>
                  <w:sz w:val="20"/>
                  <w:u w:val="none"/>
                  <w:lang w:eastAsia="zh-CN"/>
                </w:rPr>
                <w:t> </w:t>
              </w:r>
              <w:r w:rsidRPr="009D52F7">
                <w:rPr>
                  <w:rStyle w:val="Hyperlink"/>
                  <w:color w:val="auto"/>
                  <w:sz w:val="20"/>
                  <w:u w:val="none"/>
                  <w:lang w:val="ru-RU" w:eastAsia="zh-CN"/>
                </w:rPr>
                <w:t>8, в</w:t>
              </w:r>
              <w:r>
                <w:rPr>
                  <w:rStyle w:val="Hyperlink"/>
                  <w:color w:val="auto"/>
                  <w:sz w:val="20"/>
                  <w:u w:val="none"/>
                  <w:lang w:eastAsia="zh-CN"/>
                </w:rPr>
                <w:t> </w:t>
              </w:r>
              <w:r w:rsidRPr="009D52F7">
                <w:rPr>
                  <w:rStyle w:val="Hyperlink"/>
                  <w:color w:val="auto"/>
                  <w:sz w:val="20"/>
                  <w:u w:val="none"/>
                  <w:lang w:val="ru-RU" w:eastAsia="zh-CN"/>
                </w:rPr>
                <w:t xml:space="preserve">частности пункт </w:t>
              </w:r>
              <w:r>
                <w:rPr>
                  <w:rStyle w:val="Hyperlink"/>
                  <w:color w:val="auto"/>
                  <w:sz w:val="20"/>
                  <w:u w:val="none"/>
                  <w:lang w:eastAsia="zh-CN"/>
                </w:rPr>
                <w:t>h</w:t>
              </w:r>
              <w:r w:rsidRPr="009D52F7">
                <w:rPr>
                  <w:rStyle w:val="Hyperlink"/>
                  <w:color w:val="auto"/>
                  <w:sz w:val="20"/>
                  <w:u w:val="none"/>
                  <w:lang w:val="ru-RU" w:eastAsia="zh-CN"/>
                </w:rPr>
                <w:t>) статьи</w:t>
              </w:r>
              <w:r>
                <w:rPr>
                  <w:rStyle w:val="Hyperlink"/>
                  <w:color w:val="auto"/>
                  <w:sz w:val="20"/>
                  <w:u w:val="none"/>
                  <w:lang w:eastAsia="zh-CN"/>
                </w:rPr>
                <w:t> </w:t>
              </w:r>
              <w:r w:rsidRPr="009D52F7">
                <w:rPr>
                  <w:rStyle w:val="Hyperlink"/>
                  <w:color w:val="auto"/>
                  <w:sz w:val="20"/>
                  <w:u w:val="none"/>
                  <w:lang w:val="ru-RU" w:eastAsia="zh-CN"/>
                </w:rPr>
                <w:t>8)</w:t>
              </w:r>
            </w:hyperlink>
          </w:p>
        </w:tc>
      </w:tr>
      <w:tr w:rsidR="004F0892" w:rsidRPr="00E03582" w14:paraId="0AC990EF" w14:textId="77777777" w:rsidTr="00A30C97">
        <w:tc>
          <w:tcPr>
            <w:tcW w:w="1701" w:type="dxa"/>
            <w:vMerge/>
            <w:vAlign w:val="center"/>
          </w:tcPr>
          <w:p w14:paraId="222B3F85" w14:textId="77777777" w:rsidR="004F0892" w:rsidRPr="009D52F7" w:rsidRDefault="004F0892" w:rsidP="004F0892">
            <w:pPr>
              <w:pStyle w:val="CBDNormalNumber"/>
              <w:numPr>
                <w:ilvl w:val="0"/>
                <w:numId w:val="0"/>
              </w:numPr>
              <w:spacing w:before="0" w:after="0"/>
              <w:ind w:left="360"/>
              <w:rPr>
                <w:sz w:val="20"/>
                <w:szCs w:val="20"/>
                <w:lang w:val="ru-RU"/>
              </w:rPr>
            </w:pPr>
          </w:p>
        </w:tc>
        <w:tc>
          <w:tcPr>
            <w:tcW w:w="4611" w:type="dxa"/>
            <w:tcBorders>
              <w:top w:val="single" w:sz="4" w:space="0" w:color="auto"/>
            </w:tcBorders>
          </w:tcPr>
          <w:p w14:paraId="70309C51" w14:textId="4434DC5E"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Управленческие меры не должны приводить к переносу экологических или социальных рисков на уровне вида, экосистемы или сообщества, а</w:t>
            </w:r>
            <w:r>
              <w:rPr>
                <w:sz w:val="20"/>
                <w:lang w:eastAsia="zh-CN"/>
              </w:rPr>
              <w:t> </w:t>
            </w:r>
            <w:r w:rsidRPr="009D52F7">
              <w:rPr>
                <w:sz w:val="20"/>
                <w:lang w:val="ru-RU" w:eastAsia="zh-CN"/>
              </w:rPr>
              <w:t>также усугублять совокупную нагрузку на</w:t>
            </w:r>
            <w:r>
              <w:rPr>
                <w:sz w:val="20"/>
                <w:lang w:eastAsia="zh-CN"/>
              </w:rPr>
              <w:t> </w:t>
            </w:r>
            <w:r w:rsidRPr="009D52F7">
              <w:rPr>
                <w:sz w:val="20"/>
                <w:lang w:val="ru-RU" w:eastAsia="zh-CN"/>
              </w:rPr>
              <w:t>ландшафты суши и морские ландшафты.</w:t>
            </w:r>
          </w:p>
        </w:tc>
        <w:tc>
          <w:tcPr>
            <w:tcW w:w="2578" w:type="dxa"/>
          </w:tcPr>
          <w:p w14:paraId="13E9C8D0" w14:textId="288DEB2D"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 xml:space="preserve">Решение </w:t>
            </w:r>
            <w:hyperlink r:id="rId130" w:history="1">
              <w:r>
                <w:rPr>
                  <w:rStyle w:val="Hyperlink"/>
                  <w:sz w:val="20"/>
                  <w:szCs w:val="20"/>
                  <w:lang w:eastAsia="zh-CN"/>
                </w:rPr>
                <w:t>V</w:t>
              </w:r>
              <w:r w:rsidRPr="009D52F7">
                <w:rPr>
                  <w:rStyle w:val="Hyperlink"/>
                  <w:sz w:val="20"/>
                  <w:szCs w:val="20"/>
                  <w:lang w:val="ru-RU" w:eastAsia="zh-CN"/>
                </w:rPr>
                <w:t>/6</w:t>
              </w:r>
            </w:hyperlink>
            <w:r w:rsidRPr="009D52F7">
              <w:rPr>
                <w:sz w:val="20"/>
                <w:szCs w:val="20"/>
                <w:lang w:val="ru-RU" w:eastAsia="zh-CN"/>
              </w:rPr>
              <w:t>,</w:t>
            </w:r>
            <w:r w:rsidRPr="009D52F7">
              <w:rPr>
                <w:sz w:val="20"/>
                <w:lang w:val="ru-RU" w:eastAsia="zh-CN"/>
              </w:rPr>
              <w:t xml:space="preserve"> приложение </w:t>
            </w:r>
            <w:r>
              <w:rPr>
                <w:sz w:val="20"/>
                <w:lang w:eastAsia="zh-CN"/>
              </w:rPr>
              <w:t>II</w:t>
            </w:r>
            <w:r w:rsidRPr="009D52F7">
              <w:rPr>
                <w:sz w:val="20"/>
                <w:lang w:val="ru-RU" w:eastAsia="zh-CN"/>
              </w:rPr>
              <w:t xml:space="preserve"> (принципы 3 и 5) </w:t>
            </w:r>
            <w:r w:rsidRPr="009D52F7">
              <w:rPr>
                <w:sz w:val="20"/>
                <w:szCs w:val="20"/>
                <w:lang w:val="ru-RU" w:eastAsia="zh-CN"/>
              </w:rPr>
              <w:t xml:space="preserve"> </w:t>
            </w:r>
          </w:p>
        </w:tc>
      </w:tr>
      <w:tr w:rsidR="004F0892" w:rsidRPr="00E03582" w14:paraId="45628071" w14:textId="77777777" w:rsidTr="00A30C97">
        <w:tc>
          <w:tcPr>
            <w:tcW w:w="1701" w:type="dxa"/>
            <w:vMerge/>
            <w:vAlign w:val="center"/>
          </w:tcPr>
          <w:p w14:paraId="71C9CB3B" w14:textId="77777777" w:rsidR="004F0892" w:rsidRPr="009D52F7" w:rsidRDefault="004F0892" w:rsidP="004F0892">
            <w:pPr>
              <w:pStyle w:val="CBDNormalNumber"/>
              <w:numPr>
                <w:ilvl w:val="0"/>
                <w:numId w:val="0"/>
              </w:numPr>
              <w:spacing w:before="0" w:after="0"/>
              <w:ind w:left="360"/>
              <w:rPr>
                <w:sz w:val="20"/>
                <w:szCs w:val="20"/>
                <w:lang w:val="ru-RU"/>
              </w:rPr>
            </w:pPr>
          </w:p>
        </w:tc>
        <w:tc>
          <w:tcPr>
            <w:tcW w:w="4611" w:type="dxa"/>
            <w:tcBorders>
              <w:top w:val="nil"/>
            </w:tcBorders>
          </w:tcPr>
          <w:p w14:paraId="65868F4A" w14:textId="47453C72"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Мероприятия, связанные с вмешательством в</w:t>
            </w:r>
            <w:r>
              <w:rPr>
                <w:sz w:val="20"/>
                <w:lang w:eastAsia="zh-CN"/>
              </w:rPr>
              <w:t> </w:t>
            </w:r>
            <w:r w:rsidRPr="009D52F7">
              <w:rPr>
                <w:sz w:val="20"/>
                <w:lang w:val="ru-RU" w:eastAsia="zh-CN"/>
              </w:rPr>
              <w:t>дикую природу, должны в соответствующих случаях быть предметом оценки экологического, социального и экономического воздействия и сопровождаться мониторингом биоразнообразия, в</w:t>
            </w:r>
            <w:r>
              <w:rPr>
                <w:sz w:val="20"/>
                <w:lang w:eastAsia="zh-CN"/>
              </w:rPr>
              <w:t> </w:t>
            </w:r>
            <w:r w:rsidRPr="009D52F7">
              <w:rPr>
                <w:sz w:val="20"/>
                <w:lang w:val="ru-RU" w:eastAsia="zh-CN"/>
              </w:rPr>
              <w:t>том числе посредством мероприятий на основе широкого участия, привлечения коренных народов и местных общин и проведения оценок, а также включать проведение оценок кумулятивного воздействия в тех случаях, когда многие виды вмешательств или факторы давления оказывают воздействие на одни и те же виды, экосистемы или</w:t>
            </w:r>
            <w:r>
              <w:rPr>
                <w:sz w:val="20"/>
                <w:lang w:eastAsia="zh-CN"/>
              </w:rPr>
              <w:t> </w:t>
            </w:r>
            <w:r w:rsidRPr="009D52F7">
              <w:rPr>
                <w:sz w:val="20"/>
                <w:lang w:val="ru-RU" w:eastAsia="zh-CN"/>
              </w:rPr>
              <w:t>общины.</w:t>
            </w:r>
          </w:p>
        </w:tc>
        <w:tc>
          <w:tcPr>
            <w:tcW w:w="2578" w:type="dxa"/>
          </w:tcPr>
          <w:p w14:paraId="763409A2" w14:textId="3BBF8DCE" w:rsidR="004F0892" w:rsidRPr="009D52F7" w:rsidRDefault="004F0892" w:rsidP="004F0892">
            <w:pPr>
              <w:pStyle w:val="CBDNormalNumber"/>
              <w:numPr>
                <w:ilvl w:val="0"/>
                <w:numId w:val="0"/>
              </w:numPr>
              <w:spacing w:before="0" w:after="0"/>
              <w:jc w:val="left"/>
              <w:rPr>
                <w:sz w:val="20"/>
                <w:szCs w:val="20"/>
                <w:lang w:val="ru-RU"/>
              </w:rPr>
            </w:pPr>
            <w:hyperlink r:id="rId131" w:history="1">
              <w:r w:rsidRPr="009D52F7">
                <w:rPr>
                  <w:rStyle w:val="Hyperlink"/>
                  <w:color w:val="auto"/>
                  <w:sz w:val="20"/>
                  <w:u w:val="none"/>
                  <w:lang w:val="ru-RU" w:eastAsia="zh-CN"/>
                </w:rPr>
                <w:t>Конвенция о биологическом разнообразии (статья</w:t>
              </w:r>
              <w:r>
                <w:rPr>
                  <w:rStyle w:val="Hyperlink"/>
                  <w:color w:val="auto"/>
                  <w:sz w:val="20"/>
                  <w:u w:val="none"/>
                  <w:lang w:eastAsia="zh-CN"/>
                </w:rPr>
                <w:t> </w:t>
              </w:r>
              <w:r w:rsidRPr="009D52F7">
                <w:rPr>
                  <w:rStyle w:val="Hyperlink"/>
                  <w:color w:val="auto"/>
                  <w:sz w:val="20"/>
                  <w:u w:val="none"/>
                  <w:lang w:val="ru-RU" w:eastAsia="zh-CN"/>
                </w:rPr>
                <w:t>14)</w:t>
              </w:r>
            </w:hyperlink>
          </w:p>
        </w:tc>
      </w:tr>
      <w:tr w:rsidR="004F0892" w:rsidRPr="00E03582" w14:paraId="4185A1AD" w14:textId="77777777" w:rsidTr="00A30C97">
        <w:trPr>
          <w:trHeight w:val="1197"/>
        </w:trPr>
        <w:tc>
          <w:tcPr>
            <w:tcW w:w="1701" w:type="dxa"/>
            <w:vMerge/>
            <w:vAlign w:val="center"/>
          </w:tcPr>
          <w:p w14:paraId="6EE63ACD" w14:textId="77777777" w:rsidR="004F0892" w:rsidRPr="009D52F7" w:rsidRDefault="004F0892" w:rsidP="004F0892">
            <w:pPr>
              <w:pStyle w:val="CBDNormalNumber"/>
              <w:numPr>
                <w:ilvl w:val="0"/>
                <w:numId w:val="0"/>
              </w:numPr>
              <w:spacing w:before="0" w:after="0"/>
              <w:ind w:left="360"/>
              <w:rPr>
                <w:sz w:val="20"/>
                <w:szCs w:val="20"/>
                <w:lang w:val="ru-RU"/>
              </w:rPr>
            </w:pPr>
          </w:p>
        </w:tc>
        <w:tc>
          <w:tcPr>
            <w:tcW w:w="4611" w:type="dxa"/>
            <w:tcBorders>
              <w:top w:val="nil"/>
            </w:tcBorders>
          </w:tcPr>
          <w:p w14:paraId="116ABCD1" w14:textId="7E251389"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содействия их искоренению или контроля над ними, особенно на приоритетных объектах.</w:t>
            </w:r>
          </w:p>
        </w:tc>
        <w:tc>
          <w:tcPr>
            <w:tcW w:w="2578" w:type="dxa"/>
          </w:tcPr>
          <w:p w14:paraId="46DA5898" w14:textId="0587AF7D"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Куньминско</w:t>
            </w:r>
            <w:r w:rsidRPr="009D52F7">
              <w:rPr>
                <w:sz w:val="20"/>
                <w:lang w:val="ru-RU" w:eastAsia="zh-CN"/>
              </w:rPr>
              <w:noBreakHyphen/>
              <w:t>Монреальская глобальная рамочная программа в области биоразнообразия (задача 6)</w:t>
            </w:r>
          </w:p>
        </w:tc>
      </w:tr>
      <w:tr w:rsidR="004F0892" w:rsidRPr="00E03582" w14:paraId="6A9C0C73" w14:textId="77777777">
        <w:trPr>
          <w:trHeight w:val="1673"/>
        </w:trPr>
        <w:tc>
          <w:tcPr>
            <w:tcW w:w="1701" w:type="dxa"/>
            <w:vMerge w:val="restart"/>
          </w:tcPr>
          <w:p w14:paraId="3E983740" w14:textId="31D4D3BA"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Социальная справедливость и благополучие людей</w:t>
            </w:r>
          </w:p>
        </w:tc>
        <w:tc>
          <w:tcPr>
            <w:tcW w:w="4611" w:type="dxa"/>
          </w:tcPr>
          <w:p w14:paraId="708C5E13" w14:textId="3194A9F0"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Меры по устойчивому управлению ресурсами дикой природы должны быть научно обоснованными и обеспечивать устойчивость, безопасность и законность использования и</w:t>
            </w:r>
            <w:r>
              <w:rPr>
                <w:sz w:val="20"/>
                <w:lang w:eastAsia="zh-CN"/>
              </w:rPr>
              <w:t> </w:t>
            </w:r>
            <w:r w:rsidRPr="009D52F7">
              <w:rPr>
                <w:sz w:val="20"/>
                <w:lang w:val="ru-RU" w:eastAsia="zh-CN"/>
              </w:rPr>
              <w:t>добычи диких видов и торговли ими, предотвращая при этом чрезмерную эксплуатацию, сводя к минимуму воздействие на</w:t>
            </w:r>
            <w:r>
              <w:rPr>
                <w:sz w:val="20"/>
                <w:lang w:eastAsia="zh-CN"/>
              </w:rPr>
              <w:t> </w:t>
            </w:r>
            <w:r w:rsidRPr="009D52F7">
              <w:rPr>
                <w:sz w:val="20"/>
                <w:lang w:val="ru-RU" w:eastAsia="zh-CN"/>
              </w:rPr>
              <w:t>нецелевые виды и экосистемы и снижая риск распространения патогенов с применением экосистемного подхода, а также признание и</w:t>
            </w:r>
            <w:r>
              <w:rPr>
                <w:sz w:val="20"/>
                <w:lang w:eastAsia="zh-CN"/>
              </w:rPr>
              <w:t> </w:t>
            </w:r>
            <w:r w:rsidRPr="009D52F7">
              <w:rPr>
                <w:sz w:val="20"/>
                <w:lang w:val="ru-RU" w:eastAsia="zh-CN"/>
              </w:rPr>
              <w:t xml:space="preserve">защиту устойчивого использования на основе обычая со стороны коренных народов и местных общин. </w:t>
            </w:r>
            <w:r w:rsidRPr="009D52F7">
              <w:rPr>
                <w:sz w:val="20"/>
                <w:szCs w:val="20"/>
                <w:lang w:val="ru-RU" w:eastAsia="zh-CN"/>
              </w:rPr>
              <w:t xml:space="preserve"> </w:t>
            </w:r>
          </w:p>
        </w:tc>
        <w:tc>
          <w:tcPr>
            <w:tcW w:w="2578" w:type="dxa"/>
          </w:tcPr>
          <w:p w14:paraId="5401F836" w14:textId="7EF48BBB" w:rsidR="004F0892" w:rsidRPr="009D52F7" w:rsidRDefault="004F0892" w:rsidP="004F0892">
            <w:pPr>
              <w:pStyle w:val="CBDNormalNumber"/>
              <w:numPr>
                <w:ilvl w:val="0"/>
                <w:numId w:val="0"/>
              </w:numPr>
              <w:spacing w:before="0" w:after="0"/>
              <w:jc w:val="left"/>
              <w:rPr>
                <w:sz w:val="20"/>
                <w:szCs w:val="20"/>
                <w:lang w:val="ru-RU"/>
              </w:rPr>
            </w:pPr>
            <w:hyperlink r:id="rId132" w:history="1">
              <w:r w:rsidRPr="009D52F7">
                <w:rPr>
                  <w:rStyle w:val="Hyperlink"/>
                  <w:color w:val="auto"/>
                  <w:sz w:val="20"/>
                  <w:szCs w:val="20"/>
                  <w:u w:val="none"/>
                  <w:lang w:val="ru-RU" w:eastAsia="zh-CN"/>
                </w:rPr>
                <w:t>Куньминско</w:t>
              </w:r>
              <w:r w:rsidRPr="009D52F7">
                <w:rPr>
                  <w:rStyle w:val="Hyperlink"/>
                  <w:color w:val="auto"/>
                  <w:sz w:val="20"/>
                  <w:szCs w:val="20"/>
                  <w:u w:val="none"/>
                  <w:lang w:val="ru-RU" w:eastAsia="zh-CN"/>
                </w:rPr>
                <w:noBreakHyphen/>
                <w:t>Монреальская глобальная рамочная программа в области биоразнообразия (задачи 5 и 9)</w:t>
              </w:r>
            </w:hyperlink>
          </w:p>
        </w:tc>
      </w:tr>
      <w:tr w:rsidR="004F0892" w:rsidRPr="00E03582" w14:paraId="07898079" w14:textId="77777777" w:rsidTr="00A30C97">
        <w:tc>
          <w:tcPr>
            <w:tcW w:w="1701" w:type="dxa"/>
            <w:vMerge/>
            <w:vAlign w:val="center"/>
          </w:tcPr>
          <w:p w14:paraId="7F969A00" w14:textId="77777777" w:rsidR="004F0892" w:rsidRPr="009D52F7" w:rsidRDefault="004F0892" w:rsidP="004F0892">
            <w:pPr>
              <w:pStyle w:val="CBDNormalNumber"/>
              <w:numPr>
                <w:ilvl w:val="0"/>
                <w:numId w:val="0"/>
              </w:numPr>
              <w:spacing w:before="0" w:after="0"/>
              <w:jc w:val="left"/>
              <w:rPr>
                <w:sz w:val="20"/>
                <w:szCs w:val="20"/>
                <w:lang w:val="ru-RU"/>
              </w:rPr>
            </w:pPr>
          </w:p>
        </w:tc>
        <w:tc>
          <w:tcPr>
            <w:tcW w:w="4611" w:type="dxa"/>
            <w:tcBorders>
              <w:top w:val="nil"/>
            </w:tcBorders>
          </w:tcPr>
          <w:p w14:paraId="4F9EE65D" w14:textId="7CCB297A"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 xml:space="preserve">Меры по устойчивому управлению ресурсами дикой природы должны способствовать прогрессу </w:t>
            </w:r>
            <w:r w:rsidRPr="009D52F7">
              <w:rPr>
                <w:sz w:val="20"/>
                <w:lang w:val="ru-RU" w:eastAsia="zh-CN"/>
              </w:rPr>
              <w:lastRenderedPageBreak/>
              <w:t xml:space="preserve">в области сосуществования людей и дикой природы и 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  </w:t>
            </w:r>
          </w:p>
        </w:tc>
        <w:tc>
          <w:tcPr>
            <w:tcW w:w="2578" w:type="dxa"/>
          </w:tcPr>
          <w:p w14:paraId="5BCAA0D9" w14:textId="19032702" w:rsidR="004F0892" w:rsidRPr="009D52F7" w:rsidRDefault="004F0892" w:rsidP="004F0892">
            <w:pPr>
              <w:pStyle w:val="CBDNormalNumber"/>
              <w:numPr>
                <w:ilvl w:val="0"/>
                <w:numId w:val="0"/>
              </w:numPr>
              <w:spacing w:before="0" w:after="0"/>
              <w:jc w:val="left"/>
              <w:rPr>
                <w:sz w:val="20"/>
                <w:szCs w:val="20"/>
                <w:lang w:val="ru-RU"/>
              </w:rPr>
            </w:pPr>
            <w:hyperlink r:id="rId133" w:history="1">
              <w:r w:rsidRPr="009D52F7">
                <w:rPr>
                  <w:rStyle w:val="Hyperlink"/>
                  <w:color w:val="auto"/>
                  <w:sz w:val="20"/>
                  <w:u w:val="none"/>
                  <w:lang w:val="ru-RU" w:eastAsia="zh-CN"/>
                </w:rPr>
                <w:t>Куньминско</w:t>
              </w:r>
              <w:r w:rsidRPr="009D52F7">
                <w:rPr>
                  <w:rStyle w:val="Hyperlink"/>
                  <w:color w:val="auto"/>
                  <w:sz w:val="20"/>
                  <w:u w:val="none"/>
                  <w:lang w:val="ru-RU" w:eastAsia="zh-CN"/>
                </w:rPr>
                <w:noBreakHyphen/>
                <w:t xml:space="preserve">Монреальская глобальная рамочная </w:t>
              </w:r>
              <w:r w:rsidRPr="009D52F7">
                <w:rPr>
                  <w:rStyle w:val="Hyperlink"/>
                  <w:color w:val="auto"/>
                  <w:sz w:val="20"/>
                  <w:u w:val="none"/>
                  <w:lang w:val="ru-RU" w:eastAsia="zh-CN"/>
                </w:rPr>
                <w:lastRenderedPageBreak/>
                <w:t>программа в области биоразнообразия (задача 4)</w:t>
              </w:r>
            </w:hyperlink>
          </w:p>
        </w:tc>
      </w:tr>
      <w:tr w:rsidR="004F0892" w:rsidRPr="00E03582" w14:paraId="04201DFB" w14:textId="77777777" w:rsidTr="00A30C97">
        <w:tc>
          <w:tcPr>
            <w:tcW w:w="1701" w:type="dxa"/>
            <w:vMerge/>
            <w:vAlign w:val="center"/>
          </w:tcPr>
          <w:p w14:paraId="41125B0D" w14:textId="77777777" w:rsidR="004F0892" w:rsidRPr="009D52F7" w:rsidRDefault="004F0892" w:rsidP="004F0892">
            <w:pPr>
              <w:pStyle w:val="CBDNormalNumber"/>
              <w:numPr>
                <w:ilvl w:val="0"/>
                <w:numId w:val="0"/>
              </w:numPr>
              <w:spacing w:before="0" w:after="0"/>
              <w:rPr>
                <w:sz w:val="20"/>
                <w:szCs w:val="20"/>
                <w:lang w:val="ru-RU"/>
              </w:rPr>
            </w:pPr>
          </w:p>
        </w:tc>
        <w:tc>
          <w:tcPr>
            <w:tcW w:w="4611" w:type="dxa"/>
            <w:tcBorders>
              <w:top w:val="nil"/>
            </w:tcBorders>
          </w:tcPr>
          <w:p w14:paraId="783BEB4B" w14:textId="6CFB3C98"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2DBE99D4" w14:textId="16543212" w:rsidR="004F0892" w:rsidRPr="009D52F7" w:rsidRDefault="004F0892" w:rsidP="004F0892">
            <w:pPr>
              <w:pStyle w:val="CBDNormalNumber"/>
              <w:numPr>
                <w:ilvl w:val="0"/>
                <w:numId w:val="0"/>
              </w:numPr>
              <w:spacing w:before="0" w:after="0"/>
              <w:jc w:val="left"/>
              <w:rPr>
                <w:sz w:val="20"/>
                <w:szCs w:val="20"/>
                <w:lang w:val="ru-RU"/>
              </w:rPr>
            </w:pPr>
            <w:hyperlink r:id="rId134" w:history="1">
              <w:r w:rsidRPr="009D52F7">
                <w:rPr>
                  <w:rStyle w:val="Hyperlink"/>
                  <w:color w:val="auto"/>
                  <w:sz w:val="20"/>
                  <w:u w:val="none"/>
                  <w:lang w:val="ru-RU" w:eastAsia="zh-CN"/>
                </w:rPr>
                <w:t>Конвенция о биологическом разнообразии (статьи</w:t>
              </w:r>
              <w:r>
                <w:rPr>
                  <w:rStyle w:val="Hyperlink"/>
                  <w:color w:val="auto"/>
                  <w:sz w:val="20"/>
                  <w:u w:val="none"/>
                  <w:lang w:eastAsia="zh-CN"/>
                </w:rPr>
                <w:t> </w:t>
              </w:r>
              <w:r w:rsidRPr="009D52F7">
                <w:rPr>
                  <w:rStyle w:val="Hyperlink"/>
                  <w:color w:val="auto"/>
                  <w:sz w:val="20"/>
                  <w:u w:val="none"/>
                  <w:lang w:val="ru-RU" w:eastAsia="zh-CN"/>
                </w:rPr>
                <w:t>8</w:t>
              </w:r>
              <w:r>
                <w:rPr>
                  <w:rStyle w:val="Hyperlink"/>
                  <w:color w:val="auto"/>
                  <w:sz w:val="20"/>
                  <w:u w:val="none"/>
                  <w:lang w:eastAsia="zh-CN"/>
                </w:rPr>
                <w:t> j</w:t>
              </w:r>
              <w:r w:rsidRPr="009D52F7">
                <w:rPr>
                  <w:rStyle w:val="Hyperlink"/>
                  <w:color w:val="auto"/>
                  <w:sz w:val="20"/>
                  <w:u w:val="none"/>
                  <w:lang w:val="ru-RU" w:eastAsia="zh-CN"/>
                </w:rPr>
                <w:t>) и 10</w:t>
              </w:r>
              <w:r>
                <w:rPr>
                  <w:rStyle w:val="Hyperlink"/>
                  <w:color w:val="auto"/>
                  <w:sz w:val="20"/>
                  <w:u w:val="none"/>
                  <w:lang w:eastAsia="zh-CN"/>
                </w:rPr>
                <w:t> </w:t>
              </w:r>
              <w:r w:rsidRPr="009D52F7">
                <w:rPr>
                  <w:rStyle w:val="Hyperlink"/>
                  <w:color w:val="auto"/>
                  <w:sz w:val="20"/>
                  <w:u w:val="none"/>
                  <w:lang w:val="ru-RU" w:eastAsia="zh-CN"/>
                </w:rPr>
                <w:t>с))</w:t>
              </w:r>
            </w:hyperlink>
          </w:p>
        </w:tc>
      </w:tr>
      <w:tr w:rsidR="004F0892" w:rsidRPr="00E03582" w14:paraId="54E619BE" w14:textId="77777777" w:rsidTr="00A30C97">
        <w:tc>
          <w:tcPr>
            <w:tcW w:w="1701" w:type="dxa"/>
            <w:vMerge/>
            <w:vAlign w:val="center"/>
          </w:tcPr>
          <w:p w14:paraId="5F2ACFFE" w14:textId="77777777" w:rsidR="004F0892" w:rsidRPr="009D52F7" w:rsidRDefault="004F0892" w:rsidP="004F0892">
            <w:pPr>
              <w:pStyle w:val="CBDNormalNumber"/>
              <w:numPr>
                <w:ilvl w:val="0"/>
                <w:numId w:val="0"/>
              </w:numPr>
              <w:spacing w:before="0" w:after="0"/>
              <w:rPr>
                <w:sz w:val="20"/>
                <w:szCs w:val="20"/>
                <w:lang w:val="ru-RU"/>
              </w:rPr>
            </w:pPr>
          </w:p>
        </w:tc>
        <w:tc>
          <w:tcPr>
            <w:tcW w:w="4611" w:type="dxa"/>
            <w:tcBorders>
              <w:top w:val="nil"/>
            </w:tcBorders>
          </w:tcPr>
          <w:p w14:paraId="087A2AC1" w14:textId="3AF956A8"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Механизмы распределения выгод должны быть прозрачными и основываться на четких правилах, а также не должны усугублять существующее неравенство, в том числе гендерный дисбаланс.</w:t>
            </w:r>
          </w:p>
        </w:tc>
        <w:tc>
          <w:tcPr>
            <w:tcW w:w="2578" w:type="dxa"/>
          </w:tcPr>
          <w:p w14:paraId="51C6DBAB" w14:textId="276484DC"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Аддис</w:t>
            </w:r>
            <w:r w:rsidRPr="009D52F7">
              <w:rPr>
                <w:sz w:val="20"/>
                <w:lang w:val="ru-RU" w:eastAsia="zh-CN"/>
              </w:rPr>
              <w:noBreakHyphen/>
              <w:t>абебские принципы и оперативные указания (принцип 12 оперативных указаний)</w:t>
            </w:r>
          </w:p>
        </w:tc>
      </w:tr>
      <w:tr w:rsidR="004F0892" w:rsidRPr="00E03582" w14:paraId="74390C30" w14:textId="77777777" w:rsidTr="00A30C97">
        <w:tc>
          <w:tcPr>
            <w:tcW w:w="1701" w:type="dxa"/>
            <w:vMerge/>
            <w:vAlign w:val="center"/>
          </w:tcPr>
          <w:p w14:paraId="1A767A13" w14:textId="77777777" w:rsidR="004F0892" w:rsidRPr="009D52F7" w:rsidRDefault="004F0892" w:rsidP="004F0892">
            <w:pPr>
              <w:pStyle w:val="CBDNormalNumber"/>
              <w:numPr>
                <w:ilvl w:val="0"/>
                <w:numId w:val="0"/>
              </w:numPr>
              <w:spacing w:before="0" w:after="0"/>
              <w:rPr>
                <w:sz w:val="20"/>
                <w:szCs w:val="20"/>
                <w:lang w:val="ru-RU"/>
              </w:rPr>
            </w:pPr>
          </w:p>
        </w:tc>
        <w:tc>
          <w:tcPr>
            <w:tcW w:w="4611" w:type="dxa"/>
            <w:tcBorders>
              <w:top w:val="nil"/>
            </w:tcBorders>
          </w:tcPr>
          <w:p w14:paraId="4E35DB88" w14:textId="65BEEC52"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В случаях, когда предлагаются значительные меры вмешательства, связанные с дикой природой, включая переселение видов, регулирование инвазивных видов или создание охраняемых районов, в ходе оценки воздействия следует, по мере необходимости, выявлять культурные ценности и потенциальные компромиссы при полном и эффективном участии затронутых коренных народов и местных общин, а также соответствующих субъектов деятельности.</w:t>
            </w:r>
          </w:p>
        </w:tc>
        <w:tc>
          <w:tcPr>
            <w:tcW w:w="2578" w:type="dxa"/>
          </w:tcPr>
          <w:p w14:paraId="1F16B60D" w14:textId="77777777" w:rsidR="004F0892" w:rsidRPr="009D52F7" w:rsidRDefault="004F0892" w:rsidP="004F0892">
            <w:pPr>
              <w:rPr>
                <w:lang w:val="ru-RU" w:eastAsia="zh-CN"/>
              </w:rPr>
            </w:pPr>
            <w:r w:rsidRPr="009D52F7">
              <w:rPr>
                <w:sz w:val="20"/>
                <w:szCs w:val="20"/>
                <w:lang w:val="ru-RU" w:eastAsia="zh-CN"/>
              </w:rPr>
              <w:t xml:space="preserve">Решение </w:t>
            </w:r>
            <w:hyperlink r:id="rId135" w:history="1">
              <w:r>
                <w:rPr>
                  <w:rStyle w:val="Hyperlink"/>
                  <w:sz w:val="20"/>
                  <w:szCs w:val="20"/>
                  <w:lang w:eastAsia="zh-CN"/>
                </w:rPr>
                <w:t>VIII</w:t>
              </w:r>
              <w:r w:rsidRPr="009D52F7">
                <w:rPr>
                  <w:rStyle w:val="Hyperlink"/>
                  <w:sz w:val="20"/>
                  <w:szCs w:val="20"/>
                  <w:lang w:val="ru-RU" w:eastAsia="zh-CN"/>
                </w:rPr>
                <w:t>/28</w:t>
              </w:r>
            </w:hyperlink>
            <w:r w:rsidRPr="009D52F7">
              <w:rPr>
                <w:sz w:val="20"/>
                <w:szCs w:val="20"/>
                <w:lang w:val="ru-RU" w:eastAsia="zh-CN"/>
              </w:rPr>
              <w:t xml:space="preserve">, приложение, и решение </w:t>
            </w:r>
            <w:hyperlink r:id="rId136" w:history="1">
              <w:r>
                <w:rPr>
                  <w:rStyle w:val="Hyperlink"/>
                  <w:sz w:val="20"/>
                  <w:szCs w:val="20"/>
                  <w:lang w:eastAsia="zh-CN"/>
                </w:rPr>
                <w:t>VII</w:t>
              </w:r>
              <w:r w:rsidRPr="009D52F7">
                <w:rPr>
                  <w:rStyle w:val="Hyperlink"/>
                  <w:sz w:val="20"/>
                  <w:szCs w:val="20"/>
                  <w:lang w:val="ru-RU" w:eastAsia="zh-CN"/>
                </w:rPr>
                <w:t xml:space="preserve">/16 </w:t>
              </w:r>
              <w:r>
                <w:rPr>
                  <w:rStyle w:val="Hyperlink"/>
                  <w:sz w:val="20"/>
                  <w:szCs w:val="20"/>
                  <w:lang w:eastAsia="zh-CN"/>
                </w:rPr>
                <w:t>F</w:t>
              </w:r>
            </w:hyperlink>
            <w:r w:rsidRPr="009D52F7">
              <w:rPr>
                <w:lang w:val="ru-RU" w:eastAsia="zh-CN"/>
              </w:rPr>
              <w:t xml:space="preserve">  </w:t>
            </w:r>
          </w:p>
          <w:p w14:paraId="0333C5D4" w14:textId="687D0431" w:rsidR="004F0892" w:rsidRPr="009D52F7" w:rsidRDefault="004F0892" w:rsidP="004F0892">
            <w:pPr>
              <w:pStyle w:val="CBDNormalNumber"/>
              <w:numPr>
                <w:ilvl w:val="0"/>
                <w:numId w:val="0"/>
              </w:numPr>
              <w:spacing w:before="0" w:after="0"/>
              <w:jc w:val="left"/>
              <w:rPr>
                <w:sz w:val="20"/>
                <w:szCs w:val="20"/>
                <w:lang w:val="ru-RU"/>
              </w:rPr>
            </w:pPr>
          </w:p>
        </w:tc>
      </w:tr>
      <w:tr w:rsidR="004F0892" w:rsidRPr="00E03582" w14:paraId="4FCC702C" w14:textId="77777777">
        <w:tc>
          <w:tcPr>
            <w:tcW w:w="1701" w:type="dxa"/>
            <w:vMerge w:val="restart"/>
            <w:tcBorders>
              <w:top w:val="nil"/>
            </w:tcBorders>
          </w:tcPr>
          <w:p w14:paraId="4B9573CB" w14:textId="167F44B3" w:rsidR="004F0892" w:rsidRPr="004E4ADE" w:rsidRDefault="004F0892" w:rsidP="004F0892">
            <w:pPr>
              <w:pStyle w:val="CBDNormalNumber"/>
              <w:numPr>
                <w:ilvl w:val="0"/>
                <w:numId w:val="0"/>
              </w:numPr>
              <w:spacing w:before="0" w:after="0"/>
              <w:jc w:val="left"/>
              <w:rPr>
                <w:sz w:val="20"/>
                <w:szCs w:val="20"/>
              </w:rPr>
            </w:pPr>
            <w:proofErr w:type="spellStart"/>
            <w:r>
              <w:rPr>
                <w:sz w:val="20"/>
                <w:lang w:eastAsia="zh-CN"/>
              </w:rPr>
              <w:t>Прозрачность</w:t>
            </w:r>
            <w:proofErr w:type="spellEnd"/>
            <w:r>
              <w:rPr>
                <w:sz w:val="20"/>
                <w:lang w:eastAsia="zh-CN"/>
              </w:rPr>
              <w:t xml:space="preserve"> и </w:t>
            </w:r>
            <w:proofErr w:type="spellStart"/>
            <w:r>
              <w:rPr>
                <w:sz w:val="20"/>
                <w:lang w:eastAsia="zh-CN"/>
              </w:rPr>
              <w:t>подотчетность</w:t>
            </w:r>
            <w:proofErr w:type="spellEnd"/>
          </w:p>
        </w:tc>
        <w:tc>
          <w:tcPr>
            <w:tcW w:w="4611" w:type="dxa"/>
            <w:tcBorders>
              <w:top w:val="nil"/>
              <w:bottom w:val="single" w:sz="4" w:space="0" w:color="auto"/>
            </w:tcBorders>
          </w:tcPr>
          <w:p w14:paraId="3F8801F2" w14:textId="308EC366"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Механизмы устойчивого управления ресурсами дикой природы должны способствовать прозрачному управлению, включая доступ к</w:t>
            </w:r>
            <w:r>
              <w:rPr>
                <w:sz w:val="20"/>
                <w:lang w:eastAsia="zh-CN"/>
              </w:rPr>
              <w:t> </w:t>
            </w:r>
            <w:r w:rsidRPr="009D52F7">
              <w:rPr>
                <w:sz w:val="20"/>
                <w:lang w:val="ru-RU" w:eastAsia="zh-CN"/>
              </w:rPr>
              <w:t>соответствующей информации и данным, касающимся, например, результатов мониторинга, промыслов, систем лицензирования и</w:t>
            </w:r>
            <w:r>
              <w:rPr>
                <w:sz w:val="20"/>
                <w:lang w:eastAsia="zh-CN"/>
              </w:rPr>
              <w:t> </w:t>
            </w:r>
            <w:r w:rsidRPr="009D52F7">
              <w:rPr>
                <w:sz w:val="20"/>
                <w:lang w:val="ru-RU" w:eastAsia="zh-CN"/>
              </w:rPr>
              <w:t>распределения доходов.</w:t>
            </w:r>
          </w:p>
        </w:tc>
        <w:tc>
          <w:tcPr>
            <w:tcW w:w="2578" w:type="dxa"/>
          </w:tcPr>
          <w:p w14:paraId="5FBF7A87" w14:textId="2492D717" w:rsidR="004F0892" w:rsidRPr="009D52F7" w:rsidRDefault="004F0892" w:rsidP="004F0892">
            <w:pPr>
              <w:pStyle w:val="CBDNormalNumber"/>
              <w:numPr>
                <w:ilvl w:val="0"/>
                <w:numId w:val="0"/>
              </w:numPr>
              <w:spacing w:before="0" w:after="0"/>
              <w:jc w:val="left"/>
              <w:rPr>
                <w:sz w:val="20"/>
                <w:szCs w:val="20"/>
                <w:lang w:val="ru-RU"/>
              </w:rPr>
            </w:pPr>
            <w:hyperlink r:id="rId137" w:history="1">
              <w:r w:rsidRPr="009D52F7">
                <w:rPr>
                  <w:rStyle w:val="Hyperlink"/>
                  <w:color w:val="auto"/>
                  <w:sz w:val="20"/>
                  <w:u w:val="none"/>
                  <w:lang w:val="ru-RU" w:eastAsia="zh-CN"/>
                </w:rPr>
                <w:t>Куньминско</w:t>
              </w:r>
              <w:r w:rsidRPr="009D52F7">
                <w:rPr>
                  <w:rStyle w:val="Hyperlink"/>
                  <w:color w:val="auto"/>
                  <w:sz w:val="20"/>
                  <w:u w:val="none"/>
                  <w:lang w:val="ru-RU" w:eastAsia="zh-CN"/>
                </w:rPr>
                <w:noBreakHyphen/>
                <w:t>Монреальская глобальная рамочная программа в области биоразнообразия (задача</w:t>
              </w:r>
              <w:r>
                <w:rPr>
                  <w:rStyle w:val="Hyperlink"/>
                  <w:color w:val="auto"/>
                  <w:sz w:val="20"/>
                  <w:u w:val="none"/>
                  <w:lang w:eastAsia="zh-CN"/>
                </w:rPr>
                <w:t> </w:t>
              </w:r>
              <w:r w:rsidRPr="009D52F7">
                <w:rPr>
                  <w:rStyle w:val="Hyperlink"/>
                  <w:color w:val="auto"/>
                  <w:sz w:val="20"/>
                  <w:u w:val="none"/>
                  <w:lang w:val="ru-RU" w:eastAsia="zh-CN"/>
                </w:rPr>
                <w:t>21)</w:t>
              </w:r>
            </w:hyperlink>
          </w:p>
        </w:tc>
      </w:tr>
      <w:tr w:rsidR="004F0892" w:rsidRPr="00E03582" w14:paraId="36C46CE8" w14:textId="77777777" w:rsidTr="00A30C97">
        <w:trPr>
          <w:trHeight w:val="638"/>
        </w:trPr>
        <w:tc>
          <w:tcPr>
            <w:tcW w:w="1701" w:type="dxa"/>
            <w:vMerge/>
            <w:vAlign w:val="center"/>
          </w:tcPr>
          <w:p w14:paraId="70F82DBC" w14:textId="77777777" w:rsidR="004F0892" w:rsidRPr="009D52F7" w:rsidRDefault="004F0892" w:rsidP="004F0892">
            <w:pPr>
              <w:pStyle w:val="CBDNormalNumber"/>
              <w:numPr>
                <w:ilvl w:val="0"/>
                <w:numId w:val="0"/>
              </w:numPr>
              <w:spacing w:before="0" w:after="0"/>
              <w:rPr>
                <w:sz w:val="20"/>
                <w:szCs w:val="20"/>
                <w:lang w:val="ru-RU"/>
              </w:rPr>
            </w:pPr>
          </w:p>
        </w:tc>
        <w:tc>
          <w:tcPr>
            <w:tcW w:w="4611" w:type="dxa"/>
            <w:tcBorders>
              <w:top w:val="single" w:sz="4" w:space="0" w:color="auto"/>
            </w:tcBorders>
          </w:tcPr>
          <w:p w14:paraId="7BFF78C2" w14:textId="6087E64A" w:rsidR="004F0892" w:rsidRPr="009D52F7" w:rsidRDefault="004F0892" w:rsidP="004F0892">
            <w:pPr>
              <w:pStyle w:val="CBDNormalNumber"/>
              <w:numPr>
                <w:ilvl w:val="0"/>
                <w:numId w:val="0"/>
              </w:numPr>
              <w:spacing w:before="0" w:after="0"/>
              <w:jc w:val="left"/>
              <w:rPr>
                <w:sz w:val="20"/>
                <w:szCs w:val="20"/>
                <w:lang w:val="ru-RU"/>
              </w:rPr>
            </w:pPr>
            <w:r w:rsidRPr="009D52F7">
              <w:rPr>
                <w:sz w:val="20"/>
                <w:lang w:val="ru-RU" w:eastAsia="zh-CN"/>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нормам и ценностям коренных народов и местных общин, национальному законодательству и применимым международным обязательствам.</w:t>
            </w:r>
          </w:p>
        </w:tc>
        <w:tc>
          <w:tcPr>
            <w:tcW w:w="2578" w:type="dxa"/>
          </w:tcPr>
          <w:p w14:paraId="12C8A73C" w14:textId="3A750B73" w:rsidR="004F0892" w:rsidRPr="009D52F7" w:rsidRDefault="004F0892" w:rsidP="004F0892">
            <w:pPr>
              <w:pStyle w:val="CBDNormalNumber"/>
              <w:numPr>
                <w:ilvl w:val="0"/>
                <w:numId w:val="0"/>
              </w:numPr>
              <w:spacing w:before="0" w:after="0"/>
              <w:jc w:val="left"/>
              <w:rPr>
                <w:sz w:val="20"/>
                <w:szCs w:val="20"/>
                <w:lang w:val="ru-RU"/>
              </w:rPr>
            </w:pPr>
            <w:hyperlink r:id="rId138" w:history="1">
              <w:r w:rsidRPr="009D52F7">
                <w:rPr>
                  <w:rStyle w:val="Hyperlink"/>
                  <w:color w:val="auto"/>
                  <w:sz w:val="20"/>
                  <w:u w:val="none"/>
                  <w:lang w:val="ru-RU" w:eastAsia="zh-CN"/>
                </w:rPr>
                <w:t>Конвенция о биологическом разнообразии (статьи 8</w:t>
              </w:r>
              <w:r>
                <w:rPr>
                  <w:rStyle w:val="Hyperlink"/>
                  <w:color w:val="auto"/>
                  <w:sz w:val="20"/>
                  <w:u w:val="none"/>
                  <w:lang w:eastAsia="zh-CN"/>
                </w:rPr>
                <w:t> l</w:t>
              </w:r>
              <w:r w:rsidRPr="009D52F7">
                <w:rPr>
                  <w:rStyle w:val="Hyperlink"/>
                  <w:color w:val="auto"/>
                  <w:sz w:val="20"/>
                  <w:u w:val="none"/>
                  <w:lang w:val="ru-RU" w:eastAsia="zh-CN"/>
                </w:rPr>
                <w:t>) и</w:t>
              </w:r>
              <w:r>
                <w:rPr>
                  <w:rStyle w:val="Hyperlink"/>
                  <w:color w:val="auto"/>
                  <w:sz w:val="20"/>
                  <w:u w:val="none"/>
                  <w:lang w:eastAsia="zh-CN"/>
                </w:rPr>
                <w:t> </w:t>
              </w:r>
              <w:r w:rsidRPr="009D52F7">
                <w:rPr>
                  <w:rStyle w:val="Hyperlink"/>
                  <w:color w:val="auto"/>
                  <w:sz w:val="20"/>
                  <w:u w:val="none"/>
                  <w:lang w:val="ru-RU" w:eastAsia="zh-CN"/>
                </w:rPr>
                <w:t>10</w:t>
              </w:r>
              <w:r>
                <w:rPr>
                  <w:rStyle w:val="Hyperlink"/>
                  <w:color w:val="auto"/>
                  <w:sz w:val="20"/>
                  <w:u w:val="none"/>
                  <w:lang w:eastAsia="zh-CN"/>
                </w:rPr>
                <w:t> b</w:t>
              </w:r>
              <w:r w:rsidRPr="009D52F7">
                <w:rPr>
                  <w:rStyle w:val="Hyperlink"/>
                  <w:color w:val="auto"/>
                  <w:sz w:val="20"/>
                  <w:u w:val="none"/>
                  <w:lang w:val="ru-RU" w:eastAsia="zh-CN"/>
                </w:rPr>
                <w:t>))</w:t>
              </w:r>
            </w:hyperlink>
          </w:p>
        </w:tc>
      </w:tr>
    </w:tbl>
    <w:p w14:paraId="2892DE65" w14:textId="1841D091" w:rsidR="005F0E62" w:rsidRPr="009D52F7" w:rsidRDefault="005F0E62" w:rsidP="00F51A14">
      <w:pPr>
        <w:pStyle w:val="CBDRecommendText"/>
        <w:keepNext/>
        <w:tabs>
          <w:tab w:val="clear" w:pos="567"/>
        </w:tabs>
        <w:spacing w:before="120"/>
        <w:ind w:left="1134" w:hanging="567"/>
        <w:jc w:val="left"/>
        <w:rPr>
          <w:bCs/>
          <w:lang w:val="ru-RU"/>
        </w:rPr>
      </w:pPr>
      <w:r w:rsidRPr="00F51A14">
        <w:rPr>
          <w:b/>
          <w:bCs/>
        </w:rPr>
        <w:t>VI</w:t>
      </w:r>
      <w:r w:rsidRPr="009D52F7">
        <w:rPr>
          <w:b/>
          <w:bCs/>
          <w:lang w:val="ru-RU"/>
        </w:rPr>
        <w:t>.</w:t>
      </w:r>
      <w:r w:rsidRPr="009D52F7">
        <w:rPr>
          <w:b/>
          <w:bCs/>
          <w:lang w:val="ru-RU"/>
        </w:rPr>
        <w:tab/>
      </w:r>
      <w:r w:rsidR="009D52F7" w:rsidRPr="009D52F7">
        <w:rPr>
          <w:b/>
          <w:bCs/>
          <w:lang w:val="ru-RU"/>
        </w:rPr>
        <w:t>Ключевые элементы, подлежащие учету при разработке и реализации мер политики в области устойчивого управления ресурсами дикой природы</w:t>
      </w:r>
    </w:p>
    <w:p w14:paraId="79BE7499" w14:textId="54BD8439" w:rsidR="005E1A0E" w:rsidRPr="005E1A0E" w:rsidRDefault="005F0E62" w:rsidP="003E6B18">
      <w:pPr>
        <w:pStyle w:val="CBDNormalNumber"/>
        <w:numPr>
          <w:ilvl w:val="0"/>
          <w:numId w:val="0"/>
        </w:numPr>
        <w:tabs>
          <w:tab w:val="clear" w:pos="567"/>
        </w:tabs>
        <w:ind w:left="562"/>
        <w:rPr>
          <w:lang w:val="ru-RU"/>
        </w:rPr>
      </w:pPr>
      <w:r w:rsidRPr="0076146C">
        <w:rPr>
          <w:lang w:val="ru-RU"/>
        </w:rPr>
        <w:t>15.</w:t>
      </w:r>
      <w:r w:rsidRPr="0076146C">
        <w:rPr>
          <w:lang w:val="ru-RU"/>
        </w:rPr>
        <w:tab/>
      </w:r>
      <w:r w:rsidR="005E1A0E" w:rsidRPr="005E1A0E">
        <w:rPr>
          <w:lang w:val="ru-RU"/>
        </w:rPr>
        <w:t xml:space="preserve">В соответствии с решением </w:t>
      </w:r>
      <w:r w:rsidR="005E1A0E" w:rsidRPr="005E1A0E">
        <w:rPr>
          <w:lang w:val="ru-RU"/>
        </w:rPr>
        <w:fldChar w:fldCharType="begin"/>
      </w:r>
      <w:r w:rsidR="005E1A0E" w:rsidRPr="005E1A0E">
        <w:rPr>
          <w:lang w:val="ru-RU"/>
        </w:rPr>
        <w:instrText>HYPERLINK "https://www.cbd.int/decisions/cop/?m=cop-16"</w:instrText>
      </w:r>
      <w:r w:rsidR="005E1A0E" w:rsidRPr="005E1A0E">
        <w:rPr>
          <w:lang w:val="ru-RU"/>
        </w:rPr>
      </w:r>
      <w:r w:rsidR="005E1A0E" w:rsidRPr="005E1A0E">
        <w:rPr>
          <w:lang w:val="ru-RU"/>
        </w:rPr>
        <w:fldChar w:fldCharType="separate"/>
      </w:r>
      <w:r w:rsidR="005E1A0E" w:rsidRPr="005E1A0E">
        <w:rPr>
          <w:rStyle w:val="Hyperlink"/>
          <w:lang w:val="ru-RU"/>
        </w:rPr>
        <w:t>16/15</w:t>
      </w:r>
      <w:r w:rsidR="005E1A0E" w:rsidRPr="005E1A0E">
        <w:fldChar w:fldCharType="end"/>
      </w:r>
      <w:r w:rsidR="005E1A0E" w:rsidRPr="005E1A0E">
        <w:rPr>
          <w:lang w:val="ru-RU"/>
        </w:rPr>
        <w:t xml:space="preserve"> в основе настоящих добровольных руководящих указаний лежат семь ключевых элементов эффективных политических мер, которые были заимствованы из «</w:t>
      </w:r>
      <w:r w:rsidR="005E1A0E" w:rsidRPr="005E1A0E">
        <w:rPr>
          <w:iCs/>
          <w:lang w:val="ru-RU"/>
        </w:rPr>
        <w:t xml:space="preserve">Доклада о тематической оценке по вопросам устойчивого использования </w:t>
      </w:r>
      <w:r w:rsidR="005E1A0E" w:rsidRPr="005E1A0E">
        <w:rPr>
          <w:iCs/>
          <w:lang w:val="ru-RU"/>
        </w:rPr>
        <w:lastRenderedPageBreak/>
        <w:t>диких видов» и от</w:t>
      </w:r>
      <w:r w:rsidR="005E1A0E" w:rsidRPr="005E1A0E">
        <w:rPr>
          <w:lang w:val="ru-RU"/>
        </w:rPr>
        <w:t>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1A8C0B45"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a)</w:t>
      </w:r>
      <w:r w:rsidRPr="005E1A0E">
        <w:rPr>
          <w:lang w:val="ru-RU"/>
        </w:rPr>
        <w:tab/>
        <w:t>инклюзивный процесс принятия решений на основе широкого участия;</w:t>
      </w:r>
    </w:p>
    <w:p w14:paraId="099908F2"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b)</w:t>
      </w:r>
      <w:r w:rsidRPr="005E1A0E">
        <w:rPr>
          <w:lang w:val="ru-RU"/>
        </w:rPr>
        <w:tab/>
        <w:t>учет различных систем знаний и признание прав;</w:t>
      </w:r>
    </w:p>
    <w:p w14:paraId="4EF8EC34"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c)</w:t>
      </w:r>
      <w:r w:rsidRPr="005E1A0E">
        <w:rPr>
          <w:lang w:val="ru-RU"/>
        </w:rPr>
        <w:tab/>
        <w:t xml:space="preserve">справедливое распределение затрат и выгод; </w:t>
      </w:r>
    </w:p>
    <w:p w14:paraId="3E8A5AE3"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d)</w:t>
      </w:r>
      <w:r w:rsidRPr="005E1A0E">
        <w:rPr>
          <w:lang w:val="ru-RU"/>
        </w:rPr>
        <w:tab/>
        <w:t>политика, адаптированная к местным социальным и экологическим условиям;</w:t>
      </w:r>
    </w:p>
    <w:p w14:paraId="5CCD81B1"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e)</w:t>
      </w:r>
      <w:r w:rsidRPr="005E1A0E">
        <w:rPr>
          <w:lang w:val="ru-RU"/>
        </w:rPr>
        <w:tab/>
        <w:t>мониторинг социальных и экологических условий и методов деятельности;</w:t>
      </w:r>
    </w:p>
    <w:p w14:paraId="52F54B3A"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f)</w:t>
      </w:r>
      <w:r w:rsidRPr="005E1A0E">
        <w:rPr>
          <w:lang w:val="ru-RU"/>
        </w:rPr>
        <w:tab/>
        <w:t>скоординированная и согласованная политика;</w:t>
      </w:r>
    </w:p>
    <w:p w14:paraId="2753C770" w14:textId="77777777" w:rsidR="005E1A0E" w:rsidRPr="005E1A0E" w:rsidRDefault="005E1A0E" w:rsidP="00870F94">
      <w:pPr>
        <w:pStyle w:val="CBDNormalNumber"/>
        <w:numPr>
          <w:ilvl w:val="0"/>
          <w:numId w:val="0"/>
        </w:numPr>
        <w:tabs>
          <w:tab w:val="clear" w:pos="567"/>
        </w:tabs>
        <w:ind w:left="562" w:firstLine="562"/>
        <w:rPr>
          <w:lang w:val="ru-RU"/>
        </w:rPr>
      </w:pPr>
      <w:r w:rsidRPr="005E1A0E">
        <w:rPr>
          <w:lang w:val="ru-RU"/>
        </w:rPr>
        <w:t>g)</w:t>
      </w:r>
      <w:r w:rsidRPr="005E1A0E">
        <w:rPr>
          <w:lang w:val="ru-RU"/>
        </w:rPr>
        <w:tab/>
        <w:t>надежные институты, от традиционных до закрепленных законодательством.</w:t>
      </w:r>
    </w:p>
    <w:p w14:paraId="5416E595" w14:textId="77777777" w:rsidR="005E1A0E" w:rsidRPr="005E1A0E" w:rsidRDefault="005E1A0E" w:rsidP="003E6B18">
      <w:pPr>
        <w:pStyle w:val="CBDNormalNumber"/>
        <w:numPr>
          <w:ilvl w:val="0"/>
          <w:numId w:val="0"/>
        </w:numPr>
        <w:tabs>
          <w:tab w:val="clear" w:pos="567"/>
        </w:tabs>
        <w:ind w:left="562"/>
        <w:rPr>
          <w:lang w:val="ru-RU"/>
        </w:rPr>
      </w:pPr>
      <w:r w:rsidRPr="005E1A0E">
        <w:rPr>
          <w:lang w:val="ru-RU"/>
        </w:rPr>
        <w:t>16.</w:t>
      </w:r>
      <w:r w:rsidRPr="005E1A0E">
        <w:rPr>
          <w:lang w:val="ru-RU"/>
        </w:rPr>
        <w:tab/>
        <w:t>Элементы a), b) и c) рассматриваются ниже, главным образом соответственно в разделах VII.B, C и D, а элементы d), e), f) и g) включены во все разделы настоящих добровольных руководящих указаний, в том числе в раздел VII.A и разделы IV и V.</w:t>
      </w:r>
    </w:p>
    <w:p w14:paraId="1E661C0D" w14:textId="0D72736D" w:rsidR="005F0E62" w:rsidRPr="0076146C" w:rsidRDefault="005E1A0E" w:rsidP="003E6B18">
      <w:pPr>
        <w:pStyle w:val="CBDNormalNumber"/>
        <w:numPr>
          <w:ilvl w:val="0"/>
          <w:numId w:val="0"/>
        </w:numPr>
        <w:tabs>
          <w:tab w:val="clear" w:pos="567"/>
        </w:tabs>
        <w:ind w:left="562"/>
        <w:rPr>
          <w:lang w:val="ru-RU"/>
        </w:rPr>
      </w:pPr>
      <w:r w:rsidRPr="005E1A0E">
        <w:rPr>
          <w:lang w:val="ru-RU"/>
        </w:rPr>
        <w:t>17.</w:t>
      </w:r>
      <w:r w:rsidRPr="005E1A0E">
        <w:rPr>
          <w:lang w:val="ru-RU"/>
        </w:rPr>
        <w:tab/>
        <w:t>Ключевые элементы в «Докладе о тематической оценке устойчивого использования диких видов» Межправительственной научно-политической платформы по биоразнообразию и экосистемным услугам были определены как повышающие устойчивость использования диких видов и как необходимые условия для более эффективного осуществления в рамках всех видов деятельности. Они влияют на эффективность устойчивого управления ресурсами дикой природы путем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 на социально</w:t>
      </w:r>
      <w:r w:rsidRPr="005E1A0E">
        <w:rPr>
          <w:lang w:val="ru-RU"/>
        </w:rPr>
        <w:noBreakHyphen/>
        <w:t>экологические изменения</w:t>
      </w:r>
      <w:r w:rsidR="005F0E62" w:rsidRPr="0076146C">
        <w:rPr>
          <w:lang w:val="ru-RU"/>
        </w:rPr>
        <w:t>.</w:t>
      </w:r>
    </w:p>
    <w:p w14:paraId="2A81B20F" w14:textId="52241947" w:rsidR="00DA2380" w:rsidRPr="00C35D87" w:rsidRDefault="005F0E62" w:rsidP="00C35D87">
      <w:pPr>
        <w:pStyle w:val="CBDRecommendText"/>
        <w:keepNext/>
        <w:spacing w:before="120"/>
        <w:rPr>
          <w:bCs/>
          <w:lang w:val="ru-RU"/>
        </w:rPr>
      </w:pPr>
      <w:r w:rsidRPr="00F51A14">
        <w:rPr>
          <w:b/>
          <w:bCs/>
        </w:rPr>
        <w:t>VII</w:t>
      </w:r>
      <w:r w:rsidRPr="00E226B4">
        <w:rPr>
          <w:b/>
          <w:bCs/>
          <w:lang w:val="ru-RU"/>
        </w:rPr>
        <w:t>.</w:t>
      </w:r>
      <w:r w:rsidRPr="00E226B4">
        <w:rPr>
          <w:b/>
          <w:bCs/>
          <w:lang w:val="ru-RU"/>
        </w:rPr>
        <w:tab/>
      </w:r>
      <w:r w:rsidR="00E226B4" w:rsidRPr="00E226B4">
        <w:rPr>
          <w:b/>
          <w:bCs/>
          <w:lang w:val="ru-RU"/>
        </w:rPr>
        <w:t>Меры по осуществлению устойчивого управления ресурсами дикой природы</w:t>
      </w:r>
      <w:bookmarkStart w:id="137" w:name="_heading=h.1tm62yz2tl7o" w:colFirst="0" w:colLast="0"/>
      <w:bookmarkEnd w:id="137"/>
    </w:p>
    <w:p w14:paraId="2891C919" w14:textId="77777777" w:rsidR="00D853F5" w:rsidRDefault="00D853F5" w:rsidP="00404A9D">
      <w:pPr>
        <w:pStyle w:val="CBDNormalNumber"/>
        <w:numPr>
          <w:ilvl w:val="0"/>
          <w:numId w:val="0"/>
        </w:numPr>
        <w:ind w:left="562"/>
        <w:rPr>
          <w:b/>
          <w:bCs/>
          <w:lang w:val="ru-RU"/>
        </w:rPr>
      </w:pPr>
      <w:r w:rsidRPr="00C35D87">
        <w:rPr>
          <w:lang w:val="ru-RU"/>
        </w:rPr>
        <w:t>18.</w:t>
      </w:r>
      <w:r w:rsidRPr="00C35D87">
        <w:rPr>
          <w:lang w:val="ru-RU"/>
        </w:rPr>
        <w:tab/>
        <w:t>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w:t>
      </w:r>
      <w:r>
        <w:t> </w:t>
      </w:r>
      <w:r w:rsidRPr="00C35D87">
        <w:rPr>
          <w:lang w:val="ru-RU"/>
        </w:rPr>
        <w:t xml:space="preserve">признание прав; а также справедливое распределение затрат и выгод. Подразделы </w:t>
      </w:r>
      <w:r>
        <w:t>B</w:t>
      </w:r>
      <w:r w:rsidRPr="00C35D87">
        <w:rPr>
          <w:lang w:val="ru-RU"/>
        </w:rPr>
        <w:t xml:space="preserve">, </w:t>
      </w:r>
      <w:r>
        <w:t>C</w:t>
      </w:r>
      <w:r w:rsidRPr="00C35D87">
        <w:rPr>
          <w:lang w:val="ru-RU"/>
        </w:rPr>
        <w:t xml:space="preserve"> и </w:t>
      </w:r>
      <w:r>
        <w:t>D</w:t>
      </w:r>
      <w:r w:rsidRPr="00C35D87">
        <w:rPr>
          <w:lang w:val="ru-RU"/>
        </w:rPr>
        <w:t xml:space="preserve"> отражают основную направленность областей, определенных в решении </w:t>
      </w:r>
      <w:r>
        <w:fldChar w:fldCharType="begin"/>
      </w:r>
      <w:r>
        <w:instrText>HYPERLINK</w:instrText>
      </w:r>
      <w:r w:rsidRPr="00C35D87">
        <w:rPr>
          <w:lang w:val="ru-RU"/>
        </w:rPr>
        <w:instrText xml:space="preserve"> "</w:instrText>
      </w:r>
      <w:r>
        <w:instrText>https</w:instrText>
      </w:r>
      <w:r w:rsidRPr="00C35D87">
        <w:rPr>
          <w:lang w:val="ru-RU"/>
        </w:rPr>
        <w:instrText>://</w:instrText>
      </w:r>
      <w:r>
        <w:instrText>www</w:instrText>
      </w:r>
      <w:r w:rsidRPr="00C35D87">
        <w:rPr>
          <w:lang w:val="ru-RU"/>
        </w:rPr>
        <w:instrText>.</w:instrText>
      </w:r>
      <w:r>
        <w:instrText>cbd</w:instrText>
      </w:r>
      <w:r w:rsidRPr="00C35D87">
        <w:rPr>
          <w:lang w:val="ru-RU"/>
        </w:rPr>
        <w:instrText>.</w:instrText>
      </w:r>
      <w:r>
        <w:instrText>int</w:instrText>
      </w:r>
      <w:r w:rsidRPr="00C35D87">
        <w:rPr>
          <w:lang w:val="ru-RU"/>
        </w:rPr>
        <w:instrText>/</w:instrText>
      </w:r>
      <w:r>
        <w:instrText>decisions</w:instrText>
      </w:r>
      <w:r w:rsidRPr="00C35D87">
        <w:rPr>
          <w:lang w:val="ru-RU"/>
        </w:rPr>
        <w:instrText>/</w:instrText>
      </w:r>
      <w:r>
        <w:instrText>cop</w:instrText>
      </w:r>
      <w:r w:rsidRPr="00C35D87">
        <w:rPr>
          <w:lang w:val="ru-RU"/>
        </w:rPr>
        <w:instrText>/?</w:instrText>
      </w:r>
      <w:r>
        <w:instrText>m</w:instrText>
      </w:r>
      <w:r w:rsidRPr="00C35D87">
        <w:rPr>
          <w:lang w:val="ru-RU"/>
        </w:rPr>
        <w:instrText>=</w:instrText>
      </w:r>
      <w:r>
        <w:instrText>cop</w:instrText>
      </w:r>
      <w:r w:rsidRPr="00C35D87">
        <w:rPr>
          <w:lang w:val="ru-RU"/>
        </w:rPr>
        <w:instrText>-16"</w:instrText>
      </w:r>
      <w:r>
        <w:fldChar w:fldCharType="separate"/>
      </w:r>
      <w:r w:rsidRPr="00C35D87">
        <w:rPr>
          <w:rStyle w:val="Hyperlink"/>
          <w:lang w:val="ru-RU"/>
        </w:rPr>
        <w:t>16/15</w:t>
      </w:r>
      <w:r>
        <w:fldChar w:fldCharType="end"/>
      </w:r>
      <w:r w:rsidRPr="00C35D87">
        <w:rPr>
          <w:lang w:val="ru-RU"/>
        </w:rPr>
        <w:t xml:space="preserve">, подраздел </w:t>
      </w:r>
      <w:r>
        <w:t>A</w:t>
      </w:r>
      <w:r w:rsidRPr="00C35D87">
        <w:rPr>
          <w:lang w:val="ru-RU"/>
        </w:rPr>
        <w:t xml:space="preserve"> был добавлен, поскольку его тематика нашла широкое отражение в</w:t>
      </w:r>
      <w:r>
        <w:t> </w:t>
      </w:r>
      <w:r w:rsidRPr="00C35D87">
        <w:rPr>
          <w:lang w:val="ru-RU"/>
        </w:rPr>
        <w:t>материалах, поступивших после рассылки уведомлений №№</w:t>
      </w:r>
      <w:r>
        <w:t> </w:t>
      </w:r>
      <w:hyperlink r:id="rId139" w:history="1">
        <w:r w:rsidRPr="00C35D87">
          <w:rPr>
            <w:rStyle w:val="Hyperlink"/>
            <w:lang w:val="ru-RU"/>
          </w:rPr>
          <w:t>2025-014</w:t>
        </w:r>
      </w:hyperlink>
      <w:r w:rsidRPr="00C35D87">
        <w:rPr>
          <w:lang w:val="ru-RU"/>
        </w:rPr>
        <w:t xml:space="preserve"> и </w:t>
      </w:r>
      <w:hyperlink r:id="rId140" w:history="1">
        <w:r w:rsidRPr="00C35D87">
          <w:rPr>
            <w:rStyle w:val="Hyperlink"/>
            <w:lang w:val="ru-RU"/>
          </w:rPr>
          <w:t>2025-015</w:t>
        </w:r>
      </w:hyperlink>
      <w:r w:rsidRPr="00C35D87">
        <w:rPr>
          <w:lang w:val="ru-RU"/>
        </w:rPr>
        <w:t>.</w:t>
      </w:r>
    </w:p>
    <w:p w14:paraId="7BDC9287" w14:textId="77777777" w:rsidR="00D853F5" w:rsidRPr="00C35D87" w:rsidRDefault="00D853F5" w:rsidP="00404A9D">
      <w:pPr>
        <w:pStyle w:val="CBDNormalNumber"/>
        <w:numPr>
          <w:ilvl w:val="0"/>
          <w:numId w:val="0"/>
        </w:numPr>
        <w:ind w:left="562"/>
        <w:rPr>
          <w:lang w:val="ru-RU"/>
        </w:rPr>
      </w:pPr>
      <w:r w:rsidRPr="00C35D87">
        <w:rPr>
          <w:lang w:val="ru-RU"/>
        </w:rPr>
        <w:t>19.</w:t>
      </w:r>
      <w:r w:rsidRPr="00C35D87">
        <w:rPr>
          <w:lang w:val="ru-RU"/>
        </w:rPr>
        <w:tab/>
        <w:t>Осуществление настоящих добровольных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добровольных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w:t>
      </w:r>
      <w:r>
        <w:t> </w:t>
      </w:r>
      <w:r w:rsidRPr="00C35D87">
        <w:rPr>
          <w:lang w:val="ru-RU"/>
        </w:rPr>
        <w:t>городов, принимая во внимание, что потребности в осуществлении, нагрузки, доступность данных и механизмы управления могут различаться в зависимости от</w:t>
      </w:r>
      <w:r>
        <w:t> </w:t>
      </w:r>
      <w:r w:rsidRPr="00C35D87">
        <w:rPr>
          <w:lang w:val="ru-RU"/>
        </w:rPr>
        <w:t>региона и вида деятельности.</w:t>
      </w:r>
    </w:p>
    <w:p w14:paraId="57EE4C10" w14:textId="77777777" w:rsidR="00D853F5" w:rsidRPr="00C35D87" w:rsidRDefault="00D853F5" w:rsidP="00404A9D">
      <w:pPr>
        <w:pStyle w:val="CBDNormalNumber"/>
        <w:numPr>
          <w:ilvl w:val="0"/>
          <w:numId w:val="0"/>
        </w:numPr>
        <w:ind w:left="562"/>
        <w:rPr>
          <w:lang w:val="ru-RU"/>
        </w:rPr>
      </w:pPr>
      <w:r w:rsidRPr="00C35D87">
        <w:rPr>
          <w:lang w:val="ru-RU"/>
        </w:rPr>
        <w:t>20.</w:t>
      </w:r>
      <w:r w:rsidRPr="00C35D87">
        <w:rPr>
          <w:lang w:val="ru-RU"/>
        </w:rPr>
        <w:tab/>
        <w:t>Кроме того, региональные технические инструменты по конкретным видам деятельности, когда это целесообразно, могут дополнять настоящие добровольные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6BE8E7F0" w14:textId="77777777" w:rsidR="00D853F5" w:rsidRPr="00C35D87" w:rsidRDefault="00D853F5" w:rsidP="00404A9D">
      <w:pPr>
        <w:pStyle w:val="CBDH2"/>
        <w:ind w:left="562" w:firstLine="0"/>
        <w:rPr>
          <w:sz w:val="22"/>
          <w:lang w:val="ru-RU"/>
        </w:rPr>
      </w:pPr>
      <w:r w:rsidRPr="00C35D87">
        <w:rPr>
          <w:sz w:val="22"/>
          <w:lang w:val="ru-RU"/>
        </w:rPr>
        <w:t>А.</w:t>
      </w:r>
      <w:r w:rsidRPr="00C35D87">
        <w:rPr>
          <w:sz w:val="22"/>
          <w:lang w:val="ru-RU"/>
        </w:rPr>
        <w:tab/>
        <w:t>Сквозные элементы: согласованность политики и межсекторальная интеграция</w:t>
      </w:r>
    </w:p>
    <w:p w14:paraId="6116D221" w14:textId="77777777" w:rsidR="00D853F5" w:rsidRPr="00C35D87" w:rsidRDefault="00D853F5" w:rsidP="00404A9D">
      <w:pPr>
        <w:pStyle w:val="CBDNormalNumber"/>
        <w:numPr>
          <w:ilvl w:val="0"/>
          <w:numId w:val="0"/>
        </w:numPr>
        <w:ind w:left="562"/>
        <w:rPr>
          <w:lang w:val="ru-RU"/>
        </w:rPr>
      </w:pPr>
      <w:r w:rsidRPr="00C35D87">
        <w:rPr>
          <w:lang w:val="ru-RU"/>
        </w:rPr>
        <w:t>21.</w:t>
      </w:r>
      <w:r w:rsidRPr="00C35D87">
        <w:rPr>
          <w:lang w:val="ru-RU"/>
        </w:rPr>
        <w:tab/>
        <w:t xml:space="preserve">Согласованность политики и межсекторальная интеграция имеют важное значение, поскольку на устойчивое управление ресурсами дикой природы влияют взаимосвязанные </w:t>
      </w:r>
      <w:r w:rsidRPr="00C35D87">
        <w:rPr>
          <w:lang w:val="ru-RU"/>
        </w:rPr>
        <w:lastRenderedPageBreak/>
        <w:t>факторы, действующие в различных секторах и на разных уровнях управления, а также в разнообразных социально</w:t>
      </w:r>
      <w:r w:rsidRPr="00C35D87">
        <w:rPr>
          <w:lang w:val="ru-RU"/>
        </w:rPr>
        <w:noBreakHyphen/>
        <w:t>экологических условиях. В оценке Межправительственной научно</w:t>
      </w:r>
      <w:r w:rsidRPr="00C35D87">
        <w:rPr>
          <w:lang w:val="ru-RU"/>
        </w:rPr>
        <w:noBreakHyphen/>
        <w:t>политической платформы по биоразнообразию и</w:t>
      </w:r>
      <w:r>
        <w:t> </w:t>
      </w:r>
      <w:r w:rsidRPr="00C35D87">
        <w:rPr>
          <w:lang w:val="ru-RU"/>
        </w:rPr>
        <w:t>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институты, мониторинг социально</w:t>
      </w:r>
      <w:r w:rsidRPr="00C35D87">
        <w:rPr>
          <w:lang w:val="ru-RU"/>
        </w:rPr>
        <w:noBreakHyphen/>
        <w:t>экологических условий, а также виды деятельности и меры политики, адаптированные к местным социально</w:t>
      </w:r>
      <w:r w:rsidRPr="00C35D87">
        <w:rPr>
          <w:lang w:val="ru-RU"/>
        </w:rPr>
        <w:noBreakHyphen/>
        <w:t>экологическим условиям. Эти подходы могут способствовать согласованию мер в различных секторах и на разных уровнях, 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реагирования на меняющиеся социально</w:t>
      </w:r>
      <w:r w:rsidRPr="00C35D87">
        <w:rPr>
          <w:lang w:val="ru-RU"/>
        </w:rPr>
        <w:noBreakHyphen/>
        <w:t>экологические условия. В связи с этим следует принимать следующие меры сообразно обстоятельствам и в соответствии с</w:t>
      </w:r>
      <w:r>
        <w:t> </w:t>
      </w:r>
      <w:r w:rsidRPr="00C35D87">
        <w:rPr>
          <w:lang w:val="ru-RU"/>
        </w:rPr>
        <w:t xml:space="preserve">национальным законодательством, условиями и приоритетами: </w:t>
      </w:r>
    </w:p>
    <w:p w14:paraId="43882437" w14:textId="77777777" w:rsidR="00D853F5" w:rsidRPr="00C35D87" w:rsidRDefault="00D853F5" w:rsidP="009549E2">
      <w:pPr>
        <w:pStyle w:val="CBDNormalNumber"/>
        <w:numPr>
          <w:ilvl w:val="0"/>
          <w:numId w:val="0"/>
        </w:numPr>
        <w:tabs>
          <w:tab w:val="clear" w:pos="1134"/>
        </w:tabs>
        <w:ind w:left="562" w:firstLine="562"/>
        <w:rPr>
          <w:lang w:val="ru-RU"/>
        </w:rPr>
      </w:pPr>
      <w:r>
        <w:t>a</w:t>
      </w:r>
      <w:r w:rsidRPr="00C35D87">
        <w:rPr>
          <w:lang w:val="ru-RU"/>
        </w:rPr>
        <w:t>)</w:t>
      </w:r>
      <w:r w:rsidRPr="00C35D87">
        <w:rPr>
          <w:lang w:val="ru-RU"/>
        </w:rPr>
        <w:tab/>
        <w:t>содействие созданию согласованных политических, правовых и</w:t>
      </w:r>
      <w:r>
        <w:t> </w:t>
      </w:r>
      <w:r w:rsidRPr="00C35D87">
        <w:rPr>
          <w:lang w:val="ru-RU"/>
        </w:rPr>
        <w:t>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 и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 женщин, молодежи и соответствующих организаций и субъектов деятельности, включая лиц, занимающимся мелким промыслом;</w:t>
      </w:r>
    </w:p>
    <w:p w14:paraId="58E21EDB" w14:textId="77777777" w:rsidR="00D853F5" w:rsidRPr="00C35D87" w:rsidRDefault="00D853F5" w:rsidP="009549E2">
      <w:pPr>
        <w:pStyle w:val="CBDNormalNumber"/>
        <w:numPr>
          <w:ilvl w:val="0"/>
          <w:numId w:val="0"/>
        </w:numPr>
        <w:tabs>
          <w:tab w:val="clear" w:pos="1134"/>
        </w:tabs>
        <w:ind w:left="562" w:firstLine="562"/>
        <w:rPr>
          <w:lang w:val="ru-RU"/>
        </w:rPr>
      </w:pPr>
      <w:r>
        <w:t>b</w:t>
      </w:r>
      <w:r w:rsidRPr="00C35D87">
        <w:rPr>
          <w:lang w:val="ru-RU"/>
        </w:rPr>
        <w:t>)</w:t>
      </w:r>
      <w:r w:rsidRPr="00C35D87">
        <w:rPr>
          <w:lang w:val="ru-RU"/>
        </w:rPr>
        <w:tab/>
        <w:t xml:space="preserve">укрепление мер регулирования и координации на межсекторальном уровне в целях устранения основных нагрузок на управление ресурсами дикой природы путем выявления ведущих ведомств, механизмов координации и мониторинга, а также соответствующих протоколов в отношении: </w:t>
      </w:r>
    </w:p>
    <w:p w14:paraId="75C69F55" w14:textId="77777777" w:rsidR="00D853F5" w:rsidRPr="00C35D87" w:rsidRDefault="00D853F5" w:rsidP="009549E2">
      <w:pPr>
        <w:pStyle w:val="CBDNormalNumber"/>
        <w:numPr>
          <w:ilvl w:val="0"/>
          <w:numId w:val="0"/>
        </w:numPr>
        <w:ind w:left="562" w:firstLine="562"/>
        <w:rPr>
          <w:lang w:val="ru-RU"/>
        </w:rPr>
      </w:pPr>
      <w:proofErr w:type="spellStart"/>
      <w:r>
        <w:t>i</w:t>
      </w:r>
      <w:proofErr w:type="spellEnd"/>
      <w:r w:rsidRPr="00C35D87">
        <w:rPr>
          <w:lang w:val="ru-RU"/>
        </w:rPr>
        <w:t>)</w:t>
      </w:r>
      <w:r w:rsidRPr="00C35D87">
        <w:rPr>
          <w:lang w:val="ru-RU"/>
        </w:rPr>
        <w:tab/>
        <w:t>предотвращения преступлений против дикой природы, незаконного промысла и неустойчивого использования, сбора ресурсов дикой природы или торговли ими;</w:t>
      </w:r>
    </w:p>
    <w:p w14:paraId="5FDB6FAC" w14:textId="77777777" w:rsidR="00D853F5" w:rsidRPr="00C35D87" w:rsidRDefault="00D853F5" w:rsidP="009549E2">
      <w:pPr>
        <w:pStyle w:val="CBDNormalNumber"/>
        <w:numPr>
          <w:ilvl w:val="0"/>
          <w:numId w:val="0"/>
        </w:numPr>
        <w:ind w:left="562" w:firstLine="562"/>
        <w:rPr>
          <w:lang w:val="ru-RU"/>
        </w:rPr>
      </w:pPr>
      <w:r>
        <w:t>ii</w:t>
      </w:r>
      <w:r w:rsidRPr="00C35D87">
        <w:rPr>
          <w:lang w:val="ru-RU"/>
        </w:rPr>
        <w:t>)</w:t>
      </w:r>
      <w:r w:rsidRPr="00C35D87">
        <w:rPr>
          <w:lang w:val="ru-RU"/>
        </w:rPr>
        <w:tab/>
        <w:t>предотвращение утраты, деградации и фрагментации мест обитания;</w:t>
      </w:r>
    </w:p>
    <w:p w14:paraId="0057F3A1" w14:textId="77777777" w:rsidR="00D853F5" w:rsidRPr="00C35D87" w:rsidRDefault="00D853F5" w:rsidP="009549E2">
      <w:pPr>
        <w:pStyle w:val="CBDNormalNumber"/>
        <w:numPr>
          <w:ilvl w:val="0"/>
          <w:numId w:val="0"/>
        </w:numPr>
        <w:ind w:left="562" w:firstLine="562"/>
        <w:rPr>
          <w:lang w:val="ru-RU"/>
        </w:rPr>
      </w:pPr>
      <w:r>
        <w:t>iii</w:t>
      </w:r>
      <w:r w:rsidRPr="00C35D87">
        <w:rPr>
          <w:lang w:val="ru-RU"/>
        </w:rPr>
        <w:t>)</w:t>
      </w:r>
      <w:r w:rsidRPr="00C35D87">
        <w:rPr>
          <w:lang w:val="ru-RU"/>
        </w:rPr>
        <w:tab/>
        <w:t>смягчение рисков, связанных с изменением климата, и последствий изменения климата и адаптация к ним;</w:t>
      </w:r>
    </w:p>
    <w:p w14:paraId="492A084F" w14:textId="77777777" w:rsidR="00D853F5" w:rsidRPr="00C35D87" w:rsidRDefault="00D853F5" w:rsidP="009549E2">
      <w:pPr>
        <w:pStyle w:val="CBDNormalNumber"/>
        <w:numPr>
          <w:ilvl w:val="0"/>
          <w:numId w:val="0"/>
        </w:numPr>
        <w:ind w:left="562" w:firstLine="562"/>
        <w:rPr>
          <w:lang w:val="ru-RU"/>
        </w:rPr>
      </w:pPr>
      <w:r>
        <w:t>iv</w:t>
      </w:r>
      <w:r w:rsidRPr="00C35D87">
        <w:rPr>
          <w:lang w:val="ru-RU"/>
        </w:rPr>
        <w:t>)</w:t>
      </w:r>
      <w:r w:rsidRPr="00C35D87">
        <w:rPr>
          <w:lang w:val="ru-RU"/>
        </w:rPr>
        <w:tab/>
        <w:t>предотвращение рисков в области биозащиты и рисков, связанных с</w:t>
      </w:r>
      <w:r>
        <w:t> </w:t>
      </w:r>
      <w:r w:rsidRPr="00C35D87">
        <w:rPr>
          <w:lang w:val="ru-RU"/>
        </w:rPr>
        <w:t>инвазивными чужеродными видами и заболеваниями, в особенности зоонозных рисков;</w:t>
      </w:r>
    </w:p>
    <w:p w14:paraId="6C8D879B" w14:textId="77777777" w:rsidR="00D853F5" w:rsidRPr="00C35D87" w:rsidRDefault="00D853F5" w:rsidP="009549E2">
      <w:pPr>
        <w:pStyle w:val="CBDNormalNumber"/>
        <w:numPr>
          <w:ilvl w:val="0"/>
          <w:numId w:val="0"/>
        </w:numPr>
        <w:ind w:left="562" w:firstLine="562"/>
        <w:rPr>
          <w:lang w:val="ru-RU"/>
        </w:rPr>
      </w:pPr>
      <w:r>
        <w:t>v</w:t>
      </w:r>
      <w:r w:rsidRPr="00C35D87">
        <w:rPr>
          <w:lang w:val="ru-RU"/>
        </w:rPr>
        <w:t>)</w:t>
      </w:r>
      <w:r w:rsidRPr="00C35D87">
        <w:rPr>
          <w:lang w:val="ru-RU"/>
        </w:rPr>
        <w:tab/>
        <w:t>снижение загрязнения окружающей среды;</w:t>
      </w:r>
    </w:p>
    <w:p w14:paraId="0C98236C" w14:textId="77777777" w:rsidR="00D853F5" w:rsidRPr="00C35D87" w:rsidRDefault="00D853F5" w:rsidP="009549E2">
      <w:pPr>
        <w:pStyle w:val="CBDNormalNumber"/>
        <w:numPr>
          <w:ilvl w:val="0"/>
          <w:numId w:val="0"/>
        </w:numPr>
        <w:ind w:left="562" w:firstLine="562"/>
        <w:rPr>
          <w:lang w:val="ru-RU"/>
        </w:rPr>
      </w:pPr>
      <w:r>
        <w:t>vi</w:t>
      </w:r>
      <w:r w:rsidRPr="00C35D87">
        <w:rPr>
          <w:lang w:val="ru-RU"/>
        </w:rPr>
        <w:t>)</w:t>
      </w:r>
      <w:r w:rsidRPr="00C35D87">
        <w:rPr>
          <w:lang w:val="ru-RU"/>
        </w:rPr>
        <w:tab/>
        <w:t>регулирование законного, устойчивого и отслеживаемого использования ресурсов дикой природы и торговли ими;</w:t>
      </w:r>
    </w:p>
    <w:p w14:paraId="43939F1B" w14:textId="77777777" w:rsidR="00D853F5" w:rsidRPr="00C35D87" w:rsidRDefault="00D853F5" w:rsidP="009549E2">
      <w:pPr>
        <w:pStyle w:val="CBDNormalNumber"/>
        <w:numPr>
          <w:ilvl w:val="0"/>
          <w:numId w:val="0"/>
        </w:numPr>
        <w:tabs>
          <w:tab w:val="clear" w:pos="1134"/>
        </w:tabs>
        <w:ind w:left="562" w:firstLine="562"/>
        <w:rPr>
          <w:lang w:val="ru-RU"/>
        </w:rPr>
      </w:pPr>
      <w:r>
        <w:t>c</w:t>
      </w:r>
      <w:r w:rsidRPr="00C35D87">
        <w:rPr>
          <w:lang w:val="ru-RU"/>
        </w:rPr>
        <w:t>)</w:t>
      </w:r>
      <w:r w:rsidRPr="00C35D87">
        <w:rPr>
          <w:lang w:val="ru-RU"/>
        </w:rPr>
        <w:tab/>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 имеющих культурное, социально</w:t>
      </w:r>
      <w:r w:rsidRPr="00C35D87">
        <w:rPr>
          <w:lang w:val="ru-RU"/>
        </w:rPr>
        <w:noBreakHyphen/>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114BA37B" w14:textId="77777777" w:rsidR="00D853F5" w:rsidRPr="00C35D87" w:rsidRDefault="00D853F5" w:rsidP="009549E2">
      <w:pPr>
        <w:pStyle w:val="CBDNormalNumber"/>
        <w:numPr>
          <w:ilvl w:val="0"/>
          <w:numId w:val="0"/>
        </w:numPr>
        <w:tabs>
          <w:tab w:val="clear" w:pos="1134"/>
        </w:tabs>
        <w:ind w:left="562" w:firstLine="562"/>
        <w:rPr>
          <w:lang w:val="ru-RU"/>
        </w:rPr>
      </w:pPr>
      <w:r>
        <w:t>d</w:t>
      </w:r>
      <w:r w:rsidRPr="00C35D87">
        <w:rPr>
          <w:lang w:val="ru-RU"/>
        </w:rPr>
        <w:t>)</w:t>
      </w:r>
      <w:r w:rsidRPr="00C35D87">
        <w:rPr>
          <w:lang w:val="ru-RU"/>
        </w:rPr>
        <w:tab/>
        <w:t>содействие более полному учету вопросов устойчивого управления ресурсами дикой природы в зеленых и голубых пространствах в городских и</w:t>
      </w:r>
      <w:r>
        <w:t> </w:t>
      </w:r>
      <w:r w:rsidRPr="00C35D87">
        <w:rPr>
          <w:lang w:val="ru-RU"/>
        </w:rPr>
        <w:t>густонаселенных районах сообразно обстоятельствам посредством принятия решений, основанных на природных факторах, применения экосистемных подходов и</w:t>
      </w:r>
      <w:r>
        <w:t> </w:t>
      </w:r>
      <w:r w:rsidRPr="00C35D87">
        <w:rPr>
          <w:lang w:val="ru-RU"/>
        </w:rPr>
        <w:t>посредством обеспечения городского планирования с учетом биоразнообразия и</w:t>
      </w:r>
      <w:r>
        <w:t> </w:t>
      </w:r>
      <w:r w:rsidRPr="00C35D87">
        <w:rPr>
          <w:lang w:val="ru-RU"/>
        </w:rPr>
        <w:t>обновления руководящих указаний по управлению ресурсами дикой природы в</w:t>
      </w:r>
      <w:r>
        <w:t> </w:t>
      </w:r>
      <w:r w:rsidRPr="00C35D87">
        <w:rPr>
          <w:lang w:val="ru-RU"/>
        </w:rPr>
        <w:t xml:space="preserve">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w:t>
      </w:r>
      <w:r w:rsidRPr="00C35D87">
        <w:rPr>
          <w:lang w:val="ru-RU"/>
        </w:rPr>
        <w:lastRenderedPageBreak/>
        <w:t>осведомленности в</w:t>
      </w:r>
      <w:r>
        <w:t> </w:t>
      </w:r>
      <w:r w:rsidRPr="00C35D87">
        <w:rPr>
          <w:lang w:val="ru-RU"/>
        </w:rPr>
        <w:t xml:space="preserve">вопросах дикой природы и поощрение участия городских жителей в охране дикой природы в своих районах, путем существенного расширения площадей и повышения качества, связности и доступности таких пространств в городских и густонаселенных районах, и выгод, обеспечиваемых такими пространствами;  </w:t>
      </w:r>
    </w:p>
    <w:p w14:paraId="1DCB62E7" w14:textId="77777777" w:rsidR="00D853F5" w:rsidRPr="00C35D87" w:rsidRDefault="00D853F5" w:rsidP="009549E2">
      <w:pPr>
        <w:pStyle w:val="CBDNormalNumber"/>
        <w:numPr>
          <w:ilvl w:val="0"/>
          <w:numId w:val="0"/>
        </w:numPr>
        <w:tabs>
          <w:tab w:val="clear" w:pos="1134"/>
        </w:tabs>
        <w:ind w:left="562" w:firstLine="562"/>
        <w:rPr>
          <w:lang w:val="ru-RU"/>
        </w:rPr>
      </w:pPr>
      <w:r>
        <w:t>e</w:t>
      </w:r>
      <w:r w:rsidRPr="00C35D87">
        <w:rPr>
          <w:lang w:val="ru-RU"/>
        </w:rPr>
        <w:t>)</w:t>
      </w:r>
      <w:r w:rsidRPr="00C35D87">
        <w:rPr>
          <w:lang w:val="ru-RU"/>
        </w:rPr>
        <w:tab/>
        <w:t>укрепление регионального и трансграничного сотрудничества в отношении общих популяций,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w:t>
      </w:r>
      <w:r>
        <w:t> </w:t>
      </w:r>
      <w:r w:rsidRPr="00C35D87">
        <w:rPr>
          <w:lang w:val="ru-RU"/>
        </w:rPr>
        <w:t>регулированию промысла и торговли, а также совместного управления трансграничными охраняемыми районами и коридорами;</w:t>
      </w:r>
    </w:p>
    <w:p w14:paraId="1E9DFAC2" w14:textId="77777777" w:rsidR="00D853F5" w:rsidRPr="00C35D87" w:rsidRDefault="00D853F5" w:rsidP="009549E2">
      <w:pPr>
        <w:pStyle w:val="CBDNormalNumber"/>
        <w:numPr>
          <w:ilvl w:val="0"/>
          <w:numId w:val="0"/>
        </w:numPr>
        <w:tabs>
          <w:tab w:val="clear" w:pos="1134"/>
        </w:tabs>
        <w:ind w:left="562" w:firstLine="562"/>
        <w:rPr>
          <w:lang w:val="ru-RU"/>
        </w:rPr>
      </w:pPr>
      <w:r>
        <w:t>f</w:t>
      </w:r>
      <w:r w:rsidRPr="00C35D87">
        <w:rPr>
          <w:lang w:val="ru-RU"/>
        </w:rPr>
        <w:t>)</w:t>
      </w:r>
      <w:r w:rsidRPr="00C35D87">
        <w:rPr>
          <w:lang w:val="ru-RU"/>
        </w:rPr>
        <w:tab/>
        <w:t>оказание поддержки, в зависимости от обстоятельств, деловому, частному и финансовому секторам в учете вопросов биоразнообразия в работе всех секторов и</w:t>
      </w:r>
      <w:r>
        <w:t> </w:t>
      </w:r>
      <w:r w:rsidRPr="00C35D87">
        <w:rPr>
          <w:lang w:val="ru-RU"/>
        </w:rPr>
        <w:t>между ними в целях обеспечения устойчивого управления дикими видами, в том числе путем обеспечения устойчивого, безопасного и законного использования диких видов, промысла и торговли ими, искоренения преступлений против дикой природы и</w:t>
      </w:r>
      <w:r>
        <w:t> </w:t>
      </w:r>
      <w:r w:rsidRPr="00C35D87">
        <w:rPr>
          <w:lang w:val="ru-RU"/>
        </w:rPr>
        <w:t>неустойчивого использования, сбора и законной торговли; а также регулирования раскрытия информации предприятиями, компаниями и финансовыми учреждениями о</w:t>
      </w:r>
      <w:r>
        <w:t> </w:t>
      </w:r>
      <w:r w:rsidRPr="00C35D87">
        <w:rPr>
          <w:lang w:val="ru-RU"/>
        </w:rPr>
        <w:t xml:space="preserve">рисках, зависимости от дикой природы и воздействии на дикую природу в рамках их цепочек поставок, в том числе путем мониторинга нелегальных финансовых операций, связанных с биоразнообразием; </w:t>
      </w:r>
    </w:p>
    <w:p w14:paraId="2DA998DA" w14:textId="77777777" w:rsidR="00D853F5" w:rsidRPr="00C35D87" w:rsidRDefault="00D853F5" w:rsidP="009549E2">
      <w:pPr>
        <w:pStyle w:val="CBDNormalNumber"/>
        <w:numPr>
          <w:ilvl w:val="0"/>
          <w:numId w:val="0"/>
        </w:numPr>
        <w:tabs>
          <w:tab w:val="clear" w:pos="1134"/>
        </w:tabs>
        <w:ind w:left="562" w:firstLine="562"/>
        <w:rPr>
          <w:lang w:val="ru-RU"/>
        </w:rPr>
      </w:pPr>
      <w:r>
        <w:t>g</w:t>
      </w:r>
      <w:r w:rsidRPr="00C35D87">
        <w:rPr>
          <w:lang w:val="ru-RU"/>
        </w:rPr>
        <w:t>)</w:t>
      </w:r>
      <w:r w:rsidRPr="00C35D87">
        <w:rPr>
          <w:lang w:val="ru-RU"/>
        </w:rPr>
        <w:tab/>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инвазивные чужеродные виды и чрезмерная эксплуатация и</w:t>
      </w:r>
      <w:r>
        <w:t> </w:t>
      </w:r>
      <w:r w:rsidRPr="00C35D87">
        <w:rPr>
          <w:lang w:val="ru-RU"/>
        </w:rPr>
        <w:t>зоонозные болезни;</w:t>
      </w:r>
    </w:p>
    <w:p w14:paraId="5E59BBC2" w14:textId="77777777" w:rsidR="00D853F5" w:rsidRPr="00C35D87" w:rsidRDefault="00D853F5" w:rsidP="009549E2">
      <w:pPr>
        <w:pStyle w:val="CBDNormalNumber"/>
        <w:numPr>
          <w:ilvl w:val="0"/>
          <w:numId w:val="0"/>
        </w:numPr>
        <w:tabs>
          <w:tab w:val="clear" w:pos="1134"/>
        </w:tabs>
        <w:ind w:left="562" w:firstLine="562"/>
        <w:rPr>
          <w:lang w:val="ru-RU"/>
        </w:rPr>
      </w:pPr>
      <w:r>
        <w:t>h</w:t>
      </w:r>
      <w:r w:rsidRPr="00C35D87">
        <w:rPr>
          <w:lang w:val="ru-RU"/>
        </w:rPr>
        <w:t>)</w:t>
      </w:r>
      <w:r w:rsidRPr="00C35D87">
        <w:rPr>
          <w:lang w:val="ru-RU"/>
        </w:rPr>
        <w:tab/>
        <w:t>укрепление сотрудничества и согласованности действий с секретариатами многосторонних природоохранных соглашений и компетентными межправительственными организациями, в том числе путем использования имеющихся документов и доступных данных в соответствующих случаях во избежание дублирования усилий;</w:t>
      </w:r>
    </w:p>
    <w:p w14:paraId="3384F624" w14:textId="77777777" w:rsidR="00D853F5" w:rsidRPr="00C35D87" w:rsidRDefault="00D853F5" w:rsidP="009549E2">
      <w:pPr>
        <w:pStyle w:val="CBDNormalNumber"/>
        <w:numPr>
          <w:ilvl w:val="0"/>
          <w:numId w:val="0"/>
        </w:numPr>
        <w:tabs>
          <w:tab w:val="clear" w:pos="1134"/>
        </w:tabs>
        <w:ind w:left="562" w:firstLine="562"/>
        <w:rPr>
          <w:lang w:val="ru-RU"/>
        </w:rPr>
      </w:pPr>
      <w:proofErr w:type="spellStart"/>
      <w:r>
        <w:rPr>
          <w:lang w:val="en-CA"/>
        </w:rPr>
        <w:t>i</w:t>
      </w:r>
      <w:proofErr w:type="spellEnd"/>
      <w:r w:rsidRPr="00C35D87">
        <w:rPr>
          <w:lang w:val="ru-RU"/>
        </w:rPr>
        <w:t>)</w:t>
      </w:r>
      <w:r w:rsidRPr="00C35D87">
        <w:rPr>
          <w:lang w:val="ru-RU"/>
        </w:rPr>
        <w:tab/>
        <w:t xml:space="preserve">содействие более систематическому учету рисков, связанных с изменением климата, в управлении ресурсами дикой природы, и в частности в развивающихся странах, уязвимых перед воздействием климата, путем адаптации с применением экосистемного подхода и решений, основанных на природных факторах,  и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природы, а также на устойчивость использования ресурсов, и путем корректировки управленческих мер реагирования с учетом этого воздействия; </w:t>
      </w:r>
    </w:p>
    <w:p w14:paraId="0EE395CD" w14:textId="77777777" w:rsidR="00D853F5" w:rsidRPr="00C35D87" w:rsidRDefault="00D853F5" w:rsidP="009549E2">
      <w:pPr>
        <w:pStyle w:val="CBDNormalNumber"/>
        <w:numPr>
          <w:ilvl w:val="0"/>
          <w:numId w:val="0"/>
        </w:numPr>
        <w:tabs>
          <w:tab w:val="clear" w:pos="1134"/>
        </w:tabs>
        <w:ind w:left="562" w:firstLine="562"/>
        <w:rPr>
          <w:lang w:val="ru-RU"/>
        </w:rPr>
      </w:pPr>
      <w:r>
        <w:rPr>
          <w:lang w:val="en-CA"/>
        </w:rPr>
        <w:t>j</w:t>
      </w:r>
      <w:r w:rsidRPr="00C35D87">
        <w:rPr>
          <w:lang w:val="ru-RU"/>
        </w:rPr>
        <w:t>)</w:t>
      </w:r>
      <w:r w:rsidRPr="00C35D87">
        <w:rPr>
          <w:lang w:val="ru-RU"/>
        </w:rPr>
        <w:tab/>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4BF6A154" w14:textId="77777777" w:rsidR="00D853F5" w:rsidRPr="00C35D87" w:rsidRDefault="00D853F5" w:rsidP="009549E2">
      <w:pPr>
        <w:pStyle w:val="CBDNormalNumber"/>
        <w:numPr>
          <w:ilvl w:val="0"/>
          <w:numId w:val="0"/>
        </w:numPr>
        <w:tabs>
          <w:tab w:val="clear" w:pos="1134"/>
        </w:tabs>
        <w:ind w:left="562" w:firstLine="562"/>
        <w:rPr>
          <w:lang w:val="ru-RU"/>
        </w:rPr>
      </w:pPr>
      <w:r>
        <w:rPr>
          <w:lang w:val="en-CA"/>
        </w:rPr>
        <w:t>k</w:t>
      </w:r>
      <w:r w:rsidRPr="00C35D87">
        <w:rPr>
          <w:lang w:val="ru-RU"/>
        </w:rPr>
        <w:t>)</w:t>
      </w:r>
      <w:r w:rsidRPr="00C35D87">
        <w:rPr>
          <w:lang w:val="ru-RU"/>
        </w:rPr>
        <w:tab/>
        <w:t>укрепление минимальных механизмов мониторинга и обзора, в</w:t>
      </w:r>
      <w:r>
        <w:t> </w:t>
      </w:r>
      <w:r w:rsidRPr="00C35D87">
        <w:rPr>
          <w:lang w:val="ru-RU"/>
        </w:rPr>
        <w:t>зависимости от обстоятельств, путем сбора исходных данных об экологической, экономической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4F97F4C6" w14:textId="77777777" w:rsidR="00D853F5" w:rsidRPr="00C35D87" w:rsidRDefault="00D853F5" w:rsidP="009549E2">
      <w:pPr>
        <w:pStyle w:val="CBDNormalNumber"/>
        <w:numPr>
          <w:ilvl w:val="0"/>
          <w:numId w:val="0"/>
        </w:numPr>
        <w:tabs>
          <w:tab w:val="clear" w:pos="1134"/>
        </w:tabs>
        <w:ind w:left="562" w:firstLine="562"/>
        <w:rPr>
          <w:lang w:val="ru-RU"/>
        </w:rPr>
      </w:pPr>
      <w:r>
        <w:rPr>
          <w:lang w:val="en-CA"/>
        </w:rPr>
        <w:t>l</w:t>
      </w:r>
      <w:r w:rsidRPr="00C35D87">
        <w:rPr>
          <w:lang w:val="ru-RU"/>
        </w:rPr>
        <w:t>)</w:t>
      </w:r>
      <w:r w:rsidRPr="00C35D87">
        <w:rPr>
          <w:lang w:val="ru-RU"/>
        </w:rPr>
        <w:tab/>
        <w:t>содействие реализации целенаправленных официальных, неофициальных и</w:t>
      </w:r>
      <w:r>
        <w:t> </w:t>
      </w:r>
      <w:r w:rsidRPr="00C35D87">
        <w:rPr>
          <w:lang w:val="ru-RU"/>
        </w:rPr>
        <w:t>неформальных инициатив в области образования, повышения осведомленности и</w:t>
      </w:r>
      <w:r>
        <w:t> </w:t>
      </w:r>
      <w:r w:rsidRPr="00C35D87">
        <w:rPr>
          <w:lang w:val="ru-RU"/>
        </w:rPr>
        <w:t>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w:t>
      </w:r>
      <w:r>
        <w:t> </w:t>
      </w:r>
      <w:r w:rsidRPr="00C35D87">
        <w:rPr>
          <w:lang w:val="ru-RU"/>
        </w:rPr>
        <w:t xml:space="preserve">академическими </w:t>
      </w:r>
      <w:r w:rsidRPr="00C35D87">
        <w:rPr>
          <w:lang w:val="ru-RU"/>
        </w:rPr>
        <w:lastRenderedPageBreak/>
        <w:t>учреждениями, коренными народами и местными общинами, женщинами, молодежью, региональными и субрегиональными центрами поддержки научно</w:t>
      </w:r>
      <w:r w:rsidRPr="00C35D87">
        <w:rPr>
          <w:lang w:val="ru-RU"/>
        </w:rPr>
        <w:noBreakHyphen/>
        <w:t>технического сотрудничества, а также общинными организациями;</w:t>
      </w:r>
    </w:p>
    <w:p w14:paraId="139620EE" w14:textId="77777777" w:rsidR="00D853F5" w:rsidRPr="00C35D87" w:rsidRDefault="00D853F5" w:rsidP="009549E2">
      <w:pPr>
        <w:pStyle w:val="CBDNormalNumber"/>
        <w:numPr>
          <w:ilvl w:val="0"/>
          <w:numId w:val="0"/>
        </w:numPr>
        <w:tabs>
          <w:tab w:val="clear" w:pos="1134"/>
        </w:tabs>
        <w:ind w:left="562" w:firstLine="562"/>
        <w:rPr>
          <w:lang w:val="ru-RU"/>
        </w:rPr>
      </w:pPr>
      <w:r>
        <w:rPr>
          <w:lang w:val="en-CA"/>
        </w:rPr>
        <w:t>m</w:t>
      </w:r>
      <w:r w:rsidRPr="00C35D87">
        <w:rPr>
          <w:lang w:val="ru-RU"/>
        </w:rPr>
        <w:t>)</w:t>
      </w:r>
      <w:r w:rsidRPr="00C35D87">
        <w:rPr>
          <w:lang w:val="ru-RU"/>
        </w:rPr>
        <w:tab/>
        <w:t>поддержка усилий по мобилизации достаточных людских, технических и</w:t>
      </w:r>
      <w:r>
        <w:t> </w:t>
      </w:r>
      <w:r w:rsidRPr="00C35D87">
        <w:rPr>
          <w:lang w:val="ru-RU"/>
        </w:rPr>
        <w:t>финансовых ресурсов путем включения расходов, связанных с управлением ресурсами дикой природы, в секторальные бюджеты, обеспечения доступа к</w:t>
      </w:r>
      <w:r>
        <w:t> </w:t>
      </w:r>
      <w:r w:rsidRPr="00C35D87">
        <w:rPr>
          <w:lang w:val="ru-RU"/>
        </w:rPr>
        <w:t>механизмам финансирования деятельности в области биоразнообразия, к том числе путем облегчения доступа к международным механизмам финансирования биоразнообразия, в соответствии с национальными приоритетами, обстоятельствами и</w:t>
      </w:r>
      <w:r>
        <w:t> </w:t>
      </w:r>
      <w:r w:rsidRPr="00C35D87">
        <w:rPr>
          <w:lang w:val="ru-RU"/>
        </w:rPr>
        <w:t>возможностями, и, когда это целесообразно, использования инструментов устойчивого финансирования, соответствующих национальным приоритетам и</w:t>
      </w:r>
      <w:r>
        <w:t> </w:t>
      </w:r>
      <w:r w:rsidRPr="00C35D87">
        <w:rPr>
          <w:lang w:val="ru-RU"/>
        </w:rPr>
        <w:t>гарантиям.</w:t>
      </w:r>
    </w:p>
    <w:p w14:paraId="017A0B81" w14:textId="77777777" w:rsidR="00D853F5" w:rsidRPr="00C35D87" w:rsidRDefault="00D853F5" w:rsidP="009549E2">
      <w:pPr>
        <w:pStyle w:val="CBDNormalNumber"/>
        <w:numPr>
          <w:ilvl w:val="0"/>
          <w:numId w:val="0"/>
        </w:numPr>
        <w:tabs>
          <w:tab w:val="clear" w:pos="567"/>
          <w:tab w:val="clear" w:pos="1134"/>
        </w:tabs>
        <w:ind w:left="562" w:firstLine="562"/>
        <w:rPr>
          <w:lang w:val="ru-RU"/>
        </w:rPr>
      </w:pPr>
      <w:r w:rsidRPr="00C35D87">
        <w:rPr>
          <w:lang w:val="ru-RU"/>
        </w:rPr>
        <w:t>[</w:t>
      </w:r>
      <w:r>
        <w:t>n</w:t>
      </w:r>
      <w:r w:rsidRPr="00C35D87">
        <w:rPr>
          <w:lang w:val="ru-RU"/>
        </w:rPr>
        <w:t>)</w:t>
      </w:r>
      <w:r w:rsidRPr="00C35D87">
        <w:rPr>
          <w:lang w:val="ru-RU"/>
        </w:rPr>
        <w:tab/>
        <w:t xml:space="preserve">обеспечение того, чтобы международное сотрудничество, передача технологий и мобилизация финансовых ресурсов для осуществления настоящих добровольных руководящих указаний основывались на принципах суверенного равенства и невмешательства и не подрывались односторонними принудительными мерами, противоречащими международному праву и Уставу Организации Объединенных Наций.] </w:t>
      </w:r>
    </w:p>
    <w:p w14:paraId="4217FA74" w14:textId="77777777" w:rsidR="00D853F5" w:rsidRPr="00C35D87" w:rsidRDefault="00D853F5" w:rsidP="00404A9D">
      <w:pPr>
        <w:pStyle w:val="CBDH2"/>
        <w:ind w:left="562" w:firstLine="0"/>
        <w:rPr>
          <w:sz w:val="22"/>
          <w:lang w:val="ru-RU"/>
        </w:rPr>
      </w:pPr>
      <w:r>
        <w:rPr>
          <w:sz w:val="22"/>
        </w:rPr>
        <w:t>B</w:t>
      </w:r>
      <w:r w:rsidRPr="00C35D87">
        <w:rPr>
          <w:sz w:val="22"/>
          <w:lang w:val="ru-RU"/>
        </w:rPr>
        <w:t>.</w:t>
      </w:r>
      <w:r w:rsidRPr="00C35D87">
        <w:rPr>
          <w:sz w:val="22"/>
          <w:lang w:val="ru-RU"/>
        </w:rPr>
        <w:tab/>
        <w:t>Инклюзивный процесс принятия решений на основе широкого участия</w:t>
      </w:r>
    </w:p>
    <w:p w14:paraId="2CEFFC86" w14:textId="77777777" w:rsidR="00D853F5" w:rsidRPr="00C35D87" w:rsidRDefault="00D853F5" w:rsidP="00404A9D">
      <w:pPr>
        <w:pStyle w:val="CBDNormalNumber"/>
        <w:numPr>
          <w:ilvl w:val="0"/>
          <w:numId w:val="0"/>
        </w:numPr>
        <w:ind w:left="562"/>
        <w:rPr>
          <w:lang w:val="ru-RU"/>
        </w:rPr>
      </w:pPr>
      <w:r w:rsidRPr="00C35D87">
        <w:rPr>
          <w:lang w:val="ru-RU"/>
        </w:rPr>
        <w:t>22.</w:t>
      </w:r>
      <w:r w:rsidRPr="00C35D87">
        <w:rPr>
          <w:lang w:val="ru-RU"/>
        </w:rPr>
        <w:tab/>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w:t>
      </w:r>
      <w:r>
        <w:t> </w:t>
      </w:r>
      <w:r w:rsidRPr="00C35D87">
        <w:rPr>
          <w:lang w:val="ru-RU"/>
        </w:rPr>
        <w:t>также способствует осуществлению устойчивого управления ресурсами дикой природы с учетом социально</w:t>
      </w:r>
      <w:r w:rsidRPr="00C35D87">
        <w:rPr>
          <w:lang w:val="ru-RU"/>
        </w:rPr>
        <w:noBreakHyphen/>
        <w:t>экологических условий. В соответствии с материалами, полученными в ответ на уведомления №№</w:t>
      </w:r>
      <w:r>
        <w:t> </w:t>
      </w:r>
      <w:hyperlink r:id="rId141" w:history="1">
        <w:r w:rsidRPr="00C35D87">
          <w:rPr>
            <w:rStyle w:val="Hyperlink"/>
            <w:lang w:val="ru-RU"/>
          </w:rPr>
          <w:t>2025-014</w:t>
        </w:r>
      </w:hyperlink>
      <w:r w:rsidRPr="00C35D87">
        <w:rPr>
          <w:lang w:val="ru-RU"/>
        </w:rPr>
        <w:t xml:space="preserve"> и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doc</w:instrText>
      </w:r>
      <w:r w:rsidRPr="009C3C96">
        <w:rPr>
          <w:lang w:val="ru-RU"/>
        </w:rPr>
        <w:instrText>/</w:instrText>
      </w:r>
      <w:r>
        <w:instrText>notifications</w:instrText>
      </w:r>
      <w:r w:rsidRPr="009C3C96">
        <w:rPr>
          <w:lang w:val="ru-RU"/>
        </w:rPr>
        <w:instrText>/2025/</w:instrText>
      </w:r>
      <w:r>
        <w:instrText>ntf</w:instrText>
      </w:r>
      <w:r w:rsidRPr="009C3C96">
        <w:rPr>
          <w:lang w:val="ru-RU"/>
        </w:rPr>
        <w:instrText>-2025-015-</w:instrText>
      </w:r>
      <w:r>
        <w:instrText>wildlife</w:instrText>
      </w:r>
      <w:r w:rsidRPr="009C3C96">
        <w:rPr>
          <w:lang w:val="ru-RU"/>
        </w:rPr>
        <w:instrText>-</w:instrText>
      </w:r>
      <w:r>
        <w:instrText>en</w:instrText>
      </w:r>
      <w:r w:rsidRPr="009C3C96">
        <w:rPr>
          <w:lang w:val="ru-RU"/>
        </w:rPr>
        <w:instrText>.</w:instrText>
      </w:r>
      <w:r>
        <w:instrText>pdf</w:instrText>
      </w:r>
      <w:r w:rsidRPr="009C3C96">
        <w:rPr>
          <w:lang w:val="ru-RU"/>
        </w:rPr>
        <w:instrText>"</w:instrText>
      </w:r>
      <w:r>
        <w:fldChar w:fldCharType="separate"/>
      </w:r>
      <w:r w:rsidRPr="00C35D87">
        <w:rPr>
          <w:rStyle w:val="Hyperlink"/>
          <w:lang w:val="ru-RU"/>
        </w:rPr>
        <w:t>2025-015</w:t>
      </w:r>
      <w:r>
        <w:fldChar w:fldCharType="end"/>
      </w:r>
      <w:r w:rsidRPr="00C35D87">
        <w:rPr>
          <w:lang w:val="ru-RU"/>
        </w:rPr>
        <w:t>, эффективное управление ресурсами дикой природы зависит от прозрачного, структурированного, всестороннего и эффективного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и в соответствии с национальным законодательством и обстоятельствами. В связи с этим следует принимать следующие меры в поддержку устойчивого управления ресурсами дикой природы сообразно обстоятельствам и в соответствии с национальным законодательством, условиями и</w:t>
      </w:r>
      <w:r>
        <w:t> </w:t>
      </w:r>
      <w:r w:rsidRPr="00C35D87">
        <w:rPr>
          <w:lang w:val="ru-RU"/>
        </w:rPr>
        <w:t xml:space="preserve">приоритетами:  </w:t>
      </w:r>
    </w:p>
    <w:p w14:paraId="0DB77175" w14:textId="77777777" w:rsidR="00D853F5" w:rsidRPr="00C35D87" w:rsidRDefault="00D853F5" w:rsidP="009549E2">
      <w:pPr>
        <w:pStyle w:val="CBDNormalNumber"/>
        <w:numPr>
          <w:ilvl w:val="0"/>
          <w:numId w:val="0"/>
        </w:numPr>
        <w:tabs>
          <w:tab w:val="clear" w:pos="1134"/>
        </w:tabs>
        <w:ind w:left="562" w:firstLine="562"/>
        <w:rPr>
          <w:lang w:val="ru-RU"/>
        </w:rPr>
      </w:pPr>
      <w:r>
        <w:t>a</w:t>
      </w:r>
      <w:r w:rsidRPr="00C35D87">
        <w:rPr>
          <w:lang w:val="ru-RU"/>
        </w:rPr>
        <w:t>)</w:t>
      </w:r>
      <w:r w:rsidRPr="00C35D87">
        <w:rPr>
          <w:lang w:val="ru-RU"/>
        </w:rPr>
        <w:tab/>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и предоставления финансовых ресурсов для участия, а также документирования того, как были учтены предложения;</w:t>
      </w:r>
    </w:p>
    <w:p w14:paraId="518841A3" w14:textId="77777777" w:rsidR="00D853F5" w:rsidRPr="00C35D87" w:rsidRDefault="00D853F5" w:rsidP="009549E2">
      <w:pPr>
        <w:pStyle w:val="CBDNormalNumber"/>
        <w:numPr>
          <w:ilvl w:val="0"/>
          <w:numId w:val="0"/>
        </w:numPr>
        <w:tabs>
          <w:tab w:val="clear" w:pos="1134"/>
        </w:tabs>
        <w:ind w:left="562" w:firstLine="562"/>
        <w:rPr>
          <w:lang w:val="ru-RU"/>
        </w:rPr>
      </w:pPr>
      <w:r>
        <w:t>b</w:t>
      </w:r>
      <w:r w:rsidRPr="00C35D87">
        <w:rPr>
          <w:lang w:val="ru-RU"/>
        </w:rPr>
        <w:t>)</w:t>
      </w:r>
      <w:r w:rsidRPr="00C35D87">
        <w:rPr>
          <w:lang w:val="ru-RU"/>
        </w:rPr>
        <w:tab/>
        <w:t>содействие скорейшему вовлечению субъектов деятельности в разработку мер и стратегий в области управления ресурсами дикой природы, в том числе по</w:t>
      </w:r>
      <w:r>
        <w:t> </w:t>
      </w:r>
      <w:r w:rsidRPr="00C35D87">
        <w:rPr>
          <w:lang w:val="ru-RU"/>
        </w:rPr>
        <w:t>режимам промысла, осуществлению инициатив по пространственному планированию и восстановлению с применением процедур добровольного, предварительного и осознанного согласия, в зависимости от обстоятельств;</w:t>
      </w:r>
    </w:p>
    <w:p w14:paraId="734AE387" w14:textId="77777777" w:rsidR="00D853F5" w:rsidRPr="00C35D87" w:rsidRDefault="00D853F5" w:rsidP="009549E2">
      <w:pPr>
        <w:pStyle w:val="CBDNormalNumber"/>
        <w:numPr>
          <w:ilvl w:val="0"/>
          <w:numId w:val="0"/>
        </w:numPr>
        <w:tabs>
          <w:tab w:val="clear" w:pos="1134"/>
        </w:tabs>
        <w:ind w:left="562" w:firstLine="562"/>
        <w:rPr>
          <w:lang w:val="ru-RU"/>
        </w:rPr>
      </w:pPr>
      <w:r>
        <w:t>c</w:t>
      </w:r>
      <w:r w:rsidRPr="00C35D87">
        <w:rPr>
          <w:lang w:val="ru-RU"/>
        </w:rPr>
        <w:t>)</w:t>
      </w:r>
      <w:r w:rsidRPr="00C35D87">
        <w:rPr>
          <w:lang w:val="ru-RU"/>
        </w:rPr>
        <w:tab/>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1B079FAA" w14:textId="77777777" w:rsidR="00D853F5" w:rsidRPr="00C35D87" w:rsidRDefault="00D853F5" w:rsidP="009549E2">
      <w:pPr>
        <w:pStyle w:val="CBDNormalNumber"/>
        <w:numPr>
          <w:ilvl w:val="0"/>
          <w:numId w:val="0"/>
        </w:numPr>
        <w:tabs>
          <w:tab w:val="clear" w:pos="1134"/>
        </w:tabs>
        <w:ind w:left="562" w:firstLine="562"/>
        <w:rPr>
          <w:lang w:val="ru-RU"/>
        </w:rPr>
      </w:pPr>
      <w:r>
        <w:t>d</w:t>
      </w:r>
      <w:r w:rsidRPr="00C35D87">
        <w:rPr>
          <w:lang w:val="ru-RU"/>
        </w:rPr>
        <w:t>)</w:t>
      </w:r>
      <w:r w:rsidRPr="00C35D87">
        <w:rPr>
          <w:lang w:val="ru-RU"/>
        </w:rPr>
        <w:tab/>
        <w:t xml:space="preserve">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w:t>
      </w:r>
      <w:r w:rsidRPr="00C35D87">
        <w:rPr>
          <w:lang w:val="ru-RU"/>
        </w:rPr>
        <w:lastRenderedPageBreak/>
        <w:t>решений и механизмов регулирования взаимодействия в рамках установленных законодательством, традиционных и частных систем по</w:t>
      </w:r>
      <w:r>
        <w:t> </w:t>
      </w:r>
      <w:r w:rsidRPr="00C35D87">
        <w:rPr>
          <w:lang w:val="ru-RU"/>
        </w:rPr>
        <w:t>пересекающимся вопросам;</w:t>
      </w:r>
    </w:p>
    <w:p w14:paraId="0E850CB6" w14:textId="77777777" w:rsidR="00D853F5" w:rsidRPr="00C35D87" w:rsidRDefault="00D853F5" w:rsidP="009549E2">
      <w:pPr>
        <w:pStyle w:val="CBDNormalNumber"/>
        <w:numPr>
          <w:ilvl w:val="0"/>
          <w:numId w:val="0"/>
        </w:numPr>
        <w:tabs>
          <w:tab w:val="clear" w:pos="1134"/>
        </w:tabs>
        <w:ind w:left="562" w:firstLine="562"/>
        <w:rPr>
          <w:lang w:val="ru-RU"/>
        </w:rPr>
      </w:pPr>
      <w:r>
        <w:t>e</w:t>
      </w:r>
      <w:r w:rsidRPr="00C35D87">
        <w:rPr>
          <w:lang w:val="ru-RU"/>
        </w:rPr>
        <w:t>)</w:t>
      </w:r>
      <w:r w:rsidRPr="00C35D87">
        <w:rPr>
          <w:lang w:val="ru-RU"/>
        </w:rPr>
        <w:tab/>
        <w:t>признание и поддержка инструментов управления на уровне общин, если это применимо, таких как биокультурные общинные протоколы, механизмы общинного лесопользования, подходы, основанные на совместном управлении, и системы управления 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 соответствии с национальным законодательством и</w:t>
      </w:r>
      <w:r>
        <w:t> </w:t>
      </w:r>
      <w:r w:rsidRPr="00C35D87">
        <w:rPr>
          <w:lang w:val="ru-RU"/>
        </w:rPr>
        <w:t>соответствующими международными обязательствами;</w:t>
      </w:r>
    </w:p>
    <w:p w14:paraId="21454E54" w14:textId="77777777" w:rsidR="00D853F5" w:rsidRPr="00C35D87" w:rsidRDefault="00D853F5" w:rsidP="009549E2">
      <w:pPr>
        <w:pStyle w:val="CBDNormalNumber"/>
        <w:numPr>
          <w:ilvl w:val="0"/>
          <w:numId w:val="0"/>
        </w:numPr>
        <w:tabs>
          <w:tab w:val="clear" w:pos="1134"/>
        </w:tabs>
        <w:ind w:left="562" w:firstLine="562"/>
        <w:rPr>
          <w:lang w:val="ru-RU"/>
        </w:rPr>
      </w:pPr>
      <w:r>
        <w:t>f</w:t>
      </w:r>
      <w:r w:rsidRPr="00C35D87">
        <w:rPr>
          <w:lang w:val="ru-RU"/>
        </w:rPr>
        <w:t>)</w:t>
      </w:r>
      <w:r w:rsidRPr="00C35D87">
        <w:rPr>
          <w:lang w:val="ru-RU"/>
        </w:rPr>
        <w:tab/>
        <w:t>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w:t>
      </w:r>
      <w:r>
        <w:t> </w:t>
      </w:r>
      <w:r w:rsidRPr="00C35D87">
        <w:rPr>
          <w:lang w:val="ru-RU"/>
        </w:rPr>
        <w:t xml:space="preserve">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  </w:t>
      </w:r>
    </w:p>
    <w:p w14:paraId="7ADAA66F" w14:textId="77777777" w:rsidR="00D853F5" w:rsidRPr="00C35D87" w:rsidRDefault="00D853F5" w:rsidP="009549E2">
      <w:pPr>
        <w:pStyle w:val="CBDNormalNumber"/>
        <w:numPr>
          <w:ilvl w:val="0"/>
          <w:numId w:val="0"/>
        </w:numPr>
        <w:tabs>
          <w:tab w:val="clear" w:pos="1134"/>
        </w:tabs>
        <w:ind w:left="562" w:firstLine="562"/>
        <w:rPr>
          <w:lang w:val="ru-RU"/>
        </w:rPr>
      </w:pPr>
      <w:r>
        <w:t>g</w:t>
      </w:r>
      <w:r w:rsidRPr="00C35D87">
        <w:rPr>
          <w:lang w:val="ru-RU"/>
        </w:rPr>
        <w:t>)</w:t>
      </w:r>
      <w:r w:rsidRPr="00C35D87">
        <w:rPr>
          <w:lang w:val="ru-RU"/>
        </w:rPr>
        <w:tab/>
        <w:t>содействие обеспечению прозрачного доступа к соответствующей социально</w:t>
      </w:r>
      <w:r w:rsidRPr="00C35D87">
        <w:rPr>
          <w:lang w:val="ru-RU"/>
        </w:rPr>
        <w:noBreakHyphen/>
        <w:t>экологической и экономической информации путем публикации планов управления, обоснований объемов добычи или квот, сводных отчетов о мониторинге, механизмов совместного использования выгод, правил лицензирования и документов о</w:t>
      </w:r>
      <w:r>
        <w:t> </w:t>
      </w:r>
      <w:r w:rsidRPr="00C35D87">
        <w:rPr>
          <w:lang w:val="ru-RU"/>
        </w:rPr>
        <w:t>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312FD9D3" w14:textId="77777777" w:rsidR="00D853F5" w:rsidRPr="00C35D87" w:rsidRDefault="00D853F5" w:rsidP="009549E2">
      <w:pPr>
        <w:pStyle w:val="CBDNormalNumber"/>
        <w:numPr>
          <w:ilvl w:val="0"/>
          <w:numId w:val="0"/>
        </w:numPr>
        <w:tabs>
          <w:tab w:val="clear" w:pos="1134"/>
        </w:tabs>
        <w:ind w:left="562" w:firstLine="562"/>
        <w:rPr>
          <w:lang w:val="ru-RU"/>
        </w:rPr>
      </w:pPr>
      <w:r>
        <w:t>h</w:t>
      </w:r>
      <w:r w:rsidRPr="00C35D87">
        <w:rPr>
          <w:lang w:val="ru-RU"/>
        </w:rPr>
        <w:t>)</w:t>
      </w:r>
      <w:r w:rsidRPr="00C35D87">
        <w:rPr>
          <w:lang w:val="ru-RU"/>
        </w:rPr>
        <w:tab/>
        <w:t>поощрение сбалансированного представительства в органах управления ресурсами дикой природы посредством принятия таких мер, как квоты, ротации мест и</w:t>
      </w:r>
      <w:r>
        <w:t> </w:t>
      </w:r>
      <w:r w:rsidRPr="00C35D87">
        <w:rPr>
          <w:lang w:val="ru-RU"/>
        </w:rPr>
        <w:t>устранения препятствий, с которыми сталкиваются женщины, молодежь и</w:t>
      </w:r>
      <w:r>
        <w:t> </w:t>
      </w:r>
      <w:r w:rsidRPr="00C35D87">
        <w:rPr>
          <w:lang w:val="ru-RU"/>
        </w:rPr>
        <w:t>недостаточно представленные группы, включая лиц, находящихся в уязвимом положении, и лиц, которые в наибольшей степени зависят от биоразнообразия, в</w:t>
      </w:r>
      <w:r>
        <w:t> </w:t>
      </w:r>
      <w:r w:rsidRPr="00C35D87">
        <w:rPr>
          <w:lang w:val="ru-RU"/>
        </w:rPr>
        <w:t xml:space="preserve">соответствии с законодательством;  </w:t>
      </w:r>
    </w:p>
    <w:p w14:paraId="13C443E7" w14:textId="77777777" w:rsidR="00D853F5" w:rsidRPr="00C35D87" w:rsidRDefault="00D853F5" w:rsidP="009549E2">
      <w:pPr>
        <w:pStyle w:val="CBDNormalNumber"/>
        <w:numPr>
          <w:ilvl w:val="0"/>
          <w:numId w:val="0"/>
        </w:numPr>
        <w:tabs>
          <w:tab w:val="clear" w:pos="1134"/>
        </w:tabs>
        <w:ind w:left="562" w:firstLine="562"/>
        <w:rPr>
          <w:lang w:val="ru-RU"/>
        </w:rPr>
      </w:pPr>
      <w:proofErr w:type="spellStart"/>
      <w:r>
        <w:rPr>
          <w:lang w:val="en-CA"/>
        </w:rPr>
        <w:t>i</w:t>
      </w:r>
      <w:proofErr w:type="spellEnd"/>
      <w:r w:rsidRPr="00C35D87">
        <w:rPr>
          <w:lang w:val="ru-RU"/>
        </w:rPr>
        <w:t>)</w:t>
      </w:r>
      <w:r w:rsidRPr="00C35D87">
        <w:rPr>
          <w:lang w:val="ru-RU"/>
        </w:rPr>
        <w:tab/>
        <w:t xml:space="preserve">содействие созданию доступных механизмов предупреждения недовольства, разрешения споров и урегулирования конфликтов, а также обеспечение контроля за результатами и использования результатов в целях совершенствования политики и практики; </w:t>
      </w:r>
    </w:p>
    <w:p w14:paraId="6B6DBCFF" w14:textId="77777777" w:rsidR="00D853F5" w:rsidRPr="00C35D87" w:rsidRDefault="00D853F5" w:rsidP="009549E2">
      <w:pPr>
        <w:pStyle w:val="CBDNormalNumber"/>
        <w:numPr>
          <w:ilvl w:val="0"/>
          <w:numId w:val="0"/>
        </w:numPr>
        <w:tabs>
          <w:tab w:val="clear" w:pos="1134"/>
        </w:tabs>
        <w:ind w:left="562" w:firstLine="562"/>
        <w:rPr>
          <w:lang w:val="ru-RU"/>
        </w:rPr>
      </w:pPr>
      <w:r>
        <w:t>j</w:t>
      </w:r>
      <w:r w:rsidRPr="00C35D87">
        <w:rPr>
          <w:lang w:val="ru-RU"/>
        </w:rPr>
        <w:t>)</w:t>
      </w:r>
      <w:r w:rsidRPr="00C35D87">
        <w:rPr>
          <w:lang w:val="ru-RU"/>
        </w:rPr>
        <w:tab/>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6BF878CC" w14:textId="77777777" w:rsidR="00D853F5" w:rsidRPr="00C35D87" w:rsidRDefault="00D853F5" w:rsidP="009549E2">
      <w:pPr>
        <w:pStyle w:val="CBDNormalNumber"/>
        <w:numPr>
          <w:ilvl w:val="0"/>
          <w:numId w:val="0"/>
        </w:numPr>
        <w:tabs>
          <w:tab w:val="clear" w:pos="1134"/>
        </w:tabs>
        <w:ind w:left="562" w:firstLine="562"/>
        <w:rPr>
          <w:lang w:val="ru-RU"/>
        </w:rPr>
      </w:pPr>
      <w:r>
        <w:t>k</w:t>
      </w:r>
      <w:r w:rsidRPr="00C35D87">
        <w:rPr>
          <w:lang w:val="ru-RU"/>
        </w:rPr>
        <w:t>)</w:t>
      </w:r>
      <w:r w:rsidRPr="00C35D87">
        <w:rPr>
          <w:lang w:val="ru-RU"/>
        </w:rPr>
        <w:tab/>
        <w:t>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создание систем раннего предупреждения, общинных групп реагирования и</w:t>
      </w:r>
      <w:r>
        <w:t> </w:t>
      </w:r>
      <w:r w:rsidRPr="00C35D87">
        <w:rPr>
          <w:lang w:val="ru-RU"/>
        </w:rPr>
        <w:t xml:space="preserve">согласованных протоколов по безопасному обращению и уведомлению. </w:t>
      </w:r>
    </w:p>
    <w:p w14:paraId="363F152F" w14:textId="77777777" w:rsidR="00D853F5" w:rsidRPr="00C35D87" w:rsidRDefault="00D853F5" w:rsidP="00404A9D">
      <w:pPr>
        <w:pStyle w:val="CBDH2"/>
        <w:ind w:left="562" w:firstLine="0"/>
        <w:rPr>
          <w:sz w:val="22"/>
          <w:lang w:val="ru-RU"/>
        </w:rPr>
      </w:pPr>
      <w:r>
        <w:rPr>
          <w:sz w:val="22"/>
        </w:rPr>
        <w:t>C</w:t>
      </w:r>
      <w:r w:rsidRPr="00C35D87">
        <w:rPr>
          <w:sz w:val="22"/>
          <w:lang w:val="ru-RU"/>
        </w:rPr>
        <w:t>.</w:t>
      </w:r>
      <w:r w:rsidRPr="00C35D87">
        <w:rPr>
          <w:sz w:val="22"/>
          <w:lang w:val="ru-RU"/>
        </w:rPr>
        <w:tab/>
        <w:t>Учет различных систем знаний и признание прав</w:t>
      </w:r>
    </w:p>
    <w:p w14:paraId="2D1C7548" w14:textId="77777777" w:rsidR="00D853F5" w:rsidRPr="00C35D87" w:rsidRDefault="00D853F5" w:rsidP="00404A9D">
      <w:pPr>
        <w:pStyle w:val="CBDNormalNumber"/>
        <w:numPr>
          <w:ilvl w:val="0"/>
          <w:numId w:val="0"/>
        </w:numPr>
        <w:ind w:left="562"/>
        <w:rPr>
          <w:lang w:val="ru-RU"/>
        </w:rPr>
      </w:pPr>
      <w:r w:rsidRPr="00C35D87">
        <w:rPr>
          <w:lang w:val="ru-RU"/>
        </w:rPr>
        <w:t>23.</w:t>
      </w:r>
      <w:r w:rsidRPr="00C35D87">
        <w:rPr>
          <w:lang w:val="ru-RU"/>
        </w:rPr>
        <w:tab/>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w:t>
      </w:r>
      <w:r>
        <w:t> </w:t>
      </w:r>
      <w:r w:rsidRPr="00C35D87">
        <w:rPr>
          <w:lang w:val="ru-RU"/>
        </w:rPr>
        <w:t>обязанностей. В материалах, полученных в ответ на уведомления №№</w:t>
      </w:r>
      <w:r>
        <w:t> </w:t>
      </w:r>
      <w:hyperlink r:id="rId142" w:history="1">
        <w:r w:rsidRPr="00C35D87">
          <w:rPr>
            <w:rStyle w:val="Hyperlink"/>
            <w:lang w:val="ru-RU"/>
          </w:rPr>
          <w:t>2025-014</w:t>
        </w:r>
      </w:hyperlink>
      <w:r w:rsidRPr="00C35D87">
        <w:rPr>
          <w:lang w:val="ru-RU"/>
        </w:rPr>
        <w:t xml:space="preserve"> и</w:t>
      </w:r>
      <w:r>
        <w:t> </w:t>
      </w:r>
      <w:hyperlink r:id="rId143" w:history="1">
        <w:r w:rsidRPr="00C35D87">
          <w:rPr>
            <w:rStyle w:val="Hyperlink"/>
            <w:lang w:val="ru-RU"/>
          </w:rPr>
          <w:t>2025-015</w:t>
        </w:r>
      </w:hyperlink>
      <w:r w:rsidRPr="00C35D87">
        <w:rPr>
          <w:lang w:val="ru-RU"/>
        </w:rPr>
        <w:t xml:space="preserve">, подчеркивается, </w:t>
      </w:r>
      <w:r w:rsidRPr="00C35D87">
        <w:rPr>
          <w:lang w:val="ru-RU"/>
        </w:rPr>
        <w:lastRenderedPageBreak/>
        <w:t>что научные знания зачастую оказываются более эффективными, если рассматривать их в совокупности с традиционными знаниями и</w:t>
      </w:r>
      <w:r>
        <w:t> </w:t>
      </w:r>
      <w:r w:rsidRPr="00C35D87">
        <w:rPr>
          <w:lang w:val="ru-RU"/>
        </w:rPr>
        <w:t>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w:t>
      </w:r>
      <w:r>
        <w:t> </w:t>
      </w:r>
      <w:r w:rsidRPr="00C35D87">
        <w:rPr>
          <w:lang w:val="ru-RU"/>
        </w:rPr>
        <w:t>знаниями, является важным условием эффективного и 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w:t>
      </w:r>
      <w:r>
        <w:t> </w:t>
      </w:r>
      <w:r w:rsidRPr="00C35D87">
        <w:rPr>
          <w:lang w:val="ru-RU"/>
        </w:rPr>
        <w:t>обстоятельств и в соответствии с национальным законодательством, условиями и</w:t>
      </w:r>
      <w:r>
        <w:t> </w:t>
      </w:r>
      <w:r w:rsidRPr="00C35D87">
        <w:rPr>
          <w:lang w:val="ru-RU"/>
        </w:rPr>
        <w:t>приоритетами:</w:t>
      </w:r>
    </w:p>
    <w:p w14:paraId="37CC1064" w14:textId="77777777" w:rsidR="00D853F5" w:rsidRPr="00C35D87" w:rsidRDefault="00D853F5" w:rsidP="00522968">
      <w:pPr>
        <w:pStyle w:val="CBDNormalNumber"/>
        <w:numPr>
          <w:ilvl w:val="0"/>
          <w:numId w:val="0"/>
        </w:numPr>
        <w:tabs>
          <w:tab w:val="clear" w:pos="1134"/>
        </w:tabs>
        <w:ind w:left="562" w:firstLine="562"/>
        <w:rPr>
          <w:lang w:val="ru-RU"/>
        </w:rPr>
      </w:pPr>
      <w:r>
        <w:t>a</w:t>
      </w:r>
      <w:r w:rsidRPr="00C35D87">
        <w:rPr>
          <w:lang w:val="ru-RU"/>
        </w:rPr>
        <w:t>)</w:t>
      </w:r>
      <w:r w:rsidRPr="00C35D87">
        <w:rPr>
          <w:lang w:val="ru-RU"/>
        </w:rPr>
        <w:tab/>
        <w:t>признание местных и основанных на обычае систем управления, механизмов владения и прав, а также определенных общинами правил, имеющих отношение к устойчивому управлению ресурсами дикой природы, в соответствии с</w:t>
      </w:r>
      <w:r>
        <w:t> </w:t>
      </w:r>
      <w:r w:rsidRPr="00C35D87">
        <w:rPr>
          <w:lang w:val="ru-RU"/>
        </w:rPr>
        <w:t>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2A9D9FE0" w14:textId="77777777" w:rsidR="00D853F5" w:rsidRPr="00C35D87" w:rsidRDefault="00D853F5" w:rsidP="00522968">
      <w:pPr>
        <w:pStyle w:val="CBDNormalNumber"/>
        <w:numPr>
          <w:ilvl w:val="0"/>
          <w:numId w:val="0"/>
        </w:numPr>
        <w:tabs>
          <w:tab w:val="clear" w:pos="1134"/>
        </w:tabs>
        <w:ind w:left="562" w:firstLine="562"/>
        <w:rPr>
          <w:lang w:val="ru-RU"/>
        </w:rPr>
      </w:pPr>
      <w:r>
        <w:t>b</w:t>
      </w:r>
      <w:r w:rsidRPr="00C35D87">
        <w:rPr>
          <w:lang w:val="ru-RU"/>
        </w:rPr>
        <w:t>)</w:t>
      </w:r>
      <w:r w:rsidRPr="00C35D87">
        <w:rPr>
          <w:lang w:val="ru-RU"/>
        </w:rPr>
        <w:tab/>
        <w:t>поощрение подходов, которые способствуют применению надлежащих протоколов и процедур получения добровольного, предварительного и обоснованного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7C0B1C27" w14:textId="77777777" w:rsidR="00D853F5" w:rsidRPr="00C35D87" w:rsidRDefault="00D853F5" w:rsidP="00522968">
      <w:pPr>
        <w:pStyle w:val="CBDNormalNumber"/>
        <w:numPr>
          <w:ilvl w:val="0"/>
          <w:numId w:val="0"/>
        </w:numPr>
        <w:tabs>
          <w:tab w:val="clear" w:pos="1134"/>
        </w:tabs>
        <w:ind w:left="562" w:firstLine="562"/>
        <w:rPr>
          <w:lang w:val="ru-RU"/>
        </w:rPr>
      </w:pPr>
      <w:r>
        <w:t>c</w:t>
      </w:r>
      <w:r w:rsidRPr="00C35D87">
        <w:rPr>
          <w:lang w:val="ru-RU"/>
        </w:rPr>
        <w:t>)</w:t>
      </w:r>
      <w:r w:rsidRPr="00C35D87">
        <w:rPr>
          <w:lang w:val="ru-RU"/>
        </w:rPr>
        <w:tab/>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514404D2" w14:textId="77777777" w:rsidR="00D853F5" w:rsidRPr="00C35D87" w:rsidRDefault="00D853F5" w:rsidP="00522968">
      <w:pPr>
        <w:pStyle w:val="CBDNormalNumber"/>
        <w:numPr>
          <w:ilvl w:val="0"/>
          <w:numId w:val="0"/>
        </w:numPr>
        <w:tabs>
          <w:tab w:val="clear" w:pos="1134"/>
        </w:tabs>
        <w:ind w:left="562" w:firstLine="562"/>
        <w:rPr>
          <w:lang w:val="ru-RU"/>
        </w:rPr>
      </w:pPr>
      <w:r>
        <w:t>d</w:t>
      </w:r>
      <w:r w:rsidRPr="00C35D87">
        <w:rPr>
          <w:lang w:val="ru-RU"/>
        </w:rPr>
        <w:t>)</w:t>
      </w:r>
      <w:r w:rsidRPr="00C35D87">
        <w:rPr>
          <w:lang w:val="ru-RU"/>
        </w:rPr>
        <w:tab/>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w:t>
      </w:r>
      <w:r>
        <w:t> </w:t>
      </w:r>
      <w:r w:rsidRPr="00C35D87">
        <w:rPr>
          <w:lang w:val="ru-RU"/>
        </w:rPr>
        <w:t>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3979C17C" w14:textId="77777777" w:rsidR="00D853F5" w:rsidRPr="00C35D87" w:rsidRDefault="00D853F5" w:rsidP="00522968">
      <w:pPr>
        <w:pStyle w:val="CBDNormalNumber"/>
        <w:numPr>
          <w:ilvl w:val="0"/>
          <w:numId w:val="0"/>
        </w:numPr>
        <w:tabs>
          <w:tab w:val="clear" w:pos="1134"/>
        </w:tabs>
        <w:ind w:left="562" w:firstLine="562"/>
        <w:rPr>
          <w:lang w:val="ru-RU"/>
        </w:rPr>
      </w:pPr>
      <w:r>
        <w:t>e</w:t>
      </w:r>
      <w:r w:rsidRPr="00C35D87">
        <w:rPr>
          <w:lang w:val="ru-RU"/>
        </w:rPr>
        <w:t>)</w:t>
      </w:r>
      <w:r w:rsidRPr="00C35D87">
        <w:rPr>
          <w:lang w:val="ru-RU"/>
        </w:rPr>
        <w:tab/>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rsidRPr="00C35D87">
        <w:rPr>
          <w:lang w:val="ru-RU"/>
        </w:rPr>
        <w:noBreakHyphen/>
        <w:t>экологические изменения;</w:t>
      </w:r>
    </w:p>
    <w:p w14:paraId="0F0079AE" w14:textId="77777777" w:rsidR="00D853F5" w:rsidRPr="00C35D87" w:rsidRDefault="00D853F5" w:rsidP="00522968">
      <w:pPr>
        <w:pStyle w:val="CBDNormalNumber"/>
        <w:numPr>
          <w:ilvl w:val="0"/>
          <w:numId w:val="0"/>
        </w:numPr>
        <w:tabs>
          <w:tab w:val="clear" w:pos="1134"/>
        </w:tabs>
        <w:ind w:left="562" w:firstLine="562"/>
        <w:rPr>
          <w:lang w:val="ru-RU"/>
        </w:rPr>
      </w:pPr>
      <w:r>
        <w:t>f</w:t>
      </w:r>
      <w:r w:rsidRPr="00C35D87">
        <w:rPr>
          <w:lang w:val="ru-RU"/>
        </w:rPr>
        <w:t>)</w:t>
      </w:r>
      <w:r w:rsidRPr="00C35D87">
        <w:rPr>
          <w:lang w:val="ru-RU"/>
        </w:rPr>
        <w:tab/>
        <w:t xml:space="preserve">создание в надлежащих случаях возможностей для интеграции мониторинга биоразнообразия на уровне общин и гражданской науки в работу национальных кадастров биоразнообразия и систем отчетности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 включая обсуждение на основе широкого участия интерпретации результатов и их использования при принятии управленческих решений;  </w:t>
      </w:r>
    </w:p>
    <w:p w14:paraId="2048D491" w14:textId="77777777" w:rsidR="00D853F5" w:rsidRPr="00C35D87" w:rsidRDefault="00D853F5" w:rsidP="00522968">
      <w:pPr>
        <w:pStyle w:val="CBDNormalNumber"/>
        <w:numPr>
          <w:ilvl w:val="0"/>
          <w:numId w:val="0"/>
        </w:numPr>
        <w:tabs>
          <w:tab w:val="clear" w:pos="1134"/>
        </w:tabs>
        <w:ind w:left="562" w:firstLine="562"/>
        <w:rPr>
          <w:lang w:val="ru-RU"/>
        </w:rPr>
      </w:pPr>
      <w:r>
        <w:t>g</w:t>
      </w:r>
      <w:r w:rsidRPr="00C35D87">
        <w:rPr>
          <w:lang w:val="ru-RU"/>
        </w:rPr>
        <w:t>)</w:t>
      </w:r>
      <w:r w:rsidRPr="00C35D87">
        <w:rPr>
          <w:lang w:val="ru-RU"/>
        </w:rPr>
        <w:tab/>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sidRPr="00C35D87">
        <w:rPr>
          <w:sz w:val="20"/>
          <w:lang w:val="ru-RU"/>
        </w:rPr>
        <w:t xml:space="preserve">знаний </w:t>
      </w:r>
      <w:r w:rsidRPr="00C35D87">
        <w:rPr>
          <w:lang w:val="ru-RU"/>
        </w:rPr>
        <w:t>и применению гарантий в</w:t>
      </w:r>
      <w:r>
        <w:t> </w:t>
      </w:r>
      <w:r w:rsidRPr="00C35D87">
        <w:rPr>
          <w:lang w:val="ru-RU"/>
        </w:rPr>
        <w:t>отношении согласия, приемлемого с точки зрения культурных традиций использования знаний и управления данными;</w:t>
      </w:r>
    </w:p>
    <w:p w14:paraId="250F75AD" w14:textId="77777777" w:rsidR="00D853F5" w:rsidRPr="00C35D87" w:rsidRDefault="00D853F5" w:rsidP="00522968">
      <w:pPr>
        <w:pStyle w:val="CBDNormalNumber"/>
        <w:numPr>
          <w:ilvl w:val="0"/>
          <w:numId w:val="0"/>
        </w:numPr>
        <w:tabs>
          <w:tab w:val="clear" w:pos="1134"/>
        </w:tabs>
        <w:ind w:left="562" w:firstLine="562"/>
        <w:rPr>
          <w:lang w:val="ru-RU"/>
        </w:rPr>
      </w:pPr>
      <w:r>
        <w:t>h</w:t>
      </w:r>
      <w:r w:rsidRPr="00C35D87">
        <w:rPr>
          <w:lang w:val="ru-RU"/>
        </w:rPr>
        <w:t>)</w:t>
      </w:r>
      <w:r w:rsidRPr="00C35D87">
        <w:rPr>
          <w:lang w:val="ru-RU"/>
        </w:rPr>
        <w:tab/>
        <w:t>укрепление потенциала для инвентаризации видов и оценки популяций, а</w:t>
      </w:r>
      <w:r>
        <w:t> </w:t>
      </w:r>
      <w:r w:rsidRPr="00C35D87">
        <w:rPr>
          <w:lang w:val="ru-RU"/>
        </w:rPr>
        <w:t>также для мониторинга мест обитания, генетического разнообразия и</w:t>
      </w:r>
      <w:r>
        <w:t> </w:t>
      </w:r>
      <w:r w:rsidRPr="00C35D87">
        <w:rPr>
          <w:lang w:val="ru-RU"/>
        </w:rPr>
        <w:t>таксономических изменений, экологического мониторинга, использования цифровых технологий и управления базами данных в области биоразнообразия, путем уделения приоритетного внимания применению подходов, основанных на оценке рисков, и</w:t>
      </w:r>
      <w:r>
        <w:t> </w:t>
      </w:r>
      <w:r w:rsidRPr="00C35D87">
        <w:rPr>
          <w:lang w:val="ru-RU"/>
        </w:rPr>
        <w:t xml:space="preserve">экосистемному подходу в условиях недостатка данных и поощрения использования принципов открытости и удобства поиска, доступности, </w:t>
      </w:r>
      <w:r w:rsidRPr="00C35D87">
        <w:rPr>
          <w:lang w:val="ru-RU"/>
        </w:rPr>
        <w:lastRenderedPageBreak/>
        <w:t xml:space="preserve">функциональной совместимости и возможности многократного использования (УДСМ), когда это возможно;  </w:t>
      </w:r>
    </w:p>
    <w:p w14:paraId="5D222DC3" w14:textId="77777777" w:rsidR="00D853F5" w:rsidRPr="00C35D87" w:rsidRDefault="00D853F5" w:rsidP="00522968">
      <w:pPr>
        <w:pStyle w:val="CBDNormalNumber"/>
        <w:numPr>
          <w:ilvl w:val="0"/>
          <w:numId w:val="0"/>
        </w:numPr>
        <w:tabs>
          <w:tab w:val="clear" w:pos="1134"/>
        </w:tabs>
        <w:ind w:left="562" w:firstLine="562"/>
        <w:rPr>
          <w:lang w:val="ru-RU"/>
        </w:rPr>
      </w:pPr>
      <w:proofErr w:type="spellStart"/>
      <w:r>
        <w:t>i</w:t>
      </w:r>
      <w:proofErr w:type="spellEnd"/>
      <w:r w:rsidRPr="00C35D87">
        <w:rPr>
          <w:lang w:val="ru-RU"/>
        </w:rPr>
        <w:t>)</w:t>
      </w:r>
      <w:r w:rsidRPr="00C35D87">
        <w:rPr>
          <w:lang w:val="ru-RU"/>
        </w:rPr>
        <w:tab/>
        <w:t>поощрение открытого доступа к информации по мониторингу и</w:t>
      </w:r>
      <w:r>
        <w:t> </w:t>
      </w:r>
      <w:r w:rsidRPr="00C35D87">
        <w:rPr>
          <w:lang w:val="ru-RU"/>
        </w:rPr>
        <w:t>управлению, когда это целесообразно, при одновременном применении мер по защите чувствительных данных, например, геопространственных данных о местах обитания, сведений о местоположении видов, находящихся под угрозой исчезновения, или конфиденциальных традиционных знаний, распространение которых может [нанести вред национальным интересам,] поставить под угрозу усилия по сохранению [и меры биозащиты] [либо нарушать национальное законодательство];</w:t>
      </w:r>
    </w:p>
    <w:p w14:paraId="0342695C" w14:textId="77777777" w:rsidR="00D853F5" w:rsidRPr="00C35D87" w:rsidRDefault="00D853F5" w:rsidP="00522968">
      <w:pPr>
        <w:pStyle w:val="CBDNormalNumber"/>
        <w:numPr>
          <w:ilvl w:val="0"/>
          <w:numId w:val="0"/>
        </w:numPr>
        <w:tabs>
          <w:tab w:val="clear" w:pos="1134"/>
        </w:tabs>
        <w:ind w:left="562" w:firstLine="562"/>
        <w:rPr>
          <w:lang w:val="ru-RU"/>
        </w:rPr>
      </w:pPr>
      <w:r>
        <w:t>j</w:t>
      </w:r>
      <w:r w:rsidRPr="00C35D87">
        <w:rPr>
          <w:lang w:val="ru-RU"/>
        </w:rPr>
        <w:t>)</w:t>
      </w:r>
      <w:r w:rsidRPr="00C35D87">
        <w:rPr>
          <w:lang w:val="ru-RU"/>
        </w:rPr>
        <w:tab/>
        <w:t>содействие развитию подхода «Единое здоровье» путем интеграции мониторинга здоровья диких видов и домашнего скота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а также включение мер по</w:t>
      </w:r>
      <w:r>
        <w:t> </w:t>
      </w:r>
      <w:r w:rsidRPr="00C35D87">
        <w:rPr>
          <w:lang w:val="ru-RU"/>
        </w:rPr>
        <w:t>безопасному обращению, биозащите и информированию о рисках в планы по</w:t>
      </w:r>
      <w:r>
        <w:t> </w:t>
      </w:r>
      <w:r w:rsidRPr="00C35D87">
        <w:rPr>
          <w:lang w:val="ru-RU"/>
        </w:rPr>
        <w:t>управлению ресурсами дикой природы, по мере необходимости и в соответствии с</w:t>
      </w:r>
      <w:r>
        <w:t> </w:t>
      </w:r>
      <w:r w:rsidRPr="00C35D87">
        <w:rPr>
          <w:lang w:val="ru-RU"/>
        </w:rPr>
        <w:t>Глобальным планом действий в области биоразнообразия и здоровья</w:t>
      </w:r>
      <w:r>
        <w:rPr>
          <w:rStyle w:val="FootnoteReference"/>
        </w:rPr>
        <w:footnoteReference w:id="326"/>
      </w:r>
      <w:r w:rsidRPr="00C35D87">
        <w:rPr>
          <w:lang w:val="ru-RU"/>
        </w:rPr>
        <w:t xml:space="preserve"> и Совместным планом действий по реализации концепции Единое здоровье (2022–2026</w:t>
      </w:r>
      <w:r>
        <w:t> </w:t>
      </w:r>
      <w:r w:rsidRPr="00C35D87">
        <w:rPr>
          <w:lang w:val="ru-RU"/>
        </w:rPr>
        <w:t>годы) в рамках Четырехстороннего сотрудничества по вопросам Единого здоровья;</w:t>
      </w:r>
    </w:p>
    <w:p w14:paraId="25D0A7E5" w14:textId="77777777" w:rsidR="00D853F5" w:rsidRPr="00C35D87" w:rsidRDefault="00D853F5" w:rsidP="00522968">
      <w:pPr>
        <w:pStyle w:val="CBDNormalNumber"/>
        <w:numPr>
          <w:ilvl w:val="0"/>
          <w:numId w:val="0"/>
        </w:numPr>
        <w:tabs>
          <w:tab w:val="clear" w:pos="1134"/>
          <w:tab w:val="left" w:pos="709"/>
        </w:tabs>
        <w:ind w:left="562" w:firstLine="562"/>
        <w:rPr>
          <w:lang w:val="ru-RU"/>
        </w:rPr>
      </w:pPr>
      <w:r>
        <w:t>k</w:t>
      </w:r>
      <w:r w:rsidRPr="00C35D87">
        <w:rPr>
          <w:lang w:val="ru-RU"/>
        </w:rPr>
        <w:t>)</w:t>
      </w:r>
      <w:r w:rsidRPr="00C35D87">
        <w:rPr>
          <w:lang w:val="ru-RU"/>
        </w:rPr>
        <w:tab/>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w:t>
      </w:r>
      <w:r>
        <w:t> </w:t>
      </w:r>
      <w:r w:rsidRPr="00C35D87">
        <w:rPr>
          <w:lang w:val="ru-RU"/>
        </w:rPr>
        <w:t>адаптивного управления;</w:t>
      </w:r>
    </w:p>
    <w:p w14:paraId="50C5BBE2" w14:textId="77777777" w:rsidR="00D853F5" w:rsidRPr="00C35D87" w:rsidRDefault="00D853F5" w:rsidP="00522968">
      <w:pPr>
        <w:pStyle w:val="CBDNormalNumber"/>
        <w:numPr>
          <w:ilvl w:val="0"/>
          <w:numId w:val="0"/>
        </w:numPr>
        <w:tabs>
          <w:tab w:val="clear" w:pos="1134"/>
          <w:tab w:val="left" w:pos="709"/>
        </w:tabs>
        <w:ind w:left="562" w:firstLine="562"/>
        <w:rPr>
          <w:lang w:val="ru-RU"/>
        </w:rPr>
      </w:pPr>
      <w:r>
        <w:t>l</w:t>
      </w:r>
      <w:r w:rsidRPr="00C35D87">
        <w:rPr>
          <w:lang w:val="ru-RU"/>
        </w:rPr>
        <w:t>)</w:t>
      </w:r>
      <w:r w:rsidRPr="00C35D87">
        <w:rPr>
          <w:lang w:val="ru-RU"/>
        </w:rPr>
        <w:tab/>
        <w:t>содействие, путем передачи технологий на добровольной и</w:t>
      </w:r>
      <w:r>
        <w:t> </w:t>
      </w:r>
      <w:r w:rsidRPr="00C35D87">
        <w:rPr>
          <w:lang w:val="ru-RU"/>
        </w:rPr>
        <w:t>взаимосогласованной основе, научно-технического сотрудничества, создания потенциала и обеспечения доступа к финансовым ресурсам, использованию новейших технологий, таких как дистанционное зондирование, акустический мониторинг, анализ экологической ДНК (эДНК), а также цифровых инструментов для выдачи разрешений и отслеживания, в целях мониторинга и правоприменения, а также для обеспечения справедливости, доступности и культурной приемлемости.</w:t>
      </w:r>
    </w:p>
    <w:p w14:paraId="4CC5A6B7" w14:textId="77777777" w:rsidR="00D853F5" w:rsidRPr="00C35D87" w:rsidRDefault="00D853F5" w:rsidP="00404A9D">
      <w:pPr>
        <w:pStyle w:val="CBDH2"/>
        <w:ind w:left="562" w:firstLine="0"/>
        <w:rPr>
          <w:sz w:val="22"/>
          <w:lang w:val="ru-RU"/>
        </w:rPr>
      </w:pPr>
      <w:r>
        <w:rPr>
          <w:sz w:val="22"/>
        </w:rPr>
        <w:t>D</w:t>
      </w:r>
      <w:r w:rsidRPr="00C35D87">
        <w:rPr>
          <w:sz w:val="22"/>
          <w:lang w:val="ru-RU"/>
        </w:rPr>
        <w:t>.</w:t>
      </w:r>
      <w:r w:rsidRPr="00C35D87">
        <w:rPr>
          <w:sz w:val="22"/>
          <w:lang w:val="ru-RU"/>
        </w:rPr>
        <w:tab/>
        <w:t>Справедливое распределение затрат и выгод</w:t>
      </w:r>
    </w:p>
    <w:p w14:paraId="55999D9C" w14:textId="77777777" w:rsidR="00D853F5" w:rsidRPr="00C35D87" w:rsidRDefault="00D853F5" w:rsidP="00404A9D">
      <w:pPr>
        <w:pStyle w:val="CBDNormalNumber"/>
        <w:numPr>
          <w:ilvl w:val="0"/>
          <w:numId w:val="0"/>
        </w:numPr>
        <w:ind w:left="562"/>
        <w:rPr>
          <w:lang w:val="ru-RU"/>
        </w:rPr>
      </w:pPr>
      <w:r w:rsidRPr="00C35D87">
        <w:rPr>
          <w:lang w:val="ru-RU"/>
        </w:rPr>
        <w:t>24.</w:t>
      </w:r>
      <w:r w:rsidRPr="00C35D87">
        <w:rPr>
          <w:lang w:val="ru-RU"/>
        </w:rPr>
        <w:tab/>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w:t>
      </w:r>
      <w:r>
        <w:t> </w:t>
      </w:r>
      <w:r w:rsidRPr="00C35D87">
        <w:rPr>
          <w:lang w:val="ru-RU"/>
        </w:rPr>
        <w:t>сохранением дикой природы и сосуществованием с ней, распределяются неравномерно. В материалах, полученных в ответ на уведомления №№</w:t>
      </w:r>
      <w:r>
        <w:t> </w:t>
      </w:r>
      <w:hyperlink r:id="rId144" w:history="1">
        <w:r w:rsidRPr="00C35D87">
          <w:rPr>
            <w:rStyle w:val="Hyperlink"/>
            <w:lang w:val="ru-RU"/>
          </w:rPr>
          <w:t>2025-014</w:t>
        </w:r>
      </w:hyperlink>
      <w:r w:rsidRPr="00C35D87">
        <w:rPr>
          <w:lang w:val="ru-RU"/>
        </w:rPr>
        <w:t xml:space="preserve"> и </w:t>
      </w:r>
      <w:r>
        <w:fldChar w:fldCharType="begin"/>
      </w:r>
      <w:r>
        <w:instrText>HYPERLINK</w:instrText>
      </w:r>
      <w:r w:rsidRPr="00C35D87">
        <w:rPr>
          <w:lang w:val="ru-RU"/>
        </w:rPr>
        <w:instrText xml:space="preserve"> "</w:instrText>
      </w:r>
      <w:r>
        <w:instrText>https</w:instrText>
      </w:r>
      <w:r w:rsidRPr="00C35D87">
        <w:rPr>
          <w:lang w:val="ru-RU"/>
        </w:rPr>
        <w:instrText>://</w:instrText>
      </w:r>
      <w:r>
        <w:instrText>www</w:instrText>
      </w:r>
      <w:r w:rsidRPr="00C35D87">
        <w:rPr>
          <w:lang w:val="ru-RU"/>
        </w:rPr>
        <w:instrText>.</w:instrText>
      </w:r>
      <w:r>
        <w:instrText>cbd</w:instrText>
      </w:r>
      <w:r w:rsidRPr="00C35D87">
        <w:rPr>
          <w:lang w:val="ru-RU"/>
        </w:rPr>
        <w:instrText>.</w:instrText>
      </w:r>
      <w:r>
        <w:instrText>int</w:instrText>
      </w:r>
      <w:r w:rsidRPr="00C35D87">
        <w:rPr>
          <w:lang w:val="ru-RU"/>
        </w:rPr>
        <w:instrText>/</w:instrText>
      </w:r>
      <w:r>
        <w:instrText>doc</w:instrText>
      </w:r>
      <w:r w:rsidRPr="00C35D87">
        <w:rPr>
          <w:lang w:val="ru-RU"/>
        </w:rPr>
        <w:instrText>/</w:instrText>
      </w:r>
      <w:r>
        <w:instrText>notifications</w:instrText>
      </w:r>
      <w:r w:rsidRPr="00C35D87">
        <w:rPr>
          <w:lang w:val="ru-RU"/>
        </w:rPr>
        <w:instrText>/2025/</w:instrText>
      </w:r>
      <w:r>
        <w:instrText>ntf</w:instrText>
      </w:r>
      <w:r w:rsidRPr="00C35D87">
        <w:rPr>
          <w:lang w:val="ru-RU"/>
        </w:rPr>
        <w:instrText>-2025-015-</w:instrText>
      </w:r>
      <w:r>
        <w:instrText>wildlife</w:instrText>
      </w:r>
      <w:r w:rsidRPr="00C35D87">
        <w:rPr>
          <w:lang w:val="ru-RU"/>
        </w:rPr>
        <w:instrText>-</w:instrText>
      </w:r>
      <w:r>
        <w:instrText>en</w:instrText>
      </w:r>
      <w:r w:rsidRPr="00C35D87">
        <w:rPr>
          <w:lang w:val="ru-RU"/>
        </w:rPr>
        <w:instrText>.</w:instrText>
      </w:r>
      <w:r>
        <w:instrText>pdf</w:instrText>
      </w:r>
      <w:r w:rsidRPr="00C35D87">
        <w:rPr>
          <w:lang w:val="ru-RU"/>
        </w:rPr>
        <w:instrText>"</w:instrText>
      </w:r>
      <w:r>
        <w:fldChar w:fldCharType="separate"/>
      </w:r>
      <w:r w:rsidRPr="00C35D87">
        <w:rPr>
          <w:rStyle w:val="Hyperlink"/>
          <w:lang w:val="ru-RU"/>
        </w:rPr>
        <w:t>2025-015</w:t>
      </w:r>
      <w:r>
        <w:fldChar w:fldCharType="end"/>
      </w:r>
      <w:r w:rsidRPr="00C35D87">
        <w:rPr>
          <w:lang w:val="ru-RU"/>
        </w:rPr>
        <w:t>, подчеркивается, что управление ресурсами дикой природы с большей вероятностью будет эффективным и устойчивым тогда, когда те, кто несет издержки сосуществования с дикой природой, включая коренные народы и местные общины, а</w:t>
      </w:r>
      <w:r>
        <w:t> </w:t>
      </w:r>
      <w:r w:rsidRPr="00C35D87">
        <w:rPr>
          <w:lang w:val="ru-RU"/>
        </w:rPr>
        <w:t>также соответствующие субъекты деятельности, получают материальную, нематериальную и</w:t>
      </w:r>
      <w:r>
        <w:t> </w:t>
      </w:r>
      <w:r w:rsidRPr="00C35D87">
        <w:rPr>
          <w:lang w:val="ru-RU"/>
        </w:rPr>
        <w:t>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01404F6E" w14:textId="77777777" w:rsidR="00D853F5" w:rsidRPr="00C35D87" w:rsidRDefault="00D853F5" w:rsidP="00522968">
      <w:pPr>
        <w:pStyle w:val="CBDNormalNumber"/>
        <w:numPr>
          <w:ilvl w:val="0"/>
          <w:numId w:val="0"/>
        </w:numPr>
        <w:tabs>
          <w:tab w:val="clear" w:pos="1134"/>
        </w:tabs>
        <w:ind w:left="562" w:firstLine="562"/>
        <w:rPr>
          <w:lang w:val="ru-RU"/>
        </w:rPr>
      </w:pPr>
      <w:r>
        <w:t>a</w:t>
      </w:r>
      <w:r w:rsidRPr="00C35D87">
        <w:rPr>
          <w:lang w:val="ru-RU"/>
        </w:rPr>
        <w:t>)</w:t>
      </w:r>
      <w:r w:rsidRPr="00C35D87">
        <w:rPr>
          <w:lang w:val="ru-RU"/>
        </w:rPr>
        <w:tab/>
        <w:t xml:space="preserve">обеспечение того, чтобы механизмы совместного использования выгод охватывали как денежные, так и неденежные выгоды, в частности в плане создания </w:t>
      </w:r>
      <w:r w:rsidRPr="00C35D87">
        <w:rPr>
          <w:lang w:val="ru-RU"/>
        </w:rPr>
        <w:lastRenderedPageBreak/>
        <w:t>потенциала, передачи технологий на добровольной и взаимосогласованной основе, обеспечения справедливого доступа к информации и результатам мониторинга, укрепления институциональной базы, признания систем управления на основе обычая и поддержки культурных традиций, традиционных знаний, практики коренных народов и местных общин и использования в целях удовлетворения жизненных нужд;</w:t>
      </w:r>
    </w:p>
    <w:p w14:paraId="1B33D5B4" w14:textId="77777777" w:rsidR="00D853F5" w:rsidRPr="00C35D87" w:rsidRDefault="00D853F5" w:rsidP="00522968">
      <w:pPr>
        <w:pStyle w:val="CBDNormalNumber"/>
        <w:numPr>
          <w:ilvl w:val="0"/>
          <w:numId w:val="0"/>
        </w:numPr>
        <w:tabs>
          <w:tab w:val="clear" w:pos="1134"/>
        </w:tabs>
        <w:ind w:left="562" w:firstLine="562"/>
        <w:rPr>
          <w:lang w:val="ru-RU"/>
        </w:rPr>
      </w:pPr>
      <w:r>
        <w:t>b</w:t>
      </w:r>
      <w:r w:rsidRPr="00C35D87">
        <w:rPr>
          <w:lang w:val="ru-RU"/>
        </w:rPr>
        <w:t>)</w:t>
      </w:r>
      <w:r w:rsidRPr="00C35D87">
        <w:rPr>
          <w:lang w:val="ru-RU"/>
        </w:rPr>
        <w:tab/>
        <w:t>содействие созданию справедливых, равноправных,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 при одновременном рассмотрении других социальных и экологических мер обеспечения гарантий;</w:t>
      </w:r>
    </w:p>
    <w:p w14:paraId="2E9A0A59" w14:textId="77777777" w:rsidR="00D853F5" w:rsidRPr="00C35D87" w:rsidRDefault="00D853F5" w:rsidP="00522968">
      <w:pPr>
        <w:pStyle w:val="CBDNormalNumber"/>
        <w:numPr>
          <w:ilvl w:val="0"/>
          <w:numId w:val="0"/>
        </w:numPr>
        <w:tabs>
          <w:tab w:val="clear" w:pos="1134"/>
        </w:tabs>
        <w:ind w:left="562" w:firstLine="562"/>
        <w:rPr>
          <w:lang w:val="ru-RU"/>
        </w:rPr>
      </w:pPr>
      <w:r>
        <w:t>c</w:t>
      </w:r>
      <w:r w:rsidRPr="00C35D87">
        <w:rPr>
          <w:lang w:val="ru-RU"/>
        </w:rPr>
        <w:t>)</w:t>
      </w:r>
      <w:r w:rsidRPr="00C35D87">
        <w:rPr>
          <w:lang w:val="ru-RU"/>
        </w:rPr>
        <w:tab/>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rsidRPr="00C35D87">
        <w:rPr>
          <w:lang w:val="ru-RU"/>
        </w:rPr>
        <w:noBreakHyphen/>
        <w:t>дифференцированному воздействию, участию и руководящей роли женщин и людям, находящимся в уязвимом положении;</w:t>
      </w:r>
    </w:p>
    <w:p w14:paraId="668BC0E6" w14:textId="77777777" w:rsidR="00D853F5" w:rsidRPr="00C35D87" w:rsidRDefault="00D853F5" w:rsidP="00522968">
      <w:pPr>
        <w:pStyle w:val="CBDNormalNumber"/>
        <w:numPr>
          <w:ilvl w:val="0"/>
          <w:numId w:val="0"/>
        </w:numPr>
        <w:tabs>
          <w:tab w:val="clear" w:pos="1134"/>
        </w:tabs>
        <w:ind w:left="562" w:firstLine="562"/>
        <w:rPr>
          <w:lang w:val="ru-RU"/>
        </w:rPr>
      </w:pPr>
      <w:r>
        <w:t>d</w:t>
      </w:r>
      <w:r w:rsidRPr="00C35D87">
        <w:rPr>
          <w:lang w:val="ru-RU"/>
        </w:rPr>
        <w:t>)</w:t>
      </w:r>
      <w:r w:rsidRPr="00C35D87">
        <w:rPr>
          <w:lang w:val="ru-RU"/>
        </w:rPr>
        <w:tab/>
        <w:t>содействие реализации мер по обеспечению безопасности и защите [субъектов деятельности и местных общин, участвующих в устойчивом управлении ресурсами дикой природы] [прав защитников экологических прав человека, с учетом [гендера</w:t>
      </w:r>
      <w:proofErr w:type="gramStart"/>
      <w:r w:rsidRPr="00C35D87">
        <w:rPr>
          <w:lang w:val="ru-RU"/>
        </w:rPr>
        <w:t>][</w:t>
      </w:r>
      <w:proofErr w:type="gramEnd"/>
      <w:r w:rsidRPr="00C35D87">
        <w:rPr>
          <w:lang w:val="ru-RU"/>
        </w:rPr>
        <w:t xml:space="preserve">гендерно обусловленного </w:t>
      </w:r>
      <w:proofErr w:type="gramStart"/>
      <w:r w:rsidRPr="00C35D87">
        <w:rPr>
          <w:lang w:val="ru-RU"/>
        </w:rPr>
        <w:t>насилия][</w:t>
      </w:r>
      <w:proofErr w:type="gramEnd"/>
      <w:r w:rsidRPr="00C35D87">
        <w:rPr>
          <w:lang w:val="ru-RU"/>
        </w:rPr>
        <w:t>подходов, учитывающих гендер]] [и</w:t>
      </w:r>
      <w:r>
        <w:t> </w:t>
      </w:r>
      <w:r w:rsidRPr="00C35D87">
        <w:rPr>
          <w:lang w:val="ru-RU"/>
        </w:rPr>
        <w:t>трудностей, с которыми сталкиваются правозащитники], в соответствии с</w:t>
      </w:r>
      <w:r>
        <w:t> </w:t>
      </w:r>
      <w:r w:rsidRPr="00C35D87">
        <w:rPr>
          <w:lang w:val="ru-RU"/>
        </w:rPr>
        <w:t xml:space="preserve">национальным законодательством, приоритетами и обстоятельствами; </w:t>
      </w:r>
    </w:p>
    <w:p w14:paraId="1A742178" w14:textId="77777777" w:rsidR="00D853F5" w:rsidRPr="00C35D87" w:rsidRDefault="00D853F5" w:rsidP="00522968">
      <w:pPr>
        <w:pStyle w:val="CBDNormalNumber"/>
        <w:numPr>
          <w:ilvl w:val="0"/>
          <w:numId w:val="0"/>
        </w:numPr>
        <w:tabs>
          <w:tab w:val="clear" w:pos="567"/>
          <w:tab w:val="clear" w:pos="1134"/>
          <w:tab w:val="left" w:pos="709"/>
        </w:tabs>
        <w:ind w:left="562" w:firstLine="562"/>
        <w:rPr>
          <w:lang w:val="ru-RU"/>
        </w:rPr>
      </w:pPr>
      <w:r>
        <w:t>e</w:t>
      </w:r>
      <w:r w:rsidRPr="00C35D87">
        <w:rPr>
          <w:lang w:val="ru-RU"/>
        </w:rPr>
        <w:t>)</w:t>
      </w:r>
      <w:r w:rsidRPr="00C35D87">
        <w:rPr>
          <w:lang w:val="ru-RU"/>
        </w:rPr>
        <w:tab/>
        <w:t>содействие в соответствующих случаях созданию или укреплению механизмов страхования, систем компенсации и восстановления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w:t>
      </w:r>
      <w:r>
        <w:t> </w:t>
      </w:r>
      <w:r w:rsidRPr="00C35D87">
        <w:rPr>
          <w:lang w:val="ru-RU"/>
        </w:rPr>
        <w:t>снижению социальной и экономической уязвимости;</w:t>
      </w:r>
    </w:p>
    <w:p w14:paraId="7434B595" w14:textId="77777777" w:rsidR="00D853F5" w:rsidRPr="00C35D87" w:rsidRDefault="00D853F5" w:rsidP="00522968">
      <w:pPr>
        <w:pStyle w:val="CBDNormalNumber"/>
        <w:numPr>
          <w:ilvl w:val="0"/>
          <w:numId w:val="0"/>
        </w:numPr>
        <w:tabs>
          <w:tab w:val="clear" w:pos="567"/>
          <w:tab w:val="clear" w:pos="1134"/>
          <w:tab w:val="left" w:pos="709"/>
        </w:tabs>
        <w:ind w:left="562" w:firstLine="562"/>
        <w:rPr>
          <w:lang w:val="ru-RU"/>
        </w:rPr>
      </w:pPr>
      <w:r>
        <w:t>f</w:t>
      </w:r>
      <w:r w:rsidRPr="00C35D87">
        <w:rPr>
          <w:lang w:val="ru-RU"/>
        </w:rPr>
        <w:t>)</w:t>
      </w:r>
      <w:r w:rsidRPr="00C35D87">
        <w:rPr>
          <w:lang w:val="ru-RU"/>
        </w:rPr>
        <w:tab/>
        <w:t>содействие внедрению нормативно</w:t>
      </w:r>
      <w:r w:rsidRPr="00C35D87">
        <w:rPr>
          <w:lang w:val="ru-RU"/>
        </w:rPr>
        <w:noBreakHyphen/>
        <w:t>правовой базы, обеспечивающей коренным народам, местным общинам и соответствующим субъектам деятельности возможность получать выгоды от устойчивого использования ресурсов дикой природы, торговли и туризма, а также других видов устойчивой экономической деятельности, связанной с дикой природой,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 женщин и молодежи;</w:t>
      </w:r>
    </w:p>
    <w:p w14:paraId="25270FCA" w14:textId="77777777" w:rsidR="00D853F5" w:rsidRPr="00C35D87" w:rsidRDefault="00D853F5" w:rsidP="00522968">
      <w:pPr>
        <w:pStyle w:val="CBDNormalNumber"/>
        <w:numPr>
          <w:ilvl w:val="0"/>
          <w:numId w:val="0"/>
        </w:numPr>
        <w:tabs>
          <w:tab w:val="clear" w:pos="567"/>
          <w:tab w:val="clear" w:pos="1134"/>
          <w:tab w:val="left" w:pos="709"/>
        </w:tabs>
        <w:ind w:left="562" w:firstLine="562"/>
        <w:rPr>
          <w:lang w:val="ru-RU"/>
        </w:rPr>
      </w:pPr>
      <w:r>
        <w:t>g</w:t>
      </w:r>
      <w:r w:rsidRPr="00C35D87">
        <w:rPr>
          <w:lang w:val="ru-RU"/>
        </w:rPr>
        <w:t>)</w:t>
      </w:r>
      <w:r w:rsidRPr="00C35D87">
        <w:rPr>
          <w:lang w:val="ru-RU"/>
        </w:rPr>
        <w:tab/>
        <w:t>укрепление подотчетности в вопросах, касающихся совместного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w:t>
      </w:r>
      <w:r>
        <w:t> </w:t>
      </w:r>
      <w:r w:rsidRPr="00C35D87">
        <w:rPr>
          <w:lang w:val="ru-RU"/>
        </w:rPr>
        <w:t>преследований, в соответствии с национальными мерами политики и</w:t>
      </w:r>
      <w:r>
        <w:t> </w:t>
      </w:r>
      <w:r w:rsidRPr="00C35D87">
        <w:rPr>
          <w:lang w:val="ru-RU"/>
        </w:rPr>
        <w:t>законодательством;</w:t>
      </w:r>
    </w:p>
    <w:p w14:paraId="66957932" w14:textId="77777777" w:rsidR="00D853F5" w:rsidRPr="00C35D87" w:rsidRDefault="00D853F5" w:rsidP="00522968">
      <w:pPr>
        <w:pStyle w:val="CBDNormalNumber"/>
        <w:numPr>
          <w:ilvl w:val="0"/>
          <w:numId w:val="0"/>
        </w:numPr>
        <w:tabs>
          <w:tab w:val="clear" w:pos="1134"/>
        </w:tabs>
        <w:ind w:left="562" w:firstLine="562"/>
        <w:rPr>
          <w:lang w:val="ru-RU"/>
        </w:rPr>
      </w:pPr>
      <w:r>
        <w:t>h</w:t>
      </w:r>
      <w:r w:rsidRPr="00C35D87">
        <w:rPr>
          <w:lang w:val="ru-RU"/>
        </w:rPr>
        <w:t>)</w:t>
      </w:r>
      <w:r w:rsidRPr="00C35D87">
        <w:rPr>
          <w:lang w:val="ru-RU"/>
        </w:rPr>
        <w:tab/>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w:t>
      </w:r>
      <w:r>
        <w:t> </w:t>
      </w:r>
      <w:r w:rsidRPr="00C35D87">
        <w:rPr>
          <w:lang w:val="ru-RU"/>
        </w:rPr>
        <w:t>рамках местных и основанных на обычае систем;</w:t>
      </w:r>
    </w:p>
    <w:p w14:paraId="0F575194" w14:textId="77777777" w:rsidR="00D853F5" w:rsidRPr="00C35D87" w:rsidRDefault="00D853F5" w:rsidP="00522968">
      <w:pPr>
        <w:pStyle w:val="CBDNormalNumber"/>
        <w:numPr>
          <w:ilvl w:val="0"/>
          <w:numId w:val="0"/>
        </w:numPr>
        <w:tabs>
          <w:tab w:val="clear" w:pos="1134"/>
        </w:tabs>
        <w:ind w:left="562" w:firstLine="562"/>
        <w:rPr>
          <w:lang w:val="ru-RU"/>
        </w:rPr>
      </w:pPr>
      <w:proofErr w:type="spellStart"/>
      <w:r>
        <w:t>i</w:t>
      </w:r>
      <w:proofErr w:type="spellEnd"/>
      <w:r w:rsidRPr="00C35D87">
        <w:rPr>
          <w:lang w:val="ru-RU"/>
        </w:rPr>
        <w:t>)</w:t>
      </w:r>
      <w:r w:rsidRPr="00C35D87">
        <w:rPr>
          <w:lang w:val="ru-RU"/>
        </w:rPr>
        <w:tab/>
        <w:t>содействие реализации стратегий по обеспечению диверсифицированных и</w:t>
      </w:r>
      <w:r>
        <w:t> </w:t>
      </w:r>
      <w:r w:rsidRPr="00C35D87">
        <w:rPr>
          <w:lang w:val="ru-RU"/>
        </w:rPr>
        <w:t>устойчивых к изменению климата источников средств к существованию, связанных с</w:t>
      </w:r>
      <w:r>
        <w:t> </w:t>
      </w:r>
      <w:r w:rsidRPr="00C35D87">
        <w:rPr>
          <w:lang w:val="ru-RU"/>
        </w:rPr>
        <w:t>устойчивым управлением ресурсами дикой природы, включая устойчивое использование;</w:t>
      </w:r>
    </w:p>
    <w:p w14:paraId="23E14926" w14:textId="77777777" w:rsidR="00D853F5" w:rsidRPr="00C35D87" w:rsidRDefault="00D853F5" w:rsidP="00522968">
      <w:pPr>
        <w:pStyle w:val="CBDNormalNumber"/>
        <w:numPr>
          <w:ilvl w:val="0"/>
          <w:numId w:val="0"/>
        </w:numPr>
        <w:tabs>
          <w:tab w:val="clear" w:pos="1134"/>
        </w:tabs>
        <w:ind w:left="562" w:firstLine="562"/>
        <w:rPr>
          <w:lang w:val="ru-RU"/>
        </w:rPr>
      </w:pPr>
      <w:r>
        <w:lastRenderedPageBreak/>
        <w:t>j</w:t>
      </w:r>
      <w:r w:rsidRPr="00C35D87">
        <w:rPr>
          <w:lang w:val="ru-RU"/>
        </w:rPr>
        <w:t>)</w:t>
      </w:r>
      <w:r w:rsidRPr="00C35D87">
        <w:rPr>
          <w:lang w:val="ru-RU"/>
        </w:rPr>
        <w:tab/>
        <w:t>применение гарантий для обеспечения устойчивости, таких как мониторинг биоразнообразия, к устойчивому управлению ресурсами дикой природы, например наблюдение за дикой природой и туризм, связанный с посещением природных объектов, включая экотуризм;</w:t>
      </w:r>
    </w:p>
    <w:p w14:paraId="14BFFAFE" w14:textId="77777777" w:rsidR="00D853F5" w:rsidRPr="00C35D87" w:rsidRDefault="00D853F5" w:rsidP="00522968">
      <w:pPr>
        <w:pStyle w:val="CBDNormalNumber"/>
        <w:numPr>
          <w:ilvl w:val="0"/>
          <w:numId w:val="0"/>
        </w:numPr>
        <w:tabs>
          <w:tab w:val="clear" w:pos="1134"/>
        </w:tabs>
        <w:ind w:left="562" w:firstLine="562"/>
        <w:rPr>
          <w:lang w:val="ru-RU"/>
        </w:rPr>
      </w:pPr>
      <w:r>
        <w:t>k</w:t>
      </w:r>
      <w:r w:rsidRPr="00C35D87">
        <w:rPr>
          <w:lang w:val="ru-RU"/>
        </w:rPr>
        <w:t>)</w:t>
      </w:r>
      <w:r w:rsidRPr="00C35D87">
        <w:rPr>
          <w:lang w:val="ru-RU"/>
        </w:rPr>
        <w:tab/>
        <w:t>изучение новаторских и устойчивых механизмов финансирования, таких как сборы, связанные с биоразнообразием, платежи за экосистемные услуги и</w:t>
      </w:r>
      <w:r>
        <w:t> </w:t>
      </w:r>
      <w:r w:rsidRPr="00C35D87">
        <w:rPr>
          <w:lang w:val="ru-RU"/>
        </w:rPr>
        <w:t>государственно</w:t>
      </w:r>
      <w:r w:rsidRPr="00C35D87">
        <w:rPr>
          <w:lang w:val="ru-RU"/>
        </w:rPr>
        <w:noBreakHyphen/>
        <w:t>частные партнерства и программы кредитования биоразнообразия, с</w:t>
      </w:r>
      <w:r>
        <w:t> </w:t>
      </w:r>
      <w:r w:rsidRPr="00C35D87">
        <w:rPr>
          <w:lang w:val="ru-RU"/>
        </w:rPr>
        <w:t>учетом четких социально</w:t>
      </w:r>
      <w:r w:rsidRPr="00C35D87">
        <w:rPr>
          <w:lang w:val="ru-RU"/>
        </w:rPr>
        <w:noBreakHyphen/>
        <w:t xml:space="preserve">экологических гарантий, включая взаимодополняемость, недопущение порочных стимулов, мониторинг результатов в области биоразнообразия, а также уважение прав субъектов деятельности, участвующих в устойчивом управлении ресурсами дикой природы; </w:t>
      </w:r>
    </w:p>
    <w:p w14:paraId="240CA0FE" w14:textId="77777777" w:rsidR="00D853F5" w:rsidRPr="00C35D87" w:rsidRDefault="00D853F5" w:rsidP="00522968">
      <w:pPr>
        <w:pStyle w:val="CBDNormalNumber"/>
        <w:numPr>
          <w:ilvl w:val="0"/>
          <w:numId w:val="0"/>
        </w:numPr>
        <w:tabs>
          <w:tab w:val="clear" w:pos="1134"/>
        </w:tabs>
        <w:ind w:left="562" w:firstLine="562"/>
        <w:rPr>
          <w:lang w:val="ru-RU"/>
        </w:rPr>
      </w:pPr>
      <w:r>
        <w:t>l</w:t>
      </w:r>
      <w:r w:rsidRPr="00C35D87">
        <w:rPr>
          <w:lang w:val="ru-RU"/>
        </w:rPr>
        <w:t>)</w:t>
      </w:r>
      <w:r w:rsidRPr="00C35D87">
        <w:rPr>
          <w:lang w:val="ru-RU"/>
        </w:rPr>
        <w:tab/>
        <w:t>содействие обеспечению доступа к рынкам частей и дериватов диких видов, добываемых устойчивым образом, при обеспечении того, что их коммерциализация по</w:t>
      </w:r>
      <w:r w:rsidRPr="00C35D87">
        <w:rPr>
          <w:lang w:val="ru-RU"/>
        </w:rPr>
        <w:noBreakHyphen/>
        <w:t>прежнему соответствует природоохранным целям и не выходит за рамки экологических пределов, и создание стимулов для альтернативных бизнес</w:t>
      </w:r>
      <w:r w:rsidRPr="00C35D87">
        <w:rPr>
          <w:lang w:val="ru-RU"/>
        </w:rPr>
        <w:noBreakHyphen/>
        <w:t>моделей, приносящих очевидные социально</w:t>
      </w:r>
      <w:r w:rsidRPr="00C35D87">
        <w:rPr>
          <w:lang w:val="ru-RU"/>
        </w:rPr>
        <w:noBreakHyphen/>
        <w:t>экологические выгоды, [в том числе в рамках социальной и солидарной экономики</w:t>
      </w:r>
      <w:r>
        <w:rPr>
          <w:rStyle w:val="FootnoteReference"/>
        </w:rPr>
        <w:footnoteReference w:id="327"/>
      </w:r>
      <w:r w:rsidRPr="00C35D87">
        <w:rPr>
          <w:lang w:val="ru-RU"/>
        </w:rPr>
        <w:t>], с учетом осмотрительного подхода;</w:t>
      </w:r>
    </w:p>
    <w:p w14:paraId="1388E507" w14:textId="77777777" w:rsidR="00D853F5" w:rsidRPr="00C35D87" w:rsidRDefault="00D853F5" w:rsidP="00522968">
      <w:pPr>
        <w:pStyle w:val="CBDNormalNumber"/>
        <w:numPr>
          <w:ilvl w:val="0"/>
          <w:numId w:val="0"/>
        </w:numPr>
        <w:tabs>
          <w:tab w:val="clear" w:pos="1134"/>
        </w:tabs>
        <w:ind w:left="562" w:firstLine="562"/>
        <w:rPr>
          <w:lang w:val="ru-RU"/>
        </w:rPr>
      </w:pPr>
      <w:r>
        <w:t>m</w:t>
      </w:r>
      <w:r w:rsidRPr="00C35D87">
        <w:rPr>
          <w:lang w:val="ru-RU"/>
        </w:rPr>
        <w:t>)</w:t>
      </w:r>
      <w:r w:rsidRPr="00C35D87">
        <w:rPr>
          <w:lang w:val="ru-RU"/>
        </w:rPr>
        <w:tab/>
        <w:t>оказание поддержки в случаях сокращения популяций диких видов, их мест обитания или ослабления их экологических функций инициативам по восстановлению и возобновлению, в рамках которых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обычая, а также предусматриваться участие коренных народов и местных общин и</w:t>
      </w:r>
      <w:r>
        <w:t> </w:t>
      </w:r>
      <w:r w:rsidRPr="00C35D87">
        <w:rPr>
          <w:lang w:val="ru-RU"/>
        </w:rPr>
        <w:t>соответствующих субъектов деятельности, в зависимости от обстоятельств.</w:t>
      </w:r>
    </w:p>
    <w:p w14:paraId="02116E20" w14:textId="77777777" w:rsidR="00F24885" w:rsidRPr="00D853F5" w:rsidRDefault="00F24885" w:rsidP="00F51A14">
      <w:pPr>
        <w:pStyle w:val="CBDNormalNumber"/>
        <w:numPr>
          <w:ilvl w:val="0"/>
          <w:numId w:val="0"/>
        </w:numPr>
        <w:ind w:left="426"/>
        <w:rPr>
          <w:lang w:val="ru-RU"/>
        </w:rPr>
      </w:pPr>
    </w:p>
    <w:p w14:paraId="3675EF3E" w14:textId="77777777" w:rsidR="00F24885" w:rsidRPr="00D853F5" w:rsidRDefault="00F24885" w:rsidP="00F51A14">
      <w:pPr>
        <w:pStyle w:val="CBDNormalNumber"/>
        <w:numPr>
          <w:ilvl w:val="0"/>
          <w:numId w:val="0"/>
        </w:numPr>
        <w:ind w:left="426"/>
        <w:rPr>
          <w:lang w:val="ru-RU"/>
        </w:rPr>
      </w:pPr>
    </w:p>
    <w:p w14:paraId="05BD9F18" w14:textId="77777777" w:rsidR="00EC4FB8" w:rsidRPr="00D853F5" w:rsidRDefault="00EC4FB8" w:rsidP="00F51A14">
      <w:pPr>
        <w:pStyle w:val="CBDAgendaItem"/>
        <w:rPr>
          <w:rFonts w:hint="eastAsia"/>
          <w:sz w:val="26"/>
          <w:szCs w:val="26"/>
          <w:lang w:val="ru-RU"/>
        </w:rPr>
        <w:sectPr w:rsidR="00EC4FB8" w:rsidRPr="00D853F5" w:rsidSect="00101E2D">
          <w:pgSz w:w="12240" w:h="15840"/>
          <w:pgMar w:top="567" w:right="1440" w:bottom="1134" w:left="1440" w:header="709" w:footer="709" w:gutter="0"/>
          <w:cols w:space="708"/>
          <w:docGrid w:linePitch="360"/>
        </w:sectPr>
      </w:pPr>
    </w:p>
    <w:p w14:paraId="2F17CC76" w14:textId="0171F3F5" w:rsidR="00792A18" w:rsidRPr="002927E6" w:rsidRDefault="00D12407" w:rsidP="00F51A14">
      <w:pPr>
        <w:pStyle w:val="CBDAgendaItem"/>
        <w:rPr>
          <w:rFonts w:hint="eastAsia"/>
          <w:sz w:val="26"/>
          <w:szCs w:val="26"/>
          <w:lang w:val="ru-RU"/>
        </w:rPr>
      </w:pPr>
      <w:bookmarkStart w:id="138" w:name="_Toc241071559"/>
      <w:bookmarkStart w:id="139" w:name="_Toc241486253"/>
      <w:bookmarkStart w:id="140" w:name="_Toc241589687"/>
      <w:r w:rsidRPr="00363F43">
        <w:rPr>
          <w:rFonts w:ascii="Times New Roman" w:hAnsi="Times New Roman" w:cs="Times New Roman"/>
          <w:sz w:val="26"/>
          <w:szCs w:val="26"/>
          <w:lang w:val="ru-RU"/>
        </w:rPr>
        <w:lastRenderedPageBreak/>
        <w:t>Пункт</w:t>
      </w:r>
      <w:r w:rsidR="00B25B3C" w:rsidRPr="00B17083">
        <w:rPr>
          <w:sz w:val="26"/>
          <w:szCs w:val="26"/>
          <w:lang w:val="ru-RU"/>
        </w:rPr>
        <w:t xml:space="preserve"> 18 </w:t>
      </w:r>
      <w:r w:rsidR="004F070C" w:rsidRPr="004F070C">
        <w:rPr>
          <w:sz w:val="26"/>
          <w:szCs w:val="26"/>
        </w:rPr>
        <w:t>c</w:t>
      </w:r>
      <w:r w:rsidR="004F070C" w:rsidRPr="00B17083">
        <w:rPr>
          <w:sz w:val="26"/>
          <w:szCs w:val="26"/>
          <w:lang w:val="ru-RU"/>
        </w:rPr>
        <w:t>)</w:t>
      </w:r>
      <w:r w:rsidR="00B25B3C" w:rsidRPr="00B17083">
        <w:rPr>
          <w:sz w:val="26"/>
          <w:szCs w:val="26"/>
          <w:lang w:val="ru-RU"/>
        </w:rPr>
        <w:br/>
      </w:r>
      <w:r w:rsidR="00B17083" w:rsidRPr="00B17083">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4F070C" w:rsidRPr="00B17083">
        <w:rPr>
          <w:sz w:val="26"/>
          <w:szCs w:val="26"/>
          <w:lang w:val="ru-RU"/>
        </w:rPr>
        <w:t xml:space="preserve">: </w:t>
      </w:r>
      <w:bookmarkEnd w:id="138"/>
      <w:bookmarkEnd w:id="139"/>
      <w:bookmarkEnd w:id="140"/>
      <w:r w:rsidR="002927E6" w:rsidRPr="002927E6">
        <w:rPr>
          <w:sz w:val="26"/>
          <w:szCs w:val="26"/>
          <w:lang w:val="ru-RU"/>
        </w:rPr>
        <w:t>морское и прибрежное биоразнообразие, биоразнообразие островов</w:t>
      </w:r>
    </w:p>
    <w:tbl>
      <w:tblPr>
        <w:tblStyle w:val="TableGrid"/>
        <w:tblW w:w="0" w:type="auto"/>
        <w:tblLook w:val="04A0" w:firstRow="1" w:lastRow="0" w:firstColumn="1" w:lastColumn="0" w:noHBand="0" w:noVBand="1"/>
      </w:tblPr>
      <w:tblGrid>
        <w:gridCol w:w="9360"/>
      </w:tblGrid>
      <w:tr w:rsidR="009220FF" w:rsidRPr="00E03582" w14:paraId="5FA94909" w14:textId="77777777">
        <w:tc>
          <w:tcPr>
            <w:tcW w:w="9360" w:type="dxa"/>
            <w:tcBorders>
              <w:left w:val="nil"/>
              <w:right w:val="nil"/>
            </w:tcBorders>
          </w:tcPr>
          <w:p w14:paraId="68A366BD" w14:textId="7B127DF0" w:rsidR="009220FF" w:rsidRPr="0043450E" w:rsidRDefault="008C3DCF" w:rsidP="00F51A14">
            <w:pPr>
              <w:pStyle w:val="CBDcompilation-blurb"/>
              <w:rPr>
                <w:lang w:val="ru-RU"/>
              </w:rPr>
            </w:pPr>
            <w:r w:rsidRPr="008C3DCF">
              <w:rPr>
                <w:lang w:val="ru-RU"/>
              </w:rPr>
              <w:t xml:space="preserve">Следующий проект решения приводится по рекомендации </w:t>
            </w:r>
            <w:r w:rsidR="00EC4FB8">
              <w:fldChar w:fldCharType="begin"/>
            </w:r>
            <w:r w:rsidR="00EC4FB8">
              <w:instrText>HYPERLINK</w:instrText>
            </w:r>
            <w:r w:rsidR="00EC4FB8" w:rsidRPr="00E03582">
              <w:rPr>
                <w:lang w:val="ru-RU"/>
              </w:rPr>
              <w:instrText xml:space="preserve"> "</w:instrText>
            </w:r>
            <w:r w:rsidR="00EC4FB8">
              <w:instrText>https</w:instrText>
            </w:r>
            <w:r w:rsidR="00EC4FB8" w:rsidRPr="00E03582">
              <w:rPr>
                <w:lang w:val="ru-RU"/>
              </w:rPr>
              <w:instrText>://</w:instrText>
            </w:r>
            <w:r w:rsidR="00EC4FB8">
              <w:instrText>www</w:instrText>
            </w:r>
            <w:r w:rsidR="00EC4FB8" w:rsidRPr="00E03582">
              <w:rPr>
                <w:lang w:val="ru-RU"/>
              </w:rPr>
              <w:instrText>.</w:instrText>
            </w:r>
            <w:r w:rsidR="00EC4FB8">
              <w:instrText>cbd</w:instrText>
            </w:r>
            <w:r w:rsidR="00EC4FB8" w:rsidRPr="00E03582">
              <w:rPr>
                <w:lang w:val="ru-RU"/>
              </w:rPr>
              <w:instrText>.</w:instrText>
            </w:r>
            <w:r w:rsidR="00EC4FB8">
              <w:instrText>int</w:instrText>
            </w:r>
            <w:r w:rsidR="00EC4FB8" w:rsidRPr="00E03582">
              <w:rPr>
                <w:lang w:val="ru-RU"/>
              </w:rPr>
              <w:instrText>/</w:instrText>
            </w:r>
            <w:r w:rsidR="00EC4FB8">
              <w:instrText>recommendations</w:instrText>
            </w:r>
            <w:r w:rsidR="00EC4FB8" w:rsidRPr="00E03582">
              <w:rPr>
                <w:lang w:val="ru-RU"/>
              </w:rPr>
              <w:instrText>/</w:instrText>
            </w:r>
            <w:r w:rsidR="00EC4FB8">
              <w:instrText>sbstta</w:instrText>
            </w:r>
            <w:r w:rsidR="00EC4FB8" w:rsidRPr="00E03582">
              <w:rPr>
                <w:lang w:val="ru-RU"/>
              </w:rPr>
              <w:instrText>/?</w:instrText>
            </w:r>
            <w:r w:rsidR="00EC4FB8">
              <w:instrText>m</w:instrText>
            </w:r>
            <w:r w:rsidR="00EC4FB8" w:rsidRPr="00E03582">
              <w:rPr>
                <w:lang w:val="ru-RU"/>
              </w:rPr>
              <w:instrText>=</w:instrText>
            </w:r>
            <w:r w:rsidR="00EC4FB8">
              <w:instrText>sbstta</w:instrText>
            </w:r>
            <w:r w:rsidR="00EC4FB8" w:rsidRPr="00E03582">
              <w:rPr>
                <w:lang w:val="ru-RU"/>
              </w:rPr>
              <w:instrText>-28"</w:instrText>
            </w:r>
            <w:r w:rsidR="00EC4FB8">
              <w:fldChar w:fldCharType="separate"/>
            </w:r>
            <w:r w:rsidR="00EC4FB8" w:rsidRPr="0043450E">
              <w:rPr>
                <w:rStyle w:val="Hyperlink"/>
                <w:lang w:val="ru-RU"/>
              </w:rPr>
              <w:t>28/</w:t>
            </w:r>
            <w:r w:rsidR="00995054" w:rsidRPr="0043450E">
              <w:rPr>
                <w:rStyle w:val="Hyperlink"/>
                <w:lang w:val="ru-RU"/>
              </w:rPr>
              <w:t>6</w:t>
            </w:r>
            <w:r w:rsidR="00EC4FB8">
              <w:fldChar w:fldCharType="end"/>
            </w:r>
            <w:r w:rsidR="00EC4FB8" w:rsidRPr="0043450E">
              <w:rPr>
                <w:lang w:val="ru-RU"/>
              </w:rPr>
              <w:t xml:space="preserve"> </w:t>
            </w:r>
            <w:r w:rsidR="0043450E" w:rsidRPr="0079682B">
              <w:rPr>
                <w:lang w:val="ru-RU"/>
              </w:rPr>
              <w:t>Вспомогательного органа по научным, техническим и технологическим консультациям</w:t>
            </w:r>
            <w:r w:rsidR="00A46D0C" w:rsidRPr="0043450E">
              <w:rPr>
                <w:lang w:val="ru-RU"/>
              </w:rPr>
              <w:t>.</w:t>
            </w:r>
          </w:p>
        </w:tc>
      </w:tr>
    </w:tbl>
    <w:p w14:paraId="3F0D8853" w14:textId="11291233" w:rsidR="00B633EC" w:rsidRDefault="002927E6" w:rsidP="0005485C">
      <w:pPr>
        <w:pStyle w:val="CBDcompilationH2"/>
        <w:rPr>
          <w:lang w:val="ru-RU"/>
        </w:rPr>
      </w:pPr>
      <w:r>
        <w:rPr>
          <w:lang w:val="ru-RU"/>
        </w:rPr>
        <w:t>М</w:t>
      </w:r>
      <w:r w:rsidRPr="002927E6">
        <w:rPr>
          <w:lang w:val="ru-RU"/>
        </w:rPr>
        <w:t>орское и прибрежное биоразнообразие</w:t>
      </w:r>
    </w:p>
    <w:p w14:paraId="624A3DE8" w14:textId="77777777" w:rsidR="00B633EC" w:rsidRDefault="00B633EC" w:rsidP="006268D7">
      <w:pPr>
        <w:pStyle w:val="CBDNormalNumber"/>
        <w:keepNext/>
        <w:numPr>
          <w:ilvl w:val="0"/>
          <w:numId w:val="0"/>
        </w:numPr>
        <w:tabs>
          <w:tab w:val="clear" w:pos="567"/>
          <w:tab w:val="clear" w:pos="1134"/>
        </w:tabs>
        <w:ind w:left="562" w:firstLine="562"/>
        <w:rPr>
          <w:i/>
          <w:iCs/>
          <w:sz w:val="24"/>
          <w:szCs w:val="24"/>
          <w:lang w:val="ru-RU"/>
        </w:rPr>
      </w:pPr>
      <w:r>
        <w:rPr>
          <w:i/>
          <w:iCs/>
          <w:lang w:val="ru-RU"/>
        </w:rPr>
        <w:t xml:space="preserve">Конференция Сторон, </w:t>
      </w:r>
    </w:p>
    <w:p w14:paraId="5535EB89" w14:textId="77777777" w:rsidR="00B633EC" w:rsidRDefault="00B633EC" w:rsidP="006268D7">
      <w:pPr>
        <w:pStyle w:val="CBDNormalNumber"/>
        <w:numPr>
          <w:ilvl w:val="0"/>
          <w:numId w:val="0"/>
        </w:numPr>
        <w:tabs>
          <w:tab w:val="clear" w:pos="1134"/>
        </w:tabs>
        <w:ind w:left="562" w:firstLine="562"/>
        <w:rPr>
          <w:lang w:val="ru-RU"/>
        </w:rPr>
      </w:pPr>
      <w:r>
        <w:rPr>
          <w:i/>
          <w:iCs/>
          <w:lang w:val="ru-RU"/>
        </w:rPr>
        <w:t xml:space="preserve">подтверждая </w:t>
      </w:r>
      <w:r>
        <w:rPr>
          <w:lang w:val="ru-RU"/>
        </w:rPr>
        <w:t>статьи 3, 4, 5 и 22 Конвенции о биологическом разнообразии</w:t>
      </w:r>
      <w:r>
        <w:rPr>
          <w:rStyle w:val="FootnoteReference"/>
          <w:lang w:val="ru-RU"/>
        </w:rPr>
        <w:footnoteReference w:id="328"/>
      </w:r>
      <w:r>
        <w:rPr>
          <w:lang w:val="ru-RU"/>
        </w:rPr>
        <w:t xml:space="preserve">, а также свои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decisions</w:instrText>
      </w:r>
      <w:r w:rsidRPr="00E03582">
        <w:rPr>
          <w:lang w:val="ru-RU"/>
        </w:rPr>
        <w:instrText>/</w:instrText>
      </w:r>
      <w:r>
        <w:instrText>cop</w:instrText>
      </w:r>
      <w:r w:rsidRPr="00E03582">
        <w:rPr>
          <w:lang w:val="ru-RU"/>
        </w:rPr>
        <w:instrText>?</w:instrText>
      </w:r>
      <w:r>
        <w:instrText>m</w:instrText>
      </w:r>
      <w:r w:rsidRPr="00E03582">
        <w:rPr>
          <w:lang w:val="ru-RU"/>
        </w:rPr>
        <w:instrText>=</w:instrText>
      </w:r>
      <w:r>
        <w:instrText>cop</w:instrText>
      </w:r>
      <w:r w:rsidRPr="00E03582">
        <w:rPr>
          <w:lang w:val="ru-RU"/>
        </w:rPr>
        <w:instrText>-08"</w:instrText>
      </w:r>
      <w:r>
        <w:fldChar w:fldCharType="separate"/>
      </w:r>
      <w:r>
        <w:rPr>
          <w:rStyle w:val="Hyperlink"/>
          <w:lang w:val="ru-RU"/>
        </w:rPr>
        <w:t>VIII/24</w:t>
      </w:r>
      <w:r>
        <w:fldChar w:fldCharType="end"/>
      </w:r>
      <w:r>
        <w:rPr>
          <w:lang w:val="ru-RU"/>
        </w:rPr>
        <w:t xml:space="preserve"> от 31 марта 2006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-09"</w:instrText>
      </w:r>
      <w:r>
        <w:fldChar w:fldCharType="separate"/>
      </w:r>
      <w:r>
        <w:rPr>
          <w:rStyle w:val="Hyperlink"/>
          <w:lang w:val="ru-RU"/>
        </w:rPr>
        <w:t>IX/20</w:t>
      </w:r>
      <w:r>
        <w:fldChar w:fldCharType="end"/>
      </w:r>
      <w:r>
        <w:rPr>
          <w:lang w:val="ru-RU"/>
        </w:rPr>
        <w:t xml:space="preserve"> от 30 мая 2008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-10"</w:instrText>
      </w:r>
      <w:r>
        <w:fldChar w:fldCharType="separate"/>
      </w:r>
      <w:r>
        <w:rPr>
          <w:rStyle w:val="Hyperlink"/>
          <w:lang w:val="ru-RU"/>
        </w:rPr>
        <w:t>X/29</w:t>
      </w:r>
      <w:r>
        <w:fldChar w:fldCharType="end"/>
      </w:r>
      <w:r>
        <w:rPr>
          <w:lang w:val="ru-RU"/>
        </w:rPr>
        <w:t xml:space="preserve"> от 29 октября 2010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-11"</w:instrText>
      </w:r>
      <w:r>
        <w:fldChar w:fldCharType="separate"/>
      </w:r>
      <w:r>
        <w:rPr>
          <w:rStyle w:val="Hyperlink"/>
          <w:lang w:val="ru-RU"/>
        </w:rPr>
        <w:t>XI/17</w:t>
      </w:r>
      <w:r>
        <w:fldChar w:fldCharType="end"/>
      </w:r>
      <w:r>
        <w:rPr>
          <w:lang w:val="ru-RU"/>
        </w:rPr>
        <w:t xml:space="preserve"> от 19 октября 2012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-12"</w:instrText>
      </w:r>
      <w:r>
        <w:fldChar w:fldCharType="separate"/>
      </w:r>
      <w:r>
        <w:rPr>
          <w:rStyle w:val="Hyperlink"/>
          <w:lang w:val="ru-RU"/>
        </w:rPr>
        <w:t>XII/22</w:t>
      </w:r>
      <w:r>
        <w:fldChar w:fldCharType="end"/>
      </w:r>
      <w:r>
        <w:rPr>
          <w:lang w:val="ru-RU"/>
        </w:rPr>
        <w:t xml:space="preserve"> от 17 октября 2014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-13"</w:instrText>
      </w:r>
      <w:r>
        <w:fldChar w:fldCharType="separate"/>
      </w:r>
      <w:r>
        <w:rPr>
          <w:rStyle w:val="Hyperlink"/>
          <w:lang w:val="ru-RU"/>
        </w:rPr>
        <w:t>XIII/12</w:t>
      </w:r>
      <w:r>
        <w:fldChar w:fldCharType="end"/>
      </w:r>
      <w:r>
        <w:rPr>
          <w:lang w:val="ru-RU"/>
        </w:rPr>
        <w:t xml:space="preserve"> от 17 декабря 2016 года, в частности его пункт 3,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-14"</w:instrText>
      </w:r>
      <w:r>
        <w:fldChar w:fldCharType="separate"/>
      </w:r>
      <w:r>
        <w:rPr>
          <w:rStyle w:val="Hyperlink"/>
          <w:lang w:val="ru-RU"/>
        </w:rPr>
        <w:t>14/9</w:t>
      </w:r>
      <w:r>
        <w:fldChar w:fldCharType="end"/>
      </w:r>
      <w:r>
        <w:rPr>
          <w:lang w:val="ru-RU"/>
        </w:rPr>
        <w:t xml:space="preserve"> от 29 ноября 2018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-15"</w:instrText>
      </w:r>
      <w:r>
        <w:fldChar w:fldCharType="separate"/>
      </w:r>
      <w:r>
        <w:rPr>
          <w:rStyle w:val="Hyperlink"/>
          <w:lang w:val="ru-RU"/>
        </w:rPr>
        <w:t>15/24</w:t>
      </w:r>
      <w:r>
        <w:fldChar w:fldCharType="end"/>
      </w:r>
      <w:r>
        <w:rPr>
          <w:lang w:val="ru-RU"/>
        </w:rPr>
        <w:t xml:space="preserve"> и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meetings</w:instrText>
      </w:r>
      <w:r w:rsidRPr="0005485C">
        <w:rPr>
          <w:lang w:val="ru-RU"/>
        </w:rPr>
        <w:instrText>/</w:instrText>
      </w:r>
      <w:r>
        <w:instrText>COP</w:instrText>
      </w:r>
      <w:r w:rsidRPr="0005485C">
        <w:rPr>
          <w:lang w:val="ru-RU"/>
        </w:rPr>
        <w:instrText>-15"</w:instrText>
      </w:r>
      <w:r>
        <w:fldChar w:fldCharType="separate"/>
      </w:r>
      <w:r>
        <w:rPr>
          <w:rStyle w:val="Hyperlink"/>
          <w:lang w:val="ru-RU"/>
        </w:rPr>
        <w:t>15/26</w:t>
      </w:r>
      <w:r>
        <w:fldChar w:fldCharType="end"/>
      </w:r>
      <w:r>
        <w:rPr>
          <w:lang w:val="ru-RU"/>
        </w:rPr>
        <w:t xml:space="preserve"> от 19 декабря 2022 года,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lang w:val="ru-RU"/>
        </w:rPr>
        <w:t xml:space="preserve"> от 30 октября 2024 года и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16/17</w:t>
      </w:r>
      <w:r>
        <w:fldChar w:fldCharType="end"/>
      </w:r>
      <w:r>
        <w:rPr>
          <w:lang w:val="ru-RU"/>
        </w:rPr>
        <w:t xml:space="preserve"> от 1 ноября 2024 года,    </w:t>
      </w:r>
    </w:p>
    <w:p w14:paraId="1099C316" w14:textId="77777777" w:rsidR="00B633EC" w:rsidRDefault="00B633EC" w:rsidP="006268D7">
      <w:pPr>
        <w:pStyle w:val="CBDNormalNumber"/>
        <w:numPr>
          <w:ilvl w:val="0"/>
          <w:numId w:val="0"/>
        </w:numPr>
        <w:tabs>
          <w:tab w:val="clear" w:pos="1134"/>
        </w:tabs>
        <w:ind w:left="562" w:firstLine="562"/>
        <w:rPr>
          <w:lang w:val="ru-RU"/>
        </w:rPr>
      </w:pPr>
      <w:r>
        <w:rPr>
          <w:i/>
          <w:iCs/>
          <w:lang w:val="ru-RU"/>
        </w:rPr>
        <w:t xml:space="preserve">ссылаясь </w:t>
      </w:r>
      <w:r>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Pr>
          <w:rStyle w:val="FootnoteReference"/>
          <w:lang w:val="ru-RU"/>
        </w:rPr>
        <w:footnoteReference w:id="329"/>
      </w:r>
      <w:r>
        <w:rPr>
          <w:vertAlign w:val="superscript"/>
          <w:lang w:val="ru-RU"/>
        </w:rPr>
        <w:t>,</w:t>
      </w:r>
      <w:r>
        <w:rPr>
          <w:rStyle w:val="FootnoteReference"/>
        </w:rPr>
        <w:footnoteReference w:id="330"/>
      </w:r>
      <w:r>
        <w:rPr>
          <w:vertAlign w:val="superscript"/>
          <w:lang w:val="ru-RU"/>
        </w:rPr>
        <w:t>,</w:t>
      </w:r>
      <w:r>
        <w:rPr>
          <w:rStyle w:val="FootnoteReference"/>
        </w:rPr>
        <w:footnoteReference w:id="331"/>
      </w:r>
      <w:r>
        <w:rPr>
          <w:vertAlign w:val="superscript"/>
          <w:lang w:val="ru-RU"/>
        </w:rPr>
        <w:t xml:space="preserve"> </w:t>
      </w:r>
      <w:r>
        <w:rPr>
          <w:lang w:val="ru-RU"/>
        </w:rPr>
        <w:t>,</w:t>
      </w:r>
    </w:p>
    <w:p w14:paraId="75DDCE13" w14:textId="77777777" w:rsidR="00B633EC" w:rsidRDefault="00B633EC" w:rsidP="006268D7">
      <w:pPr>
        <w:pStyle w:val="CBDNormalNumber"/>
        <w:numPr>
          <w:ilvl w:val="0"/>
          <w:numId w:val="0"/>
        </w:numPr>
        <w:tabs>
          <w:tab w:val="clear" w:pos="567"/>
        </w:tabs>
        <w:ind w:left="562" w:firstLine="562"/>
        <w:rPr>
          <w:lang w:val="ru-RU"/>
        </w:rPr>
      </w:pPr>
      <w:r>
        <w:rPr>
          <w:i/>
          <w:iCs/>
          <w:lang w:val="ru-RU"/>
        </w:rPr>
        <w:tab/>
        <w:t xml:space="preserve">признавая, </w:t>
      </w:r>
      <w:r>
        <w:rPr>
          <w:lang w:val="ru-RU"/>
        </w:rPr>
        <w:t>что изменение описания экологически или биологически значимых морских районов и описание новых районов является важным научно-техническим процессом, который способствует осуществлению Куньминско-Монреальской глобальной рамочной программы в области биоразнообразия</w:t>
      </w:r>
      <w:r>
        <w:rPr>
          <w:rStyle w:val="FootnoteReference"/>
          <w:lang w:val="ru-RU"/>
        </w:rPr>
        <w:footnoteReference w:id="332"/>
      </w:r>
      <w:r>
        <w:rPr>
          <w:lang w:val="ru-RU"/>
        </w:rPr>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lang w:val="ru-RU"/>
        </w:rPr>
        <w:footnoteReference w:id="333"/>
      </w:r>
      <w:r>
        <w:rPr>
          <w:lang w:val="ru-RU"/>
        </w:rPr>
        <w:t>,</w:t>
      </w:r>
    </w:p>
    <w:p w14:paraId="593799C0" w14:textId="77777777" w:rsidR="00B633EC" w:rsidRDefault="00B633EC" w:rsidP="006268D7">
      <w:pPr>
        <w:pStyle w:val="CBDNormalNumber"/>
        <w:keepNext/>
        <w:numPr>
          <w:ilvl w:val="0"/>
          <w:numId w:val="0"/>
        </w:numPr>
        <w:tabs>
          <w:tab w:val="clear" w:pos="567"/>
        </w:tabs>
        <w:ind w:left="562" w:firstLine="562"/>
        <w:rPr>
          <w:b/>
          <w:bCs/>
          <w:sz w:val="24"/>
          <w:szCs w:val="24"/>
          <w:lang w:val="ru-RU"/>
        </w:rPr>
      </w:pPr>
      <w:r>
        <w:rPr>
          <w:b/>
          <w:bCs/>
          <w:sz w:val="24"/>
          <w:szCs w:val="24"/>
        </w:rPr>
        <w:t>I</w:t>
      </w:r>
      <w:r>
        <w:rPr>
          <w:b/>
          <w:bCs/>
          <w:sz w:val="24"/>
          <w:szCs w:val="24"/>
          <w:lang w:val="ru-RU"/>
        </w:rPr>
        <w:br/>
        <w:t>Экологически или биологически значимые морские районы</w:t>
      </w:r>
    </w:p>
    <w:p w14:paraId="4512357D"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1.</w:t>
      </w:r>
      <w:r>
        <w:rPr>
          <w:i/>
          <w:iCs/>
          <w:lang w:val="ru-RU"/>
        </w:rPr>
        <w:tab/>
        <w:t>постановляет</w:t>
      </w:r>
      <w:r>
        <w:rPr>
          <w:lang w:val="ru-RU"/>
        </w:rPr>
        <w:t xml:space="preserve"> продлить срок полномочий Неофициальной консультативной группы по экологически или биологически значимым морским районам до восемнадцатого совещания Конференции Сторон;</w:t>
      </w:r>
    </w:p>
    <w:p w14:paraId="669AD4F9"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2.</w:t>
      </w:r>
      <w:r>
        <w:rPr>
          <w:lang w:val="ru-RU"/>
        </w:rPr>
        <w:tab/>
        <w:t>[</w:t>
      </w:r>
      <w:r>
        <w:rPr>
          <w:i/>
          <w:iCs/>
          <w:lang w:val="ru-RU"/>
        </w:rPr>
        <w:t>приветствует</w:t>
      </w:r>
      <w:r>
        <w:rPr>
          <w:lang w:val="ru-RU"/>
        </w:rPr>
        <w:t>][</w:t>
      </w:r>
      <w:r>
        <w:rPr>
          <w:i/>
          <w:lang w:val="ru-RU"/>
        </w:rPr>
        <w:t>принимает к сведению</w:t>
      </w:r>
      <w:r>
        <w:rPr>
          <w:lang w:val="ru-RU"/>
        </w:rPr>
        <w:t xml:space="preserve">] материалы, касающиеся описания экологически или биологически значимых морских районов и изменения существующих </w:t>
      </w:r>
      <w:r>
        <w:rPr>
          <w:lang w:val="ru-RU"/>
        </w:rPr>
        <w:lastRenderedPageBreak/>
        <w:t xml:space="preserve">описаний, приведенные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/2/</w:instrText>
      </w:r>
      <w:r>
        <w:instrText>REV</w:instrText>
      </w:r>
      <w:r w:rsidRPr="00E03582">
        <w:rPr>
          <w:lang w:val="ru-RU"/>
        </w:rPr>
        <w:instrText>1"</w:instrText>
      </w:r>
      <w:r>
        <w:fldChar w:fldCharType="separate"/>
      </w:r>
      <w:r>
        <w:rPr>
          <w:rStyle w:val="Hyperlink"/>
        </w:rPr>
        <w:t>CBD</w:t>
      </w:r>
      <w:r>
        <w:rPr>
          <w:rStyle w:val="Hyperlink"/>
          <w:lang w:val="ru-RU"/>
        </w:rPr>
        <w:t>/</w:t>
      </w:r>
      <w:r>
        <w:rPr>
          <w:rStyle w:val="Hyperlink"/>
        </w:rPr>
        <w:t>SBSTTA</w:t>
      </w:r>
      <w:r>
        <w:rPr>
          <w:rStyle w:val="Hyperlink"/>
          <w:lang w:val="ru-RU"/>
        </w:rPr>
        <w:t>/28/</w:t>
      </w:r>
      <w:r>
        <w:rPr>
          <w:rStyle w:val="Hyperlink"/>
        </w:rPr>
        <w:t>INF</w:t>
      </w:r>
      <w:r>
        <w:rPr>
          <w:rStyle w:val="Hyperlink"/>
          <w:lang w:val="ru-RU"/>
        </w:rPr>
        <w:t>/2/</w:t>
      </w:r>
      <w:r>
        <w:rPr>
          <w:rStyle w:val="Hyperlink"/>
        </w:rPr>
        <w:t>Rev</w:t>
      </w:r>
      <w:r>
        <w:rPr>
          <w:rStyle w:val="Hyperlink"/>
          <w:lang w:val="ru-RU"/>
        </w:rPr>
        <w:t>.1</w:t>
      </w:r>
      <w:r>
        <w:fldChar w:fldCharType="end"/>
      </w:r>
      <w:r>
        <w:rPr>
          <w:lang w:val="ru-RU"/>
        </w:rPr>
        <w:t xml:space="preserve"> и кратко изложенные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w:instrText>
      </w:r>
      <w:r>
        <w:instrText>be</w:instrText>
      </w:r>
      <w:r w:rsidRPr="00E03582">
        <w:rPr>
          <w:lang w:val="ru-RU"/>
        </w:rPr>
        <w:instrText>2</w:instrText>
      </w:r>
      <w:r>
        <w:instrText>c</w:instrText>
      </w:r>
      <w:r w:rsidRPr="00E03582">
        <w:rPr>
          <w:lang w:val="ru-RU"/>
        </w:rPr>
        <w:instrText>/47</w:instrText>
      </w:r>
      <w:r>
        <w:instrText>fe</w:instrText>
      </w:r>
      <w:r w:rsidRPr="00E03582">
        <w:rPr>
          <w:lang w:val="ru-RU"/>
        </w:rPr>
        <w:instrText>/</w:instrText>
      </w:r>
      <w:r>
        <w:instrText>dcd</w:instrText>
      </w:r>
      <w:r w:rsidRPr="00E03582">
        <w:rPr>
          <w:lang w:val="ru-RU"/>
        </w:rPr>
        <w:instrText>048</w:instrText>
      </w:r>
      <w:r>
        <w:instrText>cb</w:instrText>
      </w:r>
      <w:r w:rsidRPr="00E03582">
        <w:rPr>
          <w:lang w:val="ru-RU"/>
        </w:rPr>
        <w:instrText>3</w:instrText>
      </w:r>
      <w:r>
        <w:instrText>f</w:instrText>
      </w:r>
      <w:r w:rsidRPr="00E03582">
        <w:rPr>
          <w:lang w:val="ru-RU"/>
        </w:rPr>
        <w:instrText>6</w:instrText>
      </w:r>
      <w:r>
        <w:instrText>b</w:instrText>
      </w:r>
      <w:r w:rsidRPr="00E03582">
        <w:rPr>
          <w:lang w:val="ru-RU"/>
        </w:rPr>
        <w:instrText>8</w:instrText>
      </w:r>
      <w:r>
        <w:instrText>cf</w:instrText>
      </w:r>
      <w:r w:rsidRPr="00E03582">
        <w:rPr>
          <w:lang w:val="ru-RU"/>
        </w:rPr>
        <w:instrText>79</w:instrText>
      </w:r>
      <w:r>
        <w:instrText>a</w:instrText>
      </w:r>
      <w:r w:rsidRPr="00E03582">
        <w:rPr>
          <w:lang w:val="ru-RU"/>
        </w:rPr>
        <w:instrText>56</w:instrText>
      </w:r>
      <w:r>
        <w:instrText>aaa</w:instrText>
      </w:r>
      <w:r w:rsidRPr="00E03582">
        <w:rPr>
          <w:lang w:val="ru-RU"/>
        </w:rPr>
        <w:instrText>9/</w:instrText>
      </w:r>
      <w:r>
        <w:instrText>sbstta</w:instrText>
      </w:r>
      <w:r w:rsidRPr="00E03582">
        <w:rPr>
          <w:lang w:val="ru-RU"/>
        </w:rPr>
        <w:instrText>-28-07-</w:instrText>
      </w:r>
      <w:r>
        <w:instrText>add</w:instrText>
      </w:r>
      <w:r w:rsidRPr="00E03582">
        <w:rPr>
          <w:lang w:val="ru-RU"/>
        </w:rPr>
        <w:instrText>1-</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CBD</w:t>
      </w:r>
      <w:r>
        <w:rPr>
          <w:rStyle w:val="Hyperlink"/>
          <w:lang w:val="ru-RU"/>
        </w:rPr>
        <w:t>/</w:t>
      </w:r>
      <w:r>
        <w:rPr>
          <w:rStyle w:val="Hyperlink"/>
        </w:rPr>
        <w:t>SBSTTA</w:t>
      </w:r>
      <w:r>
        <w:rPr>
          <w:rStyle w:val="Hyperlink"/>
          <w:lang w:val="ru-RU"/>
        </w:rPr>
        <w:t>/28/7/</w:t>
      </w:r>
      <w:r>
        <w:rPr>
          <w:rStyle w:val="Hyperlink"/>
        </w:rPr>
        <w:t>Add</w:t>
      </w:r>
      <w:r>
        <w:rPr>
          <w:rStyle w:val="Hyperlink"/>
          <w:lang w:val="ru-RU"/>
        </w:rPr>
        <w:t>.1</w:t>
      </w:r>
      <w:r>
        <w:fldChar w:fldCharType="end"/>
      </w:r>
      <w:r>
        <w:rPr>
          <w:lang w:val="ru-RU"/>
        </w:rPr>
        <w:t xml:space="preserve">;  </w:t>
      </w:r>
    </w:p>
    <w:p w14:paraId="5CE9491E" w14:textId="77777777" w:rsidR="00B633EC" w:rsidRDefault="00B633EC" w:rsidP="006268D7">
      <w:pPr>
        <w:tabs>
          <w:tab w:val="clear" w:pos="567"/>
          <w:tab w:val="clear" w:pos="1134"/>
          <w:tab w:val="clear" w:pos="1701"/>
        </w:tabs>
        <w:spacing w:before="40" w:after="40"/>
        <w:ind w:left="562" w:firstLine="562"/>
        <w:rPr>
          <w:color w:val="212121"/>
          <w:lang w:val="ru-RU"/>
        </w:rPr>
      </w:pPr>
      <w:r>
        <w:rPr>
          <w:color w:val="212121"/>
          <w:lang w:val="ru-RU"/>
        </w:rPr>
        <w:t>3.</w:t>
      </w:r>
      <w:r>
        <w:rPr>
          <w:color w:val="212121"/>
          <w:lang w:val="ru-RU"/>
        </w:rPr>
        <w:tab/>
      </w:r>
      <w:r>
        <w:rPr>
          <w:i/>
          <w:iCs/>
          <w:lang w:val="ru-RU"/>
        </w:rPr>
        <w:t>призывает</w:t>
      </w:r>
      <w:r>
        <w:rPr>
          <w:lang w:val="ru-RU"/>
        </w:rPr>
        <w:t xml:space="preserve"> Стороны и предлагает правительствам других стран, соответствующим организациям, коренным народам и местным общинам, женщинам, молодежи и другим субъектам деятельности вносить вклад в работу по экологически или биологически значимым морским районам, осуществляемую в рамках Конвенции о биологическом разнообразии, сообразно обстоятельствам и в соответствии с решением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rFonts w:eastAsia="Times New Roman"/>
          <w:lang w:val="ru-RU"/>
        </w:rPr>
        <w:t>16/16</w:t>
      </w:r>
      <w:r>
        <w:fldChar w:fldCharType="end"/>
      </w:r>
      <w:r>
        <w:rPr>
          <w:lang w:val="ru-RU"/>
        </w:rPr>
        <w:t xml:space="preserve">, чтобы увеличивать охват таких районов во всем мире и обеспечивать актуальность описаний этих районов, признавая недопредставленность районов, находящихся за пределами действия национальной юрисдикции, в таких описаниях; </w:t>
      </w:r>
    </w:p>
    <w:p w14:paraId="7CA6FCFB" w14:textId="77777777" w:rsidR="00B633EC" w:rsidRDefault="00B633EC" w:rsidP="006268D7">
      <w:pPr>
        <w:pStyle w:val="CBDNormalNumber"/>
        <w:numPr>
          <w:ilvl w:val="0"/>
          <w:numId w:val="0"/>
        </w:numPr>
        <w:tabs>
          <w:tab w:val="clear" w:pos="567"/>
          <w:tab w:val="clear" w:pos="1134"/>
        </w:tabs>
        <w:ind w:left="562" w:firstLine="562"/>
        <w:rPr>
          <w:strike/>
          <w:lang w:val="ru-RU"/>
        </w:rPr>
      </w:pPr>
      <w:r>
        <w:rPr>
          <w:color w:val="212121"/>
          <w:lang w:val="ru-RU"/>
        </w:rPr>
        <w:t>4.</w:t>
      </w:r>
      <w:r>
        <w:rPr>
          <w:color w:val="212121"/>
          <w:lang w:val="ru-RU"/>
        </w:rPr>
        <w:tab/>
      </w:r>
      <w:r>
        <w:rPr>
          <w:i/>
          <w:color w:val="212121"/>
          <w:lang w:val="ru-RU"/>
        </w:rPr>
        <w:t>также призывает</w:t>
      </w:r>
      <w:r>
        <w:rPr>
          <w:color w:val="212121"/>
          <w:lang w:val="ru-RU"/>
        </w:rPr>
        <w:t xml:space="preserve"> Стороны и предлагает правительствам других стран и соответствующим организациям укреплять научно-технический потенциал Сторон из числа развивающихся стран, в частности наименее развитых стран и малых островных развивающихся государств из их числа, в том числе путем мобилизации ресурсов, для содействия работе по экологически или биологически значимым морским районам в рамках Конвенции сообразно обстоятельствам и согласно решению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rFonts w:eastAsia="Times New Roman"/>
          <w:lang w:val="ru-RU"/>
        </w:rPr>
        <w:t>16/16</w:t>
      </w:r>
      <w:r>
        <w:fldChar w:fldCharType="end"/>
      </w:r>
      <w:r>
        <w:rPr>
          <w:color w:val="212121"/>
          <w:lang w:val="ru-RU"/>
        </w:rPr>
        <w:t>;</w:t>
      </w:r>
    </w:p>
    <w:p w14:paraId="2D441768" w14:textId="77777777" w:rsidR="00B633EC" w:rsidRDefault="00B633EC" w:rsidP="006268D7">
      <w:pPr>
        <w:pStyle w:val="CBDNormalNumber"/>
        <w:numPr>
          <w:ilvl w:val="0"/>
          <w:numId w:val="0"/>
        </w:numPr>
        <w:tabs>
          <w:tab w:val="clear" w:pos="567"/>
          <w:tab w:val="clear" w:pos="1134"/>
        </w:tabs>
        <w:ind w:left="562" w:firstLine="562"/>
        <w:rPr>
          <w:highlight w:val="yellow"/>
          <w:lang w:val="ru-RU"/>
        </w:rPr>
      </w:pPr>
      <w:r>
        <w:rPr>
          <w:lang w:val="ru-RU"/>
        </w:rPr>
        <w:t>5.</w:t>
      </w:r>
      <w:r>
        <w:rPr>
          <w:lang w:val="ru-RU"/>
        </w:rPr>
        <w:tab/>
      </w:r>
      <w:r>
        <w:rPr>
          <w:i/>
          <w:lang w:val="ru-RU"/>
        </w:rPr>
        <w:t>далее призывает</w:t>
      </w:r>
      <w:r>
        <w:rPr>
          <w:lang w:val="ru-RU"/>
        </w:rPr>
        <w:t xml:space="preserve"> Стороны и предлагает правительствам других стран и соответствующим организации — в зависимости от обстоятельств и в соответствии с национальными условиям — использовать наилучшую доступную научную информацию и совместимые инструменты, принимая во внимание выявление и признание важнейших и особенно чувствительных местообитаний морских видов, с тем чтобы способствовать описанию и выявлению экологически или биологически значимых морских районов и внедрению экосистемных подходов и природоохранных мер на порайонной основе, включая определение и регулирование морских и прибрежных охраняемых районов и другие эффективные природоохранные меры на порайонной основе (в зависимости от обстоятельств), в поддержку задачи 3 Куньминско-Монреальской глобальной рамочной программы в области биоразнообразия, соблюдая при этом мандаты соответствующих международных инструментов и процессов; </w:t>
      </w:r>
    </w:p>
    <w:p w14:paraId="2842ABC0"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[6.</w:t>
      </w:r>
      <w:r>
        <w:rPr>
          <w:lang w:val="ru-RU"/>
        </w:rPr>
        <w:tab/>
      </w:r>
      <w:r>
        <w:rPr>
          <w:i/>
          <w:lang w:val="ru-RU"/>
        </w:rPr>
        <w:t>утверждает</w:t>
      </w:r>
      <w:r>
        <w:rPr>
          <w:lang w:val="ru-RU"/>
        </w:rPr>
        <w:t xml:space="preserve"> содержащиеся в приложении </w:t>
      </w:r>
      <w:r>
        <w:rPr>
          <w:lang w:val="en-CA"/>
        </w:rPr>
        <w:t>I</w:t>
      </w:r>
      <w:r>
        <w:rPr>
          <w:lang w:val="ru-RU"/>
        </w:rPr>
        <w:t xml:space="preserve"> к настоящему решению</w:t>
      </w:r>
      <w:r>
        <w:rPr>
          <w:lang w:val="ru-RU" w:bidi="ar-SY"/>
        </w:rPr>
        <w:t xml:space="preserve"> добровольные [ориентировочные элементы надлежащей практики][руководящие указания] в отношении процессов коллегиального обзора при описании районов, отвечающих критериям экологически или биологически значимых морских районов [и другим соответствующим сопоставимым и дополнительным научным критериям</w:t>
      </w:r>
      <w:r>
        <w:rPr>
          <w:lang w:val="ru-RU"/>
        </w:rPr>
        <w:t xml:space="preserve">], и призывает Стороны, правительства других стран и компетентные межправительственные организации использовать их сообразно обстоятельствам и национальным условиям и согласно соответствующим мандатам и процедурам компетентных межправительственных организаций, не затрагивая и не изменяя порядок коллегиальной оценки или принятия решений, установленные в рамках других процессов, и отмечая, что добровольные </w:t>
      </w:r>
      <w:r>
        <w:rPr>
          <w:lang w:val="ru-RU" w:bidi="ar-SY"/>
        </w:rPr>
        <w:t>[ориентировочные элементы</w:t>
      </w:r>
      <w:r>
        <w:rPr>
          <w:lang w:val="ru-RU"/>
        </w:rPr>
        <w:t>][руководящие принципы] не наносят ущерба суверенитету, суверенным правам или юрисдикции государств;]</w:t>
      </w:r>
    </w:p>
    <w:p w14:paraId="20C3BCB8"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7.</w:t>
      </w:r>
      <w:r>
        <w:rPr>
          <w:lang w:val="ru-RU"/>
        </w:rPr>
        <w:tab/>
      </w:r>
      <w:r>
        <w:rPr>
          <w:i/>
          <w:iCs/>
          <w:lang w:val="ru-RU"/>
        </w:rPr>
        <w:t>поручает</w:t>
      </w:r>
      <w:r>
        <w:rPr>
          <w:lang w:val="ru-RU"/>
        </w:rPr>
        <w:t xml:space="preserve"> Исполнительному секретарю продолжать содействовать работе Неофициальной консультативной группы по экологически или биологически значимым морским районам в соответствии с ее кругом полномочий</w:t>
      </w:r>
      <w:r>
        <w:rPr>
          <w:rStyle w:val="FootnoteReference"/>
        </w:rPr>
        <w:footnoteReference w:id="334"/>
      </w:r>
      <w:r>
        <w:rPr>
          <w:lang w:val="ru-RU"/>
        </w:rPr>
        <w:t xml:space="preserve"> и представить доклад об этой работе на одном из совещаний Вспомогательного органа по научным, техническим и технологическим консультациям до восемнадцатого совещания Конференции Сторон;</w:t>
      </w:r>
    </w:p>
    <w:p w14:paraId="102B9BC4"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8.</w:t>
      </w:r>
      <w:r>
        <w:rPr>
          <w:lang w:val="ru-RU"/>
        </w:rPr>
        <w:tab/>
      </w:r>
      <w:r>
        <w:rPr>
          <w:i/>
          <w:iCs/>
          <w:lang w:val="ru-RU"/>
        </w:rPr>
        <w:t>также</w:t>
      </w:r>
      <w:r>
        <w:rPr>
          <w:lang w:val="ru-RU"/>
        </w:rPr>
        <w:t xml:space="preserve"> </w:t>
      </w:r>
      <w:r>
        <w:rPr>
          <w:i/>
          <w:iCs/>
          <w:lang w:val="ru-RU"/>
        </w:rPr>
        <w:t>поручает</w:t>
      </w:r>
      <w:r>
        <w:rPr>
          <w:lang w:val="ru-RU"/>
        </w:rPr>
        <w:t xml:space="preserve"> Исполнительному секретарю включить материалы, упомянутые в пункте 2 выше, в хранилище данных об экологически или биологически значимых морских районах и препроводить их Генеральной Ассамблее Организации Объединенных Наций с </w:t>
      </w:r>
      <w:r>
        <w:rPr>
          <w:lang w:val="ru-RU"/>
        </w:rPr>
        <w:lastRenderedPageBreak/>
        <w:t>целью информационного обеспечения работы в рамках ее соответствующих процессов, а также Сторонам, правительствам других стран и соответствующим международным организациям;</w:t>
      </w:r>
    </w:p>
    <w:p w14:paraId="7403552A"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9.</w:t>
      </w:r>
      <w:r>
        <w:rPr>
          <w:lang w:val="ru-RU"/>
        </w:rPr>
        <w:tab/>
      </w:r>
      <w:r>
        <w:rPr>
          <w:i/>
          <w:iCs/>
          <w:lang w:val="ru-RU"/>
        </w:rPr>
        <w:t xml:space="preserve">далее поручает </w:t>
      </w:r>
      <w:r>
        <w:rPr>
          <w:iCs/>
          <w:lang w:val="ru-RU"/>
        </w:rPr>
        <w:t xml:space="preserve">Исполнительному секретарю при условии наличия ресурсов: </w:t>
      </w:r>
    </w:p>
    <w:p w14:paraId="3EE7177B" w14:textId="77777777" w:rsidR="00B633EC" w:rsidRDefault="00B633EC" w:rsidP="006268D7">
      <w:pPr>
        <w:pStyle w:val="CBDNormalNumber"/>
        <w:numPr>
          <w:ilvl w:val="0"/>
          <w:numId w:val="0"/>
        </w:numPr>
        <w:tabs>
          <w:tab w:val="clear" w:pos="567"/>
          <w:tab w:val="clear" w:pos="1134"/>
        </w:tabs>
        <w:ind w:left="562" w:firstLine="562"/>
        <w:rPr>
          <w:highlight w:val="yellow"/>
          <w:lang w:val="ru-RU"/>
        </w:rPr>
      </w:pPr>
      <w:r>
        <w:rPr>
          <w:lang w:val="ru-RU"/>
        </w:rPr>
        <w:t xml:space="preserve"> </w:t>
      </w:r>
      <w:r>
        <w:t>a</w:t>
      </w:r>
      <w:r>
        <w:rPr>
          <w:lang w:val="ru-RU"/>
        </w:rPr>
        <w:t>)</w:t>
      </w:r>
      <w:r>
        <w:rPr>
          <w:lang w:val="ru-RU"/>
        </w:rPr>
        <w:tab/>
        <w:t xml:space="preserve">продолжать оказывать в соответствующих случаях содействие и поддержку деятельности по созданию материалов для изменения описаний экологически или биологически значимых морских районов и описания новых районов, в том числе посредством информационно-просветительской работы, технической поддержки и наращивания потенциала, действуя в том числе в сотрудничестве с региональными и субрегиональными центрами поддержки технического и научного сотрудничества; </w:t>
      </w:r>
      <w:r>
        <w:rPr>
          <w:highlight w:val="yellow"/>
          <w:lang w:val="ru-RU"/>
        </w:rPr>
        <w:t xml:space="preserve"> </w:t>
      </w:r>
    </w:p>
    <w:p w14:paraId="427CA0D3" w14:textId="77777777" w:rsidR="00B633EC" w:rsidRDefault="00B633EC" w:rsidP="006268D7">
      <w:pPr>
        <w:pStyle w:val="CBDNormalNumber"/>
        <w:numPr>
          <w:ilvl w:val="0"/>
          <w:numId w:val="0"/>
        </w:numPr>
        <w:tabs>
          <w:tab w:val="clear" w:pos="567"/>
          <w:tab w:val="clear" w:pos="1134"/>
        </w:tabs>
        <w:ind w:left="562" w:firstLine="562"/>
        <w:rPr>
          <w:highlight w:val="yellow"/>
          <w:lang w:val="ru-RU"/>
        </w:rPr>
      </w:pPr>
      <w:r>
        <w:rPr>
          <w:lang w:val="ru-RU"/>
        </w:rPr>
        <w:t xml:space="preserve"> </w:t>
      </w:r>
      <w:r>
        <w:t>b</w:t>
      </w:r>
      <w:r>
        <w:rPr>
          <w:lang w:val="ru-RU"/>
        </w:rPr>
        <w:t>)</w:t>
      </w:r>
      <w:r>
        <w:rPr>
          <w:lang w:val="ru-RU"/>
        </w:rPr>
        <w:tab/>
        <w:t xml:space="preserve">созвать глобальный семинар экспертов 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 в том числе] информации из различных систем знаний][,] об экологических и биологических особенностях морских районов за пределами действия национальной юрисдикции в поддержку возможной дальнейшей разработки материалов сообразно обстоятельствам и в соответствии с процедурами, приведенными в решении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rStyle w:val="Hyperlink"/>
          <w:lang w:val="ru-RU"/>
        </w:rPr>
        <w:t>,</w:t>
      </w:r>
      <w:r>
        <w:rPr>
          <w:lang w:val="ru-RU"/>
        </w:rPr>
        <w:t xml:space="preserve"> без ущерба для будущих обсуждений Вспомогательного органа по научным, техническим и технологическим консультациям и Конференции Сторон и в сотрудничестве с [секретариатом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другими компетентными международными организациями в целях научно-технического обмена, обеспечивая при этом взаимодополняемость и избегая ненужного дублирования или ущерба работе, проводимой в рамках Соглашения, в том числе в отношении управленческих инструментов на порайонной основе; </w:t>
      </w:r>
    </w:p>
    <w:p w14:paraId="4232A202" w14:textId="77777777" w:rsidR="00B633EC" w:rsidRDefault="00B633EC" w:rsidP="006268D7">
      <w:pPr>
        <w:pStyle w:val="CBDNormalNumber"/>
        <w:numPr>
          <w:ilvl w:val="0"/>
          <w:numId w:val="0"/>
        </w:numPr>
        <w:tabs>
          <w:tab w:val="clear" w:pos="567"/>
          <w:tab w:val="clear" w:pos="1134"/>
        </w:tabs>
        <w:ind w:left="562" w:firstLine="562"/>
        <w:rPr>
          <w:lang w:val="ru-RU"/>
        </w:rPr>
      </w:pPr>
      <w:r>
        <w:rPr>
          <w:lang w:val="ru-RU"/>
        </w:rPr>
        <w:t>[</w:t>
      </w:r>
      <w:r>
        <w:t>c</w:t>
      </w:r>
      <w:r>
        <w:rPr>
          <w:lang w:val="ru-RU"/>
        </w:rPr>
        <w:t>)</w:t>
      </w:r>
      <w:r>
        <w:rPr>
          <w:lang w:val="ru-RU"/>
        </w:rPr>
        <w:tab/>
        <w:t>обобщить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по биоразнообразию [, Соглашения о морском биологическом разнообразии в районах за пределами действия национальной юрисдикции] и других соответствующих международных соглашений и структур, и представить эту информацию на одном из будущих совещаний Вспомогательного органа по научным, техническим и технологическим консультациям;]</w:t>
      </w:r>
    </w:p>
    <w:p w14:paraId="2B7DFB06" w14:textId="77777777" w:rsidR="00B633EC" w:rsidRDefault="00B633EC" w:rsidP="002C5B89">
      <w:pPr>
        <w:pStyle w:val="CBDNormalNumber"/>
        <w:keepNext/>
        <w:numPr>
          <w:ilvl w:val="0"/>
          <w:numId w:val="0"/>
        </w:numPr>
        <w:tabs>
          <w:tab w:val="clear" w:pos="567"/>
        </w:tabs>
        <w:ind w:left="562"/>
        <w:rPr>
          <w:b/>
          <w:bCs/>
          <w:sz w:val="24"/>
          <w:szCs w:val="24"/>
          <w:lang w:val="ru-RU"/>
        </w:rPr>
      </w:pPr>
      <w:r>
        <w:rPr>
          <w:b/>
          <w:bCs/>
          <w:sz w:val="24"/>
          <w:szCs w:val="24"/>
        </w:rPr>
        <w:t>II</w:t>
      </w:r>
      <w:r>
        <w:rPr>
          <w:b/>
          <w:bCs/>
          <w:sz w:val="24"/>
          <w:szCs w:val="24"/>
          <w:lang w:val="ru-RU"/>
        </w:rPr>
        <w:br/>
        <w:t>Сохранение и устойчивое использование морского и прибрежного биоразнообразия</w:t>
      </w:r>
    </w:p>
    <w:p w14:paraId="1B13D5EC" w14:textId="77777777" w:rsidR="00B633EC" w:rsidRDefault="00B633EC" w:rsidP="00D906CB">
      <w:pPr>
        <w:pStyle w:val="CBDNormalNumber"/>
        <w:numPr>
          <w:ilvl w:val="0"/>
          <w:numId w:val="0"/>
        </w:numPr>
        <w:tabs>
          <w:tab w:val="clear" w:pos="567"/>
        </w:tabs>
        <w:ind w:left="562" w:firstLine="562"/>
        <w:rPr>
          <w:lang w:val="ru-RU"/>
        </w:rPr>
      </w:pPr>
      <w:r>
        <w:rPr>
          <w:lang w:val="ru-RU"/>
        </w:rPr>
        <w:t>10.</w:t>
      </w:r>
      <w:r>
        <w:rPr>
          <w:lang w:val="ru-RU"/>
        </w:rPr>
        <w:tab/>
        <w:t>[</w:t>
      </w:r>
      <w:r>
        <w:rPr>
          <w:i/>
          <w:iCs/>
          <w:lang w:val="ru-RU"/>
        </w:rPr>
        <w:t>приветствует</w:t>
      </w:r>
      <w:r>
        <w:rPr>
          <w:lang w:val="ru-RU"/>
        </w:rPr>
        <w:t xml:space="preserve"> </w:t>
      </w:r>
      <w:r>
        <w:rPr>
          <w:i/>
          <w:lang w:val="ru-RU"/>
        </w:rPr>
        <w:t>с признательностью</w:t>
      </w:r>
      <w:r>
        <w:rPr>
          <w:lang w:val="ru-RU"/>
        </w:rPr>
        <w:t>][</w:t>
      </w:r>
      <w:r>
        <w:rPr>
          <w:i/>
          <w:lang w:val="ru-RU"/>
        </w:rPr>
        <w:t>принимает к сведению</w:t>
      </w:r>
      <w:r>
        <w:rPr>
          <w:lang w:val="ru-RU"/>
        </w:rPr>
        <w:t>] вступление в силу 17 января 2026 года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63026FD0" w14:textId="77777777" w:rsidR="00B633EC" w:rsidRDefault="00B633EC" w:rsidP="00D906CB">
      <w:pPr>
        <w:pStyle w:val="CBDNormalNumber"/>
        <w:numPr>
          <w:ilvl w:val="0"/>
          <w:numId w:val="0"/>
        </w:numPr>
        <w:tabs>
          <w:tab w:val="clear" w:pos="567"/>
        </w:tabs>
        <w:ind w:left="562" w:firstLine="562"/>
        <w:rPr>
          <w:lang w:val="ru-RU"/>
        </w:rPr>
      </w:pPr>
      <w:r>
        <w:rPr>
          <w:lang w:val="ru-RU"/>
        </w:rPr>
        <w:t>11.</w:t>
      </w:r>
      <w:r>
        <w:rPr>
          <w:lang w:val="ru-RU"/>
        </w:rPr>
        <w:tab/>
      </w:r>
      <w:r>
        <w:rPr>
          <w:i/>
          <w:iCs/>
          <w:lang w:val="ru-RU"/>
        </w:rPr>
        <w:t>выражает</w:t>
      </w:r>
      <w:r>
        <w:rPr>
          <w:lang w:val="ru-RU"/>
        </w:rPr>
        <w:t xml:space="preserve"> признательность правительствам Германии, Ирландии, Норвегии и Швеции за их финансовую поддержку при проведении в Бергене (Норвегия)  со 2</w:t>
      </w:r>
      <w:r>
        <w:rPr>
          <w:lang w:val="ru-RU"/>
        </w:rPr>
        <w:softHyphen/>
        <w:t xml:space="preserve"> по 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 и принимает к сведению  результаты работы семинара;  </w:t>
      </w:r>
    </w:p>
    <w:p w14:paraId="6F88576D" w14:textId="77777777" w:rsidR="00B633EC" w:rsidRDefault="00B633EC" w:rsidP="00D906CB">
      <w:pPr>
        <w:pStyle w:val="CBDNormalNumber"/>
        <w:numPr>
          <w:ilvl w:val="0"/>
          <w:numId w:val="0"/>
        </w:numPr>
        <w:tabs>
          <w:tab w:val="clear" w:pos="567"/>
        </w:tabs>
        <w:ind w:left="562" w:firstLine="562"/>
        <w:rPr>
          <w:lang w:val="ru-RU"/>
        </w:rPr>
      </w:pPr>
      <w:r>
        <w:rPr>
          <w:lang w:val="ru-RU"/>
        </w:rPr>
        <w:t>12.</w:t>
      </w:r>
      <w:r>
        <w:rPr>
          <w:lang w:val="ru-RU"/>
        </w:rPr>
        <w:tab/>
      </w:r>
      <w:r>
        <w:rPr>
          <w:i/>
          <w:lang w:val="ru-RU"/>
        </w:rPr>
        <w:t>призывает</w:t>
      </w:r>
      <w:r>
        <w:rPr>
          <w:lang w:val="ru-RU"/>
        </w:rPr>
        <w:t xml:space="preserve"> Стороны и предлагает правительствам других стран и соответствующим организациям, в том числе отвечающим за осуществление конвенций и планов действий по региональным морям, а также региональным рыбохозяйственным </w:t>
      </w:r>
      <w:r>
        <w:rPr>
          <w:lang w:val="ru-RU"/>
        </w:rPr>
        <w:lastRenderedPageBreak/>
        <w:t xml:space="preserve">организациям, укреплять на глобальном, региональном и национальном уровнях координацию и сотрудничество по вопросам морского биоразнообразия в районах за пределами действия национальной юрисдикции с [участием субъектов деятельности][полным и эффективным участием коренных народов и местных общин, женщин, молодежи и других субъектов деятельности]; </w:t>
      </w:r>
    </w:p>
    <w:p w14:paraId="5C8EDAC5" w14:textId="77777777" w:rsidR="00B633EC" w:rsidRDefault="00B633EC" w:rsidP="00D906CB">
      <w:pPr>
        <w:pStyle w:val="CBDNormalNumber"/>
        <w:numPr>
          <w:ilvl w:val="0"/>
          <w:numId w:val="0"/>
        </w:numPr>
        <w:tabs>
          <w:tab w:val="clear" w:pos="567"/>
        </w:tabs>
        <w:ind w:left="562" w:firstLine="562"/>
        <w:rPr>
          <w:lang w:val="ru-RU"/>
        </w:rPr>
      </w:pPr>
      <w:r>
        <w:rPr>
          <w:lang w:val="ru-RU"/>
        </w:rPr>
        <w:t>13.</w:t>
      </w:r>
      <w:r>
        <w:rPr>
          <w:lang w:val="ru-RU"/>
        </w:rPr>
        <w:tab/>
      </w:r>
      <w:r>
        <w:rPr>
          <w:i/>
          <w:lang w:val="ru-RU"/>
        </w:rPr>
        <w:t>также призывает</w:t>
      </w:r>
      <w:r>
        <w:rPr>
          <w:lang w:val="ru-RU"/>
        </w:rPr>
        <w:t xml:space="preserve"> Стороны и предлагает правительствам других стран и организациям, обладающим компетенцией в областях за пределами действия национальной юрисдикции, использовать сообразно обстоятельствам и в соответствии со своими соответствующими мандатами и сферами юрисдикции широкий спектр инструментов, руководящих принципов и опыта, накопленных в рамках Конвенции, в своей работе по сохранению и устойчивому использованию морского биоразнообразия районов за пределами действия национальной юрисдикции, [например, при выполнении Соглашения о морском биологическом разнообразии в районах за пределами действия национальной юрисдикции, ]в том числе в работе по содействию наращиванию потенциала, научно-техническому сотрудничеству и передаче технологий, не вмешиваясь в работу, проводимую в рамках этих организаций и соответствующих процессов, стремясь к синергии и избегая дублирования усилий; </w:t>
      </w:r>
    </w:p>
    <w:p w14:paraId="6F6BA03D" w14:textId="77777777" w:rsidR="00B633EC" w:rsidRDefault="00B633EC" w:rsidP="00D906CB">
      <w:pPr>
        <w:pStyle w:val="CBDNormalNumber"/>
        <w:numPr>
          <w:ilvl w:val="0"/>
          <w:numId w:val="0"/>
        </w:numPr>
        <w:tabs>
          <w:tab w:val="clear" w:pos="567"/>
        </w:tabs>
        <w:ind w:left="562" w:firstLine="562"/>
        <w:rPr>
          <w:lang w:val="ru-RU"/>
        </w:rPr>
      </w:pPr>
      <w:r>
        <w:rPr>
          <w:lang w:val="ru-RU"/>
        </w:rPr>
        <w:t>14.</w:t>
      </w:r>
      <w:r>
        <w:rPr>
          <w:lang w:val="ru-RU"/>
        </w:rPr>
        <w:tab/>
      </w:r>
      <w:r>
        <w:rPr>
          <w:i/>
          <w:lang w:val="ru-RU"/>
        </w:rPr>
        <w:t>отмечает</w:t>
      </w:r>
      <w:r>
        <w:rPr>
          <w:lang w:val="ru-RU"/>
        </w:rPr>
        <w:t xml:space="preserve"> с озабоченностью выводы глобального доклада о коллективном прогрессе в реализации Рамочной программы, которые показывают, что морским и прибрежным экосистемам постоянно уделяется меньше внимания, чем наземным экосистемам [и тот факт, что значительная часть представленных в докладе охраняемых районов и других эффективных природоохранных мер на порайонной основе в морских и прибрежных районах еще не соответствует качественным элементам задачи 3 Рамочной программы, включая эффективное сохранение и управление, экологическую репрезентативность, взаимосвязанность и справедливое управление];</w:t>
      </w:r>
    </w:p>
    <w:p w14:paraId="0EEF3ADA" w14:textId="77777777" w:rsidR="00B633EC" w:rsidRDefault="00B633EC" w:rsidP="00D906CB">
      <w:pPr>
        <w:pStyle w:val="CBDNormalNumber"/>
        <w:numPr>
          <w:ilvl w:val="0"/>
          <w:numId w:val="0"/>
        </w:numPr>
        <w:tabs>
          <w:tab w:val="clear" w:pos="567"/>
        </w:tabs>
        <w:ind w:left="562" w:firstLine="562"/>
        <w:rPr>
          <w:lang w:val="ru-RU"/>
        </w:rPr>
      </w:pPr>
      <w:r>
        <w:rPr>
          <w:lang w:val="ru-RU"/>
        </w:rPr>
        <w:t>15.</w:t>
      </w:r>
      <w:r>
        <w:rPr>
          <w:lang w:val="ru-RU"/>
        </w:rPr>
        <w:tab/>
      </w:r>
      <w:r>
        <w:rPr>
          <w:i/>
          <w:iCs/>
          <w:lang w:val="ru-RU"/>
        </w:rPr>
        <w:t>призывает</w:t>
      </w:r>
      <w:r>
        <w:rPr>
          <w:lang w:val="ru-RU"/>
        </w:rPr>
        <w:t xml:space="preserve"> Стороны и предлагает правительствам других стран и соответствующим организациям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сотрудничества, наращивания потенциала, доступа к технологиям и их передачи, а также мобилизации достаточных финансовых ресурсов из всех источников; </w:t>
      </w:r>
    </w:p>
    <w:p w14:paraId="0AB165E3" w14:textId="77777777" w:rsidR="00B633EC" w:rsidRDefault="00B633EC" w:rsidP="00D906CB">
      <w:pPr>
        <w:pStyle w:val="CBDNormalNumber"/>
        <w:numPr>
          <w:ilvl w:val="0"/>
          <w:numId w:val="0"/>
        </w:numPr>
        <w:tabs>
          <w:tab w:val="clear" w:pos="567"/>
        </w:tabs>
        <w:ind w:left="562" w:firstLine="562"/>
        <w:rPr>
          <w:lang w:val="ru-RU"/>
        </w:rPr>
      </w:pPr>
      <w:r>
        <w:rPr>
          <w:lang w:val="ru-RU"/>
        </w:rPr>
        <w:t>[16.</w:t>
      </w:r>
      <w:r>
        <w:rPr>
          <w:lang w:val="ru-RU"/>
        </w:rPr>
        <w:tab/>
      </w:r>
      <w:r>
        <w:rPr>
          <w:i/>
          <w:iCs/>
          <w:lang w:val="ru-RU"/>
        </w:rPr>
        <w:t xml:space="preserve">постановляет </w:t>
      </w:r>
      <w:r>
        <w:rPr>
          <w:lang w:val="ru-RU"/>
        </w:rPr>
        <w:t>учредить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приведенным в приложении II к настоящему решению;</w:t>
      </w:r>
    </w:p>
    <w:p w14:paraId="529E5AC7" w14:textId="77777777" w:rsidR="00B633EC" w:rsidRDefault="00B633EC" w:rsidP="00D906CB">
      <w:pPr>
        <w:pStyle w:val="CBDNormalNumber"/>
        <w:numPr>
          <w:ilvl w:val="0"/>
          <w:numId w:val="0"/>
        </w:numPr>
        <w:tabs>
          <w:tab w:val="clear" w:pos="567"/>
        </w:tabs>
        <w:ind w:left="562" w:firstLine="562"/>
        <w:rPr>
          <w:lang w:val="ru-RU"/>
        </w:rPr>
      </w:pPr>
      <w:r>
        <w:rPr>
          <w:lang w:val="ru-RU"/>
        </w:rPr>
        <w:t>17.</w:t>
      </w:r>
      <w:r>
        <w:rPr>
          <w:lang w:val="ru-RU"/>
        </w:rPr>
        <w:tab/>
      </w:r>
      <w:r>
        <w:rPr>
          <w:i/>
          <w:iCs/>
          <w:lang w:val="ru-RU"/>
        </w:rPr>
        <w:t>поручает</w:t>
      </w:r>
      <w:r>
        <w:rPr>
          <w:lang w:val="ru-RU"/>
        </w:rPr>
        <w:t xml:space="preserve"> Неофициальной консультативной группе по работе, проводимой в рамках Конвенции о биологическом разнообразии в связи с морским биоразнообразием районов за пределами действия национальной юрисдикции, представить доклад о ходе своей работы для рассмотрения на совещании Вспомогательного органа по научным, техническим и технологическим консультациям на одном из совещаний до восемнадцатого совещания Конференции Сторон;] </w:t>
      </w:r>
    </w:p>
    <w:p w14:paraId="200D6FAB" w14:textId="77777777" w:rsidR="00B633EC" w:rsidRDefault="00B633EC" w:rsidP="00D906CB">
      <w:pPr>
        <w:pStyle w:val="CBDNormalNumber"/>
        <w:numPr>
          <w:ilvl w:val="0"/>
          <w:numId w:val="0"/>
        </w:numPr>
        <w:tabs>
          <w:tab w:val="clear" w:pos="567"/>
        </w:tabs>
        <w:ind w:left="562" w:firstLine="562"/>
        <w:rPr>
          <w:lang w:val="ru-RU"/>
        </w:rPr>
      </w:pPr>
      <w:r>
        <w:rPr>
          <w:lang w:val="ru-RU"/>
        </w:rPr>
        <w:t>1</w:t>
      </w:r>
      <w:r w:rsidRPr="0005485C">
        <w:rPr>
          <w:lang w:val="ru-RU"/>
        </w:rPr>
        <w:t>8</w:t>
      </w:r>
      <w:r>
        <w:rPr>
          <w:lang w:val="ru-RU"/>
        </w:rPr>
        <w:t>.</w:t>
      </w:r>
      <w:r>
        <w:rPr>
          <w:lang w:val="ru-RU"/>
        </w:rPr>
        <w:tab/>
      </w:r>
      <w:r>
        <w:rPr>
          <w:i/>
          <w:iCs/>
          <w:lang w:val="ru-RU"/>
        </w:rPr>
        <w:t xml:space="preserve">поручает </w:t>
      </w:r>
      <w:r>
        <w:rPr>
          <w:iCs/>
          <w:lang w:val="ru-RU"/>
        </w:rPr>
        <w:t>Исполнительному секретарю при условии наличия ресурсов</w:t>
      </w:r>
      <w:r>
        <w:rPr>
          <w:lang w:val="ru-RU"/>
        </w:rPr>
        <w:t>:</w:t>
      </w:r>
    </w:p>
    <w:p w14:paraId="3E81B1C3" w14:textId="77777777" w:rsidR="00B633EC" w:rsidRDefault="00B633EC" w:rsidP="00D906CB">
      <w:pPr>
        <w:pStyle w:val="CBDNormalNumber"/>
        <w:numPr>
          <w:ilvl w:val="0"/>
          <w:numId w:val="0"/>
        </w:numPr>
        <w:tabs>
          <w:tab w:val="clear" w:pos="567"/>
        </w:tabs>
        <w:ind w:left="562" w:firstLine="562"/>
        <w:rPr>
          <w:lang w:val="ru-RU"/>
        </w:rPr>
      </w:pPr>
      <w:r>
        <w:rPr>
          <w:lang w:val="ru-RU"/>
        </w:rPr>
        <w:tab/>
        <w:t xml:space="preserve"> </w:t>
      </w:r>
      <w:r>
        <w:t>a</w:t>
      </w:r>
      <w:r>
        <w:rPr>
          <w:lang w:val="ru-RU"/>
        </w:rPr>
        <w:t>)</w:t>
      </w:r>
      <w:r>
        <w:rPr>
          <w:lang w:val="ru-RU"/>
        </w:rPr>
        <w:tab/>
        <w:t xml:space="preserve">продолжать сотрудничество с Отделом по вопросам океана и морскому праву Управления по правовым вопросам Секретариата Организации Объединенных Наций и другими структурами, обладающими компетенцией в отношении морских районов за пределами действия национальной юрисдикции, в частности с целью обмена инструментами и руководящими указаниями, разработанными в рамках Конвенции и имеющими отношение к морскому биоразнообразию районов за пределами действия национальной юрисдикции, и соответствующими специальными знаниями, накопленным опытом и передовыми методами, сообразно обстоятельствам и в рамках мандатов соответствующих структур, таким образом, </w:t>
      </w:r>
      <w:r>
        <w:rPr>
          <w:lang w:val="ru-RU"/>
        </w:rPr>
        <w:lastRenderedPageBreak/>
        <w:t xml:space="preserve">чтобы содействовать согласованности и координации, не вмешиваясь в действие соответствующих правовых документов и структур, в мандаты и компетенцию глобальных, региональных, субрегиональных и секторальных органов и в полной мере соблюдая их; </w:t>
      </w:r>
    </w:p>
    <w:p w14:paraId="108D59FD" w14:textId="77777777" w:rsidR="00B633EC" w:rsidRDefault="00B633EC" w:rsidP="00D906CB">
      <w:pPr>
        <w:pStyle w:val="CBDNormalNumber"/>
        <w:numPr>
          <w:ilvl w:val="0"/>
          <w:numId w:val="0"/>
        </w:numPr>
        <w:tabs>
          <w:tab w:val="clear" w:pos="567"/>
        </w:tabs>
        <w:ind w:left="562" w:firstLine="562"/>
        <w:rPr>
          <w:lang w:val="ru-RU"/>
        </w:rPr>
      </w:pPr>
      <w:r>
        <w:rPr>
          <w:lang w:val="ru-RU"/>
        </w:rPr>
        <w:t>[</w:t>
      </w:r>
      <w:r>
        <w:t>b</w:t>
      </w:r>
      <w:r>
        <w:rPr>
          <w:lang w:val="ru-RU"/>
        </w:rPr>
        <w:t>)</w:t>
      </w:r>
      <w:r>
        <w:rPr>
          <w:lang w:val="ru-RU"/>
        </w:rPr>
        <w:tab/>
        <w:t>подготовить обновления следующих документов с учетом наилучших имеющихся научных знаний и традиционных знаний коренных народов и местных общин при их добровольном, предварительном и обоснованном согласии,</w:t>
      </w:r>
      <w:r>
        <w:rPr>
          <w:rStyle w:val="FootnoteReference"/>
        </w:rPr>
        <w:footnoteReference w:id="335"/>
      </w:r>
      <w:r>
        <w:rPr>
          <w:lang w:val="ru-RU"/>
        </w:rPr>
        <w:t xml:space="preserve"> сообразно обстоятельствам и при условии наличия ресурсов, в рамках мандата и сферы юрисдикции Конвенции, принимая во внимание соответствующую работу, проводимую в рамках других международных документов и механизмов, а также 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Вспомогательного органа по научным, техническим и технологическим консультациям на одном из совещаний до девятнадцатого совещания Конференции Сторон:</w:t>
      </w:r>
    </w:p>
    <w:p w14:paraId="19C1F1B7" w14:textId="77777777" w:rsidR="00B633EC" w:rsidRDefault="00B633EC" w:rsidP="00D906CB">
      <w:pPr>
        <w:pStyle w:val="CBDNormalNumber"/>
        <w:numPr>
          <w:ilvl w:val="0"/>
          <w:numId w:val="0"/>
        </w:numPr>
        <w:tabs>
          <w:tab w:val="clear" w:pos="567"/>
          <w:tab w:val="clear" w:pos="1701"/>
        </w:tabs>
        <w:ind w:left="562" w:firstLine="562"/>
        <w:rPr>
          <w:lang w:val="ru-RU"/>
        </w:rPr>
      </w:pPr>
      <w:r>
        <w:rPr>
          <w:lang w:val="ru-RU"/>
        </w:rPr>
        <w:t xml:space="preserve"> </w:t>
      </w:r>
      <w:proofErr w:type="spellStart"/>
      <w:r>
        <w:t>i</w:t>
      </w:r>
      <w:proofErr w:type="spellEnd"/>
      <w:r>
        <w:rPr>
          <w:lang w:val="ru-RU"/>
        </w:rPr>
        <w:t>)</w:t>
      </w:r>
      <w:r>
        <w:rPr>
          <w:lang w:val="ru-RU"/>
        </w:rPr>
        <w:tab/>
        <w:t>научных указаний по отбору районов для создания репрезентативной сети морских охраняемых районов, в том числе в водах открытого океана и глубоководных местах обитания</w:t>
      </w:r>
      <w:r>
        <w:rPr>
          <w:rStyle w:val="FootnoteReference"/>
          <w:lang w:val="ru-RU"/>
        </w:rPr>
        <w:footnoteReference w:id="336"/>
      </w:r>
      <w:r>
        <w:rPr>
          <w:lang w:val="ru-RU"/>
        </w:rPr>
        <w:t xml:space="preserve">, с учетом пробелов в знаниях в 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установления, предложения, определения или создания морских охраняемых районов или применения иных управленческих мер на порайонной основе компетентными органами и учреждениями, при признании экологической репрезентативности и связности в качестве важнейших критериев </w:t>
      </w:r>
      <w:r>
        <w:rPr>
          <w:color w:val="000000"/>
          <w:lang w:val="ru-RU"/>
        </w:rPr>
        <w:t xml:space="preserve">природоохранных мер на порайонной основе </w:t>
      </w:r>
      <w:r>
        <w:rPr>
          <w:lang w:val="ru-RU"/>
        </w:rPr>
        <w:t>и признании и интеграции различных систем знаний, включая традиционные знания коренных народов и местных общин;</w:t>
      </w:r>
    </w:p>
    <w:p w14:paraId="4062B2CD" w14:textId="77777777" w:rsidR="00B633EC" w:rsidRDefault="00B633EC" w:rsidP="00D906CB">
      <w:pPr>
        <w:pStyle w:val="CBDNormalNumber"/>
        <w:numPr>
          <w:ilvl w:val="0"/>
          <w:numId w:val="0"/>
        </w:numPr>
        <w:tabs>
          <w:tab w:val="clear" w:pos="567"/>
        </w:tabs>
        <w:ind w:left="562" w:firstLine="562"/>
        <w:rPr>
          <w:lang w:val="ru-RU"/>
        </w:rPr>
      </w:pPr>
      <w:r>
        <w:rPr>
          <w:lang w:val="ru-RU"/>
        </w:rPr>
        <w:t>[</w:t>
      </w:r>
      <w:r>
        <w:t>ii</w:t>
      </w:r>
      <w:r>
        <w:rPr>
          <w:lang w:val="ru-RU"/>
        </w:rPr>
        <w:t>)</w:t>
      </w:r>
      <w:r>
        <w:rPr>
          <w:lang w:val="ru-RU"/>
        </w:rPr>
        <w:tab/>
        <w:t>добровольного целевого плана работы по вопросу о биоразнообразии холодноводных районов в рамках юрисдикции Конвенции</w:t>
      </w:r>
      <w:r>
        <w:rPr>
          <w:rStyle w:val="FootnoteReference"/>
          <w:lang w:val="ru-RU"/>
        </w:rPr>
        <w:footnoteReference w:id="337"/>
      </w:r>
      <w:r>
        <w:rPr>
          <w:lang w:val="ru-RU"/>
        </w:rPr>
        <w:t>;]</w:t>
      </w:r>
    </w:p>
    <w:p w14:paraId="25723A97" w14:textId="77777777" w:rsidR="00B633EC" w:rsidRDefault="00B633EC" w:rsidP="00D906CB">
      <w:pPr>
        <w:pStyle w:val="CBDNormalNumber"/>
        <w:numPr>
          <w:ilvl w:val="0"/>
          <w:numId w:val="0"/>
        </w:numPr>
        <w:tabs>
          <w:tab w:val="clear" w:pos="567"/>
        </w:tabs>
        <w:ind w:left="562" w:firstLine="562"/>
        <w:rPr>
          <w:lang w:val="ru-RU"/>
        </w:rPr>
      </w:pPr>
      <w:r>
        <w:rPr>
          <w:lang w:val="ru-RU"/>
        </w:rPr>
        <w:t>[</w:t>
      </w:r>
      <w:r>
        <w:t>iii</w:t>
      </w:r>
      <w:r>
        <w:rPr>
          <w:lang w:val="ru-RU"/>
        </w:rPr>
        <w:t>)</w:t>
      </w:r>
      <w:r>
        <w:rPr>
          <w:lang w:val="ru-RU"/>
        </w:rPr>
        <w:tab/>
        <w:t>добровольных руководящих принципов учета аспектов биоразнообразия при оценке экологических последствий в морских и прибрежных районах и проекта руководящих принципов проведения стратегической экологической оценки с учетом аспектов биоразнообразия в морских и прибрежных районах</w:t>
      </w:r>
      <w:r>
        <w:rPr>
          <w:rStyle w:val="FootnoteReference"/>
        </w:rPr>
        <w:footnoteReference w:id="338"/>
      </w:r>
      <w:r>
        <w:rPr>
          <w:lang w:val="ru-RU"/>
        </w:rPr>
        <w:t>;]]</w:t>
      </w:r>
    </w:p>
    <w:p w14:paraId="2A3E7DB6" w14:textId="77777777" w:rsidR="00B633EC" w:rsidRDefault="00B633EC" w:rsidP="00D906CB">
      <w:pPr>
        <w:pStyle w:val="CBDNormalNumber"/>
        <w:numPr>
          <w:ilvl w:val="0"/>
          <w:numId w:val="0"/>
        </w:numPr>
        <w:tabs>
          <w:tab w:val="clear" w:pos="567"/>
          <w:tab w:val="clear" w:pos="1134"/>
        </w:tabs>
        <w:ind w:left="562" w:firstLine="562"/>
        <w:rPr>
          <w:lang w:val="ru-RU"/>
        </w:rPr>
      </w:pPr>
      <w:r>
        <w:rPr>
          <w:lang w:val="ru-RU"/>
        </w:rPr>
        <w:tab/>
        <w:t xml:space="preserve"> </w:t>
      </w:r>
      <w:r>
        <w:t>c</w:t>
      </w:r>
      <w:r>
        <w:rPr>
          <w:lang w:val="ru-RU"/>
        </w:rPr>
        <w:t>)</w:t>
      </w:r>
      <w:r>
        <w:rPr>
          <w:lang w:val="ru-RU"/>
        </w:rPr>
        <w:tab/>
        <w:t>заказать подготовку в сотрудничестве с соответствующими организациями научно-технического информационного доклада по вопросу о биологической и</w:t>
      </w:r>
      <w:r>
        <w:rPr>
          <w:lang w:val="en-US"/>
        </w:rPr>
        <w:t> </w:t>
      </w:r>
      <w:r>
        <w:rPr>
          <w:lang w:val="ru-RU"/>
        </w:rPr>
        <w:t>экологической связности морских экосистем, включая вертикальную связность, в</w:t>
      </w:r>
      <w:r>
        <w:rPr>
          <w:lang w:val="en-US"/>
        </w:rPr>
        <w:t> </w:t>
      </w:r>
      <w:r>
        <w:rPr>
          <w:lang w:val="ru-RU"/>
        </w:rPr>
        <w:t>частности в прибрежных и глубоководных экосистемах, а также экосистемах открытого океана, в качестве источника информации при осуществления Рамочной программы в области биоразнообразия и представить этот доклад на</w:t>
      </w:r>
      <w:r>
        <w:rPr>
          <w:lang w:val="en-US"/>
        </w:rPr>
        <w:t> </w:t>
      </w:r>
      <w:r>
        <w:rPr>
          <w:lang w:val="ru-RU"/>
        </w:rPr>
        <w:t>рассмотрение Вспомогательного органа по научным, техническим и</w:t>
      </w:r>
      <w:r>
        <w:rPr>
          <w:lang w:val="en-US"/>
        </w:rPr>
        <w:t> </w:t>
      </w:r>
      <w:r>
        <w:rPr>
          <w:lang w:val="ru-RU"/>
        </w:rPr>
        <w:t>технологическим консультациям на одном из совещаний до восемнадцатого совещания Конференции Сторон;</w:t>
      </w:r>
    </w:p>
    <w:p w14:paraId="3A697434" w14:textId="77777777" w:rsidR="00B633EC" w:rsidRDefault="00B633EC" w:rsidP="00D906CB">
      <w:pPr>
        <w:pStyle w:val="CBDNormalNumber"/>
        <w:numPr>
          <w:ilvl w:val="0"/>
          <w:numId w:val="0"/>
        </w:numPr>
        <w:tabs>
          <w:tab w:val="clear" w:pos="567"/>
          <w:tab w:val="clear" w:pos="1134"/>
        </w:tabs>
        <w:ind w:left="562" w:firstLine="562"/>
        <w:rPr>
          <w:lang w:val="ru-RU"/>
        </w:rPr>
      </w:pPr>
      <w:r>
        <w:rPr>
          <w:lang w:val="ru-RU"/>
        </w:rPr>
        <w:tab/>
        <w:t xml:space="preserve"> </w:t>
      </w:r>
      <w:r>
        <w:t>d</w:t>
      </w:r>
      <w:r>
        <w:rPr>
          <w:lang w:val="ru-RU"/>
        </w:rPr>
        <w:t>)</w:t>
      </w:r>
      <w:r>
        <w:rPr>
          <w:lang w:val="ru-RU"/>
        </w:rPr>
        <w:tab/>
        <w:t xml:space="preserve">разработать в сотрудничестве с соответствующими организациями и 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такие способы применения этих технологий, в рамках которых признается ценность традиционных знаний коренных </w:t>
      </w:r>
      <w:r>
        <w:rPr>
          <w:lang w:val="ru-RU"/>
        </w:rPr>
        <w:lastRenderedPageBreak/>
        <w:t>народов и местных общин, а также дополнить эти указания анализом приоритетов и возможностей в плане укрепления и развития потенциала Сторон из числа развивающихся стран, в частности наименее развитых стран и малых островных развивающихся государств из их числа;</w:t>
      </w:r>
    </w:p>
    <w:p w14:paraId="7A9BB47F" w14:textId="77777777" w:rsidR="00B633EC" w:rsidRDefault="00B633EC" w:rsidP="00D906CB">
      <w:pPr>
        <w:pStyle w:val="CBDNormalNumber"/>
        <w:numPr>
          <w:ilvl w:val="0"/>
          <w:numId w:val="0"/>
        </w:numPr>
        <w:tabs>
          <w:tab w:val="clear" w:pos="567"/>
        </w:tabs>
        <w:ind w:left="562" w:firstLine="562"/>
        <w:rPr>
          <w:lang w:val="ru-RU"/>
        </w:rPr>
      </w:pPr>
      <w:r>
        <w:rPr>
          <w:lang w:val="ru-RU"/>
        </w:rPr>
        <w:t xml:space="preserve"> </w:t>
      </w:r>
      <w:r>
        <w:t>e</w:t>
      </w:r>
      <w:r>
        <w:rPr>
          <w:lang w:val="ru-RU"/>
        </w:rPr>
        <w:t>)</w:t>
      </w:r>
      <w:r>
        <w:rPr>
          <w:lang w:val="ru-RU"/>
        </w:rPr>
        <w:tab/>
        <w:t xml:space="preserve">определить, в отношении каких пробелов и областей, требующих дополнительного внимания и указанных в приложении к решению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16/17</w:t>
      </w:r>
      <w:r>
        <w:fldChar w:fldCharType="end"/>
      </w:r>
      <w:r>
        <w:rPr>
          <w:lang w:val="ru-RU"/>
        </w:rPr>
        <w:t xml:space="preserve">, целесообразно разработать новые руководящие указания в рамках Конвенции для поддержки осуществления Рамочной программы в части сохранения морского и прибрежного биоразнообразия и биоразнообразия островов для представления на рассмотрение Вспомогательного органа по научным, техническим и технологическим консультациям на одном из совещаний до восемнадцатого совещания Конференции Сторон; </w:t>
      </w:r>
    </w:p>
    <w:p w14:paraId="42686286" w14:textId="77777777" w:rsidR="00B633EC" w:rsidRDefault="00B633EC" w:rsidP="00D906CB">
      <w:pPr>
        <w:pStyle w:val="CBDNormalNumber"/>
        <w:numPr>
          <w:ilvl w:val="0"/>
          <w:numId w:val="0"/>
        </w:numPr>
        <w:tabs>
          <w:tab w:val="clear" w:pos="567"/>
        </w:tabs>
        <w:ind w:left="562" w:firstLine="562"/>
        <w:rPr>
          <w:lang w:val="ru-RU"/>
        </w:rPr>
      </w:pPr>
      <w:r>
        <w:rPr>
          <w:lang w:val="ru-RU"/>
        </w:rPr>
        <w:t xml:space="preserve"> </w:t>
      </w:r>
      <w:r>
        <w:t>f</w:t>
      </w:r>
      <w:r>
        <w:rPr>
          <w:lang w:val="ru-RU"/>
        </w:rPr>
        <w:t>)</w:t>
      </w:r>
      <w:r>
        <w:rPr>
          <w:lang w:val="ru-RU"/>
        </w:rPr>
        <w:tab/>
        <w:t>подготовить анализ хода осуществления программы работы по биологическому разнообразию островов</w:t>
      </w:r>
      <w:r>
        <w:rPr>
          <w:rStyle w:val="FootnoteReference"/>
        </w:rPr>
        <w:footnoteReference w:id="339"/>
      </w:r>
      <w:r>
        <w:rPr>
          <w:lang w:val="ru-RU"/>
        </w:rPr>
        <w:t xml:space="preserve"> в контексте Рамочной программы с учетом несоразмерных угроз, с которыми сталкиваются островные экосистемы, неразрывных связей между морскими, прибрежными и островными экосистемами, а также приложения к решению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16/17</w:t>
      </w:r>
      <w:r>
        <w:fldChar w:fldCharType="end"/>
      </w:r>
      <w:r>
        <w:rPr>
          <w:lang w:val="ru-RU"/>
        </w:rPr>
        <w:t xml:space="preserve"> и представить этот анализ на рассмотрение Вспомогательного органа по научным, техническим и технологическим консультациям на одном из совещаний до девятнадцатого совещания Конференции Сторон;</w:t>
      </w:r>
    </w:p>
    <w:p w14:paraId="39988838" w14:textId="77777777" w:rsidR="00B633EC" w:rsidRDefault="00B633EC" w:rsidP="00D906CB">
      <w:pPr>
        <w:pStyle w:val="CBDNormalNumber"/>
        <w:numPr>
          <w:ilvl w:val="0"/>
          <w:numId w:val="0"/>
        </w:numPr>
        <w:tabs>
          <w:tab w:val="clear" w:pos="567"/>
        </w:tabs>
        <w:ind w:left="562" w:firstLine="562"/>
        <w:rPr>
          <w:lang w:val="ru-RU"/>
        </w:rPr>
      </w:pPr>
      <w:r>
        <w:rPr>
          <w:lang w:val="ru-RU"/>
        </w:rPr>
        <w:t xml:space="preserve"> </w:t>
      </w:r>
      <w:r>
        <w:t>g</w:t>
      </w:r>
      <w:r>
        <w:rPr>
          <w:lang w:val="ru-RU"/>
        </w:rPr>
        <w:t>)</w:t>
      </w:r>
      <w:r>
        <w:rPr>
          <w:lang w:val="ru-RU"/>
        </w:rPr>
        <w:tab/>
        <w:t>далее укреплять (сообразно обстоятельствам) сотрудничество, взаимодействие или синергию с секретариатами других многосторонних природоохранных соглашений и с глобальными и региональными организациями согласно их соответствующим мандатам, в том числе с организациями региональных морей и региональными рыбохозяйственными организациями в рамках глобального диалога инициативы «Неистощительное освоение океанов» по различным тематическим вопросам, связанным с морским и прибрежным биоразнообразием, а также биоразнообразием островов, в поддержку осуществления Рамочной программы [и</w:t>
      </w:r>
      <w:r>
        <w:rPr>
          <w:lang w:val="en-US"/>
        </w:rPr>
        <w:t> </w:t>
      </w:r>
      <w:r>
        <w:rPr>
          <w:lang w:val="ru-RU"/>
        </w:rPr>
        <w:t>Повестки дня в области устойчивого развития на период до 2030 года</w:t>
      </w:r>
      <w:r>
        <w:rPr>
          <w:rStyle w:val="FootnoteReference"/>
          <w:lang w:val="ru-RU"/>
        </w:rPr>
        <w:footnoteReference w:id="340"/>
      </w:r>
      <w:r>
        <w:rPr>
          <w:lang w:val="ru-RU"/>
        </w:rPr>
        <w:t>].</w:t>
      </w:r>
    </w:p>
    <w:p w14:paraId="2BAEA882" w14:textId="77777777" w:rsidR="00B633EC" w:rsidRDefault="00B633EC" w:rsidP="002C5B89">
      <w:pPr>
        <w:pStyle w:val="CBDDesicionAnnex"/>
        <w:ind w:left="562"/>
        <w:rPr>
          <w:lang w:val="ru-RU"/>
        </w:rPr>
      </w:pPr>
      <w:r>
        <w:rPr>
          <w:lang w:val="ru-RU"/>
        </w:rPr>
        <w:t xml:space="preserve">Приложение </w:t>
      </w:r>
      <w:r>
        <w:t>I</w:t>
      </w:r>
    </w:p>
    <w:p w14:paraId="668346BC" w14:textId="77777777" w:rsidR="00B633EC" w:rsidRDefault="00B633EC" w:rsidP="002C5B89">
      <w:pPr>
        <w:pStyle w:val="CBDDesicionAnnex"/>
        <w:ind w:left="562"/>
        <w:rPr>
          <w:bCs w:val="0"/>
          <w:lang w:val="ru-RU" w:bidi="ar-SY"/>
        </w:rPr>
      </w:pPr>
      <w:r>
        <w:rPr>
          <w:lang w:val="ru-RU" w:bidi="ar-SY"/>
        </w:rPr>
        <w:t>Добровольные [ориентировочные элементы надлежащей практики][руководящие указания] в отношении процессов коллегиального обзора при описании районов, отвечающих критериям экологически или биологически значимых морских районов [и другим соответствующим сопоставимым и дополнительным научным критериям]</w:t>
      </w:r>
    </w:p>
    <w:p w14:paraId="553D8D63" w14:textId="77777777" w:rsidR="00B633EC" w:rsidRDefault="00B633EC" w:rsidP="002C5B89">
      <w:pPr>
        <w:pStyle w:val="CBDH1"/>
        <w:tabs>
          <w:tab w:val="clear" w:pos="567"/>
        </w:tabs>
        <w:ind w:left="562" w:firstLine="0"/>
        <w:rPr>
          <w:b w:val="0"/>
          <w:sz w:val="24"/>
          <w:szCs w:val="24"/>
          <w:lang w:val="ru-RU"/>
        </w:rPr>
      </w:pPr>
      <w:r>
        <w:rPr>
          <w:sz w:val="24"/>
          <w:szCs w:val="24"/>
        </w:rPr>
        <w:t>I</w:t>
      </w:r>
      <w:r>
        <w:rPr>
          <w:sz w:val="24"/>
          <w:szCs w:val="24"/>
          <w:lang w:val="ru-RU"/>
        </w:rPr>
        <w:t>.</w:t>
      </w:r>
      <w:r>
        <w:rPr>
          <w:sz w:val="24"/>
          <w:szCs w:val="24"/>
          <w:lang w:val="ru-RU"/>
        </w:rPr>
        <w:tab/>
        <w:t>Введение</w:t>
      </w:r>
    </w:p>
    <w:p w14:paraId="3565E8CE" w14:textId="77777777" w:rsidR="00B633EC" w:rsidRDefault="00B633EC" w:rsidP="002C5B89">
      <w:pPr>
        <w:pStyle w:val="CBDNormalNumber"/>
        <w:numPr>
          <w:ilvl w:val="0"/>
          <w:numId w:val="0"/>
        </w:numPr>
        <w:tabs>
          <w:tab w:val="clear" w:pos="567"/>
        </w:tabs>
        <w:ind w:left="562"/>
        <w:rPr>
          <w:lang w:val="ru-RU"/>
        </w:rPr>
      </w:pPr>
      <w:r>
        <w:rPr>
          <w:lang w:val="ru-RU"/>
        </w:rPr>
        <w:t>1.</w:t>
      </w:r>
      <w:r>
        <w:rPr>
          <w:lang w:val="ru-RU"/>
        </w:rPr>
        <w:tab/>
        <w:t xml:space="preserve">Существуют различные процессы, осуществляемые в разных масштабах и в 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экологически или биологически значимых морских районов. Эти процессы отражают широкий спектр целей, контекстов и приоритетов и могут координироваться различными межправительственными или правительственными органами, коренными народами и местными общинами, а также неправительственными организациями. Некоторые из них сфокусированы на конкретных типах мест обитания, видах или экологических процессах, тогда как другие сочетают по крайней мере два из указанных выше элементов или имеют более широкий охват. Иные процессы помимо описания экологически или биологически значимых морских районов </w:t>
      </w:r>
      <w:r>
        <w:rPr>
          <w:lang w:val="ru-RU"/>
        </w:rPr>
        <w:lastRenderedPageBreak/>
        <w:t xml:space="preserve">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 </w:t>
      </w:r>
    </w:p>
    <w:p w14:paraId="21A0F883" w14:textId="77777777" w:rsidR="00B633EC" w:rsidRDefault="00B633EC" w:rsidP="002C5B89">
      <w:pPr>
        <w:pStyle w:val="CBDNormalNumber"/>
        <w:numPr>
          <w:ilvl w:val="0"/>
          <w:numId w:val="0"/>
        </w:numPr>
        <w:tabs>
          <w:tab w:val="clear" w:pos="567"/>
        </w:tabs>
        <w:ind w:left="562"/>
        <w:rPr>
          <w:lang w:val="ru-RU"/>
        </w:rPr>
      </w:pPr>
      <w:r>
        <w:rPr>
          <w:lang w:val="ru-RU"/>
        </w:rPr>
        <w:t>2.</w:t>
      </w:r>
      <w:r>
        <w:rPr>
          <w:lang w:val="ru-RU"/>
        </w:rPr>
        <w:tab/>
        <w:t xml:space="preserve">В своем решении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lang w:val="ru-RU"/>
        </w:rPr>
        <w:t xml:space="preserve"> Конференция Сторон Конвенции о биологическом разнообразии</w:t>
      </w:r>
      <w:r>
        <w:rPr>
          <w:rStyle w:val="FootnoteReference"/>
        </w:rPr>
        <w:footnoteReference w:id="341"/>
      </w:r>
      <w:r>
        <w:rPr>
          <w:lang w:val="ru-RU"/>
        </w:rPr>
        <w:t xml:space="preserve"> подчеркнула, что заявителям, разрабатывающим материалы для описания экологически или биологически значимых морских районов или изменении существующего описания,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процессов. В этой связи коллегиальный обзор является весьма важным фактором, способствующим эффективности процессов. Коллегиальный обзор может принимать различные формы, но призвать предоставить экспертам возможности оценить информацию в целях укрепления ее научной обоснованности и достоверности, повышения процессуальной прозрачности и обеспечения последовательного применения согласованных критериев. </w:t>
      </w:r>
    </w:p>
    <w:p w14:paraId="376A6C9E" w14:textId="77777777" w:rsidR="00B633EC" w:rsidRDefault="00B633EC" w:rsidP="002C5B89">
      <w:pPr>
        <w:tabs>
          <w:tab w:val="clear" w:pos="567"/>
        </w:tabs>
        <w:ind w:left="562"/>
        <w:rPr>
          <w:lang w:val="ru-RU"/>
        </w:rPr>
      </w:pPr>
      <w:r>
        <w:rPr>
          <w:lang w:val="ru-RU"/>
        </w:rPr>
        <w:t>3.</w:t>
      </w:r>
      <w:r>
        <w:rPr>
          <w:lang w:val="ru-RU"/>
        </w:rPr>
        <w:tab/>
        <w:t xml:space="preserve">В том же решении Конференция Сторон поручила Исполнительному секретарю разработать добровольные руководящие указания в отношении процессов коллегиального обзора при описании районов, отвечающих критериям экологически или биологически значимых морских районов и другим соответствующим сопоставимым и дополнительным научным критериям. </w:t>
      </w:r>
    </w:p>
    <w:p w14:paraId="08D5B7A1" w14:textId="77777777" w:rsidR="00B633EC" w:rsidRDefault="00B633EC" w:rsidP="002C5B89">
      <w:pPr>
        <w:pStyle w:val="CBDH1"/>
        <w:tabs>
          <w:tab w:val="clear" w:pos="567"/>
        </w:tabs>
        <w:ind w:left="562" w:firstLine="0"/>
        <w:rPr>
          <w:b w:val="0"/>
          <w:sz w:val="24"/>
          <w:szCs w:val="24"/>
          <w:lang w:val="ru-RU"/>
        </w:rPr>
      </w:pPr>
      <w:r>
        <w:rPr>
          <w:sz w:val="24"/>
          <w:szCs w:val="24"/>
        </w:rPr>
        <w:t>II</w:t>
      </w:r>
      <w:r>
        <w:rPr>
          <w:sz w:val="24"/>
          <w:szCs w:val="24"/>
          <w:lang w:val="ru-RU"/>
        </w:rPr>
        <w:t>.</w:t>
      </w:r>
      <w:r>
        <w:rPr>
          <w:sz w:val="24"/>
          <w:szCs w:val="24"/>
          <w:lang w:val="ru-RU"/>
        </w:rPr>
        <w:tab/>
        <w:t>Цель</w:t>
      </w:r>
    </w:p>
    <w:p w14:paraId="09F240E2" w14:textId="77777777" w:rsidR="00B633EC" w:rsidRDefault="00B633EC" w:rsidP="002C5B89">
      <w:pPr>
        <w:pStyle w:val="CBDNormalNumber"/>
        <w:numPr>
          <w:ilvl w:val="0"/>
          <w:numId w:val="0"/>
        </w:numPr>
        <w:tabs>
          <w:tab w:val="clear" w:pos="567"/>
        </w:tabs>
        <w:ind w:left="562"/>
        <w:rPr>
          <w:lang w:val="ru-RU"/>
        </w:rPr>
      </w:pPr>
      <w:r>
        <w:rPr>
          <w:lang w:val="ru-RU"/>
        </w:rPr>
        <w:t>4.</w:t>
      </w:r>
      <w:r>
        <w:rPr>
          <w:lang w:val="ru-RU"/>
        </w:rPr>
        <w:tab/>
        <w:t>Настоящие добровольные [ориентировочные элементы][руководящие указания] направлены на содействие соответствующим инклюзивным, эффективным, научно обоснованным, справедливым и прозрачным процессам коллегиального обзора, проводимого экспертами в отношении описаний районов, отвечающих критериям экологически или биологически значимых морских районов [и другим соответствующим сопоставимым и дополнительным научным критериям].</w:t>
      </w:r>
    </w:p>
    <w:p w14:paraId="2DAFC3B8" w14:textId="77777777" w:rsidR="00B633EC" w:rsidRDefault="00B633EC" w:rsidP="002C5B89">
      <w:pPr>
        <w:pStyle w:val="CBDNormalNumber"/>
        <w:numPr>
          <w:ilvl w:val="0"/>
          <w:numId w:val="0"/>
        </w:numPr>
        <w:tabs>
          <w:tab w:val="clear" w:pos="567"/>
        </w:tabs>
        <w:ind w:left="562"/>
        <w:rPr>
          <w:lang w:val="ru-RU"/>
        </w:rPr>
      </w:pPr>
      <w:r>
        <w:rPr>
          <w:lang w:val="ru-RU"/>
        </w:rPr>
        <w:t>5.</w:t>
      </w:r>
      <w:r>
        <w:rPr>
          <w:lang w:val="ru-RU"/>
        </w:rPr>
        <w:tab/>
        <w:t>Добровольные [ориентировочные элементы][руководящие указания]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содействия последовательному применению согласованных критериев при том понимании, что описание района как отвечающего критериям экологически или биологически значимых морских районов само по себе не равно установлению, определению или созданию морского охраняемого района или иных управленческих мер на порайонной основе и не предписывает каких-либо управленческих действий.</w:t>
      </w:r>
    </w:p>
    <w:p w14:paraId="4AF4245D" w14:textId="77777777" w:rsidR="00B633EC" w:rsidRDefault="00B633EC" w:rsidP="002C5B89">
      <w:pPr>
        <w:pStyle w:val="CBDNormalNumber"/>
        <w:numPr>
          <w:ilvl w:val="0"/>
          <w:numId w:val="0"/>
        </w:numPr>
        <w:tabs>
          <w:tab w:val="clear" w:pos="567"/>
        </w:tabs>
        <w:ind w:left="562"/>
        <w:rPr>
          <w:lang w:val="ru-RU"/>
        </w:rPr>
      </w:pPr>
      <w:r>
        <w:rPr>
          <w:lang w:val="ru-RU"/>
        </w:rPr>
        <w:t>6.</w:t>
      </w:r>
      <w:r>
        <w:rPr>
          <w:lang w:val="ru-RU"/>
        </w:rPr>
        <w:tab/>
        <w:t xml:space="preserve">Добровольные [ориентировочные элементы][руководящие указания] носят необязательный и гибкий характер и не заменяют собой национальный коллегиальный обзор и более широкие консультации с правообладателями или субъектами деятельности и другими сторонами. Они, совместно или на индивидуальной основе], предназначены служить ориентиром в отношении надлежащей практики во исполнение соответствующих решений Конференции Сторон, в частности решения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lang w:val="ru-RU"/>
        </w:rPr>
        <w:t>. Прежде всего они призваны предоставить лицам, организующим коллегиальный обзор, возможные варианты дополнения существующих процессов, но могут также быть полезны экспертам, участвующим в коллегиальных обзорах.</w:t>
      </w:r>
    </w:p>
    <w:p w14:paraId="1323D84F" w14:textId="77777777" w:rsidR="00B633EC" w:rsidRDefault="00B633EC" w:rsidP="002C5B89">
      <w:pPr>
        <w:pStyle w:val="CBDNormalNumber"/>
        <w:numPr>
          <w:ilvl w:val="0"/>
          <w:numId w:val="0"/>
        </w:numPr>
        <w:tabs>
          <w:tab w:val="clear" w:pos="567"/>
        </w:tabs>
        <w:ind w:left="562"/>
        <w:rPr>
          <w:color w:val="000000"/>
          <w:lang w:val="ru-RU"/>
        </w:rPr>
      </w:pPr>
      <w:r>
        <w:rPr>
          <w:bCs/>
          <w:color w:val="000000"/>
          <w:lang w:val="ru-RU" w:bidi="ar-SY"/>
        </w:rPr>
        <w:t>7.</w:t>
      </w:r>
      <w:r>
        <w:rPr>
          <w:bCs/>
          <w:color w:val="000000"/>
          <w:lang w:val="ru-RU" w:bidi="ar-SY"/>
        </w:rPr>
        <w:tab/>
        <w:t xml:space="preserve">Ничто в настоящих добровольных </w:t>
      </w:r>
      <w:r>
        <w:rPr>
          <w:lang w:val="ru-RU"/>
        </w:rPr>
        <w:t>[ориентировочных элементах][руководящих указаниях</w:t>
      </w:r>
      <w:r>
        <w:rPr>
          <w:bCs/>
          <w:color w:val="000000"/>
          <w:lang w:val="ru-RU" w:bidi="ar-SY"/>
        </w:rPr>
        <w:t xml:space="preserve">] не должно препятствовать работе, проводимой в рамках других международных инструментов, структур или компетентных организаций. Их использование в таких процессах является добровольным и регулируется соответствующими мандатами, процедурами и решениями, касающимися этих инструментов, структур или компетентных организаций. </w:t>
      </w:r>
    </w:p>
    <w:p w14:paraId="612DFDFA" w14:textId="77777777" w:rsidR="00B633EC" w:rsidRDefault="00B633EC" w:rsidP="002C5B89">
      <w:pPr>
        <w:pStyle w:val="CBDNormalNumber"/>
        <w:numPr>
          <w:ilvl w:val="0"/>
          <w:numId w:val="0"/>
        </w:numPr>
        <w:tabs>
          <w:tab w:val="clear" w:pos="567"/>
        </w:tabs>
        <w:ind w:left="562"/>
        <w:rPr>
          <w:lang w:val="ru-RU"/>
        </w:rPr>
      </w:pPr>
      <w:r>
        <w:rPr>
          <w:lang w:val="ru-RU"/>
        </w:rPr>
        <w:lastRenderedPageBreak/>
        <w:t>8.</w:t>
      </w:r>
      <w:r>
        <w:rPr>
          <w:lang w:val="ru-RU"/>
        </w:rPr>
        <w:tab/>
        <w:t xml:space="preserve">Ничто в настоящих добровольных [ориентировочных элементах][руководящих указаниях] не влечет за собой никаких изменений в процедурах, принятых в решении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lang w:val="ru-RU"/>
        </w:rPr>
        <w:t>, и никаких дополнительных шагов или требований в отношении процесса изменения описаний экологически или биологически значимых морских районов и описания новых районов в рамках Конвенции или любых процессов, связанных с применением соответствующих сопоставимых и дополнительных научных критериев</w:t>
      </w:r>
      <w:r>
        <w:rPr>
          <w:bCs/>
          <w:lang w:val="ru-RU" w:bidi="ar-SY"/>
        </w:rPr>
        <w:t>.</w:t>
      </w:r>
    </w:p>
    <w:p w14:paraId="3C755143" w14:textId="77777777" w:rsidR="00B633EC" w:rsidRDefault="00B633EC" w:rsidP="002C5B89">
      <w:pPr>
        <w:pStyle w:val="CBDH1"/>
        <w:tabs>
          <w:tab w:val="clear" w:pos="567"/>
        </w:tabs>
        <w:ind w:left="562" w:firstLine="0"/>
        <w:rPr>
          <w:b w:val="0"/>
          <w:bCs/>
          <w:sz w:val="24"/>
          <w:szCs w:val="24"/>
          <w:lang w:val="ru-RU"/>
        </w:rPr>
      </w:pPr>
      <w:r>
        <w:rPr>
          <w:sz w:val="24"/>
          <w:szCs w:val="24"/>
        </w:rPr>
        <w:t>III</w:t>
      </w:r>
      <w:r>
        <w:rPr>
          <w:sz w:val="24"/>
          <w:szCs w:val="24"/>
          <w:lang w:val="ru-RU"/>
        </w:rPr>
        <w:t>.</w:t>
      </w:r>
      <w:r>
        <w:rPr>
          <w:sz w:val="24"/>
          <w:szCs w:val="24"/>
          <w:lang w:val="ru-RU"/>
        </w:rPr>
        <w:tab/>
        <w:t xml:space="preserve">Добровольные [ориентировочные </w:t>
      </w:r>
      <w:proofErr w:type="gramStart"/>
      <w:r>
        <w:rPr>
          <w:sz w:val="24"/>
          <w:szCs w:val="24"/>
          <w:lang w:val="ru-RU"/>
        </w:rPr>
        <w:t>элементы][</w:t>
      </w:r>
      <w:proofErr w:type="gramEnd"/>
      <w:r>
        <w:rPr>
          <w:sz w:val="24"/>
          <w:szCs w:val="24"/>
          <w:lang w:val="ru-RU"/>
        </w:rPr>
        <w:t>руководящие указания</w:t>
      </w:r>
      <w:r>
        <w:rPr>
          <w:b w:val="0"/>
          <w:bCs/>
          <w:sz w:val="24"/>
          <w:szCs w:val="24"/>
          <w:lang w:val="ru-RU"/>
        </w:rPr>
        <w:t>]</w:t>
      </w:r>
    </w:p>
    <w:p w14:paraId="7BBB5153" w14:textId="77777777" w:rsidR="00B633EC" w:rsidRDefault="00B633EC" w:rsidP="002C5B89">
      <w:pPr>
        <w:pStyle w:val="CBDH2"/>
        <w:tabs>
          <w:tab w:val="clear" w:pos="567"/>
        </w:tabs>
        <w:ind w:left="562" w:firstLine="0"/>
        <w:rPr>
          <w:lang w:val="ru-RU"/>
        </w:rPr>
      </w:pPr>
      <w:r>
        <w:t>A</w:t>
      </w:r>
      <w:r>
        <w:rPr>
          <w:lang w:val="ru-RU"/>
        </w:rPr>
        <w:t>.</w:t>
      </w:r>
      <w:r>
        <w:rPr>
          <w:lang w:val="ru-RU"/>
        </w:rPr>
        <w:tab/>
        <w:t>Информация о критериях, на основе которых предлагается район</w:t>
      </w:r>
    </w:p>
    <w:p w14:paraId="5C2BE31F" w14:textId="77777777" w:rsidR="00B633EC" w:rsidRDefault="00B633EC" w:rsidP="002C5B89">
      <w:pPr>
        <w:pStyle w:val="CBDNormalNumber"/>
        <w:numPr>
          <w:ilvl w:val="0"/>
          <w:numId w:val="0"/>
        </w:numPr>
        <w:tabs>
          <w:tab w:val="clear" w:pos="567"/>
        </w:tabs>
        <w:ind w:left="562"/>
        <w:rPr>
          <w:lang w:val="ru-RU"/>
        </w:rPr>
      </w:pPr>
      <w:r>
        <w:rPr>
          <w:lang w:val="ru-RU"/>
        </w:rPr>
        <w:t>9.</w:t>
      </w:r>
      <w:r>
        <w:rPr>
          <w:lang w:val="ru-RU"/>
        </w:rPr>
        <w:tab/>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14:paraId="1AB513C6" w14:textId="77777777" w:rsidR="00B633EC" w:rsidRDefault="00B633EC" w:rsidP="005B6E44">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полный обзор этапов процесса применения соответствующих критериев, включая этапы, которые уже завершены;</w:t>
      </w:r>
    </w:p>
    <w:p w14:paraId="2FC461E8" w14:textId="77777777" w:rsidR="00B633EC" w:rsidRDefault="00B633EC" w:rsidP="005B6E44">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14:paraId="1BECC5FE" w14:textId="77777777" w:rsidR="00B633EC" w:rsidRDefault="00B633EC" w:rsidP="005B6E44">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пояснение относительно того, связан ли рассматриваемый район с какими-либо другими критериями;</w:t>
      </w:r>
    </w:p>
    <w:p w14:paraId="65746A67" w14:textId="77777777" w:rsidR="00B633EC" w:rsidRDefault="00B633EC" w:rsidP="005B6E44">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информацию о любых предыдущих неуспешных попытках провести оценку данного района согласно указанным критериям.</w:t>
      </w:r>
    </w:p>
    <w:p w14:paraId="3E22D60C" w14:textId="77777777" w:rsidR="00B633EC" w:rsidRDefault="00B633EC" w:rsidP="002C5B89">
      <w:pPr>
        <w:pStyle w:val="CBDH2"/>
        <w:tabs>
          <w:tab w:val="clear" w:pos="567"/>
        </w:tabs>
        <w:ind w:left="562" w:firstLine="0"/>
        <w:rPr>
          <w:lang w:val="ru-RU"/>
        </w:rPr>
      </w:pPr>
      <w:r>
        <w:t>B</w:t>
      </w:r>
      <w:r>
        <w:rPr>
          <w:lang w:val="ru-RU"/>
        </w:rPr>
        <w:t>.</w:t>
      </w:r>
      <w:r>
        <w:rPr>
          <w:lang w:val="ru-RU"/>
        </w:rPr>
        <w:tab/>
        <w:t xml:space="preserve">Четкое обоснование того, почему район соответствует указанным критериям </w:t>
      </w:r>
    </w:p>
    <w:p w14:paraId="597A6206" w14:textId="77777777" w:rsidR="00B633EC" w:rsidRDefault="00B633EC" w:rsidP="002C5B89">
      <w:pPr>
        <w:pStyle w:val="CBDNormalNumber"/>
        <w:numPr>
          <w:ilvl w:val="0"/>
          <w:numId w:val="0"/>
        </w:numPr>
        <w:tabs>
          <w:tab w:val="clear" w:pos="567"/>
        </w:tabs>
        <w:ind w:left="562"/>
        <w:rPr>
          <w:lang w:val="ru-RU"/>
        </w:rPr>
      </w:pPr>
      <w:r>
        <w:rPr>
          <w:lang w:val="ru-RU"/>
        </w:rPr>
        <w:t>10.</w:t>
      </w:r>
      <w:r>
        <w:rPr>
          <w:lang w:val="ru-RU"/>
        </w:rPr>
        <w:tab/>
        <w:t>Поскольку цель процесса коллегиального обзора заключается в обеспечении высокого качества представляемого предложения, участникам обзора должна предоставляться достаточная информация, демонстрирующая соответствие рассматриваемого района установленным критериям, в том числе:</w:t>
      </w:r>
    </w:p>
    <w:p w14:paraId="470F6DF3"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14:paraId="35F9E117"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14:paraId="4E3CF2B7"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14:paraId="13383BA3"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их анализа, а также, при необходимости, традиционных знаний коренных народов и местных общин;</w:t>
      </w:r>
    </w:p>
    <w:p w14:paraId="6F5497EE"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e</w:t>
      </w:r>
      <w:r>
        <w:rPr>
          <w:rFonts w:eastAsia="Times New Roman"/>
          <w:lang w:val="ru-RU"/>
        </w:rPr>
        <w:t>)</w:t>
      </w:r>
      <w:r>
        <w:rPr>
          <w:rFonts w:eastAsia="Times New Roman"/>
          <w:lang w:val="ru-RU"/>
        </w:rPr>
        <w:tab/>
      </w:r>
      <w:r>
        <w:rPr>
          <w:lang w:val="ru-RU"/>
        </w:rPr>
        <w:t xml:space="preserve">пробелы или неопределенности, которые могут существовать в 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 надежности; </w:t>
      </w:r>
    </w:p>
    <w:p w14:paraId="1B557CC0" w14:textId="77777777" w:rsidR="00B633EC" w:rsidRDefault="00B633EC" w:rsidP="00E83DE4">
      <w:pPr>
        <w:tabs>
          <w:tab w:val="clear" w:pos="567"/>
        </w:tabs>
        <w:spacing w:before="120" w:after="120"/>
        <w:ind w:left="562" w:firstLine="562"/>
        <w:rPr>
          <w:lang w:val="ru-RU"/>
        </w:rPr>
      </w:pPr>
      <w:r>
        <w:rPr>
          <w:rFonts w:eastAsia="Times New Roman"/>
          <w:lang w:val="ru-RU"/>
        </w:rPr>
        <w:lastRenderedPageBreak/>
        <w:t xml:space="preserve"> </w:t>
      </w:r>
      <w:r>
        <w:rPr>
          <w:rFonts w:eastAsia="Times New Roman"/>
        </w:rPr>
        <w:t>f</w:t>
      </w:r>
      <w:r>
        <w:rPr>
          <w:rFonts w:eastAsia="Times New Roman"/>
          <w:lang w:val="ru-RU"/>
        </w:rPr>
        <w:t>)</w:t>
      </w:r>
      <w:r>
        <w:rPr>
          <w:rFonts w:eastAsia="Times New Roman"/>
          <w:lang w:val="ru-RU"/>
        </w:rPr>
        <w:tab/>
      </w:r>
      <w:r>
        <w:rPr>
          <w:lang w:val="ru-RU"/>
        </w:rPr>
        <w:t>полные библиографические ссылки или ссылки на источники всей использованной информации и знаний, включая, где это необходимо, заявления о доступности или воспроизводимости данных;</w:t>
      </w:r>
    </w:p>
    <w:p w14:paraId="399F8BD2"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g</w:t>
      </w:r>
      <w:r>
        <w:rPr>
          <w:rFonts w:eastAsia="Times New Roman"/>
          <w:lang w:val="ru-RU"/>
        </w:rPr>
        <w:t>)</w:t>
      </w:r>
      <w:r>
        <w:rPr>
          <w:rFonts w:eastAsia="Times New Roman"/>
          <w:lang w:val="ru-RU"/>
        </w:rPr>
        <w:tab/>
      </w:r>
      <w:r>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 при уважении принципа их добровольного, предварительного и осознанного согласия</w:t>
      </w:r>
      <w:r>
        <w:rPr>
          <w:rStyle w:val="FootnoteReference"/>
        </w:rPr>
        <w:footnoteReference w:id="342"/>
      </w:r>
      <w:r>
        <w:rPr>
          <w:lang w:val="ru-RU"/>
        </w:rPr>
        <w:t xml:space="preserve"> и в соответствии с национальными условиями и законодательством.</w:t>
      </w:r>
    </w:p>
    <w:p w14:paraId="38C3C85D" w14:textId="77777777" w:rsidR="00B633EC" w:rsidRDefault="00B633EC" w:rsidP="002C5B89">
      <w:pPr>
        <w:pStyle w:val="CBDH2"/>
        <w:tabs>
          <w:tab w:val="clear" w:pos="567"/>
        </w:tabs>
        <w:ind w:left="562" w:firstLine="0"/>
        <w:rPr>
          <w:lang w:val="ru-RU"/>
        </w:rPr>
      </w:pPr>
      <w:r>
        <w:t>C</w:t>
      </w:r>
      <w:r>
        <w:rPr>
          <w:lang w:val="ru-RU"/>
        </w:rPr>
        <w:t>.</w:t>
      </w:r>
      <w:r>
        <w:rPr>
          <w:lang w:val="ru-RU"/>
        </w:rPr>
        <w:tab/>
        <w:t>Эксперты, привлекаемые к процессу коллегиального обзора</w:t>
      </w:r>
    </w:p>
    <w:p w14:paraId="49EA5FCA" w14:textId="77777777" w:rsidR="00B633EC" w:rsidRDefault="00B633EC" w:rsidP="002C5B89">
      <w:pPr>
        <w:pStyle w:val="CBDNormalNumber"/>
        <w:numPr>
          <w:ilvl w:val="0"/>
          <w:numId w:val="0"/>
        </w:numPr>
        <w:tabs>
          <w:tab w:val="clear" w:pos="567"/>
        </w:tabs>
        <w:ind w:left="562"/>
        <w:rPr>
          <w:lang w:val="ru-RU"/>
        </w:rPr>
      </w:pPr>
      <w:r>
        <w:rPr>
          <w:lang w:val="ru-RU"/>
        </w:rPr>
        <w:t>11.</w:t>
      </w:r>
      <w:r>
        <w:rPr>
          <w:lang w:val="ru-RU"/>
        </w:rPr>
        <w:tab/>
        <w:t>При привлечении экспертов к процессу коллегиального обзора следует учитывать следующие факторы:</w:t>
      </w:r>
    </w:p>
    <w:p w14:paraId="3F69B794"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следует привлекать достаточное число соответствующих экспертов по рассматриваемому вопросу с четким обоснованием их привлечения, например представителей различных групп правообладателей и субъектов деятельности, которые будут привлекаться в качестве экспертов, с должным учетом участия экспертов, которые не были вовлечены в подготовку представленных материалов, включая:</w:t>
      </w:r>
    </w:p>
    <w:p w14:paraId="55B47185" w14:textId="77777777" w:rsidR="00B633EC" w:rsidRDefault="00B633EC" w:rsidP="00E83DE4">
      <w:pPr>
        <w:pStyle w:val="CBDNormalNoNumber"/>
        <w:tabs>
          <w:tab w:val="clear" w:pos="567"/>
          <w:tab w:val="clear" w:pos="1701"/>
        </w:tabs>
        <w:ind w:left="562" w:firstLine="562"/>
        <w:rPr>
          <w:lang w:val="ru-RU"/>
        </w:rPr>
      </w:pPr>
      <w:r>
        <w:rPr>
          <w:lang w:val="ru-RU"/>
        </w:rPr>
        <w:t xml:space="preserve"> </w:t>
      </w:r>
      <w:proofErr w:type="spellStart"/>
      <w:r>
        <w:t>i</w:t>
      </w:r>
      <w:proofErr w:type="spellEnd"/>
      <w:r>
        <w:rPr>
          <w:lang w:val="ru-RU"/>
        </w:rPr>
        <w:t>)</w:t>
      </w:r>
      <w:r>
        <w:rPr>
          <w:lang w:val="ru-RU"/>
        </w:rPr>
        <w:tab/>
        <w:t>экспертов, обладающих научными знаниями о типах рассматриваемых особенностей, мест обитания, видов или экосистемных услуг, с тем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14:paraId="0673E378" w14:textId="77777777" w:rsidR="00B633EC" w:rsidRDefault="00B633EC" w:rsidP="00E83DE4">
      <w:pPr>
        <w:pStyle w:val="CBDNormalNoNumber"/>
        <w:tabs>
          <w:tab w:val="clear" w:pos="567"/>
          <w:tab w:val="clear" w:pos="1701"/>
        </w:tabs>
        <w:ind w:left="562" w:firstLine="562"/>
        <w:rPr>
          <w:lang w:val="ru-RU"/>
        </w:rPr>
      </w:pPr>
      <w:r>
        <w:rPr>
          <w:lang w:val="ru-RU"/>
        </w:rPr>
        <w:t xml:space="preserve"> </w:t>
      </w:r>
      <w:r>
        <w:t>ii</w:t>
      </w:r>
      <w:r>
        <w:rPr>
          <w:lang w:val="ru-RU"/>
        </w:rPr>
        <w:t>)</w:t>
      </w:r>
      <w:r>
        <w:rPr>
          <w:lang w:val="ru-RU"/>
        </w:rPr>
        <w:tab/>
        <w:t>экспертов по методологическим подходам, использованным в анализе;</w:t>
      </w:r>
    </w:p>
    <w:p w14:paraId="26EA3881" w14:textId="77777777" w:rsidR="00B633EC" w:rsidRDefault="00B633EC" w:rsidP="00E83DE4">
      <w:pPr>
        <w:pStyle w:val="CBDNormalNoNumber"/>
        <w:tabs>
          <w:tab w:val="clear" w:pos="567"/>
          <w:tab w:val="left" w:pos="720"/>
        </w:tabs>
        <w:ind w:left="562" w:firstLine="562"/>
        <w:rPr>
          <w:lang w:val="ru-RU"/>
        </w:rPr>
      </w:pPr>
      <w:r>
        <w:rPr>
          <w:lang w:val="ru-RU"/>
        </w:rPr>
        <w:t xml:space="preserve"> </w:t>
      </w:r>
      <w:r>
        <w:t>iii</w:t>
      </w:r>
      <w:r>
        <w:rPr>
          <w:lang w:val="ru-RU"/>
        </w:rPr>
        <w:t>)</w:t>
      </w:r>
      <w:r>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14:paraId="02867267" w14:textId="77777777" w:rsidR="00B633EC" w:rsidRDefault="00B633EC" w:rsidP="00E83DE4">
      <w:pPr>
        <w:pStyle w:val="CBDNormalNoNumber"/>
        <w:tabs>
          <w:tab w:val="clear" w:pos="567"/>
          <w:tab w:val="left" w:pos="720"/>
        </w:tabs>
        <w:ind w:left="562" w:firstLine="562"/>
        <w:rPr>
          <w:lang w:val="ru-RU"/>
        </w:rPr>
      </w:pPr>
      <w:r>
        <w:rPr>
          <w:lang w:val="en-CA"/>
        </w:rPr>
        <w:t>iv</w:t>
      </w:r>
      <w:r>
        <w:rPr>
          <w:lang w:val="ru-RU"/>
        </w:rPr>
        <w:t>) экспертов из различных секторов и групп пользователей с учетом национальных условий и законодательства;</w:t>
      </w:r>
    </w:p>
    <w:p w14:paraId="7ADF7C1B"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официальных заявлений с подписью, а также свои побудительные мотивы участия в процессе, при этом следует применять последовательный подход к урегулированию конфликтов интересов;</w:t>
      </w:r>
    </w:p>
    <w:p w14:paraId="6AA91BD5"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следует четко разъяснять, какие материалы ожидаются от экспертов, — они могут различаться в зависимости от области их компетенции, — а также в каком формате должен быть представлен ожидаемый итоговый результат этого процесса;</w:t>
      </w:r>
    </w:p>
    <w:p w14:paraId="749DAD3E"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методы и сроки коллегиального обзора должны быть гибкими и учитывать разнообразие региональных и институциональных контекстов, особенно в случаях, когда данные или ресурсы ограничены, без ущерба для научной надежности.</w:t>
      </w:r>
    </w:p>
    <w:p w14:paraId="600C0ED2" w14:textId="77777777" w:rsidR="00B633EC" w:rsidRDefault="00B633EC" w:rsidP="002C5B89">
      <w:pPr>
        <w:pStyle w:val="CBDH2"/>
        <w:tabs>
          <w:tab w:val="clear" w:pos="567"/>
        </w:tabs>
        <w:ind w:left="562" w:firstLine="0"/>
        <w:rPr>
          <w:lang w:val="ru-RU"/>
        </w:rPr>
      </w:pPr>
      <w:r>
        <w:t>D</w:t>
      </w:r>
      <w:r>
        <w:rPr>
          <w:lang w:val="ru-RU"/>
        </w:rPr>
        <w:t>.</w:t>
      </w:r>
      <w:r>
        <w:rPr>
          <w:lang w:val="ru-RU"/>
        </w:rPr>
        <w:tab/>
        <w:t>Организация и проведение процесса коллегиального обзора</w:t>
      </w:r>
    </w:p>
    <w:p w14:paraId="49A16C53" w14:textId="77777777" w:rsidR="00B633EC" w:rsidRDefault="00B633EC" w:rsidP="002C5B89">
      <w:pPr>
        <w:pStyle w:val="CBDNormalNumber"/>
        <w:numPr>
          <w:ilvl w:val="0"/>
          <w:numId w:val="0"/>
        </w:numPr>
        <w:tabs>
          <w:tab w:val="clear" w:pos="567"/>
        </w:tabs>
        <w:ind w:left="562"/>
        <w:rPr>
          <w:lang w:val="ru-RU"/>
        </w:rPr>
      </w:pPr>
      <w:r>
        <w:rPr>
          <w:lang w:val="ru-RU"/>
        </w:rPr>
        <w:t>12.</w:t>
      </w:r>
      <w:r>
        <w:rPr>
          <w:lang w:val="ru-RU"/>
        </w:rPr>
        <w:tab/>
        <w:t>Сроки проведения процесса коллегиального обзора следует выбирать таким образом, чтобы максимально эффективно обеспечивать научную основу и качество процесса и используемой информации. Процесс должен быть тщательно проработан и проводиться с учетом следующих элементов:</w:t>
      </w:r>
    </w:p>
    <w:p w14:paraId="50C5846B"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14:paraId="4475D5A9" w14:textId="77777777" w:rsidR="00B633EC" w:rsidRDefault="00B633EC" w:rsidP="00E83DE4">
      <w:pPr>
        <w:tabs>
          <w:tab w:val="clear" w:pos="567"/>
        </w:tabs>
        <w:spacing w:before="120" w:after="120"/>
        <w:ind w:left="562" w:firstLine="562"/>
        <w:rPr>
          <w:lang w:val="ru-RU"/>
        </w:rPr>
      </w:pPr>
      <w:r>
        <w:rPr>
          <w:lang w:val="ru-RU"/>
        </w:rPr>
        <w:lastRenderedPageBreak/>
        <w:t xml:space="preserve"> </w:t>
      </w:r>
      <w:r>
        <w:t>b</w:t>
      </w:r>
      <w:r>
        <w:rPr>
          <w:lang w:val="ru-RU"/>
        </w:rPr>
        <w:t>)</w:t>
      </w:r>
      <w:r>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14:paraId="77929799" w14:textId="77777777" w:rsidR="00B633EC" w:rsidRDefault="00B633EC" w:rsidP="00E83DE4">
      <w:pPr>
        <w:tabs>
          <w:tab w:val="clear" w:pos="567"/>
        </w:tabs>
        <w:spacing w:before="120" w:after="120"/>
        <w:ind w:left="562" w:firstLine="562"/>
        <w:rPr>
          <w:lang w:val="ru-RU"/>
        </w:rPr>
      </w:pPr>
      <w:r>
        <w:rPr>
          <w:lang w:val="ru-RU"/>
        </w:rPr>
        <w:t xml:space="preserve"> </w:t>
      </w:r>
      <w:r>
        <w:t>c</w:t>
      </w:r>
      <w:r>
        <w:rPr>
          <w:lang w:val="ru-RU"/>
        </w:rPr>
        <w:t>)</w:t>
      </w:r>
      <w:r>
        <w:rPr>
          <w:lang w:val="ru-RU"/>
        </w:rPr>
        <w:tab/>
        <w:t>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частности в отношении использования традиционных знаний коренных народов и местных общин с их добровольного, предварительного и осознанного согласия в соответствии с национальными условиями и законодательством;</w:t>
      </w:r>
    </w:p>
    <w:p w14:paraId="4DCEB54D" w14:textId="77777777" w:rsidR="00B633EC" w:rsidRDefault="00B633EC" w:rsidP="00E83DE4">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14:paraId="0E0E3A65" w14:textId="77777777" w:rsidR="00B633EC" w:rsidRDefault="00B633EC" w:rsidP="00E83DE4">
      <w:pPr>
        <w:tabs>
          <w:tab w:val="clear" w:pos="567"/>
        </w:tabs>
        <w:spacing w:before="120" w:after="120"/>
        <w:ind w:left="562" w:firstLine="562"/>
        <w:rPr>
          <w:lang w:val="ru-RU"/>
        </w:rPr>
      </w:pPr>
      <w:r>
        <w:rPr>
          <w:lang w:val="ru-RU"/>
        </w:rPr>
        <w:t xml:space="preserve"> </w:t>
      </w:r>
      <w:r>
        <w:t>e</w:t>
      </w:r>
      <w:r>
        <w:rPr>
          <w:lang w:val="ru-RU"/>
        </w:rPr>
        <w:t>)</w:t>
      </w:r>
      <w:r>
        <w:rPr>
          <w:lang w:val="ru-RU"/>
        </w:rPr>
        <w:tab/>
        <w:t>информацию о том, каким образом процесс коллегиального обзора учитывался 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14:paraId="52E2EBFD" w14:textId="77777777" w:rsidR="00B633EC" w:rsidRDefault="00B633EC" w:rsidP="00E83DE4">
      <w:pPr>
        <w:tabs>
          <w:tab w:val="clear" w:pos="567"/>
        </w:tabs>
        <w:spacing w:before="120" w:after="120"/>
        <w:ind w:left="562" w:firstLine="562"/>
        <w:rPr>
          <w:lang w:val="ru-RU"/>
        </w:rPr>
      </w:pPr>
      <w:r>
        <w:rPr>
          <w:lang w:val="ru-RU"/>
        </w:rPr>
        <w:t xml:space="preserve"> </w:t>
      </w:r>
      <w:r>
        <w:t>f</w:t>
      </w:r>
      <w:r>
        <w:rPr>
          <w:lang w:val="ru-RU"/>
        </w:rPr>
        <w:t>)</w:t>
      </w:r>
      <w:r>
        <w:rPr>
          <w:lang w:val="ru-RU"/>
        </w:rPr>
        <w:tab/>
        <w:t>соблюдение всех правил, процедур, сроков и ожиданий, сформулированных в начале процесса;</w:t>
      </w:r>
    </w:p>
    <w:p w14:paraId="668424B2" w14:textId="77777777" w:rsidR="00B633EC" w:rsidRDefault="00B633EC" w:rsidP="00E83DE4">
      <w:pPr>
        <w:tabs>
          <w:tab w:val="clear" w:pos="567"/>
        </w:tabs>
        <w:spacing w:before="120" w:after="120"/>
        <w:ind w:left="562" w:firstLine="562"/>
        <w:rPr>
          <w:lang w:val="ru-RU"/>
        </w:rPr>
      </w:pPr>
      <w:r>
        <w:rPr>
          <w:lang w:val="ru-RU"/>
        </w:rPr>
        <w:t xml:space="preserve"> </w:t>
      </w:r>
      <w:r>
        <w:t>g</w:t>
      </w:r>
      <w:r>
        <w:rPr>
          <w:lang w:val="ru-RU"/>
        </w:rPr>
        <w:t>)</w:t>
      </w:r>
      <w:r>
        <w:rPr>
          <w:lang w:val="ru-RU"/>
        </w:rPr>
        <w:tab/>
        <w:t>обеспечение открытого доступа к итоговым материалам процесса, а также, при необходимости, к обратной связи, полученной в ходе процесса;</w:t>
      </w:r>
    </w:p>
    <w:p w14:paraId="7680AE0E" w14:textId="77777777" w:rsidR="00B633EC" w:rsidRDefault="00B633EC" w:rsidP="00E83DE4">
      <w:pPr>
        <w:keepNext/>
        <w:tabs>
          <w:tab w:val="clear" w:pos="567"/>
        </w:tabs>
        <w:spacing w:before="120" w:after="120"/>
        <w:ind w:left="562" w:firstLine="562"/>
        <w:rPr>
          <w:lang w:val="ru-RU"/>
        </w:rPr>
      </w:pPr>
      <w:r>
        <w:rPr>
          <w:lang w:val="ru-RU"/>
        </w:rPr>
        <w:t xml:space="preserve"> </w:t>
      </w:r>
      <w:r>
        <w:t>h</w:t>
      </w:r>
      <w:r>
        <w:rPr>
          <w:lang w:val="ru-RU"/>
        </w:rPr>
        <w:t>)</w:t>
      </w:r>
      <w:r>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p>
    <w:p w14:paraId="41A256C8" w14:textId="77777777" w:rsidR="00B633EC" w:rsidRDefault="00B633EC" w:rsidP="002C5B89">
      <w:pPr>
        <w:pStyle w:val="CBDDesicionAnnex"/>
        <w:ind w:left="562"/>
        <w:rPr>
          <w:lang w:val="ru-RU"/>
        </w:rPr>
      </w:pPr>
      <w:r>
        <w:rPr>
          <w:lang w:val="ru-RU"/>
        </w:rPr>
        <w:t xml:space="preserve">[Приложение </w:t>
      </w:r>
      <w:r>
        <w:t>II</w:t>
      </w:r>
    </w:p>
    <w:p w14:paraId="0BE80EB3" w14:textId="77777777" w:rsidR="00B633EC" w:rsidRDefault="00B633EC" w:rsidP="002C5B89">
      <w:pPr>
        <w:pStyle w:val="CBDDesicionAnnex"/>
        <w:ind w:left="562"/>
        <w:rPr>
          <w:lang w:val="ru-RU"/>
        </w:rPr>
      </w:pPr>
      <w:r>
        <w:rPr>
          <w:lang w:val="ru-RU"/>
        </w:rPr>
        <w:t>Круг полномочий Неофициальной консультативной группы по работе, проводимой в рамках Конвенции о биологическом разнообразии в связи с морским биоразнообразием районов за пределами действия национальной юрисдикции</w:t>
      </w:r>
    </w:p>
    <w:p w14:paraId="6088ACE9" w14:textId="77777777" w:rsidR="00B633EC" w:rsidRDefault="00B633EC" w:rsidP="002C5B89">
      <w:pPr>
        <w:pStyle w:val="CBDNormalNoNumber"/>
        <w:tabs>
          <w:tab w:val="clear" w:pos="567"/>
        </w:tabs>
        <w:ind w:left="562"/>
        <w:rPr>
          <w:lang w:val="ru-RU"/>
        </w:rPr>
      </w:pPr>
      <w:r>
        <w:rPr>
          <w:lang w:val="ru-RU"/>
        </w:rPr>
        <w:t>1.</w:t>
      </w:r>
      <w:r>
        <w:rPr>
          <w:lang w:val="ru-RU"/>
        </w:rPr>
        <w:tab/>
        <w:t>Неофициальная консультативная группа по работе, проводимой в рамках Конвенции о биологическом разнообразии</w:t>
      </w:r>
      <w:r>
        <w:rPr>
          <w:rStyle w:val="FootnoteReference"/>
        </w:rPr>
        <w:footnoteReference w:id="343"/>
      </w:r>
      <w:r>
        <w:rPr>
          <w:lang w:val="ru-RU"/>
        </w:rPr>
        <w:t xml:space="preserve"> в связи с морским биоразнообразием районов за пределами действия национальной юрисдикции, уважает и в полной мере учитывает мандаты и работу других компетентных учреждений и 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Конвенции в отношении роли Конвенции в этом контексте и осуществляет свою деятельность таким образом, чтобы содействовать обеспечению согласованности и скоординированности действий. </w:t>
      </w:r>
    </w:p>
    <w:p w14:paraId="765E5636" w14:textId="77777777" w:rsidR="00B633EC" w:rsidRDefault="00B633EC" w:rsidP="002C5B89">
      <w:pPr>
        <w:pStyle w:val="CBDNormalNoNumber"/>
        <w:tabs>
          <w:tab w:val="clear" w:pos="567"/>
        </w:tabs>
        <w:ind w:left="562"/>
        <w:rPr>
          <w:lang w:val="ru-RU"/>
        </w:rPr>
      </w:pPr>
      <w:r>
        <w:rPr>
          <w:lang w:val="ru-RU"/>
        </w:rPr>
        <w:t>2.</w:t>
      </w:r>
      <w:r>
        <w:rPr>
          <w:lang w:val="ru-RU"/>
        </w:rPr>
        <w:tab/>
        <w:t>Неофициальная консультативная группа:</w:t>
      </w:r>
    </w:p>
    <w:p w14:paraId="1C1E4137" w14:textId="77777777" w:rsidR="00B633EC" w:rsidRDefault="00B633EC" w:rsidP="00B06CE4">
      <w:pPr>
        <w:pStyle w:val="CBDNormalNoNumber"/>
        <w:tabs>
          <w:tab w:val="clear" w:pos="567"/>
        </w:tabs>
        <w:ind w:left="562" w:firstLine="562"/>
        <w:rPr>
          <w:lang w:val="ru-RU"/>
        </w:rPr>
      </w:pPr>
      <w:r>
        <w:rPr>
          <w:lang w:val="ru-RU"/>
        </w:rPr>
        <w:t xml:space="preserve"> </w:t>
      </w:r>
      <w:r>
        <w:t>a</w:t>
      </w:r>
      <w:r>
        <w:rPr>
          <w:lang w:val="ru-RU"/>
        </w:rPr>
        <w:t>)</w:t>
      </w:r>
      <w:r>
        <w:rPr>
          <w:lang w:val="ru-RU"/>
        </w:rPr>
        <w:tab/>
        <w:t xml:space="preserve">предоставляет научные и технические консультации секретариату Конвенции по работе, имеющей отношение к морскому биоразнообразию в районах за пределами действия национальной юрисдикции, в частности по определению приоритетов и подходов к возможным мероприятиям и инициативам в рамках мандата и юрисдикции Конвенции, с учетом возможностей, выявленных в ходе семинара экспертов по научно-технической работе, проводимой в рамках Конвенции и имеющей отношение к биоразнообразию морских районов </w:t>
      </w:r>
      <w:r>
        <w:rPr>
          <w:lang w:val="ru-RU"/>
        </w:rPr>
        <w:lastRenderedPageBreak/>
        <w:t>за пределами действия национальной юрисдикции, который проводился в Бергене (Норвегия) 2–5 декабря 2025 года</w:t>
      </w:r>
      <w:r>
        <w:rPr>
          <w:rStyle w:val="FootnoteReference"/>
        </w:rPr>
        <w:footnoteReference w:id="344"/>
      </w:r>
      <w:r>
        <w:rPr>
          <w:lang w:val="ru-RU"/>
        </w:rPr>
        <w:t xml:space="preserve">; </w:t>
      </w:r>
    </w:p>
    <w:p w14:paraId="4FB8AE86" w14:textId="77777777" w:rsidR="00B633EC" w:rsidRDefault="00B633EC" w:rsidP="00B06CE4">
      <w:pPr>
        <w:pStyle w:val="CBDNormalNoNumber"/>
        <w:tabs>
          <w:tab w:val="clear" w:pos="567"/>
        </w:tabs>
        <w:ind w:left="562" w:firstLine="562"/>
        <w:rPr>
          <w:lang w:val="ru-RU"/>
        </w:rPr>
      </w:pPr>
      <w:r>
        <w:rPr>
          <w:lang w:val="ru-RU"/>
        </w:rPr>
        <w:t>[</w:t>
      </w:r>
      <w:r>
        <w:t>b</w:t>
      </w:r>
      <w:r>
        <w:rPr>
          <w:lang w:val="ru-RU"/>
        </w:rPr>
        <w:t>)</w:t>
      </w:r>
      <w:r>
        <w:rPr>
          <w:lang w:val="ru-RU"/>
        </w:rPr>
        <w:tab/>
        <w:t>своевременно выявляет возможности для конкретных областей сотрудничества, взаимодействия или синергии, сообразно обстоятельствам, с секретариатом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rPr>
        <w:footnoteReference w:id="345"/>
      </w:r>
      <w:r>
        <w:rPr>
          <w:lang w:val="ru-RU"/>
        </w:rPr>
        <w:t xml:space="preserve"> и другими компетентными учреждениями и международными организациями в отношении сохранения и устойчивого использования морского биоразнообразия районов за пределами действия национальной юрисдикции, включая возможности для Конференции Сторон Конвенции и вспомогательных органов представлять соответствующую научно-техническую информацию, учитывая возможности сотрудничества, выявленные на упомянутом выше семинаре экспертов;  </w:t>
      </w:r>
    </w:p>
    <w:p w14:paraId="7B0C38D2" w14:textId="77777777" w:rsidR="00B633EC" w:rsidRDefault="00B633EC" w:rsidP="00B06CE4">
      <w:pPr>
        <w:pStyle w:val="CBDNormalNoNumber"/>
        <w:tabs>
          <w:tab w:val="clear" w:pos="567"/>
        </w:tabs>
        <w:ind w:left="562" w:firstLine="562"/>
        <w:rPr>
          <w:lang w:val="ru-RU"/>
        </w:rPr>
      </w:pPr>
      <w:r>
        <w:rPr>
          <w:lang w:val="ru-RU"/>
        </w:rPr>
        <w:t xml:space="preserve"> </w:t>
      </w:r>
      <w:r>
        <w:t>c</w:t>
      </w:r>
      <w:r>
        <w:rPr>
          <w:lang w:val="ru-RU"/>
        </w:rPr>
        <w:t>)</w:t>
      </w:r>
      <w:r>
        <w:rPr>
          <w:lang w:val="ru-RU"/>
        </w:rPr>
        <w:tab/>
        <w:t xml:space="preserve">предоставляет рекомендации по областям возможного сотрудничества, взаимодействия или синергии, сообразно обстоятельствам и в соответствии с мандатом и сферой юрисдикции Конвенции, касательно соответствующей научно-технической информации для информационной поддержки работы в рамках Соглашения о морском биологическом разнообразии в районах за пределами действия национальной юрисдикции.] </w:t>
      </w:r>
    </w:p>
    <w:p w14:paraId="1EECD0F1" w14:textId="77777777" w:rsidR="00B633EC" w:rsidRDefault="00B633EC" w:rsidP="002C5B89">
      <w:pPr>
        <w:pStyle w:val="CBDNormalNoNumber"/>
        <w:tabs>
          <w:tab w:val="clear" w:pos="567"/>
        </w:tabs>
        <w:ind w:left="562"/>
        <w:rPr>
          <w:lang w:val="ru-RU"/>
        </w:rPr>
      </w:pPr>
      <w:r>
        <w:rPr>
          <w:lang w:val="ru-RU"/>
        </w:rPr>
        <w:t>3.</w:t>
      </w:r>
      <w:r>
        <w:rPr>
          <w:lang w:val="ru-RU"/>
        </w:rPr>
        <w:tab/>
        <w:t xml:space="preserve">В состав Неофициальной консультативной группы входят до 20 экспертов, назначаемых Сторонами, с равным представительством пяти региональных групп, до 10 экспертов,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 и назначаемых межправительственными органами, и до 7 экспертов, назначаемых другими соответствующими организациями[, в том числе представляющими гражданское общество, коренные народы и местные общины]. Исполнительный секретарь в консультации с бюро Вспомогательного органа по научным, техническим и технологическим консультациям отбирает экспертов из числа выдвинутых кандидатур с должным учетом принципа разнообразия соответствующих технических знаний, географического представительства, в том числе представителей наименее развитых стран и малых островных развивающихся государств, гендерного баланса[ и представительства коренных народов и местных общин, женских и молодежных групп, а также соответствующих субъектов деятельности].  </w:t>
      </w:r>
    </w:p>
    <w:p w14:paraId="7E1882BE" w14:textId="77777777" w:rsidR="00B633EC" w:rsidRDefault="00B633EC" w:rsidP="002C5B89">
      <w:pPr>
        <w:pStyle w:val="CBDNormalNoNumber"/>
        <w:tabs>
          <w:tab w:val="clear" w:pos="567"/>
        </w:tabs>
        <w:ind w:left="562"/>
        <w:rPr>
          <w:lang w:val="ru-RU"/>
        </w:rPr>
      </w:pPr>
      <w:r>
        <w:rPr>
          <w:lang w:val="ru-RU"/>
        </w:rPr>
        <w:t>4.</w:t>
      </w:r>
      <w:r>
        <w:rPr>
          <w:lang w:val="ru-RU"/>
        </w:rPr>
        <w:tab/>
        <w:t xml:space="preserve">Неофициальная консультативная группа учреждается на двухлетний период, [который может быть продлен решением Конференции Сторон]. Члены Группы отбираются на двухлетний период. Группа продолжает работу независимо от любых изменений в составе. </w:t>
      </w:r>
    </w:p>
    <w:p w14:paraId="0D5CA106" w14:textId="77777777" w:rsidR="00B633EC" w:rsidRDefault="00B633EC" w:rsidP="002C5B89">
      <w:pPr>
        <w:pStyle w:val="CBDNormalNoNumber"/>
        <w:tabs>
          <w:tab w:val="clear" w:pos="567"/>
        </w:tabs>
        <w:ind w:left="562"/>
        <w:rPr>
          <w:lang w:val="ru-RU"/>
        </w:rPr>
      </w:pPr>
      <w:r>
        <w:rPr>
          <w:lang w:val="ru-RU"/>
        </w:rPr>
        <w:t>5.</w:t>
      </w:r>
      <w:r>
        <w:rPr>
          <w:lang w:val="ru-RU"/>
        </w:rPr>
        <w:tab/>
        <w:t xml:space="preserve">Неофициальная консультативная группа может сообразно обстоятельствам приглашать к участию экспертов, не входящих в состав Группы[, в том числе экспертов и представителей коренных народов и местных общин, женщин и молодежи], чтобы они вносили вклад в обсуждение конкретных вопросов, рассматриваемых Группой.  </w:t>
      </w:r>
    </w:p>
    <w:p w14:paraId="359A092B" w14:textId="77777777" w:rsidR="00B633EC" w:rsidRDefault="00B633EC" w:rsidP="002C5B89">
      <w:pPr>
        <w:pStyle w:val="CBDNormalNoNumber"/>
        <w:tabs>
          <w:tab w:val="clear" w:pos="567"/>
        </w:tabs>
        <w:ind w:left="562"/>
        <w:rPr>
          <w:lang w:val="ru-RU"/>
        </w:rPr>
      </w:pPr>
      <w:r>
        <w:rPr>
          <w:lang w:val="ru-RU"/>
        </w:rPr>
        <w:t>6.</w:t>
      </w:r>
      <w:r>
        <w:rPr>
          <w:lang w:val="ru-RU"/>
        </w:rPr>
        <w:tab/>
        <w:t>Неофициальная консультативная группа ведет работу главным образом в онлайновом формате, а также проводит очные совещания при наличии ресурсов.</w:t>
      </w:r>
    </w:p>
    <w:p w14:paraId="715E93FB" w14:textId="77777777" w:rsidR="00B633EC" w:rsidRDefault="00B633EC" w:rsidP="002C5B89">
      <w:pPr>
        <w:pStyle w:val="CBDNormalNoNumber"/>
        <w:tabs>
          <w:tab w:val="clear" w:pos="567"/>
        </w:tabs>
        <w:ind w:left="562"/>
        <w:rPr>
          <w:lang w:val="ru-RU"/>
        </w:rPr>
      </w:pPr>
      <w:r>
        <w:rPr>
          <w:lang w:val="ru-RU"/>
        </w:rPr>
        <w:t>7.</w:t>
      </w:r>
      <w:r>
        <w:rPr>
          <w:lang w:val="ru-RU"/>
        </w:rPr>
        <w:tab/>
        <w:t>Неофициальная консультативная группа приступит к работе сразу после семнадцатого совещания Конференции Сторон и представит доклад о своей работе Вспомогательному органу по научным, техническим и технологическим консультациям на совещании, которое состоится до восемнадцатого совещания Конференции Сторон.]</w:t>
      </w:r>
    </w:p>
    <w:p w14:paraId="0F07FFE3" w14:textId="5D8F6CB5" w:rsidR="00995054" w:rsidRPr="0005485C" w:rsidRDefault="00995054" w:rsidP="00F51A14">
      <w:pPr>
        <w:pStyle w:val="CBDNormalNoNumber"/>
        <w:tabs>
          <w:tab w:val="clear" w:pos="567"/>
        </w:tabs>
        <w:rPr>
          <w:lang w:val="ru-RU"/>
        </w:rPr>
      </w:pPr>
    </w:p>
    <w:p w14:paraId="3F0B9BF1" w14:textId="1AE9BFA2" w:rsidR="00792A18" w:rsidRPr="0005485C" w:rsidRDefault="00792A18" w:rsidP="00F51A14">
      <w:pPr>
        <w:pStyle w:val="CBDNormalNumber"/>
        <w:numPr>
          <w:ilvl w:val="0"/>
          <w:numId w:val="0"/>
        </w:numPr>
        <w:rPr>
          <w:lang w:val="ru-RU"/>
        </w:rPr>
      </w:pPr>
    </w:p>
    <w:p w14:paraId="4269BD5C" w14:textId="77777777" w:rsidR="00EC4FB8" w:rsidRPr="0005485C" w:rsidRDefault="00EC4FB8" w:rsidP="00F51A14">
      <w:pPr>
        <w:pStyle w:val="CBDAgendaItem"/>
        <w:rPr>
          <w:rFonts w:hint="eastAsia"/>
          <w:sz w:val="26"/>
          <w:szCs w:val="26"/>
          <w:lang w:val="ru-RU"/>
        </w:rPr>
        <w:sectPr w:rsidR="00EC4FB8" w:rsidRPr="0005485C" w:rsidSect="00101E2D">
          <w:pgSz w:w="12240" w:h="15840"/>
          <w:pgMar w:top="567" w:right="1440" w:bottom="1134" w:left="1440" w:header="709" w:footer="709" w:gutter="0"/>
          <w:cols w:space="708"/>
          <w:docGrid w:linePitch="360"/>
        </w:sectPr>
      </w:pPr>
    </w:p>
    <w:p w14:paraId="746F1AC7" w14:textId="1A4E8F44" w:rsidR="00792A18" w:rsidRPr="007A3F27" w:rsidRDefault="00D12407" w:rsidP="00F51A14">
      <w:pPr>
        <w:pStyle w:val="CBDAgendaItem"/>
        <w:rPr>
          <w:rFonts w:hint="eastAsia"/>
          <w:sz w:val="26"/>
          <w:szCs w:val="26"/>
          <w:lang w:val="ru-RU"/>
        </w:rPr>
      </w:pPr>
      <w:bookmarkStart w:id="141" w:name="_Toc241071561"/>
      <w:bookmarkStart w:id="142" w:name="_Toc241486254"/>
      <w:bookmarkStart w:id="143" w:name="_Toc241589688"/>
      <w:r w:rsidRPr="00363F43">
        <w:rPr>
          <w:rFonts w:ascii="Times New Roman" w:hAnsi="Times New Roman" w:cs="Times New Roman"/>
          <w:sz w:val="26"/>
          <w:szCs w:val="26"/>
          <w:lang w:val="ru-RU"/>
        </w:rPr>
        <w:lastRenderedPageBreak/>
        <w:t>Пункт</w:t>
      </w:r>
      <w:r w:rsidR="00B25B3C" w:rsidRPr="00276A24">
        <w:rPr>
          <w:sz w:val="26"/>
          <w:szCs w:val="26"/>
          <w:lang w:val="ru-RU"/>
        </w:rPr>
        <w:t xml:space="preserve"> 18 </w:t>
      </w:r>
      <w:r w:rsidR="004F070C" w:rsidRPr="004F070C">
        <w:rPr>
          <w:sz w:val="26"/>
          <w:szCs w:val="26"/>
        </w:rPr>
        <w:t>d</w:t>
      </w:r>
      <w:r w:rsidR="004F070C" w:rsidRPr="00276A24">
        <w:rPr>
          <w:sz w:val="26"/>
          <w:szCs w:val="26"/>
          <w:lang w:val="ru-RU"/>
        </w:rPr>
        <w:t>)</w:t>
      </w:r>
      <w:r w:rsidR="00B25B3C" w:rsidRPr="00276A24">
        <w:rPr>
          <w:sz w:val="26"/>
          <w:szCs w:val="26"/>
          <w:lang w:val="ru-RU"/>
        </w:rPr>
        <w:br/>
      </w:r>
      <w:r w:rsidR="00276A24" w:rsidRPr="00276A24">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4F070C" w:rsidRPr="00276A24">
        <w:rPr>
          <w:sz w:val="26"/>
          <w:szCs w:val="26"/>
          <w:lang w:val="ru-RU"/>
        </w:rPr>
        <w:t xml:space="preserve">: </w:t>
      </w:r>
      <w:bookmarkEnd w:id="141"/>
      <w:bookmarkEnd w:id="142"/>
      <w:bookmarkEnd w:id="143"/>
      <w:r w:rsidR="007A3F27" w:rsidRPr="007A3F27">
        <w:rPr>
          <w:sz w:val="26"/>
          <w:szCs w:val="26"/>
          <w:lang w:val="ru-RU"/>
        </w:rPr>
        <w:t>биоразнообразие и сельское хозяйство</w:t>
      </w:r>
    </w:p>
    <w:tbl>
      <w:tblPr>
        <w:tblStyle w:val="TableGrid"/>
        <w:tblW w:w="0" w:type="auto"/>
        <w:tblLook w:val="04A0" w:firstRow="1" w:lastRow="0" w:firstColumn="1" w:lastColumn="0" w:noHBand="0" w:noVBand="1"/>
      </w:tblPr>
      <w:tblGrid>
        <w:gridCol w:w="9360"/>
      </w:tblGrid>
      <w:tr w:rsidR="009220FF" w:rsidRPr="00E03582" w14:paraId="3ABBD2D4" w14:textId="77777777">
        <w:tc>
          <w:tcPr>
            <w:tcW w:w="9360" w:type="dxa"/>
            <w:tcBorders>
              <w:left w:val="nil"/>
              <w:right w:val="nil"/>
            </w:tcBorders>
          </w:tcPr>
          <w:p w14:paraId="483F2D5B" w14:textId="5861E34C" w:rsidR="009220FF" w:rsidRPr="008C3DCF" w:rsidRDefault="008C3DCF" w:rsidP="00F51A14">
            <w:pPr>
              <w:pStyle w:val="CBDcompilation-blurb"/>
              <w:rPr>
                <w:lang w:val="ru-RU"/>
              </w:rPr>
            </w:pPr>
            <w:r w:rsidRPr="008C3DCF">
              <w:rPr>
                <w:lang w:val="ru-RU"/>
              </w:rPr>
              <w:t xml:space="preserve">Следующий проект решения приводится по рекомендации </w:t>
            </w:r>
            <w:r w:rsidR="00EC4FB8">
              <w:fldChar w:fldCharType="begin"/>
            </w:r>
            <w:r w:rsidR="00EC4FB8">
              <w:instrText>HYPERLINK</w:instrText>
            </w:r>
            <w:r w:rsidR="00EC4FB8" w:rsidRPr="00E03582">
              <w:rPr>
                <w:lang w:val="ru-RU"/>
              </w:rPr>
              <w:instrText xml:space="preserve"> "</w:instrText>
            </w:r>
            <w:r w:rsidR="00EC4FB8">
              <w:instrText>https</w:instrText>
            </w:r>
            <w:r w:rsidR="00EC4FB8" w:rsidRPr="00E03582">
              <w:rPr>
                <w:lang w:val="ru-RU"/>
              </w:rPr>
              <w:instrText>://</w:instrText>
            </w:r>
            <w:r w:rsidR="00EC4FB8">
              <w:instrText>www</w:instrText>
            </w:r>
            <w:r w:rsidR="00EC4FB8" w:rsidRPr="00E03582">
              <w:rPr>
                <w:lang w:val="ru-RU"/>
              </w:rPr>
              <w:instrText>.</w:instrText>
            </w:r>
            <w:r w:rsidR="00EC4FB8">
              <w:instrText>cbd</w:instrText>
            </w:r>
            <w:r w:rsidR="00EC4FB8" w:rsidRPr="00E03582">
              <w:rPr>
                <w:lang w:val="ru-RU"/>
              </w:rPr>
              <w:instrText>.</w:instrText>
            </w:r>
            <w:r w:rsidR="00EC4FB8">
              <w:instrText>int</w:instrText>
            </w:r>
            <w:r w:rsidR="00EC4FB8" w:rsidRPr="00E03582">
              <w:rPr>
                <w:lang w:val="ru-RU"/>
              </w:rPr>
              <w:instrText>/</w:instrText>
            </w:r>
            <w:r w:rsidR="00EC4FB8">
              <w:instrText>recommendations</w:instrText>
            </w:r>
            <w:r w:rsidR="00EC4FB8" w:rsidRPr="00E03582">
              <w:rPr>
                <w:lang w:val="ru-RU"/>
              </w:rPr>
              <w:instrText>/</w:instrText>
            </w:r>
            <w:r w:rsidR="00EC4FB8">
              <w:instrText>sbstta</w:instrText>
            </w:r>
            <w:r w:rsidR="00EC4FB8" w:rsidRPr="00E03582">
              <w:rPr>
                <w:lang w:val="ru-RU"/>
              </w:rPr>
              <w:instrText>/?</w:instrText>
            </w:r>
            <w:r w:rsidR="00EC4FB8">
              <w:instrText>m</w:instrText>
            </w:r>
            <w:r w:rsidR="00EC4FB8" w:rsidRPr="00E03582">
              <w:rPr>
                <w:lang w:val="ru-RU"/>
              </w:rPr>
              <w:instrText>=</w:instrText>
            </w:r>
            <w:r w:rsidR="00EC4FB8">
              <w:instrText>sbstta</w:instrText>
            </w:r>
            <w:r w:rsidR="00EC4FB8" w:rsidRPr="00E03582">
              <w:rPr>
                <w:lang w:val="ru-RU"/>
              </w:rPr>
              <w:instrText>-27"</w:instrText>
            </w:r>
            <w:r w:rsidR="00EC4FB8">
              <w:fldChar w:fldCharType="separate"/>
            </w:r>
            <w:r w:rsidR="00EC4FB8" w:rsidRPr="008C3DCF">
              <w:rPr>
                <w:rStyle w:val="Hyperlink"/>
                <w:lang w:val="ru-RU"/>
              </w:rPr>
              <w:t>27/9</w:t>
            </w:r>
            <w:r w:rsidR="00EC4FB8">
              <w:fldChar w:fldCharType="end"/>
            </w:r>
            <w:r w:rsidR="00EC4FB8" w:rsidRPr="008C3DCF">
              <w:rPr>
                <w:lang w:val="ru-RU"/>
              </w:rPr>
              <w:t xml:space="preserve"> </w:t>
            </w:r>
            <w:r w:rsidRPr="008C3DCF">
              <w:rPr>
                <w:lang w:val="ru-RU"/>
              </w:rPr>
              <w:t>Вспомогательного органа по научным, техническим и технологическим консультациям</w:t>
            </w:r>
            <w:r w:rsidR="00A46D0C" w:rsidRPr="008C3DCF">
              <w:rPr>
                <w:lang w:val="ru-RU"/>
              </w:rPr>
              <w:t>.</w:t>
            </w:r>
          </w:p>
        </w:tc>
      </w:tr>
    </w:tbl>
    <w:p w14:paraId="076C459B" w14:textId="5AC7DAE4" w:rsidR="00915CD9" w:rsidRPr="00F76824" w:rsidRDefault="007A3F27" w:rsidP="00F76824">
      <w:pPr>
        <w:pStyle w:val="CBDcompilationH2"/>
        <w:rPr>
          <w:lang w:val="ru-RU"/>
        </w:rPr>
      </w:pPr>
      <w:r>
        <w:rPr>
          <w:lang w:val="ru-RU"/>
        </w:rPr>
        <w:t>Б</w:t>
      </w:r>
      <w:r w:rsidRPr="009C3C96">
        <w:rPr>
          <w:lang w:val="ru-RU"/>
        </w:rPr>
        <w:t>иоразнообразие и сельское хозяйство</w:t>
      </w:r>
    </w:p>
    <w:p w14:paraId="2561A9C0" w14:textId="77777777" w:rsidR="00915CD9" w:rsidRDefault="00915CD9" w:rsidP="00F76824">
      <w:pPr>
        <w:pStyle w:val="CBDNormalNoNumber"/>
        <w:tabs>
          <w:tab w:val="clear" w:pos="567"/>
        </w:tabs>
        <w:ind w:left="562" w:firstLine="562"/>
        <w:rPr>
          <w:iCs/>
          <w:lang w:val="ru-RU"/>
        </w:rPr>
      </w:pPr>
      <w:r w:rsidRPr="00F76824">
        <w:rPr>
          <w:i/>
          <w:lang w:val="ru-RU"/>
        </w:rPr>
        <w:t>Конференция Сторон</w:t>
      </w:r>
      <w:r w:rsidRPr="00F76824">
        <w:rPr>
          <w:lang w:val="ru-RU"/>
        </w:rPr>
        <w:t>,</w:t>
      </w:r>
    </w:p>
    <w:p w14:paraId="2EB9DED4" w14:textId="77777777" w:rsidR="00915CD9" w:rsidRPr="00F76824" w:rsidRDefault="00915CD9" w:rsidP="00F76824">
      <w:pPr>
        <w:pStyle w:val="CBDNormalNoNumber"/>
        <w:tabs>
          <w:tab w:val="clear" w:pos="567"/>
        </w:tabs>
        <w:ind w:left="562" w:firstLine="562"/>
        <w:rPr>
          <w:snapToGrid w:val="0"/>
          <w:kern w:val="22"/>
          <w:lang w:val="ru-RU"/>
        </w:rPr>
      </w:pPr>
      <w:r w:rsidRPr="00F76824">
        <w:rPr>
          <w:i/>
          <w:snapToGrid w:val="0"/>
          <w:lang w:val="ru-RU"/>
        </w:rPr>
        <w:t>ссылаясь</w:t>
      </w:r>
      <w:r w:rsidRPr="00F76824">
        <w:rPr>
          <w:snapToGrid w:val="0"/>
          <w:lang w:val="ru-RU"/>
        </w:rPr>
        <w:t xml:space="preserve"> на свои решения </w:t>
      </w:r>
      <w:r>
        <w:fldChar w:fldCharType="begin"/>
      </w:r>
      <w:r>
        <w:instrText>HYPERLINK</w:instrText>
      </w:r>
      <w:r w:rsidRPr="00F76824">
        <w:rPr>
          <w:lang w:val="ru-RU"/>
        </w:rPr>
        <w:instrText xml:space="preserve"> "</w:instrText>
      </w:r>
      <w:r>
        <w:instrText>https</w:instrText>
      </w:r>
      <w:r w:rsidRPr="00F76824">
        <w:rPr>
          <w:lang w:val="ru-RU"/>
        </w:rPr>
        <w:instrText>://</w:instrText>
      </w:r>
      <w:r>
        <w:instrText>www</w:instrText>
      </w:r>
      <w:r w:rsidRPr="00F76824">
        <w:rPr>
          <w:lang w:val="ru-RU"/>
        </w:rPr>
        <w:instrText>.</w:instrText>
      </w:r>
      <w:r>
        <w:instrText>cbd</w:instrText>
      </w:r>
      <w:r w:rsidRPr="00F76824">
        <w:rPr>
          <w:lang w:val="ru-RU"/>
        </w:rPr>
        <w:instrText>.</w:instrText>
      </w:r>
      <w:r>
        <w:instrText>int</w:instrText>
      </w:r>
      <w:r w:rsidRPr="00F76824">
        <w:rPr>
          <w:lang w:val="ru-RU"/>
        </w:rPr>
        <w:instrText>/</w:instrText>
      </w:r>
      <w:r>
        <w:instrText>doc</w:instrText>
      </w:r>
      <w:r w:rsidRPr="00F76824">
        <w:rPr>
          <w:lang w:val="ru-RU"/>
        </w:rPr>
        <w:instrText>/</w:instrText>
      </w:r>
      <w:r>
        <w:instrText>decisions</w:instrText>
      </w:r>
      <w:r w:rsidRPr="00F76824">
        <w:rPr>
          <w:lang w:val="ru-RU"/>
        </w:rPr>
        <w:instrText>/</w:instrText>
      </w:r>
      <w:r>
        <w:instrText>cop</w:instrText>
      </w:r>
      <w:r w:rsidRPr="00F76824">
        <w:rPr>
          <w:lang w:val="ru-RU"/>
        </w:rPr>
        <w:instrText>-06/</w:instrText>
      </w:r>
      <w:r>
        <w:instrText>full</w:instrText>
      </w:r>
      <w:r w:rsidRPr="00F76824">
        <w:rPr>
          <w:lang w:val="ru-RU"/>
        </w:rPr>
        <w:instrText>/</w:instrText>
      </w:r>
      <w:r>
        <w:instrText>cop</w:instrText>
      </w:r>
      <w:r w:rsidRPr="00F76824">
        <w:rPr>
          <w:lang w:val="ru-RU"/>
        </w:rPr>
        <w:instrText>-06-</w:instrText>
      </w:r>
      <w:r>
        <w:instrText>dec</w:instrText>
      </w:r>
      <w:r w:rsidRPr="00F76824">
        <w:rPr>
          <w:lang w:val="ru-RU"/>
        </w:rPr>
        <w:instrText>-</w:instrText>
      </w:r>
      <w:r>
        <w:instrText>ru</w:instrText>
      </w:r>
      <w:r w:rsidRPr="00F76824">
        <w:rPr>
          <w:lang w:val="ru-RU"/>
        </w:rPr>
        <w:instrText>.</w:instrText>
      </w:r>
      <w:r>
        <w:instrText>pdf</w:instrText>
      </w:r>
      <w:r w:rsidRPr="00F76824">
        <w:rPr>
          <w:lang w:val="ru-RU"/>
        </w:rPr>
        <w:instrText>"</w:instrText>
      </w:r>
      <w:r>
        <w:fldChar w:fldCharType="separate"/>
      </w:r>
      <w:r>
        <w:rPr>
          <w:rStyle w:val="Hyperlink"/>
        </w:rPr>
        <w:t>VI</w:t>
      </w:r>
      <w:r w:rsidRPr="00F76824">
        <w:rPr>
          <w:rStyle w:val="Hyperlink"/>
          <w:lang w:val="ru-RU"/>
        </w:rPr>
        <w:t>/5</w:t>
      </w:r>
      <w:r>
        <w:fldChar w:fldCharType="end"/>
      </w:r>
      <w:r w:rsidRPr="00F76824">
        <w:rPr>
          <w:lang w:val="ru-RU"/>
        </w:rPr>
        <w:t xml:space="preserve"> от 19 апреля 2002</w:t>
      </w:r>
      <w:r>
        <w:t> </w:t>
      </w:r>
      <w:r w:rsidRPr="00F76824">
        <w:rPr>
          <w:lang w:val="ru-RU"/>
        </w:rPr>
        <w:t>года</w:t>
      </w:r>
      <w:r w:rsidRPr="00F76824">
        <w:rPr>
          <w:snapToGrid w:val="0"/>
          <w:lang w:val="ru-RU"/>
        </w:rPr>
        <w:t xml:space="preserve">, </w:t>
      </w:r>
      <w:hyperlink r:id="rId145" w:history="1">
        <w:r>
          <w:rPr>
            <w:rStyle w:val="Hyperlink"/>
          </w:rPr>
          <w:t>VIII</w:t>
        </w:r>
        <w:r w:rsidRPr="00F76824">
          <w:rPr>
            <w:rStyle w:val="Hyperlink"/>
            <w:lang w:val="ru-RU"/>
          </w:rPr>
          <w:t>/23</w:t>
        </w:r>
      </w:hyperlink>
      <w:r w:rsidRPr="00F76824">
        <w:rPr>
          <w:lang w:val="ru-RU"/>
        </w:rPr>
        <w:t xml:space="preserve"> от 31 марта 2006</w:t>
      </w:r>
      <w:r>
        <w:t> </w:t>
      </w:r>
      <w:r w:rsidRPr="00F76824">
        <w:rPr>
          <w:lang w:val="ru-RU"/>
        </w:rPr>
        <w:t>года</w:t>
      </w:r>
      <w:r w:rsidRPr="00F76824">
        <w:rPr>
          <w:snapToGrid w:val="0"/>
          <w:lang w:val="ru-RU"/>
        </w:rPr>
        <w:t xml:space="preserve">, </w:t>
      </w:r>
      <w:hyperlink r:id="rId146" w:history="1">
        <w:r>
          <w:rPr>
            <w:rStyle w:val="Hyperlink"/>
            <w:snapToGrid w:val="0"/>
          </w:rPr>
          <w:t>X</w:t>
        </w:r>
        <w:r w:rsidRPr="00F76824">
          <w:rPr>
            <w:rStyle w:val="Hyperlink"/>
            <w:snapToGrid w:val="0"/>
            <w:lang w:val="ru-RU"/>
          </w:rPr>
          <w:t>/34</w:t>
        </w:r>
      </w:hyperlink>
      <w:r w:rsidRPr="00F76824">
        <w:rPr>
          <w:lang w:val="ru-RU"/>
        </w:rPr>
        <w:t xml:space="preserve"> от 29</w:t>
      </w:r>
      <w:r>
        <w:t> </w:t>
      </w:r>
      <w:r w:rsidRPr="00F76824">
        <w:rPr>
          <w:lang w:val="ru-RU"/>
        </w:rPr>
        <w:t>октября 2010</w:t>
      </w:r>
      <w:r>
        <w:t> </w:t>
      </w:r>
      <w:r w:rsidRPr="00F76824">
        <w:rPr>
          <w:lang w:val="ru-RU"/>
        </w:rPr>
        <w:t xml:space="preserve">года,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-13/</w:instrText>
      </w:r>
      <w:r>
        <w:instrText>cop</w:instrText>
      </w:r>
      <w:r w:rsidRPr="00E03582">
        <w:rPr>
          <w:lang w:val="ru-RU"/>
        </w:rPr>
        <w:instrText>-13-</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XIII</w:t>
      </w:r>
      <w:r w:rsidRPr="00F76824">
        <w:rPr>
          <w:rStyle w:val="Hyperlink"/>
          <w:lang w:val="ru-RU"/>
        </w:rPr>
        <w:t>/3</w:t>
      </w:r>
      <w:r>
        <w:fldChar w:fldCharType="end"/>
      </w:r>
      <w:r w:rsidRPr="00F76824">
        <w:rPr>
          <w:lang w:val="ru-RU"/>
        </w:rPr>
        <w:t xml:space="preserve"> от 17 октября 2016</w:t>
      </w:r>
      <w:r>
        <w:t> </w:t>
      </w:r>
      <w:r w:rsidRPr="00F76824">
        <w:rPr>
          <w:lang w:val="ru-RU"/>
        </w:rPr>
        <w:t xml:space="preserve">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-28-</w:instrText>
      </w:r>
      <w:r>
        <w:instrText>ru</w:instrText>
      </w:r>
      <w:r w:rsidRPr="00E03582">
        <w:rPr>
          <w:lang w:val="ru-RU"/>
        </w:rPr>
        <w:instrText>.</w:instrText>
      </w:r>
      <w:r>
        <w:instrText>pdf</w:instrText>
      </w:r>
      <w:r w:rsidRPr="00E03582">
        <w:rPr>
          <w:lang w:val="ru-RU"/>
        </w:rPr>
        <w:instrText>"</w:instrText>
      </w:r>
      <w:r>
        <w:fldChar w:fldCharType="separate"/>
      </w:r>
      <w:r w:rsidRPr="00F76824">
        <w:rPr>
          <w:rStyle w:val="Hyperlink"/>
          <w:lang w:val="ru-RU"/>
        </w:rPr>
        <w:t>15/28</w:t>
      </w:r>
      <w:r>
        <w:fldChar w:fldCharType="end"/>
      </w:r>
      <w:r w:rsidRPr="00F76824">
        <w:rPr>
          <w:lang w:val="ru-RU"/>
        </w:rPr>
        <w:t xml:space="preserve"> от 19 декабря 2022</w:t>
      </w:r>
      <w:r>
        <w:t> </w:t>
      </w:r>
      <w:r w:rsidRPr="00F76824">
        <w:rPr>
          <w:lang w:val="ru-RU"/>
        </w:rPr>
        <w:t>года,</w:t>
      </w:r>
    </w:p>
    <w:p w14:paraId="2BA627B6" w14:textId="77777777" w:rsidR="00915CD9" w:rsidRPr="00F76824" w:rsidRDefault="00915CD9" w:rsidP="00F76824">
      <w:pPr>
        <w:pStyle w:val="CBDNormalNoNumber"/>
        <w:tabs>
          <w:tab w:val="clear" w:pos="567"/>
        </w:tabs>
        <w:ind w:left="562" w:firstLine="562"/>
        <w:rPr>
          <w:snapToGrid w:val="0"/>
          <w:lang w:val="ru-RU"/>
        </w:rPr>
      </w:pPr>
      <w:r w:rsidRPr="00F76824">
        <w:rPr>
          <w:i/>
          <w:snapToGrid w:val="0"/>
          <w:lang w:val="ru-RU"/>
        </w:rPr>
        <w:t>отмечая</w:t>
      </w:r>
      <w:r w:rsidRPr="00F76824">
        <w:rPr>
          <w:snapToGrid w:val="0"/>
          <w:lang w:val="ru-RU"/>
        </w:rPr>
        <w:t xml:space="preserve"> важность биоразнообразия почв для выполнения многочисленных глобальных обязательств, включая Рио-де-Жанейрские конвенции, путем внесения вклада в решения, направленные на содействие смягчению последствий изменения климата и адаптацию к нему, а также на борьбу с утратой биоразнообразия и опустыниванием, деградацией земель и засухой,</w:t>
      </w:r>
    </w:p>
    <w:p w14:paraId="204E298A" w14:textId="77777777" w:rsidR="00915CD9" w:rsidRPr="00F76824" w:rsidRDefault="00915CD9" w:rsidP="00F76824">
      <w:pPr>
        <w:pStyle w:val="CBDNormalNoNumber"/>
        <w:tabs>
          <w:tab w:val="clear" w:pos="567"/>
        </w:tabs>
        <w:ind w:left="562" w:firstLine="562"/>
        <w:rPr>
          <w:snapToGrid w:val="0"/>
          <w:lang w:val="ru-RU"/>
        </w:rPr>
      </w:pPr>
      <w:r w:rsidRPr="00F76824">
        <w:rPr>
          <w:i/>
          <w:snapToGrid w:val="0"/>
          <w:lang w:val="ru-RU"/>
        </w:rPr>
        <w:t>отмечая также</w:t>
      </w:r>
      <w:r w:rsidRPr="00F76824">
        <w:rPr>
          <w:snapToGrid w:val="0"/>
          <w:lang w:val="ru-RU"/>
        </w:rPr>
        <w:t xml:space="preserve"> недостаточное признание роли биоразнообразия грибов в контексте политики в области биоразнообразия почв и сельского хозяйства и возможность обеспечения ее более широкого признания,</w:t>
      </w:r>
    </w:p>
    <w:p w14:paraId="719C645A" w14:textId="77777777" w:rsidR="00915CD9" w:rsidRPr="00F76824" w:rsidRDefault="00915CD9" w:rsidP="00F76824">
      <w:pPr>
        <w:pStyle w:val="CBDNormalNoNumber"/>
        <w:tabs>
          <w:tab w:val="clear" w:pos="567"/>
        </w:tabs>
        <w:ind w:left="562" w:firstLine="562"/>
        <w:rPr>
          <w:iCs/>
          <w:lang w:val="ru-RU"/>
        </w:rPr>
      </w:pPr>
      <w:r w:rsidRPr="00F76824">
        <w:rPr>
          <w:i/>
          <w:snapToGrid w:val="0"/>
          <w:lang w:val="ru-RU"/>
        </w:rPr>
        <w:t>признавая</w:t>
      </w:r>
      <w:r w:rsidRPr="00F76824">
        <w:rPr>
          <w:snapToGrid w:val="0"/>
          <w:lang w:val="ru-RU"/>
        </w:rPr>
        <w:t>, что сохранение, восстановление и устойчивое использование биоразнообразия почв являются ключевыми факторами обеспечения продовольственной безопасности и питания и имеют решающее значение для хранения органического углерода в почве, способствуя тем самым достижению многих целей и выполнению задач Куньминско-Монреальской глобальной рамочной программы в области биоразнообразия</w:t>
      </w:r>
      <w:r>
        <w:rPr>
          <w:rStyle w:val="FootnoteReference"/>
          <w:snapToGrid w:val="0"/>
        </w:rPr>
        <w:footnoteReference w:id="346"/>
      </w:r>
      <w:r w:rsidRPr="00F76824">
        <w:rPr>
          <w:snapToGrid w:val="0"/>
          <w:lang w:val="ru-RU"/>
        </w:rPr>
        <w:t>,</w:t>
      </w:r>
    </w:p>
    <w:p w14:paraId="17C2CD01" w14:textId="77777777" w:rsidR="00915CD9" w:rsidRPr="00F76824" w:rsidRDefault="00915CD9" w:rsidP="00F76824">
      <w:pPr>
        <w:pStyle w:val="CBDNormalNoNumber"/>
        <w:tabs>
          <w:tab w:val="clear" w:pos="567"/>
        </w:tabs>
        <w:ind w:left="562" w:firstLine="562"/>
        <w:rPr>
          <w:i/>
          <w:iCs/>
          <w:lang w:val="ru-RU"/>
        </w:rPr>
      </w:pPr>
      <w:r w:rsidRPr="00F76824">
        <w:rPr>
          <w:i/>
          <w:lang w:val="ru-RU"/>
        </w:rPr>
        <w:t xml:space="preserve">признавая также </w:t>
      </w:r>
      <w:r w:rsidRPr="00F76824">
        <w:rPr>
          <w:lang w:val="ru-RU"/>
        </w:rPr>
        <w:t>особые потребности и обстоятельства развивающихся стран и вклад коренных народов и местных общин в работу по сохранению и устойчивому использованию биоразнообразия почв,</w:t>
      </w:r>
    </w:p>
    <w:p w14:paraId="273F6007" w14:textId="77777777" w:rsidR="00915CD9" w:rsidRPr="00F76824" w:rsidRDefault="00915CD9" w:rsidP="00F76824">
      <w:pPr>
        <w:pStyle w:val="CBDNormalNoNumber"/>
        <w:tabs>
          <w:tab w:val="clear" w:pos="567"/>
        </w:tabs>
        <w:ind w:left="562" w:firstLine="562"/>
        <w:rPr>
          <w:iCs/>
          <w:lang w:val="ru-RU"/>
        </w:rPr>
      </w:pPr>
      <w:r w:rsidRPr="00F76824">
        <w:rPr>
          <w:i/>
          <w:lang w:val="ru-RU"/>
        </w:rPr>
        <w:t xml:space="preserve">признавая далее </w:t>
      </w:r>
      <w:r w:rsidRPr="00F76824">
        <w:rPr>
          <w:lang w:val="ru-RU"/>
        </w:rPr>
        <w:t xml:space="preserve">важность восстановления здоровья почв и увеличения запасов органического углерода в почве в рамках подхода, основанного на учете взаимосвязей между биоразнообразием, водными ресурсами, продовольствием, здоровьем и изменением климата, как это описано в </w:t>
      </w:r>
      <w:r w:rsidRPr="00F76824">
        <w:rPr>
          <w:iCs/>
          <w:lang w:val="ru-RU"/>
        </w:rPr>
        <w:t xml:space="preserve">докладе о тематической оценке по вопросам взаимосвязей между биоразнообразием, водными ресурсами, продовольствием и здоровьем </w:t>
      </w:r>
      <w:r w:rsidRPr="00F76824">
        <w:rPr>
          <w:lang w:val="ru-RU"/>
        </w:rPr>
        <w:t>Межправительственной научно-политической платформы по биоразнообразию и экосистемным услугам, для выполнения многих задач Рамочной программы,</w:t>
      </w:r>
    </w:p>
    <w:p w14:paraId="4553BD04" w14:textId="77777777" w:rsidR="00915CD9" w:rsidRPr="00F76824" w:rsidRDefault="00915CD9" w:rsidP="00F76824">
      <w:pPr>
        <w:pStyle w:val="CBDNormalNoNumber"/>
        <w:tabs>
          <w:tab w:val="clear" w:pos="567"/>
        </w:tabs>
        <w:ind w:left="562" w:firstLine="562"/>
        <w:rPr>
          <w:b/>
          <w:bCs/>
          <w:u w:val="single"/>
          <w:lang w:val="ru-RU"/>
        </w:rPr>
      </w:pPr>
      <w:r w:rsidRPr="00F76824">
        <w:rPr>
          <w:lang w:val="ru-RU"/>
        </w:rPr>
        <w:t>1.</w:t>
      </w:r>
      <w:r w:rsidRPr="00F76824">
        <w:rPr>
          <w:i/>
          <w:lang w:val="ru-RU"/>
        </w:rPr>
        <w:tab/>
        <w:t>приветствует</w:t>
      </w:r>
      <w:r w:rsidRPr="00F76824">
        <w:rPr>
          <w:lang w:val="ru-RU"/>
        </w:rPr>
        <w:t xml:space="preserve"> достигнутые результаты в осуществлении Плана действий на период 2020–2030 годов по реализации Международной инициативы по сохранению и устойчивому использованию биоразнообразия почв</w:t>
      </w:r>
      <w:r>
        <w:rPr>
          <w:rStyle w:val="FootnoteReference"/>
        </w:rPr>
        <w:footnoteReference w:id="347"/>
      </w:r>
      <w:r w:rsidRPr="00F76824">
        <w:rPr>
          <w:lang w:val="ru-RU"/>
        </w:rPr>
        <w:t xml:space="preserve"> и принимает к сведению проблемы и возможности в связи с осуществлением на национальном уровне, кратко изложенные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/8</w:instrText>
      </w:r>
      <w:r>
        <w:instrText>d</w:instrText>
      </w:r>
      <w:r w:rsidRPr="00E03582">
        <w:rPr>
          <w:lang w:val="ru-RU"/>
        </w:rPr>
        <w:instrText>0</w:instrText>
      </w:r>
      <w:r>
        <w:instrText>e</w:instrText>
      </w:r>
      <w:r w:rsidRPr="00E03582">
        <w:rPr>
          <w:lang w:val="ru-RU"/>
        </w:rPr>
        <w:instrText>/</w:instrText>
      </w:r>
      <w:r>
        <w:instrText>ad</w:instrText>
      </w:r>
      <w:r w:rsidRPr="00E03582">
        <w:rPr>
          <w:lang w:val="ru-RU"/>
        </w:rPr>
        <w:instrText>7</w:instrText>
      </w:r>
      <w:r>
        <w:instrText>c</w:instrText>
      </w:r>
      <w:r w:rsidRPr="00E03582">
        <w:rPr>
          <w:lang w:val="ru-RU"/>
        </w:rPr>
        <w:instrText>/0</w:instrText>
      </w:r>
      <w:r>
        <w:instrText>c</w:instrText>
      </w:r>
      <w:r w:rsidRPr="00E03582">
        <w:rPr>
          <w:lang w:val="ru-RU"/>
        </w:rPr>
        <w:instrText>303</w:instrText>
      </w:r>
      <w:r>
        <w:instrText>f</w:instrText>
      </w:r>
      <w:r w:rsidRPr="00E03582">
        <w:rPr>
          <w:lang w:val="ru-RU"/>
        </w:rPr>
        <w:instrText>7</w:instrText>
      </w:r>
      <w:r>
        <w:instrText>dce</w:instrText>
      </w:r>
      <w:r w:rsidRPr="00E03582">
        <w:rPr>
          <w:lang w:val="ru-RU"/>
        </w:rPr>
        <w:instrText>62208</w:instrText>
      </w:r>
      <w:r>
        <w:instrText>b</w:instrText>
      </w:r>
      <w:r w:rsidRPr="00E03582">
        <w:rPr>
          <w:lang w:val="ru-RU"/>
        </w:rPr>
        <w:instrText>82148319/</w:instrText>
      </w:r>
      <w:r>
        <w:instrText>sbstta</w:instrText>
      </w:r>
      <w:r w:rsidRPr="00E03582">
        <w:rPr>
          <w:lang w:val="ru-RU"/>
        </w:rPr>
        <w:instrText>-27-08-</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CBD</w:t>
      </w:r>
      <w:r w:rsidRPr="00F76824">
        <w:rPr>
          <w:rStyle w:val="Hyperlink"/>
          <w:lang w:val="ru-RU"/>
        </w:rPr>
        <w:t>/</w:t>
      </w:r>
      <w:r>
        <w:rPr>
          <w:rStyle w:val="Hyperlink"/>
        </w:rPr>
        <w:t>SBSTTA</w:t>
      </w:r>
      <w:r w:rsidRPr="00F76824">
        <w:rPr>
          <w:rStyle w:val="Hyperlink"/>
          <w:lang w:val="ru-RU"/>
        </w:rPr>
        <w:t>/27/8</w:t>
      </w:r>
      <w:r>
        <w:fldChar w:fldCharType="end"/>
      </w:r>
      <w:r w:rsidRPr="00F76824">
        <w:rPr>
          <w:lang w:val="ru-RU"/>
        </w:rPr>
        <w:t xml:space="preserve">, в котором подчеркивается необходимость проведения дополнительных таксономических исследований, устранения пробелов в знаниях о биоразнообразии грибов и более активного привлечения устойчивых финансовых ресурсов; </w:t>
      </w:r>
    </w:p>
    <w:p w14:paraId="38871F71" w14:textId="77777777" w:rsidR="00915CD9" w:rsidRPr="00F76824" w:rsidRDefault="00915CD9" w:rsidP="00F76824">
      <w:pPr>
        <w:pStyle w:val="CBDNormalNoNumber"/>
        <w:tabs>
          <w:tab w:val="clear" w:pos="567"/>
        </w:tabs>
        <w:ind w:left="562" w:firstLine="562"/>
        <w:rPr>
          <w:lang w:val="ru-RU"/>
        </w:rPr>
      </w:pPr>
      <w:r w:rsidRPr="00F76824">
        <w:rPr>
          <w:lang w:val="ru-RU"/>
        </w:rPr>
        <w:t>2.</w:t>
      </w:r>
      <w:r w:rsidRPr="00F76824">
        <w:rPr>
          <w:lang w:val="ru-RU"/>
        </w:rPr>
        <w:tab/>
      </w:r>
      <w:r w:rsidRPr="00F76824">
        <w:rPr>
          <w:i/>
          <w:iCs/>
          <w:lang w:val="ru-RU"/>
        </w:rPr>
        <w:t>предлагает</w:t>
      </w:r>
      <w:r w:rsidRPr="00F76824">
        <w:rPr>
          <w:lang w:val="ru-RU"/>
        </w:rPr>
        <w:t xml:space="preserve"> Продовольственной и сельскохозяйственной организации Объединенных Наций, в том числе в рамках Глобального почвенного партнерства и </w:t>
      </w:r>
      <w:r w:rsidRPr="00F76824">
        <w:rPr>
          <w:lang w:val="ru-RU"/>
        </w:rPr>
        <w:lastRenderedPageBreak/>
        <w:t xml:space="preserve">Глобальной обсерватории по биоразнообразию почвы, продолжать содействовать осуществлению Плана действий с участием Сторон, правительств других стран, субнациональных органов власти всех уровней и соответствующих организаций, в увязке с </w:t>
      </w:r>
      <w:r w:rsidRPr="00F76824">
        <w:rPr>
          <w:snapToGrid w:val="0"/>
          <w:lang w:val="ru-RU"/>
        </w:rPr>
        <w:t>Куньминско-Монреальской глобальной рамочной программой в области биоразнообразия</w:t>
      </w:r>
      <w:r w:rsidRPr="00F76824">
        <w:rPr>
          <w:lang w:val="ru-RU"/>
        </w:rPr>
        <w:t>, в том числе посредством национальных докладов и глобальных оценок и путем оказания поддержки в создании потенциала и передаче технологий развивающимся странам, включая наименее развитые страны и малые островные развивающиеся государства, а также странам с переходной экономикой, по мере необходимости, и представить доклад о результатах работы Вспомогательному органу по научным, техническим и технологическим консультациям на совещании, предшествующем 18-му совещанию Конференции Сторон Конвенции о биологическом разнообразии</w:t>
      </w:r>
      <w:r>
        <w:rPr>
          <w:spacing w:val="-6"/>
          <w:vertAlign w:val="superscript"/>
        </w:rPr>
        <w:footnoteReference w:id="348"/>
      </w:r>
      <w:r w:rsidRPr="00F76824">
        <w:rPr>
          <w:lang w:val="ru-RU"/>
        </w:rPr>
        <w:t>;</w:t>
      </w:r>
    </w:p>
    <w:p w14:paraId="32CDF57D" w14:textId="77777777" w:rsidR="00915CD9" w:rsidRPr="00F76824" w:rsidRDefault="00915CD9" w:rsidP="00F76824">
      <w:pPr>
        <w:pStyle w:val="CBDNormalNoNumber"/>
        <w:tabs>
          <w:tab w:val="clear" w:pos="567"/>
        </w:tabs>
        <w:ind w:left="562" w:firstLine="562"/>
        <w:rPr>
          <w:lang w:val="ru-RU"/>
        </w:rPr>
      </w:pPr>
      <w:r w:rsidRPr="00F76824">
        <w:rPr>
          <w:lang w:val="ru-RU"/>
        </w:rPr>
        <w:t>3</w:t>
      </w:r>
      <w:r w:rsidRPr="00F76824">
        <w:rPr>
          <w:i/>
          <w:lang w:val="ru-RU"/>
        </w:rPr>
        <w:t>.</w:t>
      </w:r>
      <w:r w:rsidRPr="00F76824">
        <w:rPr>
          <w:i/>
          <w:lang w:val="ru-RU"/>
        </w:rPr>
        <w:tab/>
        <w:t>призывает</w:t>
      </w:r>
      <w:r w:rsidRPr="00F76824">
        <w:rPr>
          <w:lang w:val="ru-RU"/>
        </w:rPr>
        <w:t xml:space="preserve"> Стороны включить вопросы сохранения, восстановления и устойчивого использования биоразнообразия почв в свои [национальные стратегии и планы действий по сохранению биоразнообразия и инструменты политики в области климата и землепользования посредством пространственного планирования в интересах биоразнообразия на основе широкого участия][национальные планы] сообразно обстоятельствам;</w:t>
      </w:r>
    </w:p>
    <w:p w14:paraId="224F822C" w14:textId="77777777" w:rsidR="00915CD9" w:rsidRPr="00F76824" w:rsidRDefault="00915CD9" w:rsidP="00F76824">
      <w:pPr>
        <w:pStyle w:val="CBDNormalNoNumber"/>
        <w:tabs>
          <w:tab w:val="clear" w:pos="567"/>
        </w:tabs>
        <w:ind w:left="562" w:firstLine="562"/>
        <w:rPr>
          <w:lang w:val="ru-RU"/>
        </w:rPr>
      </w:pPr>
      <w:r w:rsidRPr="00F76824">
        <w:rPr>
          <w:lang w:val="ru-RU"/>
        </w:rPr>
        <w:t>[4.</w:t>
      </w:r>
      <w:r w:rsidRPr="00F76824">
        <w:rPr>
          <w:lang w:val="ru-RU"/>
        </w:rPr>
        <w:tab/>
      </w:r>
      <w:r w:rsidRPr="00F76824">
        <w:rPr>
          <w:i/>
          <w:lang w:val="ru-RU"/>
        </w:rPr>
        <w:t>предлагает</w:t>
      </w:r>
      <w:r w:rsidRPr="00F76824">
        <w:rPr>
          <w:lang w:val="ru-RU"/>
        </w:rPr>
        <w:t xml:space="preserve"> Сторонам повысить эффективность координации между секторами сельского хозяйства, охраны окружающей среды и здравоохранения в целях учета устойчивых инициатив в области биоразнообразия почв в других секторальных планах,</w:t>
      </w:r>
      <w:r w:rsidRPr="00F76824">
        <w:rPr>
          <w:rFonts w:ascii="Segoe UI" w:hAnsi="Segoe UI"/>
          <w:sz w:val="21"/>
          <w:lang w:val="ru-RU"/>
        </w:rPr>
        <w:t xml:space="preserve"> </w:t>
      </w:r>
      <w:r w:rsidRPr="00F76824">
        <w:rPr>
          <w:lang w:val="ru-RU"/>
        </w:rPr>
        <w:t>политике и стратегиях, в соответствии с Рамочной программой и на условиях обеспечения полного и эффективного участия коренных народов и местных общин, женщин и молодежи;]</w:t>
      </w:r>
    </w:p>
    <w:p w14:paraId="5F418994" w14:textId="77777777" w:rsidR="00915CD9" w:rsidRPr="00F76824" w:rsidRDefault="00915CD9" w:rsidP="00F76824">
      <w:pPr>
        <w:pStyle w:val="CBDNormalNoNumber"/>
        <w:tabs>
          <w:tab w:val="clear" w:pos="567"/>
        </w:tabs>
        <w:ind w:left="562" w:firstLine="562"/>
        <w:rPr>
          <w:iCs/>
          <w:kern w:val="22"/>
          <w:lang w:val="ru-RU"/>
        </w:rPr>
      </w:pPr>
      <w:r w:rsidRPr="00F76824">
        <w:rPr>
          <w:lang w:val="ru-RU"/>
        </w:rPr>
        <w:t>5.</w:t>
      </w:r>
      <w:r w:rsidRPr="00F76824">
        <w:rPr>
          <w:lang w:val="ru-RU"/>
        </w:rPr>
        <w:tab/>
      </w:r>
      <w:r w:rsidRPr="00F76824">
        <w:rPr>
          <w:i/>
          <w:lang w:val="ru-RU"/>
        </w:rPr>
        <w:t>также</w:t>
      </w:r>
      <w:r w:rsidRPr="00F76824">
        <w:rPr>
          <w:lang w:val="ru-RU"/>
        </w:rPr>
        <w:t xml:space="preserve"> </w:t>
      </w:r>
      <w:r w:rsidRPr="00F76824">
        <w:rPr>
          <w:i/>
          <w:lang w:val="ru-RU"/>
        </w:rPr>
        <w:t>предлагает</w:t>
      </w:r>
      <w:r w:rsidRPr="00F76824">
        <w:rPr>
          <w:lang w:val="ru-RU"/>
        </w:rPr>
        <w:t xml:space="preserve"> Сторонам укрепить сотрудничество между национальными координационными центрами Минаматской конвенции о ртути</w:t>
      </w:r>
      <w:r>
        <w:rPr>
          <w:rStyle w:val="FootnoteReference"/>
          <w:iCs/>
          <w:kern w:val="22"/>
        </w:rPr>
        <w:footnoteReference w:id="349"/>
      </w:r>
      <w:r w:rsidRPr="00F76824">
        <w:rPr>
          <w:lang w:val="ru-RU"/>
        </w:rPr>
        <w:t>, Базельской конвенции о контроле за трансграничной перевозкой опасных отходов и их удалением</w:t>
      </w:r>
      <w:r>
        <w:rPr>
          <w:rStyle w:val="FootnoteReference"/>
          <w:iCs/>
          <w:kern w:val="22"/>
        </w:rPr>
        <w:footnoteReference w:id="350"/>
      </w:r>
      <w:r w:rsidRPr="00F76824">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Pr>
          <w:rStyle w:val="FootnoteReference"/>
          <w:iCs/>
          <w:kern w:val="22"/>
        </w:rPr>
        <w:footnoteReference w:id="351"/>
      </w:r>
      <w:r w:rsidRPr="00F76824">
        <w:rPr>
          <w:lang w:val="ru-RU"/>
        </w:rPr>
        <w:t>, Стокгольмской конвенции о стойких органических загрязнителях</w:t>
      </w:r>
      <w:r>
        <w:rPr>
          <w:rStyle w:val="FootnoteReference"/>
          <w:iCs/>
          <w:kern w:val="22"/>
        </w:rPr>
        <w:footnoteReference w:id="352"/>
      </w:r>
      <w:r w:rsidRPr="00F76824">
        <w:rPr>
          <w:lang w:val="ru-RU"/>
        </w:rPr>
        <w:t>, Конвенции о водно-болотных угодьях, имеющих международное значение, главным образом, в качестве местообитаний водоплавающих птиц</w:t>
      </w:r>
      <w:r>
        <w:rPr>
          <w:rStyle w:val="FootnoteReference"/>
          <w:kern w:val="22"/>
        </w:rPr>
        <w:footnoteReference w:id="353"/>
      </w:r>
      <w:r w:rsidRPr="00F76824">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Pr>
          <w:rStyle w:val="FootnoteReference"/>
          <w:kern w:val="22"/>
        </w:rPr>
        <w:footnoteReference w:id="354"/>
      </w:r>
      <w:r w:rsidRPr="00F76824">
        <w:rPr>
          <w:lang w:val="ru-RU"/>
        </w:rPr>
        <w:t>, Рамочной конвенции Организации Объединенных Наций об изменении климата</w:t>
      </w:r>
      <w:r>
        <w:rPr>
          <w:rStyle w:val="FootnoteReference"/>
          <w:kern w:val="22"/>
        </w:rPr>
        <w:footnoteReference w:id="355"/>
      </w:r>
      <w:r w:rsidRPr="00F76824">
        <w:rPr>
          <w:lang w:val="ru-RU"/>
        </w:rPr>
        <w:t xml:space="preserve"> и Продовольственной и сельскохозяйственной организации Объединенных Наций в целях принятия согласованных мер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 принимая во внимание их соответствующие мандаты, а также национальные условия и приоритеты;</w:t>
      </w:r>
    </w:p>
    <w:p w14:paraId="7047EA6C" w14:textId="77777777" w:rsidR="00915CD9" w:rsidRPr="00F76824" w:rsidRDefault="00915CD9" w:rsidP="00F76824">
      <w:pPr>
        <w:pStyle w:val="CBDNormalNoNumber"/>
        <w:tabs>
          <w:tab w:val="clear" w:pos="567"/>
        </w:tabs>
        <w:ind w:left="562" w:firstLine="562"/>
        <w:rPr>
          <w:iCs/>
          <w:kern w:val="22"/>
          <w:lang w:val="ru-RU"/>
        </w:rPr>
      </w:pPr>
      <w:r w:rsidRPr="00F76824">
        <w:rPr>
          <w:lang w:val="ru-RU"/>
        </w:rPr>
        <w:t>6.</w:t>
      </w:r>
      <w:r w:rsidRPr="00F76824">
        <w:rPr>
          <w:lang w:val="ru-RU"/>
        </w:rPr>
        <w:tab/>
      </w:r>
      <w:r w:rsidRPr="00F76824">
        <w:rPr>
          <w:i/>
          <w:lang w:val="ru-RU"/>
        </w:rPr>
        <w:t xml:space="preserve">далее предлагает </w:t>
      </w:r>
      <w:r w:rsidRPr="00F76824">
        <w:rPr>
          <w:lang w:val="ru-RU"/>
        </w:rPr>
        <w:t xml:space="preserve">Сторонам[, которые располагают такими возможностями], многосторонним фондам и соответствующим организациям обеспечивать[ финансовые ресурсы,] создание потенциала, научно-техническое сотрудничество, передачу технологии и подготовку экспертов для активизации исследований в области биоразнообразия почв, в том числе с помощью инновационных цифровых инструментов, для оказания поддержки развивающимся странам, включая наименее развитые страны и малые островные развивающиеся государства, а также страны с переходной экономикой, в целях создания и </w:t>
      </w:r>
      <w:r w:rsidRPr="00F76824">
        <w:rPr>
          <w:lang w:val="ru-RU"/>
        </w:rPr>
        <w:lastRenderedPageBreak/>
        <w:t>укрепления механизмов мониторинга биоразнообразия почв, включая мониторинг на уровне общин, обеспечивающий эффективное участие коренных народов и местных общин, фермеров, скотоводов, женщин и молодежи, и призывает их осуществлять План действий;</w:t>
      </w:r>
    </w:p>
    <w:p w14:paraId="11F93483" w14:textId="77777777" w:rsidR="00915CD9" w:rsidRPr="00F76824" w:rsidRDefault="00915CD9" w:rsidP="00F76824">
      <w:pPr>
        <w:pStyle w:val="CBDNormalNoNumber"/>
        <w:tabs>
          <w:tab w:val="clear" w:pos="567"/>
        </w:tabs>
        <w:ind w:left="562" w:firstLine="562"/>
        <w:rPr>
          <w:iCs/>
          <w:kern w:val="22"/>
          <w:lang w:val="ru-RU"/>
        </w:rPr>
      </w:pPr>
      <w:r w:rsidRPr="00F76824">
        <w:rPr>
          <w:lang w:val="ru-RU"/>
        </w:rPr>
        <w:t>[7.</w:t>
      </w:r>
      <w:r w:rsidRPr="00F76824">
        <w:rPr>
          <w:lang w:val="ru-RU"/>
        </w:rPr>
        <w:tab/>
      </w:r>
      <w:r w:rsidRPr="00F76824">
        <w:rPr>
          <w:i/>
          <w:kern w:val="22"/>
          <w:lang w:val="ru-RU"/>
        </w:rPr>
        <w:t>настоятельно призывает</w:t>
      </w:r>
      <w:r w:rsidRPr="00F76824">
        <w:rPr>
          <w:iCs/>
          <w:kern w:val="22"/>
          <w:lang w:val="ru-RU"/>
        </w:rPr>
        <w:t xml:space="preserve"> Стороны и правительства других стран выявлять, устранять, постепенно отменять или пересматривать меры стимулирования, в том числе субсидии, наносящие ущерб биоразнообразию, с соблюдением принципов пропорциональности, справедливости, эффективности и непредвзятости, и предлагает им более широко применять позитивные меры стимулирования</w:t>
      </w:r>
      <w:r w:rsidRPr="00F76824">
        <w:rPr>
          <w:lang w:val="ru-RU"/>
        </w:rPr>
        <w:t>[</w:t>
      </w:r>
      <w:r w:rsidRPr="00F76824">
        <w:rPr>
          <w:iCs/>
          <w:kern w:val="22"/>
          <w:lang w:val="ru-RU"/>
        </w:rPr>
        <w:t xml:space="preserve"> и перенаправлять их на поощрение методов, способствующих сохранению биоразнообразия, в области охраны, сохранения и управления биоразнообразием почв</w:t>
      </w:r>
      <w:r w:rsidRPr="00F76824">
        <w:rPr>
          <w:lang w:val="ru-RU"/>
        </w:rPr>
        <w:t>] сообразно обстоятельствам</w:t>
      </w:r>
      <w:r w:rsidRPr="00F76824">
        <w:rPr>
          <w:iCs/>
          <w:kern w:val="22"/>
          <w:lang w:val="ru-RU"/>
        </w:rPr>
        <w:t>;</w:t>
      </w:r>
      <w:r w:rsidRPr="00F76824">
        <w:rPr>
          <w:lang w:val="ru-RU"/>
        </w:rPr>
        <w:t>]</w:t>
      </w:r>
    </w:p>
    <w:p w14:paraId="2060420F" w14:textId="77777777" w:rsidR="00915CD9" w:rsidRPr="00F76824" w:rsidRDefault="00915CD9" w:rsidP="00F76824">
      <w:pPr>
        <w:pStyle w:val="CBDNormalNoNumber"/>
        <w:tabs>
          <w:tab w:val="clear" w:pos="567"/>
        </w:tabs>
        <w:ind w:left="562" w:firstLine="562"/>
        <w:rPr>
          <w:iCs/>
          <w:kern w:val="22"/>
          <w:lang w:val="ru-RU"/>
        </w:rPr>
      </w:pPr>
      <w:r w:rsidRPr="00F76824">
        <w:rPr>
          <w:iCs/>
          <w:kern w:val="22"/>
          <w:lang w:val="ru-RU"/>
        </w:rPr>
        <w:t>8.</w:t>
      </w:r>
      <w:r w:rsidRPr="00F76824">
        <w:rPr>
          <w:iCs/>
          <w:kern w:val="22"/>
          <w:lang w:val="ru-RU"/>
        </w:rPr>
        <w:tab/>
      </w:r>
      <w:r w:rsidRPr="00F76824">
        <w:rPr>
          <w:i/>
          <w:iCs/>
          <w:lang w:val="ru-RU"/>
        </w:rPr>
        <w:t>предлагает</w:t>
      </w:r>
      <w:r w:rsidRPr="00F76824">
        <w:rPr>
          <w:lang w:val="ru-RU"/>
        </w:rPr>
        <w:t xml:space="preserve"> соответствующим глобальным и региональным организациям, а также академическим учреждениям и институтам сельскохозяйственных исследований, коренным народам и местным общинам, женщинам и молодежи устранять пробелы в знаниях о биоразнообразии почв, в том числе о биоразнообразии грибов, укреплять экспертный потенциал по вопросам таксономии и содействовать междисциплинарным исследованиям, в которых изучается взаимосвязь почвы, климата, здоровья человека и продовольственных систем;</w:t>
      </w:r>
    </w:p>
    <w:p w14:paraId="27D30355" w14:textId="77777777" w:rsidR="00915CD9" w:rsidRPr="00F76824" w:rsidRDefault="00915CD9" w:rsidP="00F76824">
      <w:pPr>
        <w:pStyle w:val="CBDNormalNoNumber"/>
        <w:tabs>
          <w:tab w:val="clear" w:pos="567"/>
        </w:tabs>
        <w:ind w:left="562" w:firstLine="562"/>
        <w:rPr>
          <w:iCs/>
          <w:kern w:val="22"/>
          <w:lang w:val="ru-RU"/>
        </w:rPr>
      </w:pPr>
      <w:r w:rsidRPr="00F76824">
        <w:rPr>
          <w:iCs/>
          <w:kern w:val="22"/>
          <w:lang w:val="ru-RU"/>
        </w:rPr>
        <w:t>9.</w:t>
      </w:r>
      <w:r w:rsidRPr="00F76824">
        <w:rPr>
          <w:iCs/>
          <w:kern w:val="22"/>
          <w:lang w:val="ru-RU"/>
        </w:rPr>
        <w:tab/>
      </w:r>
      <w:r w:rsidRPr="00F76824">
        <w:rPr>
          <w:i/>
          <w:iCs/>
          <w:lang w:val="ru-RU"/>
        </w:rPr>
        <w:t>отмечает</w:t>
      </w:r>
      <w:r w:rsidRPr="00F76824">
        <w:rPr>
          <w:lang w:val="ru-RU"/>
        </w:rPr>
        <w:t xml:space="preserve"> текущую работу по генетическим ресурсам микроорганизмов и беспозвоночных, а также по биоразнообразию для производства продовольствия и ведения сельского хозяйства, проводимую Комиссией по генетическим ресурсам для производства продовольствия и ведения сельского хозяйства, и приветствует поручение членов Комиссии, сформулированное на ее 20-й сессии, о том, чтобы секретариат Комиссии при условии наличия ресурсов взаимодействовал с потенциальными партнерами, включая секретариат Конвенции о биологическом разнообразии,</w:t>
      </w:r>
      <w:r w:rsidRPr="00F76824">
        <w:rPr>
          <w:iCs/>
          <w:kern w:val="22"/>
          <w:lang w:val="ru-RU"/>
        </w:rPr>
        <w:t xml:space="preserve"> </w:t>
      </w:r>
      <w:r w:rsidRPr="00F76824">
        <w:rPr>
          <w:lang w:val="ru-RU"/>
        </w:rPr>
        <w:t>по вопросу создания глобальной платформы по опылителям;</w:t>
      </w:r>
    </w:p>
    <w:p w14:paraId="65338B19" w14:textId="77777777" w:rsidR="00915CD9" w:rsidRPr="00F76824" w:rsidRDefault="00915CD9" w:rsidP="00F76824">
      <w:pPr>
        <w:pStyle w:val="CBDNormalNoNumber"/>
        <w:tabs>
          <w:tab w:val="clear" w:pos="567"/>
        </w:tabs>
        <w:ind w:left="562" w:firstLine="562"/>
        <w:rPr>
          <w:iCs/>
          <w:kern w:val="22"/>
          <w:lang w:val="ru-RU"/>
        </w:rPr>
      </w:pPr>
      <w:r w:rsidRPr="00F76824">
        <w:rPr>
          <w:iCs/>
          <w:kern w:val="22"/>
          <w:lang w:val="ru-RU"/>
        </w:rPr>
        <w:t>10.</w:t>
      </w:r>
      <w:r w:rsidRPr="00F76824">
        <w:rPr>
          <w:iCs/>
          <w:kern w:val="22"/>
          <w:lang w:val="ru-RU"/>
        </w:rPr>
        <w:tab/>
      </w:r>
      <w:r w:rsidRPr="00F76824">
        <w:rPr>
          <w:i/>
          <w:kern w:val="22"/>
          <w:lang w:val="ru-RU"/>
        </w:rPr>
        <w:t>приветствует</w:t>
      </w:r>
      <w:r w:rsidRPr="00F76824">
        <w:rPr>
          <w:iCs/>
          <w:kern w:val="22"/>
          <w:lang w:val="ru-RU"/>
        </w:rPr>
        <w:t xml:space="preserve"> 25-ю годовщину Международной инициативы по сохранению и устойчивому использованию опылителей и предлагает Продовольственной и сельскохозяйственной организации Объединенных Наций, а также призывает Стороны и правительства других стран активизировать осуществление этой инициативы путем активизации мероприятий, особенно в отношении диких опылителей,</w:t>
      </w:r>
      <w:r w:rsidRPr="00F76824">
        <w:rPr>
          <w:lang w:val="ru-RU"/>
        </w:rPr>
        <w:t xml:space="preserve"> </w:t>
      </w:r>
      <w:r w:rsidRPr="00F76824">
        <w:rPr>
          <w:iCs/>
          <w:kern w:val="22"/>
          <w:lang w:val="ru-RU"/>
        </w:rPr>
        <w:t>в соответствии с национальным законодательством и условиями;</w:t>
      </w:r>
    </w:p>
    <w:p w14:paraId="056C3945" w14:textId="77777777" w:rsidR="00915CD9" w:rsidRPr="00F76824" w:rsidRDefault="00915CD9" w:rsidP="00F76824">
      <w:pPr>
        <w:pStyle w:val="CBDNormalNoNumber"/>
        <w:tabs>
          <w:tab w:val="clear" w:pos="567"/>
        </w:tabs>
        <w:ind w:left="562" w:firstLine="562"/>
        <w:rPr>
          <w:iCs/>
          <w:kern w:val="22"/>
          <w:lang w:val="ru-RU"/>
        </w:rPr>
      </w:pPr>
      <w:r w:rsidRPr="00F76824">
        <w:rPr>
          <w:lang w:val="ru-RU"/>
        </w:rPr>
        <w:t>[</w:t>
      </w:r>
      <w:r w:rsidRPr="00F76824">
        <w:rPr>
          <w:iCs/>
          <w:kern w:val="22"/>
          <w:lang w:val="ru-RU"/>
        </w:rPr>
        <w:t>11.</w:t>
      </w:r>
      <w:r w:rsidRPr="00F76824">
        <w:rPr>
          <w:iCs/>
          <w:kern w:val="22"/>
          <w:lang w:val="ru-RU"/>
        </w:rPr>
        <w:tab/>
      </w:r>
      <w:r w:rsidRPr="00F76824">
        <w:rPr>
          <w:i/>
          <w:iCs/>
          <w:lang w:val="ru-RU"/>
        </w:rPr>
        <w:t>поручает</w:t>
      </w:r>
      <w:r w:rsidRPr="00F76824">
        <w:rPr>
          <w:lang w:val="ru-RU"/>
        </w:rPr>
        <w:t xml:space="preserve"> Исполнительному секретарю Конвенции при условии наличия ресурсов продолжать взаимодействие с Продовольственной и сельскохозяйственной организацией Объединенных Наций и Комиссией по генетическим ресурсам для производства продовольствия и ведения сельского хозяйства в рамках работы по вопросам, связанным с биоразнообразием почв и опылителями, в том числе в контексте глобальной платформы по опылителям, упомянутой в пункте 9;</w:t>
      </w:r>
    </w:p>
    <w:p w14:paraId="23DDB0DC" w14:textId="77777777" w:rsidR="00915CD9" w:rsidRPr="009C3C96" w:rsidRDefault="00915CD9" w:rsidP="00F76824">
      <w:pPr>
        <w:pStyle w:val="CBDNormalNoNumber"/>
        <w:tabs>
          <w:tab w:val="clear" w:pos="567"/>
        </w:tabs>
        <w:ind w:left="562" w:firstLine="562"/>
        <w:rPr>
          <w:iCs/>
          <w:kern w:val="22"/>
          <w:lang w:val="ru-RU"/>
        </w:rPr>
      </w:pPr>
      <w:r w:rsidRPr="00F76824">
        <w:rPr>
          <w:iCs/>
          <w:kern w:val="22"/>
          <w:lang w:val="ru-RU"/>
        </w:rPr>
        <w:t>12.</w:t>
      </w:r>
      <w:r w:rsidRPr="00F76824">
        <w:rPr>
          <w:i/>
          <w:kern w:val="22"/>
          <w:lang w:val="ru-RU"/>
        </w:rPr>
        <w:tab/>
      </w:r>
      <w:r w:rsidRPr="00F76824">
        <w:rPr>
          <w:i/>
          <w:iCs/>
          <w:lang w:val="ru-RU"/>
        </w:rPr>
        <w:t>также поручает</w:t>
      </w:r>
      <w:r w:rsidRPr="00F76824">
        <w:rPr>
          <w:lang w:val="ru-RU"/>
        </w:rPr>
        <w:t xml:space="preserve"> Исполнительному секретарю при условии наличия ресурсов сотрудничать с Продовольственной и сельскохозяйственной организацией Объединенных Нации и соответствующими конвенциями и организациями, в особенности упомянутыми в пункте 5, с учетом их мандатов в деле разработки соответствующих инструментов и добровольных руководящих указаний, а также содействия мероприятиям по развитию потенциала по вопросам снижения воздействия загрязнения на биоразнообразие почв, в том числе на основе научно обоснованных данных об использовании биоразнообразия грибов для восстановления почв, с учетом конкретных проблем, с которыми сталкиваются развивающиеся страны,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w:t>
      </w:r>
      <w:r w:rsidRPr="009C3C96">
        <w:rPr>
          <w:lang w:val="ru-RU"/>
        </w:rPr>
        <w:t>Конференции Сторон;</w:t>
      </w:r>
    </w:p>
    <w:p w14:paraId="0AD6A285" w14:textId="77777777" w:rsidR="00915CD9" w:rsidRPr="00F76824" w:rsidRDefault="00915CD9" w:rsidP="00F76824">
      <w:pPr>
        <w:pStyle w:val="CBDNormalNoNumber"/>
        <w:tabs>
          <w:tab w:val="clear" w:pos="567"/>
        </w:tabs>
        <w:ind w:left="562" w:firstLine="562"/>
        <w:rPr>
          <w:iCs/>
          <w:kern w:val="22"/>
          <w:lang w:val="ru-RU"/>
        </w:rPr>
      </w:pPr>
      <w:r w:rsidRPr="00F76824">
        <w:rPr>
          <w:iCs/>
          <w:kern w:val="22"/>
          <w:lang w:val="ru-RU"/>
        </w:rPr>
        <w:t>13.</w:t>
      </w:r>
      <w:r w:rsidRPr="00F76824">
        <w:rPr>
          <w:i/>
          <w:kern w:val="22"/>
          <w:lang w:val="ru-RU"/>
        </w:rPr>
        <w:tab/>
      </w:r>
      <w:r w:rsidRPr="00F76824">
        <w:rPr>
          <w:i/>
          <w:iCs/>
          <w:lang w:val="ru-RU"/>
        </w:rPr>
        <w:t>далее поручает</w:t>
      </w:r>
      <w:r w:rsidRPr="00F76824">
        <w:rPr>
          <w:lang w:val="ru-RU"/>
        </w:rPr>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w:t>
      </w:r>
      <w:r w:rsidRPr="00F76824">
        <w:rPr>
          <w:lang w:val="ru-RU"/>
        </w:rPr>
        <w:lastRenderedPageBreak/>
        <w:t xml:space="preserve">Глобальному почвенному партнерству, Глобальной инициативе по биоразнообразию почв, Международному союзу охраны природы и другим соответствующим организациям продолжать усилия по разработке согласованных методик и сопоставимых индикаторов по вопросам сохранения и устойчивого использования биоразнообразия почв, при этом обеспечивая, чтобы любая разрабатываемая методика не создавала дополнительного бремени отчетности, оставалась в рамках соответствующего мандата каждого учреждения и позволяла избегать дублирования усилий, а также обеспечивая доступность, совместимость и интеграцию полученных таким образом данных в Рамочную программу,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 </w:t>
      </w:r>
    </w:p>
    <w:p w14:paraId="67257D70" w14:textId="77777777" w:rsidR="00915CD9" w:rsidRPr="00F76824" w:rsidRDefault="00915CD9" w:rsidP="00F76824">
      <w:pPr>
        <w:pStyle w:val="CBDNormalNoNumber"/>
        <w:tabs>
          <w:tab w:val="clear" w:pos="567"/>
        </w:tabs>
        <w:ind w:left="562" w:firstLine="562"/>
        <w:rPr>
          <w:lang w:val="ru-RU"/>
        </w:rPr>
      </w:pPr>
      <w:r w:rsidRPr="00F76824">
        <w:rPr>
          <w:iCs/>
          <w:kern w:val="22"/>
          <w:lang w:val="ru-RU"/>
        </w:rPr>
        <w:t>14.</w:t>
      </w:r>
      <w:r w:rsidRPr="00F76824">
        <w:rPr>
          <w:iCs/>
          <w:kern w:val="22"/>
          <w:lang w:val="ru-RU"/>
        </w:rPr>
        <w:tab/>
      </w:r>
      <w:r w:rsidRPr="00F76824">
        <w:rPr>
          <w:i/>
          <w:iCs/>
          <w:lang w:val="ru-RU"/>
        </w:rPr>
        <w:t>поручает</w:t>
      </w:r>
      <w:r w:rsidRPr="00F76824">
        <w:rPr>
          <w:lang w:val="ru-RU"/>
        </w:rPr>
        <w:t xml:space="preserve"> Исполнительному секретарю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 секретариатов Базельской, Роттердамской и Стокгольмской конвенций, Конвенции о водно-болотных угодьях, Минаматской конвенции о ртути, Конвенции по борьбе с опустыниванием, а также Рамочной конвенции Организации Объединенных Наций об изменении климата, Межправительственной научно-политической платформы по биоразнообразию и экосистемным услугам, Международной группы по ресурсам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w:t>
      </w:r>
      <w:r>
        <w:rPr>
          <w:vertAlign w:val="superscript"/>
        </w:rPr>
        <w:footnoteReference w:id="356"/>
      </w:r>
      <w:r w:rsidRPr="00F76824">
        <w:rPr>
          <w:lang w:val="ru-RU"/>
        </w:rPr>
        <w:t>, для усиления эффекта синергии между ними и максимального увеличения сопутствующих выгод для климата, биоразнообразия и продовольственной безопасности.]</w:t>
      </w:r>
    </w:p>
    <w:p w14:paraId="2CB71334" w14:textId="77777777" w:rsidR="00EC4FB8" w:rsidRPr="00F76824" w:rsidRDefault="00EC4FB8" w:rsidP="00F51A14">
      <w:pPr>
        <w:pStyle w:val="CBDAgendaItem"/>
        <w:rPr>
          <w:rFonts w:hint="eastAsia"/>
          <w:sz w:val="26"/>
          <w:szCs w:val="26"/>
          <w:lang w:val="ru-RU"/>
        </w:rPr>
        <w:sectPr w:rsidR="00EC4FB8" w:rsidRPr="00F76824" w:rsidSect="00101E2D">
          <w:pgSz w:w="12240" w:h="15840"/>
          <w:pgMar w:top="567" w:right="1440" w:bottom="1134" w:left="1440" w:header="709" w:footer="709" w:gutter="0"/>
          <w:cols w:space="708"/>
          <w:docGrid w:linePitch="360"/>
        </w:sectPr>
      </w:pPr>
    </w:p>
    <w:p w14:paraId="29B82B5F" w14:textId="683819D3" w:rsidR="00792A18" w:rsidRPr="00911DA3" w:rsidRDefault="00D12407" w:rsidP="00F51A14">
      <w:pPr>
        <w:pStyle w:val="CBDAgendaItem"/>
        <w:rPr>
          <w:rFonts w:hint="eastAsia"/>
          <w:sz w:val="26"/>
          <w:szCs w:val="26"/>
          <w:lang w:val="ru-RU"/>
        </w:rPr>
      </w:pPr>
      <w:bookmarkStart w:id="144" w:name="_Toc241071563"/>
      <w:bookmarkStart w:id="145" w:name="_Toc241486255"/>
      <w:bookmarkStart w:id="146" w:name="_Toc241589689"/>
      <w:r w:rsidRPr="00363F43">
        <w:rPr>
          <w:rFonts w:ascii="Times New Roman" w:hAnsi="Times New Roman" w:cs="Times New Roman"/>
          <w:sz w:val="26"/>
          <w:szCs w:val="26"/>
          <w:lang w:val="ru-RU"/>
        </w:rPr>
        <w:lastRenderedPageBreak/>
        <w:t>Пункт</w:t>
      </w:r>
      <w:r w:rsidR="00B25B3C" w:rsidRPr="00276A24">
        <w:rPr>
          <w:sz w:val="26"/>
          <w:szCs w:val="26"/>
          <w:lang w:val="ru-RU"/>
        </w:rPr>
        <w:t xml:space="preserve"> 18 </w:t>
      </w:r>
      <w:r w:rsidR="004F070C" w:rsidRPr="004F070C">
        <w:rPr>
          <w:sz w:val="26"/>
          <w:szCs w:val="26"/>
        </w:rPr>
        <w:t>e</w:t>
      </w:r>
      <w:r w:rsidR="004F070C" w:rsidRPr="00276A24">
        <w:rPr>
          <w:sz w:val="26"/>
          <w:szCs w:val="26"/>
          <w:lang w:val="ru-RU"/>
        </w:rPr>
        <w:t>)</w:t>
      </w:r>
      <w:r w:rsidR="00B25B3C" w:rsidRPr="00276A24">
        <w:rPr>
          <w:sz w:val="26"/>
          <w:szCs w:val="26"/>
          <w:lang w:val="ru-RU"/>
        </w:rPr>
        <w:br/>
      </w:r>
      <w:r w:rsidR="00276A24" w:rsidRPr="00276A24">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4F070C" w:rsidRPr="00276A24">
        <w:rPr>
          <w:sz w:val="26"/>
          <w:szCs w:val="26"/>
          <w:lang w:val="ru-RU"/>
        </w:rPr>
        <w:t xml:space="preserve">: </w:t>
      </w:r>
      <w:bookmarkEnd w:id="144"/>
      <w:bookmarkEnd w:id="145"/>
      <w:bookmarkEnd w:id="146"/>
      <w:r w:rsidR="00911DA3" w:rsidRPr="00911DA3">
        <w:rPr>
          <w:sz w:val="26"/>
          <w:szCs w:val="26"/>
          <w:lang w:val="ru-RU"/>
        </w:rPr>
        <w:t>инвазивные чужеродные виды</w:t>
      </w:r>
    </w:p>
    <w:tbl>
      <w:tblPr>
        <w:tblStyle w:val="TableGrid"/>
        <w:tblW w:w="0" w:type="auto"/>
        <w:tblLook w:val="04A0" w:firstRow="1" w:lastRow="0" w:firstColumn="1" w:lastColumn="0" w:noHBand="0" w:noVBand="1"/>
      </w:tblPr>
      <w:tblGrid>
        <w:gridCol w:w="9360"/>
      </w:tblGrid>
      <w:tr w:rsidR="002648FD" w:rsidRPr="00E03582" w14:paraId="2FFA3140" w14:textId="77777777">
        <w:tc>
          <w:tcPr>
            <w:tcW w:w="9360" w:type="dxa"/>
            <w:tcBorders>
              <w:left w:val="nil"/>
              <w:right w:val="nil"/>
            </w:tcBorders>
          </w:tcPr>
          <w:p w14:paraId="0C0B7E55" w14:textId="19EA446A" w:rsidR="002648FD" w:rsidRPr="007B7000" w:rsidRDefault="008C3DCF" w:rsidP="00F51A14">
            <w:pPr>
              <w:pStyle w:val="CBDcompilation-blurb"/>
              <w:rPr>
                <w:lang w:val="ru-RU"/>
              </w:rPr>
            </w:pPr>
            <w:r w:rsidRPr="008C3DCF">
              <w:rPr>
                <w:lang w:val="ru-RU"/>
              </w:rPr>
              <w:t>Следующий</w:t>
            </w:r>
            <w:r w:rsidRPr="007B7000">
              <w:rPr>
                <w:lang w:val="ru-RU"/>
              </w:rPr>
              <w:t xml:space="preserve"> </w:t>
            </w:r>
            <w:r w:rsidRPr="008C3DCF">
              <w:rPr>
                <w:lang w:val="ru-RU"/>
              </w:rPr>
              <w:t>проект</w:t>
            </w:r>
            <w:r w:rsidRPr="007B7000">
              <w:rPr>
                <w:lang w:val="ru-RU"/>
              </w:rPr>
              <w:t xml:space="preserve"> </w:t>
            </w:r>
            <w:r w:rsidRPr="008C3DCF">
              <w:rPr>
                <w:lang w:val="ru-RU"/>
              </w:rPr>
              <w:t>решения</w:t>
            </w:r>
            <w:r w:rsidRPr="007B7000">
              <w:rPr>
                <w:lang w:val="ru-RU"/>
              </w:rPr>
              <w:t xml:space="preserve"> </w:t>
            </w:r>
            <w:r w:rsidRPr="008C3DCF">
              <w:rPr>
                <w:lang w:val="ru-RU"/>
              </w:rPr>
              <w:t>приводится</w:t>
            </w:r>
            <w:r w:rsidRPr="007B7000">
              <w:rPr>
                <w:lang w:val="ru-RU"/>
              </w:rPr>
              <w:t xml:space="preserve"> </w:t>
            </w:r>
            <w:r w:rsidRPr="008C3DCF">
              <w:rPr>
                <w:lang w:val="ru-RU"/>
              </w:rPr>
              <w:t>по</w:t>
            </w:r>
            <w:r w:rsidRPr="007B7000">
              <w:rPr>
                <w:lang w:val="ru-RU"/>
              </w:rPr>
              <w:t xml:space="preserve"> </w:t>
            </w:r>
            <w:r w:rsidRPr="008C3DCF">
              <w:rPr>
                <w:lang w:val="ru-RU"/>
              </w:rPr>
              <w:t>рекомендации</w:t>
            </w:r>
            <w:r w:rsidRPr="007B7000">
              <w:rPr>
                <w:lang w:val="ru-RU"/>
              </w:rPr>
              <w:t xml:space="preserve"> </w:t>
            </w:r>
            <w:hyperlink r:id="rId147" w:history="1">
              <w:r w:rsidR="00EC4FB8" w:rsidRPr="007B7000">
                <w:rPr>
                  <w:rStyle w:val="Hyperlink"/>
                  <w:lang w:val="ru-RU"/>
                </w:rPr>
                <w:t>27/8</w:t>
              </w:r>
            </w:hyperlink>
            <w:r w:rsidR="007B7000" w:rsidRPr="007B7000">
              <w:rPr>
                <w:lang w:val="ru-RU"/>
              </w:rPr>
              <w:t xml:space="preserve"> Вспомогательного органа по научным, техническим и технологическим консультациям</w:t>
            </w:r>
            <w:r w:rsidR="00A46D0C" w:rsidRPr="007B7000">
              <w:rPr>
                <w:lang w:val="ru-RU"/>
              </w:rPr>
              <w:t>.</w:t>
            </w:r>
          </w:p>
        </w:tc>
      </w:tr>
    </w:tbl>
    <w:p w14:paraId="34034207" w14:textId="5583674C" w:rsidR="003B0791" w:rsidRPr="009A008E" w:rsidRDefault="00911DA3" w:rsidP="009A008E">
      <w:pPr>
        <w:pStyle w:val="CBDcompilationH2"/>
        <w:rPr>
          <w:lang w:val="ru-RU"/>
        </w:rPr>
      </w:pPr>
      <w:r>
        <w:rPr>
          <w:lang w:val="ru-RU"/>
        </w:rPr>
        <w:t>И</w:t>
      </w:r>
      <w:r w:rsidRPr="009C3C96">
        <w:rPr>
          <w:lang w:val="ru-RU"/>
        </w:rPr>
        <w:t>нвазивные чужеродные виды</w:t>
      </w:r>
    </w:p>
    <w:p w14:paraId="074C8F53" w14:textId="77777777" w:rsidR="003B0791" w:rsidRDefault="003B0791" w:rsidP="009A008E">
      <w:pPr>
        <w:tabs>
          <w:tab w:val="left" w:pos="2835"/>
          <w:tab w:val="left" w:pos="3402"/>
        </w:tabs>
        <w:spacing w:after="120"/>
        <w:ind w:left="562" w:firstLine="562"/>
        <w:rPr>
          <w:lang w:val="ru-RU"/>
        </w:rPr>
      </w:pPr>
      <w:r>
        <w:rPr>
          <w:i/>
          <w:iCs/>
          <w:lang w:val="ru-RU"/>
        </w:rPr>
        <w:t>Конференция Сторон</w:t>
      </w:r>
      <w:r>
        <w:rPr>
          <w:lang w:val="ru-RU"/>
        </w:rPr>
        <w:t xml:space="preserve">, </w:t>
      </w:r>
    </w:p>
    <w:p w14:paraId="1F232431" w14:textId="77777777" w:rsidR="003B0791" w:rsidRDefault="003B0791" w:rsidP="009A008E">
      <w:pPr>
        <w:tabs>
          <w:tab w:val="left" w:pos="2835"/>
          <w:tab w:val="left" w:pos="3402"/>
        </w:tabs>
        <w:spacing w:after="120"/>
        <w:ind w:left="562" w:firstLine="562"/>
        <w:rPr>
          <w:lang w:val="ru-RU"/>
        </w:rPr>
      </w:pPr>
      <w:r>
        <w:rPr>
          <w:i/>
          <w:iCs/>
          <w:lang w:val="ru-RU"/>
        </w:rPr>
        <w:t>ссылаясь</w:t>
      </w:r>
      <w:r>
        <w:rPr>
          <w:lang w:val="ru-RU"/>
        </w:rPr>
        <w:t xml:space="preserve"> на свое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-18-</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16/18</w:t>
      </w:r>
      <w:r>
        <w:fldChar w:fldCharType="end"/>
      </w:r>
      <w:r>
        <w:rPr>
          <w:lang w:val="ru-RU"/>
        </w:rPr>
        <w:t xml:space="preserve"> от 1 ноября 2024 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Pr>
          <w:vertAlign w:val="superscript"/>
        </w:rPr>
        <w:footnoteReference w:id="357"/>
      </w:r>
      <w:r>
        <w:rPr>
          <w:lang w:val="ru-RU"/>
        </w:rPr>
        <w:t xml:space="preserve">, в частности ее задачи 6, и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и Тихоокеанского региона необходимо предпринять дополнительные усилия и наладить сотрудничество, </w:t>
      </w:r>
    </w:p>
    <w:p w14:paraId="223038C1" w14:textId="77777777" w:rsidR="003B0791" w:rsidRDefault="003B0791" w:rsidP="009A008E">
      <w:pPr>
        <w:tabs>
          <w:tab w:val="left" w:pos="2835"/>
          <w:tab w:val="left" w:pos="3402"/>
        </w:tabs>
        <w:spacing w:after="120"/>
        <w:ind w:left="562" w:firstLine="562"/>
        <w:rPr>
          <w:lang w:val="ru-RU"/>
        </w:rPr>
      </w:pPr>
      <w:r>
        <w:rPr>
          <w:i/>
          <w:iCs/>
          <w:lang w:val="ru-RU"/>
        </w:rPr>
        <w:t>также ссылаясь</w:t>
      </w:r>
      <w:r>
        <w:rPr>
          <w:lang w:val="ru-RU"/>
        </w:rPr>
        <w:t xml:space="preserve"> на то, что она в своих решениях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-12/</w:instrText>
      </w:r>
      <w:r>
        <w:instrText>cop</w:instrText>
      </w:r>
      <w:r w:rsidRPr="00E03582">
        <w:rPr>
          <w:lang w:val="ru-RU"/>
        </w:rPr>
        <w:instrText>-12-</w:instrText>
      </w:r>
      <w:r>
        <w:instrText>dec</w:instrText>
      </w:r>
      <w:r w:rsidRPr="00E03582">
        <w:rPr>
          <w:lang w:val="ru-RU"/>
        </w:rPr>
        <w:instrText>-17-</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XII</w:t>
      </w:r>
      <w:r>
        <w:rPr>
          <w:rStyle w:val="Hyperlink"/>
          <w:lang w:val="ru-RU"/>
        </w:rPr>
        <w:t>/17</w:t>
      </w:r>
      <w:r>
        <w:fldChar w:fldCharType="end"/>
      </w:r>
      <w:r>
        <w:rPr>
          <w:lang w:val="ru-RU"/>
        </w:rPr>
        <w:t xml:space="preserve"> от 10 октября 2014 года,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-14/</w:instrText>
      </w:r>
      <w:r>
        <w:instrText>cop</w:instrText>
      </w:r>
      <w:r w:rsidRPr="00E03582">
        <w:rPr>
          <w:lang w:val="ru-RU"/>
        </w:rPr>
        <w:instrText>-14-</w:instrText>
      </w:r>
      <w:r>
        <w:instrText>dec</w:instrText>
      </w:r>
      <w:r w:rsidRPr="00E03582">
        <w:rPr>
          <w:lang w:val="ru-RU"/>
        </w:rPr>
        <w:instrText>-11-</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14/11</w:t>
      </w:r>
      <w:r>
        <w:fldChar w:fldCharType="end"/>
      </w:r>
      <w:r>
        <w:rPr>
          <w:lang w:val="ru-RU"/>
        </w:rPr>
        <w:t xml:space="preserve"> от 29 ноября 2018 года,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-27-</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15/27</w:t>
      </w:r>
      <w:r>
        <w:fldChar w:fldCharType="end"/>
      </w:r>
      <w:r>
        <w:rPr>
          <w:lang w:val="ru-RU"/>
        </w:rPr>
        <w:t xml:space="preserve"> от 19 декабря 2022 года 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-18-</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16/18</w:t>
      </w:r>
      <w:r>
        <w:fldChar w:fldCharType="end"/>
      </w:r>
      <w:r>
        <w:rPr>
          <w:lang w:val="ru-RU"/>
        </w:rPr>
        <w:t xml:space="preserve"> указала на важную роль координации и сотрудничества между секторами в решении проблем, создаваемых инвазивными чужеродными видами, </w:t>
      </w:r>
    </w:p>
    <w:p w14:paraId="2EFE0C7F" w14:textId="77777777" w:rsidR="003B0791" w:rsidRDefault="003B0791" w:rsidP="009A008E">
      <w:pPr>
        <w:tabs>
          <w:tab w:val="left" w:pos="2835"/>
          <w:tab w:val="left" w:pos="3402"/>
        </w:tabs>
        <w:spacing w:after="120"/>
        <w:ind w:left="562" w:firstLine="562"/>
        <w:rPr>
          <w:lang w:val="ru-RU"/>
        </w:rPr>
      </w:pPr>
      <w:r>
        <w:rPr>
          <w:i/>
          <w:lang w:val="ru-RU"/>
        </w:rPr>
        <w:t>отмечая</w:t>
      </w:r>
      <w:r>
        <w:rPr>
          <w:iCs/>
          <w:lang w:val="ru-RU"/>
        </w:rPr>
        <w:t>, что повышение доступности непредвзятых данных и совершенствование обмена информацией имеет решающее значение для достижения прогресса в выполнении задачи 6 Рамочной программы,</w:t>
      </w:r>
    </w:p>
    <w:p w14:paraId="63322972" w14:textId="77777777" w:rsidR="003B0791" w:rsidRDefault="003B0791" w:rsidP="009A008E">
      <w:pPr>
        <w:tabs>
          <w:tab w:val="left" w:pos="2835"/>
          <w:tab w:val="left" w:pos="3402"/>
        </w:tabs>
        <w:spacing w:after="120"/>
        <w:ind w:left="562" w:firstLine="562"/>
        <w:rPr>
          <w:iCs/>
          <w:lang w:val="ru-RU"/>
        </w:rPr>
      </w:pPr>
      <w:r>
        <w:rPr>
          <w:iCs/>
          <w:lang w:val="ru-RU"/>
        </w:rPr>
        <w:t>[</w:t>
      </w:r>
      <w:r>
        <w:rPr>
          <w:i/>
          <w:lang w:val="ru-RU"/>
        </w:rPr>
        <w:t>подчеркивая</w:t>
      </w:r>
      <w:r>
        <w:rPr>
          <w:iCs/>
          <w:lang w:val="ru-RU"/>
        </w:rPr>
        <w:t xml:space="preserve"> важную связь между инвазивными чужеродными видами и изменением климата,]</w:t>
      </w:r>
    </w:p>
    <w:p w14:paraId="166CD4EE" w14:textId="77777777" w:rsidR="003B0791" w:rsidRDefault="003B0791" w:rsidP="009A008E">
      <w:pPr>
        <w:tabs>
          <w:tab w:val="left" w:pos="2835"/>
          <w:tab w:val="left" w:pos="3402"/>
        </w:tabs>
        <w:spacing w:after="120"/>
        <w:ind w:left="562" w:firstLine="562"/>
        <w:rPr>
          <w:lang w:val="ru-RU"/>
        </w:rPr>
      </w:pPr>
      <w:r>
        <w:rPr>
          <w:lang w:val="ru-RU"/>
        </w:rPr>
        <w:t>1.</w:t>
      </w:r>
      <w:r>
        <w:rPr>
          <w:lang w:val="ru-RU"/>
        </w:rPr>
        <w:tab/>
      </w:r>
      <w:r>
        <w:rPr>
          <w:i/>
          <w:iCs/>
          <w:lang w:val="ru-RU"/>
        </w:rPr>
        <w:t>с признательностью отмечает</w:t>
      </w:r>
      <w:r>
        <w:rPr>
          <w:lang w:val="ru-RU"/>
        </w:rPr>
        <w:t xml:space="preserve"> работу, проведенную Межучрежденческой контактной группой по инвазивным чужеродным видам и секретариатом Конвенции о биологическом разнообразии</w:t>
      </w:r>
      <w:r>
        <w:rPr>
          <w:vertAlign w:val="superscript"/>
        </w:rPr>
        <w:footnoteReference w:id="358"/>
      </w:r>
      <w:r>
        <w:rPr>
          <w:lang w:val="ru-RU"/>
        </w:rPr>
        <w:t xml:space="preserve"> в течение текущего межсессионного периода, включая организацию обсуждений онлайнового форума открытого состава по инвазивным чужеродным видам и 14-го совещания Контактной группы;</w:t>
      </w:r>
    </w:p>
    <w:p w14:paraId="6831721E" w14:textId="77777777" w:rsidR="003B0791" w:rsidRDefault="003B0791" w:rsidP="009A008E">
      <w:pPr>
        <w:tabs>
          <w:tab w:val="left" w:pos="2835"/>
          <w:tab w:val="left" w:pos="3402"/>
        </w:tabs>
        <w:spacing w:after="120"/>
        <w:ind w:left="562" w:firstLine="562"/>
        <w:rPr>
          <w:lang w:val="ru-RU"/>
        </w:rPr>
      </w:pPr>
      <w:r>
        <w:rPr>
          <w:lang w:val="ru-RU"/>
        </w:rPr>
        <w:t>2.</w:t>
      </w:r>
      <w:r>
        <w:rPr>
          <w:i/>
          <w:iCs/>
          <w:lang w:val="ru-RU"/>
        </w:rPr>
        <w:tab/>
        <w:t>призывает</w:t>
      </w:r>
      <w:r>
        <w:rPr>
          <w:lang w:val="ru-RU"/>
        </w:rPr>
        <w:t xml:space="preserve"> Стороны в соответствии с национальными обстоятельствами, приоритетами и возможностями и предлагает правительствам других стран, субнациональным и местным органам власти, соответствующим организациям, многосторонним природоохранным соглашениям, а также коренным народам и местным общинам[, женщинам и молодежи] [и другим субъектам деятельности] [осуществлять Глобальный план действий в области биоразнообразия и здоровья] в соответствующих случаях:</w:t>
      </w:r>
    </w:p>
    <w:p w14:paraId="4BF3E9ED" w14:textId="77777777" w:rsidR="003B0791" w:rsidRDefault="003B0791" w:rsidP="009A008E">
      <w:pPr>
        <w:tabs>
          <w:tab w:val="left" w:pos="2835"/>
          <w:tab w:val="left" w:pos="3402"/>
        </w:tabs>
        <w:spacing w:after="120"/>
        <w:ind w:left="562" w:firstLine="562"/>
        <w:rPr>
          <w:lang w:val="ru-RU"/>
        </w:rPr>
      </w:pPr>
      <w:r>
        <w:rPr>
          <w:lang w:val="ru-RU"/>
        </w:rPr>
        <w:t>(</w:t>
      </w:r>
      <w:r>
        <w:t>a</w:t>
      </w:r>
      <w:r>
        <w:rPr>
          <w:lang w:val="ru-RU"/>
        </w:rPr>
        <w:t>)</w:t>
      </w:r>
      <w:r>
        <w:rPr>
          <w:lang w:val="ru-RU"/>
        </w:rPr>
        <w:tab/>
        <w:t xml:space="preserve">совершенствовать сбор и анализ данных о воздействии, путях интродукции и распространения, в частности по каналам международной торговли, включая онлайновую торговлю, зарегистрированных случаях и мерах регулирования в отношении инвазивных чужеродных видов, выявленных на их территории, а также повышать доступность этих </w:t>
      </w:r>
      <w:r>
        <w:rPr>
          <w:lang w:val="ru-RU"/>
        </w:rPr>
        <w:lastRenderedPageBreak/>
        <w:t>данных и совершенствовать обмен ими в целях содействия выполнению задачи 6 Куньминско-Монреальской глобальной рамочной программы в области биоразнообразия;</w:t>
      </w:r>
    </w:p>
    <w:p w14:paraId="6761FAB1" w14:textId="77777777" w:rsidR="003B0791" w:rsidRDefault="003B0791" w:rsidP="009A008E">
      <w:pPr>
        <w:tabs>
          <w:tab w:val="left" w:pos="2835"/>
          <w:tab w:val="left" w:pos="3402"/>
        </w:tabs>
        <w:spacing w:after="120"/>
        <w:ind w:left="562" w:firstLine="562"/>
        <w:rPr>
          <w:lang w:val="ru-RU"/>
        </w:rPr>
      </w:pPr>
      <w:r>
        <w:rPr>
          <w:lang w:val="ru-RU"/>
        </w:rPr>
        <w:t>(</w:t>
      </w:r>
      <w:r>
        <w:t>b</w:t>
      </w:r>
      <w:r>
        <w:rPr>
          <w:lang w:val="ru-RU"/>
        </w:rPr>
        <w:t>)</w:t>
      </w:r>
      <w:r>
        <w:rPr>
          <w:lang w:val="ru-RU"/>
        </w:rPr>
        <w:tab/>
        <w:t>[рассмотреть возможность использования] [использовать] комплексные подходы, основанные на сотрудничестве, которые позволяют объединять усилия соответствующих секторов, в том числе частного сектора, для решения создаваемых инвазивными и потенциально инвазивными чужеродными видами проблем, влияющих на биоразнообразие, обеспечиваемый природой вклад на благо человека и благополучие людей;</w:t>
      </w:r>
    </w:p>
    <w:p w14:paraId="34DB5116" w14:textId="77777777" w:rsidR="003B0791" w:rsidRDefault="003B0791" w:rsidP="009A008E">
      <w:pPr>
        <w:tabs>
          <w:tab w:val="left" w:pos="2835"/>
          <w:tab w:val="left" w:pos="3402"/>
        </w:tabs>
        <w:spacing w:after="120"/>
        <w:ind w:left="562" w:firstLine="562"/>
        <w:rPr>
          <w:lang w:val="ru-RU"/>
        </w:rPr>
      </w:pPr>
      <w:r>
        <w:rPr>
          <w:lang w:val="ru-RU"/>
        </w:rPr>
        <w:t>(</w:t>
      </w:r>
      <w:r>
        <w:t>c</w:t>
      </w:r>
      <w:r>
        <w:rPr>
          <w:lang w:val="ru-RU"/>
        </w:rPr>
        <w:t>)</w:t>
      </w:r>
      <w:r>
        <w:rPr>
          <w:lang w:val="ru-RU"/>
        </w:rPr>
        <w:tab/>
        <w:t>укрепить межсекторальное и трансграничное сотрудничество [среди стран и региональных механизмов [в целях реализации подхода «Единое здоровье»] в отношении инвазивных чужеродных видов];</w:t>
      </w:r>
    </w:p>
    <w:p w14:paraId="5CC28B56" w14:textId="77777777" w:rsidR="003B0791" w:rsidRDefault="003B0791" w:rsidP="009A008E">
      <w:pPr>
        <w:tabs>
          <w:tab w:val="left" w:pos="2835"/>
          <w:tab w:val="left" w:pos="3402"/>
        </w:tabs>
        <w:spacing w:after="120"/>
        <w:ind w:left="562" w:firstLine="562"/>
        <w:rPr>
          <w:lang w:val="ru-RU"/>
        </w:rPr>
      </w:pPr>
      <w:r>
        <w:rPr>
          <w:lang w:val="ru-RU"/>
        </w:rPr>
        <w:t>[3.</w:t>
      </w:r>
      <w:r>
        <w:rPr>
          <w:lang w:val="ru-RU"/>
        </w:rPr>
        <w:tab/>
      </w:r>
      <w:r>
        <w:rPr>
          <w:i/>
          <w:iCs/>
          <w:lang w:val="ru-RU"/>
        </w:rPr>
        <w:t>поручает</w:t>
      </w:r>
      <w:r>
        <w:rPr>
          <w:lang w:val="ru-RU"/>
        </w:rPr>
        <w:t xml:space="preserve"> Исполнительному секретарю при условии наличия финансовых ресурсов:</w:t>
      </w:r>
    </w:p>
    <w:p w14:paraId="2E6853FC" w14:textId="77777777" w:rsidR="003B0791" w:rsidRDefault="003B0791" w:rsidP="009A008E">
      <w:pPr>
        <w:tabs>
          <w:tab w:val="left" w:pos="2835"/>
          <w:tab w:val="left" w:pos="3402"/>
        </w:tabs>
        <w:spacing w:after="120"/>
        <w:ind w:left="562" w:firstLine="562"/>
        <w:rPr>
          <w:lang w:val="ru-RU"/>
        </w:rPr>
      </w:pPr>
      <w:r>
        <w:rPr>
          <w:lang w:val="ru-RU"/>
        </w:rPr>
        <w:t>(</w:t>
      </w:r>
      <w:r>
        <w:t>a</w:t>
      </w:r>
      <w:r>
        <w:rPr>
          <w:lang w:val="ru-RU"/>
        </w:rPr>
        <w:t>)</w:t>
      </w:r>
      <w:r>
        <w:rPr>
          <w:lang w:val="ru-RU"/>
        </w:rPr>
        <w:tab/>
        <w:t>координировать свою деятельность с соответствующими конвенциями и организациями и сотрудничать с Межучрежденческой контактной группой по инвазивным чужеродным видам, избегая дублирования усилий, по следующим вопросам:</w:t>
      </w:r>
    </w:p>
    <w:p w14:paraId="736ABA0B" w14:textId="77777777" w:rsidR="003B0791" w:rsidRDefault="003B0791" w:rsidP="009A008E">
      <w:pPr>
        <w:tabs>
          <w:tab w:val="left" w:pos="2835"/>
          <w:tab w:val="left" w:pos="3402"/>
        </w:tabs>
        <w:spacing w:after="120"/>
        <w:ind w:left="562" w:firstLine="562"/>
        <w:rPr>
          <w:lang w:val="ru-RU"/>
        </w:rPr>
      </w:pPr>
      <w:r>
        <w:rPr>
          <w:lang w:val="ru-RU"/>
        </w:rPr>
        <w:t>(</w:t>
      </w:r>
      <w:proofErr w:type="spellStart"/>
      <w:r>
        <w:t>i</w:t>
      </w:r>
      <w:proofErr w:type="spellEnd"/>
      <w:r>
        <w:rPr>
          <w:lang w:val="ru-RU"/>
        </w:rPr>
        <w:t>)</w:t>
      </w:r>
      <w:r>
        <w:rPr>
          <w:lang w:val="ru-RU"/>
        </w:rPr>
        <w:tab/>
        <w:t>сбор информации и извлеченных уроков о том, каким образом соответствующие государственные учреждения могут активизировать межсекторальное сотрудничество на национальном и региональном уровнях для решения проблем, создаваемых инвазивными чужеродными видами, в том числе с использованием комплексных подходов;</w:t>
      </w:r>
    </w:p>
    <w:p w14:paraId="60702D7B" w14:textId="77777777" w:rsidR="003B0791" w:rsidRDefault="003B0791" w:rsidP="009A008E">
      <w:pPr>
        <w:tabs>
          <w:tab w:val="left" w:pos="2835"/>
          <w:tab w:val="left" w:pos="3402"/>
        </w:tabs>
        <w:spacing w:after="120"/>
        <w:ind w:left="562" w:firstLine="562"/>
        <w:rPr>
          <w:lang w:val="ru-RU"/>
        </w:rPr>
      </w:pPr>
      <w:r>
        <w:rPr>
          <w:lang w:val="ru-RU"/>
        </w:rPr>
        <w:t>(</w:t>
      </w:r>
      <w:r>
        <w:t>ii</w:t>
      </w:r>
      <w:r>
        <w:rPr>
          <w:lang w:val="ru-RU"/>
        </w:rPr>
        <w:t>)</w:t>
      </w:r>
      <w:r>
        <w:rPr>
          <w:lang w:val="ru-RU"/>
        </w:rPr>
        <w:tab/>
        <w:t>рассмотрение и представление стратегий, позволяющих обеспечивать раннее выявление и оперативное реагирование в целях содействия сбору, распространению и мобилизации данных и тем самым сокращению времени между обнаружением инвазивного чужеродного вида и наличием соответствующей информации;</w:t>
      </w:r>
    </w:p>
    <w:p w14:paraId="4A8DC0B1" w14:textId="77777777" w:rsidR="003B0791" w:rsidRDefault="003B0791" w:rsidP="009A008E">
      <w:pPr>
        <w:tabs>
          <w:tab w:val="left" w:pos="2835"/>
          <w:tab w:val="left" w:pos="3402"/>
        </w:tabs>
        <w:spacing w:after="120"/>
        <w:ind w:left="562" w:firstLine="562"/>
        <w:rPr>
          <w:lang w:val="ru-RU"/>
        </w:rPr>
      </w:pPr>
      <w:r>
        <w:rPr>
          <w:lang w:val="ru-RU"/>
        </w:rPr>
        <w:t>(</w:t>
      </w:r>
      <w:r>
        <w:t>iii</w:t>
      </w:r>
      <w:r>
        <w:rPr>
          <w:lang w:val="ru-RU"/>
        </w:rPr>
        <w:t>)</w:t>
      </w:r>
      <w:r>
        <w:rPr>
          <w:lang w:val="ru-RU"/>
        </w:rPr>
        <w:tab/>
        <w:t>разработка учебных материалов по использованию новых инструментов для обнаружения, таких как прогнозное моделирование смещения ареалов видов с целью выявления областей, наиболее уязвимых для инвазий в контексте изменения климата, анализ ДНК окружающей среды[, синтетическая биология] и обнаружение с применением искусственного интеллекта;</w:t>
      </w:r>
    </w:p>
    <w:p w14:paraId="3B262D8D" w14:textId="77777777" w:rsidR="003B0791" w:rsidRDefault="003B0791" w:rsidP="009A008E">
      <w:pPr>
        <w:pStyle w:val="CBDNormalNoNumber"/>
        <w:tabs>
          <w:tab w:val="clear" w:pos="567"/>
          <w:tab w:val="clear" w:pos="1134"/>
          <w:tab w:val="clear" w:pos="1701"/>
          <w:tab w:val="clear" w:pos="2268"/>
        </w:tabs>
        <w:ind w:left="562" w:firstLine="562"/>
        <w:rPr>
          <w:lang w:val="ru-RU"/>
        </w:rPr>
      </w:pPr>
      <w:r>
        <w:rPr>
          <w:lang w:val="ru-RU"/>
        </w:rPr>
        <w:t>(</w:t>
      </w:r>
      <w:r>
        <w:t>iv</w:t>
      </w:r>
      <w:r>
        <w:rPr>
          <w:lang w:val="ru-RU"/>
        </w:rPr>
        <w:t>)</w:t>
      </w:r>
      <w:r>
        <w:rPr>
          <w:lang w:val="ru-RU"/>
        </w:rPr>
        <w:tab/>
        <w:t>совершенствование технического потенциала и содействие передаче технологии, особенно развивающимся странам, в поддержку сбора данных, мониторинга и регулирования инвазивных чужеродных видов;</w:t>
      </w:r>
    </w:p>
    <w:p w14:paraId="42AE5F9A" w14:textId="77777777" w:rsidR="003B0791" w:rsidRDefault="003B0791" w:rsidP="009A008E">
      <w:pPr>
        <w:tabs>
          <w:tab w:val="left" w:pos="2835"/>
          <w:tab w:val="left" w:pos="3402"/>
        </w:tabs>
        <w:spacing w:after="120"/>
        <w:ind w:left="562" w:firstLine="562"/>
        <w:rPr>
          <w:lang w:val="ru-RU"/>
        </w:rPr>
      </w:pPr>
      <w:r>
        <w:rPr>
          <w:lang w:val="ru-RU"/>
        </w:rPr>
        <w:t>(</w:t>
      </w:r>
      <w:r>
        <w:t>v</w:t>
      </w:r>
      <w:r>
        <w:rPr>
          <w:lang w:val="ru-RU"/>
        </w:rPr>
        <w:t>)</w:t>
      </w:r>
      <w:r>
        <w:rPr>
          <w:lang w:val="ru-RU"/>
        </w:rPr>
        <w:tab/>
        <w:t>организация онлайнового форума в целях содействия обмену опытом и извлеченными уроками;</w:t>
      </w:r>
    </w:p>
    <w:p w14:paraId="36966792" w14:textId="77777777" w:rsidR="003B0791" w:rsidRDefault="003B0791" w:rsidP="009A008E">
      <w:pPr>
        <w:tabs>
          <w:tab w:val="left" w:pos="2835"/>
          <w:tab w:val="left" w:pos="3402"/>
        </w:tabs>
        <w:spacing w:after="120"/>
        <w:ind w:left="562" w:firstLine="562"/>
        <w:rPr>
          <w:lang w:val="ru-RU"/>
        </w:rPr>
      </w:pPr>
      <w:r>
        <w:rPr>
          <w:lang w:val="ru-RU"/>
        </w:rPr>
        <w:t>(</w:t>
      </w:r>
      <w:r>
        <w:t>b</w:t>
      </w:r>
      <w:r>
        <w:rPr>
          <w:lang w:val="ru-RU"/>
        </w:rPr>
        <w:t>)</w:t>
      </w:r>
      <w:r>
        <w:rPr>
          <w:lang w:val="ru-RU"/>
        </w:rPr>
        <w:tab/>
        <w:t>далее совершенствовать портал по инвазивным чужеродным видам</w:t>
      </w:r>
      <w:r>
        <w:rPr>
          <w:vertAlign w:val="superscript"/>
        </w:rPr>
        <w:footnoteReference w:id="359"/>
      </w:r>
      <w:r>
        <w:rPr>
          <w:lang w:val="ru-RU"/>
        </w:rPr>
        <w:t>, в том числе повышая доступность информации об инвазивных чужеродных видах глобального значения и национальных перечнях инвазивных чужеродных видов, которые ведут Стороны, и обеспечивая доступ к материалам портала на шести официальных языках Организации Объединенных Наций, в целях содействия выполнению задачи 6 Рамочной программы;</w:t>
      </w:r>
    </w:p>
    <w:p w14:paraId="43101099" w14:textId="77777777" w:rsidR="003B0791" w:rsidRPr="009C3C96" w:rsidRDefault="003B0791" w:rsidP="009A008E">
      <w:pPr>
        <w:ind w:left="562" w:firstLine="562"/>
        <w:jc w:val="left"/>
        <w:rPr>
          <w:rFonts w:eastAsiaTheme="minorHAnsi"/>
          <w:sz w:val="24"/>
          <w:szCs w:val="24"/>
          <w:lang w:val="ru-RU"/>
        </w:rPr>
      </w:pPr>
      <w:r>
        <w:rPr>
          <w:lang w:val="ru-RU"/>
        </w:rPr>
        <w:t>(</w:t>
      </w:r>
      <w:r>
        <w:t>c</w:t>
      </w:r>
      <w:r>
        <w:rPr>
          <w:lang w:val="ru-RU"/>
        </w:rPr>
        <w:t>)</w:t>
      </w:r>
      <w:r>
        <w:rPr>
          <w:lang w:val="ru-RU"/>
        </w:rPr>
        <w:tab/>
        <w:t>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r w:rsidRPr="009C3C96">
        <w:rPr>
          <w:lang w:val="ru-RU"/>
        </w:rPr>
        <w:t>]</w:t>
      </w:r>
      <w:r w:rsidRPr="009C3C96">
        <w:rPr>
          <w:rFonts w:eastAsiaTheme="minorHAnsi"/>
          <w:sz w:val="24"/>
          <w:lang w:val="ru-RU"/>
        </w:rPr>
        <w:t xml:space="preserve"> </w:t>
      </w:r>
    </w:p>
    <w:p w14:paraId="1F658362" w14:textId="5041CC6F" w:rsidR="00A52769" w:rsidRPr="009C3C96" w:rsidRDefault="00A52769" w:rsidP="00F51A14">
      <w:pPr>
        <w:pStyle w:val="CBDNormalNoNumber"/>
        <w:tabs>
          <w:tab w:val="clear" w:pos="567"/>
          <w:tab w:val="clear" w:pos="1134"/>
        </w:tabs>
        <w:ind w:firstLine="567"/>
        <w:rPr>
          <w:lang w:val="ru-RU"/>
        </w:rPr>
      </w:pPr>
    </w:p>
    <w:p w14:paraId="047864D0" w14:textId="77777777" w:rsidR="00A52769" w:rsidRPr="009C3C96" w:rsidRDefault="00A52769" w:rsidP="00F51A14">
      <w:pPr>
        <w:pStyle w:val="CBDNormal"/>
        <w:rPr>
          <w:lang w:val="ru-RU"/>
        </w:rPr>
      </w:pPr>
    </w:p>
    <w:p w14:paraId="5BB5A3AD" w14:textId="674A446A" w:rsidR="00DB347A" w:rsidRPr="009C3C96" w:rsidRDefault="00DB347A" w:rsidP="00F51A14">
      <w:pPr>
        <w:pStyle w:val="CBDNormal"/>
        <w:rPr>
          <w:lang w:val="ru-RU"/>
        </w:rPr>
      </w:pPr>
    </w:p>
    <w:p w14:paraId="42C64DC7" w14:textId="77777777" w:rsidR="00EC4FB8" w:rsidRPr="009C3C96" w:rsidRDefault="00EC4FB8" w:rsidP="00F51A14">
      <w:pPr>
        <w:pStyle w:val="CBDAgendaItem"/>
        <w:rPr>
          <w:rFonts w:hint="eastAsia"/>
          <w:lang w:val="ru-RU"/>
        </w:rPr>
        <w:sectPr w:rsidR="00EC4FB8" w:rsidRPr="009C3C96" w:rsidSect="00101E2D">
          <w:pgSz w:w="12240" w:h="15840"/>
          <w:pgMar w:top="567" w:right="1440" w:bottom="1134" w:left="1440" w:header="709" w:footer="709" w:gutter="0"/>
          <w:cols w:space="708"/>
          <w:docGrid w:linePitch="360"/>
        </w:sectPr>
      </w:pPr>
    </w:p>
    <w:p w14:paraId="459CC5BE" w14:textId="224E4859" w:rsidR="00792A18" w:rsidRPr="0069524A" w:rsidRDefault="00D12407" w:rsidP="00F51A14">
      <w:pPr>
        <w:pStyle w:val="CBDAgendaItem"/>
        <w:rPr>
          <w:rFonts w:hint="eastAsia"/>
          <w:sz w:val="26"/>
          <w:szCs w:val="26"/>
          <w:lang w:val="ru-RU"/>
        </w:rPr>
      </w:pPr>
      <w:bookmarkStart w:id="147" w:name="_Toc241071565"/>
      <w:bookmarkStart w:id="148" w:name="_Toc241486256"/>
      <w:bookmarkStart w:id="149" w:name="_Toc241589690"/>
      <w:r w:rsidRPr="00363F43">
        <w:rPr>
          <w:rFonts w:ascii="Times New Roman" w:hAnsi="Times New Roman" w:cs="Times New Roman"/>
          <w:sz w:val="26"/>
          <w:szCs w:val="26"/>
          <w:lang w:val="ru-RU"/>
        </w:rPr>
        <w:lastRenderedPageBreak/>
        <w:t>Пункт</w:t>
      </w:r>
      <w:r w:rsidR="00B25B3C" w:rsidRPr="0069524A">
        <w:rPr>
          <w:sz w:val="26"/>
          <w:szCs w:val="26"/>
          <w:lang w:val="ru-RU"/>
        </w:rPr>
        <w:t xml:space="preserve"> 18 </w:t>
      </w:r>
      <w:r w:rsidR="00FF4089">
        <w:rPr>
          <w:sz w:val="26"/>
          <w:szCs w:val="26"/>
        </w:rPr>
        <w:t>f</w:t>
      </w:r>
      <w:r w:rsidR="00FF4089" w:rsidRPr="0069524A">
        <w:rPr>
          <w:sz w:val="26"/>
          <w:szCs w:val="26"/>
          <w:lang w:val="ru-RU"/>
        </w:rPr>
        <w:t>)</w:t>
      </w:r>
      <w:r w:rsidR="00B25B3C" w:rsidRPr="0069524A">
        <w:rPr>
          <w:sz w:val="26"/>
          <w:szCs w:val="26"/>
          <w:lang w:val="ru-RU"/>
        </w:rPr>
        <w:br/>
      </w:r>
      <w:r w:rsidR="00276A24" w:rsidRPr="00276A24">
        <w:rPr>
          <w:sz w:val="26"/>
          <w:szCs w:val="26"/>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w:t>
      </w:r>
      <w:r w:rsidR="00FF4089" w:rsidRPr="0069524A">
        <w:rPr>
          <w:sz w:val="26"/>
          <w:szCs w:val="26"/>
          <w:lang w:val="ru-RU"/>
        </w:rPr>
        <w:t xml:space="preserve">: </w:t>
      </w:r>
      <w:bookmarkEnd w:id="147"/>
      <w:bookmarkEnd w:id="148"/>
      <w:bookmarkEnd w:id="149"/>
      <w:r w:rsidR="000B28C0" w:rsidRPr="000B28C0">
        <w:rPr>
          <w:sz w:val="26"/>
          <w:szCs w:val="26"/>
          <w:lang w:val="ru-RU"/>
        </w:rPr>
        <w:t>биоразнообразие и здоровье</w:t>
      </w:r>
      <w:r w:rsidR="00792A18" w:rsidRPr="0069524A">
        <w:rPr>
          <w:rFonts w:hint="eastAsia"/>
          <w:lang w:val="ru-RU"/>
        </w:rPr>
        <w:t xml:space="preserve"> </w:t>
      </w:r>
    </w:p>
    <w:tbl>
      <w:tblPr>
        <w:tblStyle w:val="TableGrid"/>
        <w:tblW w:w="0" w:type="auto"/>
        <w:tblLook w:val="04A0" w:firstRow="1" w:lastRow="0" w:firstColumn="1" w:lastColumn="0" w:noHBand="0" w:noVBand="1"/>
      </w:tblPr>
      <w:tblGrid>
        <w:gridCol w:w="9360"/>
      </w:tblGrid>
      <w:tr w:rsidR="002648FD" w:rsidRPr="00E03582" w14:paraId="27D0069D" w14:textId="77777777">
        <w:tc>
          <w:tcPr>
            <w:tcW w:w="9360" w:type="dxa"/>
            <w:tcBorders>
              <w:left w:val="nil"/>
              <w:right w:val="nil"/>
            </w:tcBorders>
          </w:tcPr>
          <w:p w14:paraId="24428AB5" w14:textId="78A8D9C5" w:rsidR="002648FD" w:rsidRPr="007B7000" w:rsidRDefault="007B7000" w:rsidP="00F51A14">
            <w:pPr>
              <w:pStyle w:val="CBDcompilation-blurb"/>
              <w:rPr>
                <w:lang w:val="ru-RU"/>
              </w:rPr>
            </w:pPr>
            <w:r w:rsidRPr="007B7000">
              <w:rPr>
                <w:lang w:val="ru-RU"/>
              </w:rPr>
              <w:t xml:space="preserve">Следующий проект решения приводится по рекомендации </w:t>
            </w:r>
            <w:r w:rsidR="00EC4FB8">
              <w:fldChar w:fldCharType="begin"/>
            </w:r>
            <w:r w:rsidR="00EC4FB8">
              <w:instrText>HYPERLINK</w:instrText>
            </w:r>
            <w:r w:rsidR="00EC4FB8" w:rsidRPr="00E03582">
              <w:rPr>
                <w:lang w:val="ru-RU"/>
              </w:rPr>
              <w:instrText xml:space="preserve"> "</w:instrText>
            </w:r>
            <w:r w:rsidR="00EC4FB8">
              <w:instrText>https</w:instrText>
            </w:r>
            <w:r w:rsidR="00EC4FB8" w:rsidRPr="00E03582">
              <w:rPr>
                <w:lang w:val="ru-RU"/>
              </w:rPr>
              <w:instrText>://</w:instrText>
            </w:r>
            <w:r w:rsidR="00EC4FB8">
              <w:instrText>www</w:instrText>
            </w:r>
            <w:r w:rsidR="00EC4FB8" w:rsidRPr="00E03582">
              <w:rPr>
                <w:lang w:val="ru-RU"/>
              </w:rPr>
              <w:instrText>.</w:instrText>
            </w:r>
            <w:r w:rsidR="00EC4FB8">
              <w:instrText>cbd</w:instrText>
            </w:r>
            <w:r w:rsidR="00EC4FB8" w:rsidRPr="00E03582">
              <w:rPr>
                <w:lang w:val="ru-RU"/>
              </w:rPr>
              <w:instrText>.</w:instrText>
            </w:r>
            <w:r w:rsidR="00EC4FB8">
              <w:instrText>int</w:instrText>
            </w:r>
            <w:r w:rsidR="00EC4FB8" w:rsidRPr="00E03582">
              <w:rPr>
                <w:lang w:val="ru-RU"/>
              </w:rPr>
              <w:instrText>/</w:instrText>
            </w:r>
            <w:r w:rsidR="00EC4FB8">
              <w:instrText>recommendations</w:instrText>
            </w:r>
            <w:r w:rsidR="00EC4FB8" w:rsidRPr="00E03582">
              <w:rPr>
                <w:lang w:val="ru-RU"/>
              </w:rPr>
              <w:instrText>/</w:instrText>
            </w:r>
            <w:r w:rsidR="00EC4FB8">
              <w:instrText>sbstta</w:instrText>
            </w:r>
            <w:r w:rsidR="00EC4FB8" w:rsidRPr="00E03582">
              <w:rPr>
                <w:lang w:val="ru-RU"/>
              </w:rPr>
              <w:instrText>/?</w:instrText>
            </w:r>
            <w:r w:rsidR="00EC4FB8">
              <w:instrText>m</w:instrText>
            </w:r>
            <w:r w:rsidR="00EC4FB8" w:rsidRPr="00E03582">
              <w:rPr>
                <w:lang w:val="ru-RU"/>
              </w:rPr>
              <w:instrText>=</w:instrText>
            </w:r>
            <w:r w:rsidR="00EC4FB8">
              <w:instrText>sbstta</w:instrText>
            </w:r>
            <w:r w:rsidR="00EC4FB8" w:rsidRPr="00E03582">
              <w:rPr>
                <w:lang w:val="ru-RU"/>
              </w:rPr>
              <w:instrText>-27"</w:instrText>
            </w:r>
            <w:r w:rsidR="00EC4FB8">
              <w:fldChar w:fldCharType="separate"/>
            </w:r>
            <w:r w:rsidR="00EC4FB8" w:rsidRPr="007B7000">
              <w:rPr>
                <w:rStyle w:val="Hyperlink"/>
                <w:lang w:val="ru-RU"/>
              </w:rPr>
              <w:t>27/10</w:t>
            </w:r>
            <w:r w:rsidR="00EC4FB8">
              <w:fldChar w:fldCharType="end"/>
            </w:r>
            <w:r w:rsidR="00EC4FB8" w:rsidRPr="007B7000">
              <w:rPr>
                <w:lang w:val="ru-RU"/>
              </w:rPr>
              <w:t xml:space="preserve"> </w:t>
            </w:r>
            <w:r w:rsidRPr="007B7000">
              <w:rPr>
                <w:lang w:val="ru-RU"/>
              </w:rPr>
              <w:t>Вспомогательного органа по научным, техническим и технологическим консультациям</w:t>
            </w:r>
            <w:r w:rsidR="00A46D0C" w:rsidRPr="007B7000">
              <w:rPr>
                <w:lang w:val="ru-RU"/>
              </w:rPr>
              <w:t>.</w:t>
            </w:r>
          </w:p>
        </w:tc>
      </w:tr>
    </w:tbl>
    <w:p w14:paraId="19030FB0" w14:textId="1422B374" w:rsidR="00E33ADE" w:rsidRPr="006C7E08" w:rsidRDefault="006C666F" w:rsidP="006C7E08">
      <w:pPr>
        <w:pStyle w:val="CBDcompilationH2"/>
        <w:rPr>
          <w:lang w:val="ru-RU"/>
        </w:rPr>
      </w:pPr>
      <w:r>
        <w:rPr>
          <w:lang w:val="ru-RU"/>
        </w:rPr>
        <w:t>Б</w:t>
      </w:r>
      <w:r w:rsidR="000B28C0" w:rsidRPr="009C3C96">
        <w:rPr>
          <w:lang w:val="ru-RU"/>
        </w:rPr>
        <w:t>иоразнообразие и здоровье</w:t>
      </w:r>
    </w:p>
    <w:p w14:paraId="6EA76398" w14:textId="77777777" w:rsidR="00E33ADE" w:rsidRDefault="00E33ADE" w:rsidP="006C7E08">
      <w:pPr>
        <w:keepNext/>
        <w:keepLines/>
        <w:spacing w:before="120" w:after="120"/>
        <w:ind w:left="562" w:firstLine="562"/>
        <w:jc w:val="left"/>
        <w:outlineLvl w:val="1"/>
        <w:rPr>
          <w:i/>
          <w:lang w:val="ru-RU"/>
        </w:rPr>
      </w:pPr>
      <w:r>
        <w:rPr>
          <w:i/>
          <w:lang w:val="ru-RU"/>
        </w:rPr>
        <w:t>Конференция Сторон,</w:t>
      </w:r>
    </w:p>
    <w:p w14:paraId="26A4AB51" w14:textId="77777777" w:rsidR="00E33ADE" w:rsidRDefault="00E33ADE" w:rsidP="006C7E08">
      <w:pPr>
        <w:tabs>
          <w:tab w:val="left" w:pos="2835"/>
          <w:tab w:val="left" w:pos="3402"/>
        </w:tabs>
        <w:spacing w:after="120"/>
        <w:ind w:left="562" w:firstLine="562"/>
        <w:rPr>
          <w:lang w:val="ru-RU"/>
        </w:rPr>
      </w:pPr>
      <w:r>
        <w:rPr>
          <w:i/>
          <w:iCs/>
          <w:lang w:val="ru-RU"/>
        </w:rPr>
        <w:t>подчеркивая</w:t>
      </w:r>
      <w:r>
        <w:rPr>
          <w:lang w:val="ru-RU"/>
        </w:rPr>
        <w:t xml:space="preserve"> важность взаимосвязей между биоразнообразием и здоровьем в контексте осуществления Куньминско-Монреальской глобальной рамочной программы в области биоразнообразия</w:t>
      </w:r>
      <w:r>
        <w:rPr>
          <w:vertAlign w:val="superscript"/>
        </w:rPr>
        <w:footnoteReference w:id="360"/>
      </w:r>
      <w:r>
        <w:rPr>
          <w:lang w:val="ru-RU"/>
        </w:rPr>
        <w:t>, о чем говорится в подпунктах 7</w:t>
      </w:r>
      <w:r>
        <w:t> </w:t>
      </w:r>
      <w:r>
        <w:rPr>
          <w:lang w:val="ru-RU"/>
        </w:rPr>
        <w:t>(</w:t>
      </w:r>
      <w:r>
        <w:t>g</w:t>
      </w:r>
      <w:r>
        <w:rPr>
          <w:lang w:val="ru-RU"/>
        </w:rPr>
        <w:t>) и (</w:t>
      </w:r>
      <w:r>
        <w:t>r</w:t>
      </w:r>
      <w:r>
        <w:rPr>
          <w:lang w:val="ru-RU"/>
        </w:rPr>
        <w:t>) раздела</w:t>
      </w:r>
      <w:r>
        <w:t> </w:t>
      </w:r>
      <w:r>
        <w:rPr>
          <w:lang w:val="ru-RU"/>
        </w:rPr>
        <w:t>С Рамочной программы,</w:t>
      </w:r>
    </w:p>
    <w:p w14:paraId="164D07E3" w14:textId="77777777" w:rsidR="00E33ADE" w:rsidRDefault="00E33ADE" w:rsidP="006C7E08">
      <w:pPr>
        <w:tabs>
          <w:tab w:val="left" w:pos="2835"/>
          <w:tab w:val="left" w:pos="3402"/>
        </w:tabs>
        <w:spacing w:after="120"/>
        <w:ind w:left="562" w:firstLine="562"/>
        <w:rPr>
          <w:lang w:val="ru-RU"/>
        </w:rPr>
      </w:pPr>
      <w:r>
        <w:rPr>
          <w:i/>
          <w:iCs/>
          <w:lang w:val="ru-RU"/>
        </w:rPr>
        <w:t>ссылаясь</w:t>
      </w:r>
      <w:r>
        <w:rPr>
          <w:lang w:val="ru-RU"/>
        </w:rPr>
        <w:t xml:space="preserve"> на пункт</w:t>
      </w:r>
      <w:r>
        <w:t> </w:t>
      </w:r>
      <w:r>
        <w:rPr>
          <w:lang w:val="ru-RU"/>
        </w:rPr>
        <w:t xml:space="preserve">8 своего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-19-</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16/19</w:t>
      </w:r>
      <w:r>
        <w:fldChar w:fldCharType="end"/>
      </w:r>
      <w:r>
        <w:rPr>
          <w:lang w:val="ru-RU"/>
        </w:rPr>
        <w:t xml:space="preserve"> от 1</w:t>
      </w:r>
      <w:r>
        <w:t> </w:t>
      </w:r>
      <w:r>
        <w:rPr>
          <w:lang w:val="ru-RU"/>
        </w:rPr>
        <w:t>ноября 2024</w:t>
      </w:r>
      <w:r>
        <w:t> </w:t>
      </w:r>
      <w:r>
        <w:rPr>
          <w:lang w:val="ru-RU"/>
        </w:rPr>
        <w:t>года, в котором она предложила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в области биоразнообразия и здоровья</w:t>
      </w:r>
      <w:r>
        <w:rPr>
          <w:vertAlign w:val="superscript"/>
        </w:rPr>
        <w:footnoteReference w:id="361"/>
      </w:r>
      <w:r>
        <w:rPr>
          <w:lang w:val="ru-RU"/>
        </w:rPr>
        <w:t xml:space="preserve"> и учета взаимосвязей между биоразнообразием и здоровьем на всех уровнях,</w:t>
      </w:r>
    </w:p>
    <w:p w14:paraId="2434518E" w14:textId="77777777" w:rsidR="00E33ADE" w:rsidRDefault="00E33ADE" w:rsidP="006C7E08">
      <w:pPr>
        <w:tabs>
          <w:tab w:val="left" w:pos="2835"/>
          <w:tab w:val="left" w:pos="3402"/>
        </w:tabs>
        <w:spacing w:after="120"/>
        <w:ind w:left="562" w:firstLine="562"/>
        <w:rPr>
          <w:lang w:val="ru-RU"/>
        </w:rPr>
      </w:pPr>
      <w:r>
        <w:rPr>
          <w:i/>
          <w:iCs/>
          <w:lang w:val="ru-RU"/>
        </w:rPr>
        <w:t>ссылаясь также</w:t>
      </w:r>
      <w:r>
        <w:rPr>
          <w:lang w:val="ru-RU"/>
        </w:rPr>
        <w:t xml:space="preserve"> на пункт</w:t>
      </w:r>
      <w:r>
        <w:t> </w:t>
      </w:r>
      <w:r>
        <w:rPr>
          <w:lang w:val="ru-RU"/>
        </w:rPr>
        <w:t>3 того же решения, в котором она призвала Стороны осуществлять меры, связанные с реализацией Глобального плана действий, и содействовать учету взаимосвязей между биоразнообразием и здоровьем,</w:t>
      </w:r>
    </w:p>
    <w:p w14:paraId="06297002" w14:textId="77777777" w:rsidR="00E33ADE" w:rsidRDefault="00E33ADE" w:rsidP="006C7E08">
      <w:pPr>
        <w:tabs>
          <w:tab w:val="left" w:pos="2835"/>
          <w:tab w:val="left" w:pos="3402"/>
        </w:tabs>
        <w:spacing w:after="120"/>
        <w:ind w:left="562" w:firstLine="562"/>
        <w:rPr>
          <w:lang w:val="ru-RU"/>
        </w:rPr>
      </w:pPr>
      <w:r>
        <w:rPr>
          <w:i/>
          <w:iCs/>
          <w:lang w:val="ru-RU"/>
        </w:rPr>
        <w:t>признавая</w:t>
      </w:r>
      <w:r>
        <w:rPr>
          <w:lang w:val="ru-RU"/>
        </w:rPr>
        <w:t xml:space="preserve"> важную роль коренных народов и местных общин как хранителей биоразнообразия и носителей традиционных знаний, связанных со здоровьем и благополучием, а также важность их всестороннего и эффективного участия в осуществлении Глобального плана действий,</w:t>
      </w:r>
    </w:p>
    <w:p w14:paraId="7EBAB1C6" w14:textId="77777777" w:rsidR="00E33ADE" w:rsidRDefault="00E33ADE" w:rsidP="006C7E08">
      <w:pPr>
        <w:tabs>
          <w:tab w:val="left" w:pos="2835"/>
          <w:tab w:val="left" w:pos="3402"/>
        </w:tabs>
        <w:spacing w:after="120"/>
        <w:ind w:left="562" w:firstLine="562"/>
        <w:rPr>
          <w:lang w:val="ru-RU"/>
        </w:rPr>
      </w:pPr>
      <w:r>
        <w:rPr>
          <w:i/>
          <w:iCs/>
          <w:lang w:val="ru-RU"/>
        </w:rPr>
        <w:t>признавая также</w:t>
      </w:r>
      <w:r>
        <w:rPr>
          <w:lang w:val="ru-RU"/>
        </w:rPr>
        <w:t xml:space="preserve"> настоятельную необходимость в создании потенциала и финансовых ресурсах для поддержки осуществления Глобального плана действий,</w:t>
      </w:r>
    </w:p>
    <w:p w14:paraId="5B42E9D8" w14:textId="77777777" w:rsidR="00E33ADE" w:rsidRDefault="00E33ADE" w:rsidP="006C7E08">
      <w:pPr>
        <w:tabs>
          <w:tab w:val="left" w:pos="2835"/>
          <w:tab w:val="left" w:pos="3402"/>
        </w:tabs>
        <w:spacing w:after="120"/>
        <w:ind w:left="562" w:firstLine="562"/>
        <w:rPr>
          <w:lang w:val="ru-RU"/>
        </w:rPr>
      </w:pPr>
      <w:r>
        <w:rPr>
          <w:i/>
          <w:iCs/>
          <w:lang w:val="ru-RU"/>
        </w:rPr>
        <w:t>подчеркивая</w:t>
      </w:r>
      <w:r>
        <w:rPr>
          <w:lang w:val="ru-RU"/>
        </w:rPr>
        <w:t xml:space="preserve"> важность интеграции касающихся здоровья соображений в процессы осуществления национальных стратегий и планов действий по сохранению биоразнообразия,</w:t>
      </w:r>
    </w:p>
    <w:p w14:paraId="3111F97B" w14:textId="77777777" w:rsidR="00E33ADE" w:rsidRDefault="00E33ADE" w:rsidP="006C7E08">
      <w:pPr>
        <w:tabs>
          <w:tab w:val="left" w:pos="2835"/>
          <w:tab w:val="left" w:pos="3402"/>
        </w:tabs>
        <w:spacing w:after="120"/>
        <w:ind w:left="562" w:firstLine="562"/>
        <w:rPr>
          <w:lang w:val="ru-RU"/>
        </w:rPr>
      </w:pPr>
      <w:r>
        <w:rPr>
          <w:lang w:val="ru-RU"/>
        </w:rPr>
        <w:t>[</w:t>
      </w:r>
      <w:r>
        <w:rPr>
          <w:i/>
          <w:iCs/>
          <w:lang w:val="ru-RU"/>
        </w:rPr>
        <w:t>признавая</w:t>
      </w:r>
      <w:r>
        <w:rPr>
          <w:lang w:val="ru-RU"/>
        </w:rPr>
        <w:t xml:space="preserve"> историческое сотрудничество между секретариатом Конвенции о биологическом разнообразии</w:t>
      </w:r>
      <w:r>
        <w:rPr>
          <w:vertAlign w:val="superscript"/>
        </w:rPr>
        <w:footnoteReference w:id="362"/>
      </w:r>
      <w:r>
        <w:rPr>
          <w:lang w:val="ru-RU"/>
        </w:rPr>
        <w:t xml:space="preserve"> и Всемирной организацией здравоохранения,]</w:t>
      </w:r>
    </w:p>
    <w:p w14:paraId="199CC0BF" w14:textId="77777777" w:rsidR="00E33ADE" w:rsidRDefault="00E33ADE" w:rsidP="006C7E08">
      <w:pPr>
        <w:tabs>
          <w:tab w:val="left" w:pos="2835"/>
          <w:tab w:val="left" w:pos="3402"/>
        </w:tabs>
        <w:spacing w:after="120"/>
        <w:ind w:left="562" w:firstLine="562"/>
        <w:rPr>
          <w:lang w:val="ru-RU"/>
        </w:rPr>
      </w:pPr>
      <w:r>
        <w:rPr>
          <w:lang w:val="ru-RU"/>
        </w:rPr>
        <w:t>[1.</w:t>
      </w:r>
      <w:r>
        <w:rPr>
          <w:lang w:val="ru-RU"/>
        </w:rPr>
        <w:tab/>
        <w:t>[</w:t>
      </w:r>
      <w:r>
        <w:rPr>
          <w:i/>
          <w:iCs/>
          <w:lang w:val="ru-RU"/>
        </w:rPr>
        <w:t>принимает к сведению</w:t>
      </w:r>
      <w:r>
        <w:rPr>
          <w:lang w:val="ru-RU"/>
        </w:rPr>
        <w:t>][</w:t>
      </w:r>
      <w:r>
        <w:rPr>
          <w:i/>
          <w:iCs/>
          <w:lang w:val="ru-RU"/>
        </w:rPr>
        <w:t>приветствует</w:t>
      </w:r>
      <w:r>
        <w:rPr>
          <w:lang w:val="ru-RU"/>
        </w:rPr>
        <w:t>] подготовленный Межправительственной научно-политической платформой по биоразнообразию и экосистемным услугам доклад о тематической оценке по вопросам взаимосвязей между биоразнообразием, водными ресурсами, продовольствием и здоровьем («оценка взаимосвязей»), включая его резюме для директивных органов и основные тезисы, а также 71 вариант ответных мер, и подчеркивает его актуальность для работы в рамках Конвенции о биологическом разнообразии, а также для осуществления Куньминско-Монреальской глобальной рамочной программы в области биоразнообразия и Глобального плана действий в области биоразнообразия и здоровья;]</w:t>
      </w:r>
    </w:p>
    <w:p w14:paraId="2D9B29CB" w14:textId="77777777" w:rsidR="00E33ADE" w:rsidRDefault="00E33ADE" w:rsidP="006C7E08">
      <w:pPr>
        <w:tabs>
          <w:tab w:val="left" w:pos="2835"/>
          <w:tab w:val="left" w:pos="3402"/>
        </w:tabs>
        <w:spacing w:after="120"/>
        <w:ind w:left="562" w:firstLine="562"/>
        <w:rPr>
          <w:lang w:val="ru-RU"/>
        </w:rPr>
      </w:pPr>
      <w:r>
        <w:rPr>
          <w:lang w:val="ru-RU"/>
        </w:rPr>
        <w:lastRenderedPageBreak/>
        <w:t>[2.</w:t>
      </w:r>
      <w:r>
        <w:rPr>
          <w:lang w:val="ru-RU"/>
        </w:rPr>
        <w:tab/>
      </w:r>
      <w:r>
        <w:rPr>
          <w:i/>
          <w:iCs/>
          <w:lang w:val="ru-RU"/>
        </w:rPr>
        <w:t>приветствует</w:t>
      </w:r>
      <w:r>
        <w:rPr>
          <w:lang w:val="ru-RU"/>
        </w:rPr>
        <w:t xml:space="preserve"> принятие ВОЗ Соглашения по борьбе с пандемиями и отмечает возможность достижения синергетического эффекта с осуществлением Рамочной программы;]</w:t>
      </w:r>
    </w:p>
    <w:p w14:paraId="349F1262" w14:textId="77777777" w:rsidR="00E33ADE" w:rsidRDefault="00E33ADE" w:rsidP="006C7E08">
      <w:pPr>
        <w:tabs>
          <w:tab w:val="left" w:pos="2835"/>
          <w:tab w:val="left" w:pos="3402"/>
        </w:tabs>
        <w:spacing w:after="120"/>
        <w:ind w:left="562" w:firstLine="562"/>
        <w:rPr>
          <w:lang w:val="ru-RU"/>
        </w:rPr>
      </w:pPr>
      <w:r>
        <w:rPr>
          <w:lang w:val="ru-RU"/>
        </w:rPr>
        <w:t>3.</w:t>
      </w:r>
      <w:r>
        <w:rPr>
          <w:lang w:val="ru-RU"/>
        </w:rPr>
        <w:tab/>
      </w:r>
      <w:r>
        <w:rPr>
          <w:i/>
          <w:iCs/>
          <w:lang w:val="ru-RU"/>
        </w:rPr>
        <w:t>предлагает</w:t>
      </w:r>
      <w:r>
        <w:rPr>
          <w:lang w:val="ru-RU"/>
        </w:rPr>
        <w:t xml:space="preserve"> Сторонам создать в соответствии с национальными обстоятельствами и приоритетами благоприятные условия для осуществления Глобального плана действий;</w:t>
      </w:r>
    </w:p>
    <w:p w14:paraId="559117EF" w14:textId="77777777" w:rsidR="00E33ADE" w:rsidRDefault="00E33ADE" w:rsidP="006C7E08">
      <w:pPr>
        <w:tabs>
          <w:tab w:val="left" w:pos="2835"/>
          <w:tab w:val="left" w:pos="3402"/>
        </w:tabs>
        <w:spacing w:after="120"/>
        <w:ind w:left="562" w:firstLine="562"/>
        <w:rPr>
          <w:lang w:val="ru-RU"/>
        </w:rPr>
      </w:pPr>
      <w:r>
        <w:rPr>
          <w:lang w:val="ru-RU"/>
        </w:rPr>
        <w:t>4.</w:t>
      </w:r>
      <w:r>
        <w:rPr>
          <w:lang w:val="ru-RU"/>
        </w:rPr>
        <w:tab/>
        <w:t>[</w:t>
      </w:r>
      <w:r>
        <w:rPr>
          <w:i/>
          <w:iCs/>
          <w:lang w:val="ru-RU"/>
        </w:rPr>
        <w:t>предлагает также,</w:t>
      </w:r>
      <w:r>
        <w:rPr>
          <w:lang w:val="ru-RU"/>
        </w:rPr>
        <w:t>][</w:t>
      </w:r>
      <w:r>
        <w:rPr>
          <w:i/>
          <w:iCs/>
          <w:lang w:val="ru-RU"/>
        </w:rPr>
        <w:t>рекомендует</w:t>
      </w:r>
      <w:r>
        <w:rPr>
          <w:lang w:val="ru-RU"/>
        </w:rPr>
        <w:t>][</w:t>
      </w:r>
      <w:r>
        <w:rPr>
          <w:i/>
          <w:iCs/>
          <w:lang w:val="ru-RU"/>
        </w:rPr>
        <w:t>настоятельно призывает</w:t>
      </w:r>
      <w:r>
        <w:rPr>
          <w:lang w:val="ru-RU"/>
        </w:rPr>
        <w:t>][ в соответствии со статьей </w:t>
      </w:r>
      <w:r>
        <w:fldChar w:fldCharType="begin"/>
      </w:r>
      <w:r>
        <w:instrText>HYPERLINK</w:instrText>
      </w:r>
      <w:r w:rsidRPr="006C7E08">
        <w:rPr>
          <w:lang w:val="ru-RU"/>
        </w:rPr>
        <w:instrText xml:space="preserve"> "</w:instrText>
      </w:r>
      <w:r>
        <w:instrText>https</w:instrText>
      </w:r>
      <w:r w:rsidRPr="006C7E08">
        <w:rPr>
          <w:lang w:val="ru-RU"/>
        </w:rPr>
        <w:instrText>://</w:instrText>
      </w:r>
      <w:r>
        <w:instrText>www</w:instrText>
      </w:r>
      <w:r w:rsidRPr="006C7E08">
        <w:rPr>
          <w:lang w:val="ru-RU"/>
        </w:rPr>
        <w:instrText>.</w:instrText>
      </w:r>
      <w:r>
        <w:instrText>cbd</w:instrText>
      </w:r>
      <w:r w:rsidRPr="006C7E08">
        <w:rPr>
          <w:lang w:val="ru-RU"/>
        </w:rPr>
        <w:instrText>.</w:instrText>
      </w:r>
      <w:r>
        <w:instrText>int</w:instrText>
      </w:r>
      <w:r w:rsidRPr="006C7E08">
        <w:rPr>
          <w:lang w:val="ru-RU"/>
        </w:rPr>
        <w:instrText>/</w:instrText>
      </w:r>
      <w:r>
        <w:instrText>convention</w:instrText>
      </w:r>
      <w:r w:rsidRPr="006C7E08">
        <w:rPr>
          <w:lang w:val="ru-RU"/>
        </w:rPr>
        <w:instrText>/</w:instrText>
      </w:r>
      <w:r>
        <w:instrText>articles</w:instrText>
      </w:r>
      <w:r w:rsidRPr="006C7E08">
        <w:rPr>
          <w:lang w:val="ru-RU"/>
        </w:rPr>
        <w:instrText>/</w:instrText>
      </w:r>
      <w:r>
        <w:instrText>default</w:instrText>
      </w:r>
      <w:r w:rsidRPr="006C7E08">
        <w:rPr>
          <w:lang w:val="ru-RU"/>
        </w:rPr>
        <w:instrText>.</w:instrText>
      </w:r>
      <w:r>
        <w:instrText>shtml</w:instrText>
      </w:r>
      <w:r w:rsidRPr="006C7E08">
        <w:rPr>
          <w:lang w:val="ru-RU"/>
        </w:rPr>
        <w:instrText>?</w:instrText>
      </w:r>
      <w:r>
        <w:instrText>a</w:instrText>
      </w:r>
      <w:r w:rsidRPr="006C7E08">
        <w:rPr>
          <w:lang w:val="ru-RU"/>
        </w:rPr>
        <w:instrText>=</w:instrText>
      </w:r>
      <w:r>
        <w:instrText>cbd</w:instrText>
      </w:r>
      <w:r w:rsidRPr="006C7E08">
        <w:rPr>
          <w:lang w:val="ru-RU"/>
        </w:rPr>
        <w:instrText>-20"</w:instrText>
      </w:r>
      <w:r>
        <w:fldChar w:fldCharType="separate"/>
      </w:r>
      <w:r>
        <w:rPr>
          <w:rStyle w:val="Hyperlink"/>
          <w:lang w:val="ru-RU"/>
        </w:rPr>
        <w:t>20</w:t>
      </w:r>
      <w:r>
        <w:fldChar w:fldCharType="end"/>
      </w:r>
      <w:r>
        <w:rPr>
          <w:lang w:val="ru-RU"/>
        </w:rPr>
        <w:t xml:space="preserve"> Конвенции] Сторонам из числа развитых стран [и другим Сторонам, располагающим соответствующими возможностями,] международным и региональным организациям и частному сектору, среди прочих субъектов деятельности, предоставить финансовые ресурсы для содействия осуществлению Глобального плана действий в развивающихся странах и обеспечения всестороннего и эффективного участия в его осуществлении коренных народов и местных общин, женщин и молодежи и др.;</w:t>
      </w:r>
    </w:p>
    <w:p w14:paraId="3A501FF7" w14:textId="77777777" w:rsidR="00E33ADE" w:rsidRDefault="00E33ADE" w:rsidP="006C7E08">
      <w:pPr>
        <w:tabs>
          <w:tab w:val="left" w:pos="2835"/>
          <w:tab w:val="left" w:pos="3402"/>
        </w:tabs>
        <w:spacing w:after="120"/>
        <w:ind w:left="562" w:firstLine="562"/>
        <w:rPr>
          <w:lang w:val="ru-RU"/>
        </w:rPr>
      </w:pPr>
      <w:r>
        <w:rPr>
          <w:lang w:val="ru-RU"/>
        </w:rPr>
        <w:t>[5.</w:t>
      </w:r>
      <w:r>
        <w:rPr>
          <w:lang w:val="ru-RU"/>
        </w:rPr>
        <w:tab/>
      </w:r>
      <w:r>
        <w:rPr>
          <w:i/>
          <w:iCs/>
          <w:lang w:val="ru-RU"/>
        </w:rPr>
        <w:t>настоятельно призывает</w:t>
      </w:r>
      <w:r>
        <w:rPr>
          <w:lang w:val="ru-RU"/>
        </w:rPr>
        <w:t xml:space="preserve"> Стороны применять подход «Единое Здоровье»[, путем поощрения использования международных руководящих принципов][, с учетом санитарных, фитосанитарных и природоохранных мер, где это приемлемо, и международных руководящих принципов, где это применимо];]</w:t>
      </w:r>
    </w:p>
    <w:p w14:paraId="2EE70F0A" w14:textId="77777777" w:rsidR="00E33ADE" w:rsidRDefault="00E33ADE" w:rsidP="006C7E08">
      <w:pPr>
        <w:tabs>
          <w:tab w:val="left" w:pos="2410"/>
          <w:tab w:val="left" w:pos="3402"/>
        </w:tabs>
        <w:spacing w:after="120"/>
        <w:ind w:left="562" w:firstLine="562"/>
        <w:rPr>
          <w:lang w:val="ru-RU"/>
        </w:rPr>
      </w:pPr>
      <w:r>
        <w:rPr>
          <w:lang w:val="ru-RU"/>
        </w:rPr>
        <w:t>[5.</w:t>
      </w:r>
      <w:r>
        <w:rPr>
          <w:lang w:val="en-US"/>
        </w:rPr>
        <w:t>alt</w:t>
      </w:r>
      <w:r>
        <w:rPr>
          <w:lang w:val="ru-RU"/>
        </w:rPr>
        <w:t>.</w:t>
      </w:r>
      <w:r>
        <w:rPr>
          <w:lang w:val="ru-RU"/>
        </w:rPr>
        <w:tab/>
      </w:r>
      <w:r>
        <w:rPr>
          <w:lang w:val="ru-RU"/>
        </w:rPr>
        <w:tab/>
      </w:r>
      <w:r>
        <w:rPr>
          <w:i/>
          <w:iCs/>
          <w:lang w:val="ru-RU"/>
        </w:rPr>
        <w:t>н</w:t>
      </w:r>
      <w:r>
        <w:rPr>
          <w:i/>
          <w:lang w:val="ru-RU"/>
        </w:rPr>
        <w:t>астоятельно призывает</w:t>
      </w:r>
      <w:r>
        <w:rPr>
          <w:lang w:val="ru-RU"/>
        </w:rPr>
        <w:t xml:space="preserve"> Стороны применять подход «Единое здоровье» на основе научных данных, включая завершенные оценки рисков, а также путем поощрения использования согласованных на международном уровне стандартов и руководящих принципов;]</w:t>
      </w:r>
    </w:p>
    <w:p w14:paraId="7138B0F8" w14:textId="77777777" w:rsidR="00E33ADE" w:rsidRDefault="00E33ADE" w:rsidP="006C7E08">
      <w:pPr>
        <w:tabs>
          <w:tab w:val="left" w:pos="2835"/>
          <w:tab w:val="left" w:pos="3402"/>
        </w:tabs>
        <w:spacing w:after="120"/>
        <w:ind w:left="562" w:firstLine="562"/>
        <w:rPr>
          <w:lang w:val="ru-RU"/>
        </w:rPr>
      </w:pPr>
      <w:r>
        <w:rPr>
          <w:lang w:val="ru-RU"/>
        </w:rPr>
        <w:t xml:space="preserve">6. </w:t>
      </w:r>
      <w:r>
        <w:rPr>
          <w:lang w:val="ru-RU"/>
        </w:rPr>
        <w:tab/>
        <w:t>[</w:t>
      </w:r>
      <w:r>
        <w:rPr>
          <w:i/>
          <w:iCs/>
          <w:lang w:val="ru-RU"/>
        </w:rPr>
        <w:t>просит</w:t>
      </w:r>
      <w:r>
        <w:rPr>
          <w:lang w:val="ru-RU"/>
        </w:rPr>
        <w:t>][</w:t>
      </w:r>
      <w:r>
        <w:rPr>
          <w:i/>
          <w:iCs/>
          <w:lang w:val="ru-RU"/>
        </w:rPr>
        <w:t>рекомендует</w:t>
      </w:r>
      <w:r>
        <w:rPr>
          <w:lang w:val="ru-RU"/>
        </w:rPr>
        <w:t>] Глобальный экологический фонд [Глобальному экологическому фонду] оказать [новую дополнительную и предсказуемую] финансовую поддержку осуществлению Глобального плана действий в соответствии с его мандатом;</w:t>
      </w:r>
    </w:p>
    <w:p w14:paraId="26EA1F18" w14:textId="77777777" w:rsidR="00E33ADE" w:rsidRDefault="00E33ADE" w:rsidP="006C7E08">
      <w:pPr>
        <w:tabs>
          <w:tab w:val="left" w:pos="1080"/>
          <w:tab w:val="left" w:pos="2835"/>
          <w:tab w:val="left" w:pos="3402"/>
        </w:tabs>
        <w:spacing w:after="120"/>
        <w:ind w:left="562" w:firstLine="562"/>
        <w:rPr>
          <w:lang w:val="ru-RU"/>
        </w:rPr>
      </w:pPr>
      <w:r>
        <w:rPr>
          <w:lang w:val="ru-RU"/>
        </w:rPr>
        <w:t>[7.</w:t>
      </w:r>
      <w:r>
        <w:rPr>
          <w:i/>
          <w:iCs/>
          <w:lang w:val="ru-RU"/>
        </w:rPr>
        <w:tab/>
      </w:r>
      <w:bookmarkStart w:id="150" w:name="_Hlk204155431"/>
      <w:r>
        <w:rPr>
          <w:i/>
          <w:iCs/>
          <w:lang w:val="ru-RU"/>
        </w:rPr>
        <w:t>поручает</w:t>
      </w:r>
      <w:r>
        <w:rPr>
          <w:lang w:val="ru-RU"/>
        </w:rPr>
        <w:t xml:space="preserve"> Исполнительному секретарю Конвенции при условии наличия ресурсов:</w:t>
      </w:r>
    </w:p>
    <w:bookmarkEnd w:id="150"/>
    <w:p w14:paraId="7EB79F13" w14:textId="77777777" w:rsidR="00E33ADE" w:rsidRDefault="00E33ADE" w:rsidP="006C7E08">
      <w:pPr>
        <w:tabs>
          <w:tab w:val="left" w:pos="1080"/>
          <w:tab w:val="left" w:pos="2835"/>
          <w:tab w:val="left" w:pos="3402"/>
        </w:tabs>
        <w:spacing w:after="120"/>
        <w:ind w:left="562" w:firstLine="562"/>
        <w:rPr>
          <w:lang w:val="ru-RU"/>
        </w:rPr>
      </w:pPr>
      <w:r>
        <w:rPr>
          <w:lang w:val="ru-RU"/>
        </w:rPr>
        <w:t>(</w:t>
      </w:r>
      <w:r>
        <w:t>a</w:t>
      </w:r>
      <w:r>
        <w:rPr>
          <w:lang w:val="ru-RU"/>
        </w:rPr>
        <w:t>)</w:t>
      </w:r>
      <w:r>
        <w:rPr>
          <w:lang w:val="ru-RU"/>
        </w:rPr>
        <w:tab/>
        <w:t>завершить проводимую во исполнение пункта 13</w:t>
      </w:r>
      <w:r>
        <w:t> </w:t>
      </w:r>
      <w:r>
        <w:rPr>
          <w:lang w:val="ru-RU"/>
        </w:rPr>
        <w:t>(</w:t>
      </w:r>
      <w:r>
        <w:t>a</w:t>
      </w:r>
      <w:r>
        <w:rPr>
          <w:lang w:val="ru-RU"/>
        </w:rPr>
        <w:t>) решения</w:t>
      </w:r>
      <w:r>
        <w:t> </w:t>
      </w:r>
      <w:hyperlink r:id="rId148" w:history="1">
        <w:r>
          <w:rPr>
            <w:rStyle w:val="Hyperlink"/>
            <w:lang w:val="ru-RU"/>
          </w:rPr>
          <w:t>14/4</w:t>
        </w:r>
      </w:hyperlink>
      <w:r>
        <w:rPr>
          <w:lang w:val="ru-RU"/>
        </w:rPr>
        <w:t xml:space="preserve"> от 22 ноября 2018 года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как это предусмотрено в пункте 9</w:t>
      </w:r>
      <w:r>
        <w:t> </w:t>
      </w:r>
      <w:r>
        <w:rPr>
          <w:lang w:val="ru-RU"/>
        </w:rPr>
        <w:t>(</w:t>
      </w:r>
      <w:r>
        <w:t>a</w:t>
      </w:r>
      <w:r>
        <w:rPr>
          <w:lang w:val="ru-RU"/>
        </w:rPr>
        <w:t>) решения</w:t>
      </w:r>
      <w:r>
        <w:t> </w:t>
      </w:r>
      <w:hyperlink r:id="rId149" w:history="1">
        <w:r>
          <w:rPr>
            <w:rStyle w:val="Hyperlink"/>
            <w:lang w:val="ru-RU"/>
          </w:rPr>
          <w:t>16/19</w:t>
        </w:r>
      </w:hyperlink>
      <w:r>
        <w:rPr>
          <w:lang w:val="ru-RU"/>
        </w:rPr>
        <w:t xml:space="preserve">, обеспечив при этом широкое участие и учет следующих элементов: </w:t>
      </w:r>
    </w:p>
    <w:p w14:paraId="655EA76B" w14:textId="77777777" w:rsidR="00E33ADE" w:rsidRDefault="00E33ADE" w:rsidP="006C7E08">
      <w:pPr>
        <w:tabs>
          <w:tab w:val="left" w:pos="2835"/>
          <w:tab w:val="left" w:pos="3402"/>
        </w:tabs>
        <w:spacing w:after="120"/>
        <w:ind w:left="562" w:firstLine="562"/>
        <w:rPr>
          <w:lang w:val="ru-RU"/>
        </w:rPr>
      </w:pPr>
      <w:r>
        <w:rPr>
          <w:lang w:val="ru-RU"/>
        </w:rPr>
        <w:t>(</w:t>
      </w:r>
      <w:proofErr w:type="spellStart"/>
      <w:r>
        <w:t>i</w:t>
      </w:r>
      <w:proofErr w:type="spellEnd"/>
      <w:r>
        <w:rPr>
          <w:lang w:val="ru-RU"/>
        </w:rPr>
        <w:t>)</w:t>
      </w:r>
      <w:r>
        <w:rPr>
          <w:lang w:val="ru-RU"/>
        </w:rPr>
        <w:tab/>
        <w:t>имеющейся информации, полученной, в частности, в ходе осуществления Рамочной программы, достижения Целей в области устойчивого развития и деятельности других учреждений Организации Объединенных Наций, включая обсуждение связанных со здоровьем показателей в контексте адаптации к изменению климата, используемых в принятой в Объединенных Арабских Эмиратах Рамочной программе по обеспечению глобальной устойчивости к изменению климата в ходе пятой сессии Конференции Сторон, выступающей в качестве совещания Сторон Парижского соглашения</w:t>
      </w:r>
      <w:r>
        <w:rPr>
          <w:vertAlign w:val="superscript"/>
        </w:rPr>
        <w:footnoteReference w:id="363"/>
      </w:r>
      <w:r>
        <w:rPr>
          <w:lang w:val="ru-RU"/>
        </w:rPr>
        <w:t>, а также любых соответствующих мер в рамках принятого Всемирной организацией здравоохранения глобального плана действий по вопросам изменения климата и здоровья, во избежание излишнего бремени отчетности;</w:t>
      </w:r>
    </w:p>
    <w:p w14:paraId="7B499619" w14:textId="77777777" w:rsidR="00E33ADE" w:rsidRDefault="00E33ADE" w:rsidP="006C7E08">
      <w:pPr>
        <w:tabs>
          <w:tab w:val="left" w:pos="2835"/>
          <w:tab w:val="left" w:pos="3402"/>
        </w:tabs>
        <w:spacing w:after="120"/>
        <w:ind w:left="562" w:firstLine="562"/>
        <w:rPr>
          <w:lang w:val="ru-RU"/>
        </w:rPr>
      </w:pPr>
      <w:r>
        <w:rPr>
          <w:lang w:val="ru-RU"/>
        </w:rPr>
        <w:t>(</w:t>
      </w:r>
      <w:r>
        <w:t>ii</w:t>
      </w:r>
      <w:r>
        <w:rPr>
          <w:lang w:val="ru-RU"/>
        </w:rPr>
        <w:t>)</w:t>
      </w:r>
      <w:r>
        <w:rPr>
          <w:lang w:val="ru-RU"/>
        </w:rPr>
        <w:tab/>
        <w:t>научной информации, полученной из всех регионов;</w:t>
      </w:r>
    </w:p>
    <w:p w14:paraId="5110424E" w14:textId="77777777" w:rsidR="00E33ADE" w:rsidRDefault="00E33ADE" w:rsidP="006C7E08">
      <w:pPr>
        <w:tabs>
          <w:tab w:val="left" w:pos="1080"/>
          <w:tab w:val="left" w:pos="2835"/>
          <w:tab w:val="left" w:pos="3402"/>
        </w:tabs>
        <w:spacing w:after="120"/>
        <w:ind w:left="562" w:firstLine="562"/>
        <w:rPr>
          <w:lang w:val="ru-RU"/>
        </w:rPr>
      </w:pPr>
      <w:r>
        <w:rPr>
          <w:lang w:val="ru-RU"/>
        </w:rPr>
        <w:t>[(</w:t>
      </w:r>
      <w:r>
        <w:t>b</w:t>
      </w:r>
      <w:r>
        <w:rPr>
          <w:lang w:val="ru-RU"/>
        </w:rPr>
        <w:t>)</w:t>
      </w:r>
      <w:r>
        <w:rPr>
          <w:lang w:val="ru-RU"/>
        </w:rPr>
        <w:tab/>
        <w:t xml:space="preserve">[обеспечить возможности][организовать рабочее совещание экспертов [с участием представителей всех регионов, кандидатуры которых предлагаются Сторонами,]] для проведения обзора перечня комплексных научно обоснованных показателей, параметров и инструментов для оценки хода осуществления деятельности в области биоразнообразия и </w:t>
      </w:r>
      <w:r>
        <w:rPr>
          <w:lang w:val="ru-RU"/>
        </w:rPr>
        <w:lastRenderedPageBreak/>
        <w:t>здравоохранения перед их рассмотрением Вспомогательным органом по научным, техническим и технологическим консультациям;]</w:t>
      </w:r>
    </w:p>
    <w:p w14:paraId="77CC82AC" w14:textId="77777777" w:rsidR="00E33ADE" w:rsidRDefault="00E33ADE" w:rsidP="006C7E08">
      <w:pPr>
        <w:tabs>
          <w:tab w:val="left" w:pos="1080"/>
          <w:tab w:val="left" w:pos="2835"/>
          <w:tab w:val="left" w:pos="3402"/>
        </w:tabs>
        <w:spacing w:after="120"/>
        <w:ind w:left="562" w:firstLine="562"/>
        <w:rPr>
          <w:lang w:val="ru-RU"/>
        </w:rPr>
      </w:pPr>
      <w:r>
        <w:rPr>
          <w:lang w:val="ru-RU"/>
        </w:rPr>
        <w:t>(</w:t>
      </w:r>
      <w:r>
        <w:t>c</w:t>
      </w:r>
      <w:r>
        <w:rPr>
          <w:lang w:val="ru-RU"/>
        </w:rPr>
        <w:t>)</w:t>
      </w:r>
      <w:r>
        <w:rPr>
          <w:lang w:val="ru-RU"/>
        </w:rPr>
        <w:tab/>
        <w:t>собрать и обобщить информацию от Сторон, правительств других стран, субнациональных органов власти на всех уровнях, коренных народов и местных общин, женщин, молодежи, соответствующих многосторонних природоохранных соглашений и других организаций о мерах, руководящих указаниях, показателях и инструментах, примерах, передовой практике и накопленном опыте, в том числе учитывающих вопросы справедливости, прав человека и гендерно-дифференцированный подход, в связи с осуществлением Глобального плана действий и учетом взаимосвязей между биоразнообразием и здоровьем на всех уровнях, а также сообразно обстоятельствам обеспечить доступность этой информации через механизм посредничества Конвенции или на ее веб-сайте;</w:t>
      </w:r>
    </w:p>
    <w:p w14:paraId="7BBE069A" w14:textId="77777777" w:rsidR="00E33ADE" w:rsidRDefault="00E33ADE" w:rsidP="006C7E08">
      <w:pPr>
        <w:tabs>
          <w:tab w:val="left" w:pos="1080"/>
          <w:tab w:val="left" w:pos="2835"/>
          <w:tab w:val="left" w:pos="3402"/>
        </w:tabs>
        <w:spacing w:after="120"/>
        <w:ind w:left="562" w:firstLine="562"/>
        <w:rPr>
          <w:lang w:val="ru-RU"/>
        </w:rPr>
      </w:pPr>
      <w:r>
        <w:rPr>
          <w:lang w:val="ru-RU"/>
        </w:rPr>
        <w:t>[(</w:t>
      </w:r>
      <w:r>
        <w:t>d</w:t>
      </w:r>
      <w:r>
        <w:rPr>
          <w:lang w:val="ru-RU"/>
        </w:rPr>
        <w:t>)</w:t>
      </w:r>
      <w:r>
        <w:rPr>
          <w:lang w:val="ru-RU"/>
        </w:rPr>
        <w:tab/>
        <w:t>продолжать и укреплять сотрудничество по вопросам биоразнообразия и здоровья с соответствующими организациями и партнерами, включая Четырехстороннее партнерство в рамках подхода «Единое здоровье»[, Международный союз охраны природы], Инициативу по сотрудничеству в области здравоохранения и биоразнообразия [и неправительственные организации]];</w:t>
      </w:r>
    </w:p>
    <w:p w14:paraId="4410478B" w14:textId="77777777" w:rsidR="00E33ADE" w:rsidRDefault="00E33ADE" w:rsidP="006C7E08">
      <w:pPr>
        <w:tabs>
          <w:tab w:val="left" w:pos="1080"/>
          <w:tab w:val="left" w:pos="2835"/>
          <w:tab w:val="left" w:pos="3402"/>
        </w:tabs>
        <w:spacing w:after="120"/>
        <w:ind w:left="562" w:firstLine="562"/>
        <w:rPr>
          <w:lang w:val="ru-RU"/>
        </w:rPr>
      </w:pPr>
      <w:r>
        <w:rPr>
          <w:lang w:val="ru-RU"/>
        </w:rPr>
        <w:t>[(</w:t>
      </w:r>
      <w:r>
        <w:t>e</w:t>
      </w:r>
      <w:r>
        <w:rPr>
          <w:lang w:val="ru-RU"/>
        </w:rPr>
        <w:t xml:space="preserve">) </w:t>
      </w:r>
      <w:r>
        <w:rPr>
          <w:lang w:val="ru-RU"/>
        </w:rPr>
        <w:tab/>
        <w:t>возобновить деятельность Межучрежденческой контактной группы по вопросам биоразнообразия и здравоохранения под сопредседательством секретариата Конвенции и Всемирной организации здравоохранения</w:t>
      </w:r>
      <w:r>
        <w:rPr>
          <w:vertAlign w:val="superscript"/>
        </w:rPr>
        <w:footnoteReference w:id="364"/>
      </w:r>
      <w:r>
        <w:rPr>
          <w:lang w:val="ru-RU"/>
        </w:rPr>
        <w:t>;]</w:t>
      </w:r>
    </w:p>
    <w:p w14:paraId="3F95743E" w14:textId="77777777" w:rsidR="00E33ADE" w:rsidRDefault="00E33ADE" w:rsidP="006C7E08">
      <w:pPr>
        <w:tabs>
          <w:tab w:val="left" w:pos="1080"/>
          <w:tab w:val="left" w:pos="2835"/>
          <w:tab w:val="left" w:pos="3402"/>
        </w:tabs>
        <w:spacing w:after="120"/>
        <w:ind w:left="562" w:firstLine="562"/>
        <w:rPr>
          <w:lang w:val="ru-RU"/>
        </w:rPr>
      </w:pPr>
      <w:r>
        <w:rPr>
          <w:lang w:val="ru-RU"/>
        </w:rPr>
        <w:t>(</w:t>
      </w:r>
      <w:r>
        <w:rPr>
          <w:lang w:val="en-US"/>
        </w:rPr>
        <w:t>f</w:t>
      </w:r>
      <w:r>
        <w:rPr>
          <w:lang w:val="ru-RU"/>
        </w:rPr>
        <w:t>)</w:t>
      </w:r>
      <w:r>
        <w:rPr>
          <w:lang w:val="ru-RU"/>
        </w:rPr>
        <w:tab/>
        <w:t>продолжить содействовать проведению мероприятий по созданию потенциала, научно-техническому сотрудничеству и передаче технологии для оказания Сторонам поддержки в осуществлении Глобального плана действий;</w:t>
      </w:r>
    </w:p>
    <w:p w14:paraId="639932B5" w14:textId="77777777" w:rsidR="00E33ADE" w:rsidRPr="009C3C96" w:rsidRDefault="00E33ADE" w:rsidP="006C7E08">
      <w:pPr>
        <w:ind w:left="562" w:firstLine="562"/>
        <w:jc w:val="left"/>
        <w:rPr>
          <w:rFonts w:eastAsiaTheme="minorHAnsi"/>
          <w:sz w:val="24"/>
          <w:szCs w:val="24"/>
          <w:lang w:val="ru-RU"/>
        </w:rPr>
      </w:pPr>
      <w:r>
        <w:rPr>
          <w:lang w:val="ru-RU"/>
        </w:rPr>
        <w:t>(</w:t>
      </w:r>
      <w:r>
        <w:t>g</w:t>
      </w:r>
      <w:r>
        <w:rPr>
          <w:lang w:val="ru-RU"/>
        </w:rPr>
        <w:t>)</w:t>
      </w:r>
      <w:r>
        <w:rPr>
          <w:lang w:val="ru-RU"/>
        </w:rPr>
        <w:tab/>
        <w:t>представить доклад о результатах этой работы для рассмотрения Вспомогательным органом по научным, техническим и технологическим консультациям на совещании, предшествующем 18-му совещанию Конференции Сторон.</w:t>
      </w:r>
      <w:r w:rsidRPr="009C3C96">
        <w:rPr>
          <w:lang w:val="ru-RU"/>
        </w:rPr>
        <w:t>]</w:t>
      </w:r>
      <w:r w:rsidRPr="009C3C96">
        <w:rPr>
          <w:rFonts w:eastAsiaTheme="minorHAnsi"/>
          <w:sz w:val="24"/>
          <w:lang w:val="ru-RU"/>
        </w:rPr>
        <w:t xml:space="preserve"> </w:t>
      </w:r>
    </w:p>
    <w:p w14:paraId="2A5AD374" w14:textId="3AE08C5D" w:rsidR="00792A18" w:rsidRPr="009C3C96" w:rsidRDefault="00792A18" w:rsidP="00F51A14">
      <w:pPr>
        <w:pStyle w:val="CBDNormal"/>
        <w:rPr>
          <w:lang w:val="ru-RU"/>
        </w:rPr>
      </w:pPr>
    </w:p>
    <w:p w14:paraId="6D443B32" w14:textId="77777777" w:rsidR="00707BC0" w:rsidRPr="009C3C96" w:rsidRDefault="00707BC0" w:rsidP="00F51A14">
      <w:pPr>
        <w:pStyle w:val="CBDNormalNumber"/>
        <w:numPr>
          <w:ilvl w:val="0"/>
          <w:numId w:val="0"/>
        </w:numPr>
        <w:ind w:left="567"/>
        <w:rPr>
          <w:lang w:val="ru-RU"/>
        </w:rPr>
      </w:pPr>
    </w:p>
    <w:p w14:paraId="5A3C6C67" w14:textId="77777777" w:rsidR="00613C98" w:rsidRPr="009C3C96" w:rsidRDefault="00613C98" w:rsidP="00F51A14">
      <w:pPr>
        <w:pStyle w:val="CBDAgendaItem"/>
        <w:rPr>
          <w:rFonts w:hint="eastAsia"/>
          <w:lang w:val="ru-RU"/>
        </w:rPr>
        <w:sectPr w:rsidR="00613C98" w:rsidRPr="009C3C96" w:rsidSect="00101E2D">
          <w:pgSz w:w="12240" w:h="15840"/>
          <w:pgMar w:top="567" w:right="1440" w:bottom="1134" w:left="1440" w:header="709" w:footer="709" w:gutter="0"/>
          <w:cols w:space="708"/>
          <w:docGrid w:linePitch="360"/>
        </w:sectPr>
      </w:pPr>
    </w:p>
    <w:p w14:paraId="3CC3C30E" w14:textId="16C71AED" w:rsidR="00792A18" w:rsidRPr="0088353F" w:rsidRDefault="00D12407" w:rsidP="00F51A14">
      <w:pPr>
        <w:pStyle w:val="CBDAgendaItem"/>
        <w:rPr>
          <w:rFonts w:hint="eastAsia"/>
          <w:sz w:val="26"/>
          <w:szCs w:val="26"/>
          <w:lang w:val="ru-RU"/>
        </w:rPr>
      </w:pPr>
      <w:bookmarkStart w:id="151" w:name="_Toc241071567"/>
      <w:bookmarkStart w:id="152" w:name="_Toc241486257"/>
      <w:bookmarkStart w:id="153" w:name="_Toc241589691"/>
      <w:r w:rsidRPr="00363F43">
        <w:rPr>
          <w:rFonts w:ascii="Times New Roman" w:hAnsi="Times New Roman" w:cs="Times New Roman"/>
          <w:sz w:val="26"/>
          <w:szCs w:val="26"/>
          <w:lang w:val="ru-RU"/>
        </w:rPr>
        <w:lastRenderedPageBreak/>
        <w:t>Пункт</w:t>
      </w:r>
      <w:r w:rsidR="00792A18" w:rsidRPr="0088353F">
        <w:rPr>
          <w:rFonts w:hint="eastAsia"/>
          <w:sz w:val="26"/>
          <w:szCs w:val="26"/>
          <w:lang w:val="ru-RU"/>
        </w:rPr>
        <w:t xml:space="preserve"> 19 </w:t>
      </w:r>
      <w:r w:rsidR="00DA5945" w:rsidRPr="0088353F">
        <w:rPr>
          <w:rFonts w:hint="eastAsia"/>
          <w:sz w:val="26"/>
          <w:szCs w:val="26"/>
          <w:lang w:val="ru-RU"/>
        </w:rPr>
        <w:br/>
      </w:r>
      <w:bookmarkEnd w:id="151"/>
      <w:bookmarkEnd w:id="152"/>
      <w:bookmarkEnd w:id="153"/>
      <w:r w:rsidR="0088353F" w:rsidRPr="0088353F">
        <w:rPr>
          <w:sz w:val="26"/>
          <w:szCs w:val="26"/>
          <w:lang w:val="ru-RU"/>
        </w:rPr>
        <w:t>Обзор эффективности процессов в рамках Конвенции о биологическом разнообразии и протоколов к ней</w:t>
      </w:r>
    </w:p>
    <w:tbl>
      <w:tblPr>
        <w:tblStyle w:val="TableGrid"/>
        <w:tblW w:w="0" w:type="auto"/>
        <w:tblLook w:val="04A0" w:firstRow="1" w:lastRow="0" w:firstColumn="1" w:lastColumn="0" w:noHBand="0" w:noVBand="1"/>
      </w:tblPr>
      <w:tblGrid>
        <w:gridCol w:w="9360"/>
      </w:tblGrid>
      <w:tr w:rsidR="00C07F84" w:rsidRPr="00E03582" w14:paraId="1CAEA072" w14:textId="77777777">
        <w:tc>
          <w:tcPr>
            <w:tcW w:w="9360" w:type="dxa"/>
            <w:tcBorders>
              <w:left w:val="nil"/>
              <w:right w:val="nil"/>
            </w:tcBorders>
          </w:tcPr>
          <w:p w14:paraId="1898101B" w14:textId="0D381FAD" w:rsidR="00C07F84" w:rsidRPr="00653378" w:rsidRDefault="00A7441A" w:rsidP="00166F00">
            <w:pPr>
              <w:pStyle w:val="CBDcompilation-blurb"/>
              <w:rPr>
                <w:lang w:val="ru-RU"/>
              </w:rPr>
            </w:pPr>
            <w:r w:rsidRPr="00A7441A">
              <w:rPr>
                <w:lang w:val="ru-RU"/>
              </w:rPr>
              <w:t>Конференция</w:t>
            </w:r>
            <w:r w:rsidRPr="00653378">
              <w:rPr>
                <w:lang w:val="ru-RU"/>
              </w:rPr>
              <w:t xml:space="preserve"> </w:t>
            </w:r>
            <w:r w:rsidRPr="00A7441A">
              <w:rPr>
                <w:lang w:val="ru-RU"/>
              </w:rPr>
              <w:t>Сторон</w:t>
            </w:r>
            <w:r w:rsidRPr="00653378">
              <w:rPr>
                <w:lang w:val="ru-RU"/>
              </w:rPr>
              <w:t xml:space="preserve"> </w:t>
            </w:r>
            <w:r w:rsidRPr="00A7441A">
              <w:rPr>
                <w:lang w:val="ru-RU"/>
              </w:rPr>
              <w:t>рассмотрит</w:t>
            </w:r>
            <w:r w:rsidRPr="00653378">
              <w:rPr>
                <w:lang w:val="ru-RU"/>
              </w:rPr>
              <w:t xml:space="preserve"> </w:t>
            </w:r>
            <w:r w:rsidRPr="00A7441A">
              <w:rPr>
                <w:lang w:val="ru-RU"/>
              </w:rPr>
              <w:t>пункт</w:t>
            </w:r>
            <w:r w:rsidRPr="00653378">
              <w:rPr>
                <w:lang w:val="ru-RU"/>
              </w:rPr>
              <w:t xml:space="preserve"> </w:t>
            </w:r>
            <w:r w:rsidR="00714677" w:rsidRPr="00653378">
              <w:rPr>
                <w:lang w:val="ru-RU"/>
              </w:rPr>
              <w:t xml:space="preserve">19 </w:t>
            </w:r>
            <w:r w:rsidR="00714677">
              <w:rPr>
                <w:lang w:val="ru-RU"/>
              </w:rPr>
              <w:t>повестки</w:t>
            </w:r>
            <w:r w:rsidR="00714677" w:rsidRPr="00653378">
              <w:rPr>
                <w:lang w:val="ru-RU"/>
              </w:rPr>
              <w:t xml:space="preserve"> </w:t>
            </w:r>
            <w:r w:rsidR="00714677">
              <w:rPr>
                <w:lang w:val="ru-RU"/>
              </w:rPr>
              <w:t>дня</w:t>
            </w:r>
            <w:r w:rsidR="00714677" w:rsidRPr="00653378">
              <w:rPr>
                <w:lang w:val="ru-RU"/>
              </w:rPr>
              <w:t xml:space="preserve"> </w:t>
            </w:r>
            <w:r w:rsidRPr="00A7441A">
              <w:rPr>
                <w:lang w:val="ru-RU"/>
              </w:rPr>
              <w:t>совместно</w:t>
            </w:r>
            <w:r w:rsidRPr="00653378">
              <w:rPr>
                <w:lang w:val="ru-RU"/>
              </w:rPr>
              <w:t xml:space="preserve"> </w:t>
            </w:r>
            <w:r w:rsidRPr="00A7441A">
              <w:rPr>
                <w:lang w:val="ru-RU"/>
              </w:rPr>
              <w:t>с</w:t>
            </w:r>
            <w:r w:rsidRPr="00653378">
              <w:rPr>
                <w:lang w:val="ru-RU"/>
              </w:rPr>
              <w:t xml:space="preserve"> </w:t>
            </w:r>
            <w:r w:rsidRPr="00A7441A">
              <w:rPr>
                <w:lang w:val="ru-RU"/>
              </w:rPr>
              <w:t>Конференцией</w:t>
            </w:r>
            <w:r w:rsidRPr="00653378">
              <w:rPr>
                <w:lang w:val="ru-RU"/>
              </w:rPr>
              <w:t xml:space="preserve"> </w:t>
            </w:r>
            <w:r w:rsidRPr="00A7441A">
              <w:rPr>
                <w:lang w:val="ru-RU"/>
              </w:rPr>
              <w:t>Сторон</w:t>
            </w:r>
            <w:r w:rsidRPr="00653378">
              <w:rPr>
                <w:lang w:val="ru-RU"/>
              </w:rPr>
              <w:t>,</w:t>
            </w:r>
            <w:r w:rsidR="00714677" w:rsidRPr="00653378">
              <w:rPr>
                <w:lang w:val="ru-RU"/>
              </w:rPr>
              <w:t xml:space="preserve"> </w:t>
            </w:r>
            <w:r w:rsidRPr="00A7441A">
              <w:rPr>
                <w:lang w:val="ru-RU"/>
              </w:rPr>
              <w:t>выступающей</w:t>
            </w:r>
            <w:r w:rsidRPr="00653378">
              <w:rPr>
                <w:lang w:val="ru-RU"/>
              </w:rPr>
              <w:t xml:space="preserve"> </w:t>
            </w:r>
            <w:r w:rsidRPr="00A7441A">
              <w:rPr>
                <w:lang w:val="ru-RU"/>
              </w:rPr>
              <w:t>в</w:t>
            </w:r>
            <w:r w:rsidRPr="00653378">
              <w:rPr>
                <w:lang w:val="ru-RU"/>
              </w:rPr>
              <w:t xml:space="preserve"> </w:t>
            </w:r>
            <w:r w:rsidRPr="00A7441A">
              <w:rPr>
                <w:lang w:val="ru-RU"/>
              </w:rPr>
              <w:t>качестве</w:t>
            </w:r>
            <w:r w:rsidRPr="00653378">
              <w:rPr>
                <w:lang w:val="ru-RU"/>
              </w:rPr>
              <w:t xml:space="preserve"> </w:t>
            </w:r>
            <w:r w:rsidRPr="00A7441A">
              <w:rPr>
                <w:lang w:val="ru-RU"/>
              </w:rPr>
              <w:t>совещания</w:t>
            </w:r>
            <w:r w:rsidRPr="00653378">
              <w:rPr>
                <w:lang w:val="ru-RU"/>
              </w:rPr>
              <w:t xml:space="preserve"> </w:t>
            </w:r>
            <w:r w:rsidRPr="00A7441A">
              <w:rPr>
                <w:lang w:val="ru-RU"/>
              </w:rPr>
              <w:t>Сторон</w:t>
            </w:r>
            <w:r w:rsidRPr="00653378">
              <w:rPr>
                <w:lang w:val="ru-RU"/>
              </w:rPr>
              <w:t xml:space="preserve"> </w:t>
            </w:r>
            <w:r w:rsidRPr="00A7441A">
              <w:rPr>
                <w:lang w:val="ru-RU"/>
              </w:rPr>
              <w:t>Картахенского</w:t>
            </w:r>
            <w:r w:rsidRPr="00653378">
              <w:rPr>
                <w:lang w:val="ru-RU"/>
              </w:rPr>
              <w:t xml:space="preserve"> </w:t>
            </w:r>
            <w:r w:rsidRPr="00A7441A">
              <w:rPr>
                <w:lang w:val="ru-RU"/>
              </w:rPr>
              <w:t>протокола</w:t>
            </w:r>
            <w:r w:rsidRPr="00653378">
              <w:rPr>
                <w:lang w:val="ru-RU"/>
              </w:rPr>
              <w:t xml:space="preserve">, </w:t>
            </w:r>
            <w:r w:rsidRPr="00A7441A">
              <w:rPr>
                <w:lang w:val="ru-RU"/>
              </w:rPr>
              <w:t>и</w:t>
            </w:r>
            <w:r w:rsidR="00653378">
              <w:rPr>
                <w:lang w:val="ru-RU"/>
              </w:rPr>
              <w:t> </w:t>
            </w:r>
            <w:r w:rsidRPr="00A7441A">
              <w:rPr>
                <w:lang w:val="ru-RU"/>
              </w:rPr>
              <w:t>Конференцией</w:t>
            </w:r>
            <w:r w:rsidR="00714677" w:rsidRPr="00653378">
              <w:rPr>
                <w:lang w:val="ru-RU"/>
              </w:rPr>
              <w:t xml:space="preserve"> </w:t>
            </w:r>
            <w:r w:rsidRPr="00A7441A">
              <w:rPr>
                <w:lang w:val="ru-RU"/>
              </w:rPr>
              <w:t>Сторон</w:t>
            </w:r>
            <w:r w:rsidRPr="00653378">
              <w:rPr>
                <w:lang w:val="ru-RU"/>
              </w:rPr>
              <w:t xml:space="preserve">, </w:t>
            </w:r>
            <w:r w:rsidRPr="00A7441A">
              <w:rPr>
                <w:lang w:val="ru-RU"/>
              </w:rPr>
              <w:t>выступающей</w:t>
            </w:r>
            <w:r w:rsidRPr="00653378">
              <w:rPr>
                <w:lang w:val="ru-RU"/>
              </w:rPr>
              <w:t xml:space="preserve"> </w:t>
            </w:r>
            <w:r w:rsidRPr="00A7441A">
              <w:rPr>
                <w:lang w:val="ru-RU"/>
              </w:rPr>
              <w:t>в</w:t>
            </w:r>
            <w:r w:rsidRPr="00653378">
              <w:rPr>
                <w:lang w:val="ru-RU"/>
              </w:rPr>
              <w:t xml:space="preserve"> </w:t>
            </w:r>
            <w:r w:rsidRPr="00A7441A">
              <w:rPr>
                <w:lang w:val="ru-RU"/>
              </w:rPr>
              <w:t>качестве</w:t>
            </w:r>
            <w:r w:rsidRPr="00653378">
              <w:rPr>
                <w:lang w:val="ru-RU"/>
              </w:rPr>
              <w:t xml:space="preserve"> </w:t>
            </w:r>
            <w:r w:rsidRPr="00A7441A">
              <w:rPr>
                <w:lang w:val="ru-RU"/>
              </w:rPr>
              <w:t>совещания</w:t>
            </w:r>
            <w:r w:rsidRPr="00653378">
              <w:rPr>
                <w:lang w:val="ru-RU"/>
              </w:rPr>
              <w:t xml:space="preserve"> </w:t>
            </w:r>
            <w:r w:rsidRPr="00A7441A">
              <w:rPr>
                <w:lang w:val="ru-RU"/>
              </w:rPr>
              <w:t>Сторон</w:t>
            </w:r>
            <w:r w:rsidRPr="00653378">
              <w:rPr>
                <w:lang w:val="ru-RU"/>
              </w:rPr>
              <w:t xml:space="preserve"> </w:t>
            </w:r>
            <w:r w:rsidRPr="00A7441A">
              <w:rPr>
                <w:lang w:val="ru-RU"/>
              </w:rPr>
              <w:t>Нагойского</w:t>
            </w:r>
            <w:r w:rsidRPr="00653378">
              <w:rPr>
                <w:lang w:val="ru-RU"/>
              </w:rPr>
              <w:t xml:space="preserve"> </w:t>
            </w:r>
            <w:r w:rsidRPr="00A7441A">
              <w:rPr>
                <w:lang w:val="ru-RU"/>
              </w:rPr>
              <w:t>протокола</w:t>
            </w:r>
            <w:r w:rsidRPr="00653378">
              <w:rPr>
                <w:lang w:val="ru-RU"/>
              </w:rPr>
              <w:t xml:space="preserve">, </w:t>
            </w:r>
            <w:r w:rsidRPr="00A7441A">
              <w:rPr>
                <w:lang w:val="ru-RU"/>
              </w:rPr>
              <w:t>на</w:t>
            </w:r>
            <w:r w:rsidRPr="00653378">
              <w:rPr>
                <w:lang w:val="ru-RU"/>
              </w:rPr>
              <w:t xml:space="preserve"> </w:t>
            </w:r>
            <w:r w:rsidRPr="00A7441A">
              <w:rPr>
                <w:lang w:val="ru-RU"/>
              </w:rPr>
              <w:t>основе</w:t>
            </w:r>
            <w:r w:rsidR="00166F00" w:rsidRPr="00653378">
              <w:rPr>
                <w:lang w:val="ru-RU"/>
              </w:rPr>
              <w:t xml:space="preserve"> </w:t>
            </w:r>
            <w:r w:rsidRPr="00653378">
              <w:rPr>
                <w:lang w:val="ru-RU"/>
              </w:rPr>
              <w:t xml:space="preserve">рекомендации </w:t>
            </w:r>
            <w:hyperlink r:id="rId150" w:history="1">
              <w:r w:rsidR="0065725B" w:rsidRPr="00653378">
                <w:rPr>
                  <w:rStyle w:val="Hyperlink"/>
                  <w:lang w:val="ru-RU"/>
                </w:rPr>
                <w:t>6/8</w:t>
              </w:r>
            </w:hyperlink>
            <w:r w:rsidR="0065725B" w:rsidRPr="00653378">
              <w:rPr>
                <w:lang w:val="ru-RU"/>
              </w:rPr>
              <w:t xml:space="preserve"> </w:t>
            </w:r>
            <w:r w:rsidR="00653378" w:rsidRPr="00653378">
              <w:rPr>
                <w:lang w:val="ru-RU"/>
              </w:rPr>
              <w:t>Вспомогательного органа по осуществлению</w:t>
            </w:r>
            <w:r w:rsidR="0065725B" w:rsidRPr="00653378">
              <w:rPr>
                <w:lang w:val="ru-RU"/>
              </w:rPr>
              <w:t>.</w:t>
            </w:r>
          </w:p>
        </w:tc>
      </w:tr>
    </w:tbl>
    <w:p w14:paraId="123B971E" w14:textId="70A2CC4E" w:rsidR="004026A9" w:rsidRPr="00431780" w:rsidRDefault="00431780" w:rsidP="00F51A14">
      <w:pPr>
        <w:pStyle w:val="CBDcompilationH2"/>
        <w:rPr>
          <w:lang w:val="ru-RU"/>
        </w:rPr>
      </w:pPr>
      <w:r w:rsidRPr="00431780">
        <w:rPr>
          <w:lang w:val="ru-RU"/>
        </w:rPr>
        <w:t>Варианты дальнейшего повышения эффективности проведения совещаний в рамках Конвенции и протоколов к ней</w:t>
      </w:r>
    </w:p>
    <w:p w14:paraId="75D8644B" w14:textId="36435C5E" w:rsidR="004026A9" w:rsidRPr="009C3C96" w:rsidRDefault="009C619A" w:rsidP="00F51A14">
      <w:pPr>
        <w:pStyle w:val="CBDDesicionText"/>
        <w:keepNext/>
        <w:tabs>
          <w:tab w:val="clear" w:pos="1134"/>
        </w:tabs>
        <w:ind w:left="567"/>
        <w:rPr>
          <w:lang w:val="ru-RU"/>
        </w:rPr>
      </w:pPr>
      <w:r w:rsidRPr="009C619A">
        <w:rPr>
          <w:i/>
          <w:iCs/>
          <w:lang w:val="ru-RU"/>
        </w:rPr>
        <w:t>Конференция Сторон</w:t>
      </w:r>
      <w:r w:rsidR="004026A9" w:rsidRPr="009C3C96">
        <w:rPr>
          <w:lang w:val="ru-RU"/>
        </w:rPr>
        <w:t>,</w:t>
      </w:r>
    </w:p>
    <w:p w14:paraId="098C998B" w14:textId="0284F5B0" w:rsidR="004026A9" w:rsidRPr="00F0651B" w:rsidRDefault="00F0651B" w:rsidP="00F51A14">
      <w:pPr>
        <w:pStyle w:val="CBDDesicionText"/>
        <w:tabs>
          <w:tab w:val="clear" w:pos="1134"/>
        </w:tabs>
        <w:ind w:left="567"/>
        <w:rPr>
          <w:i/>
          <w:iCs/>
          <w:lang w:val="ru-RU"/>
        </w:rPr>
      </w:pPr>
      <w:r w:rsidRPr="00F0651B">
        <w:rPr>
          <w:i/>
          <w:iCs/>
          <w:lang w:val="ru-RU"/>
        </w:rPr>
        <w:t xml:space="preserve">ссылаясь </w:t>
      </w:r>
      <w:r w:rsidRPr="0003472E">
        <w:rPr>
          <w:lang w:val="ru-RU"/>
        </w:rPr>
        <w:t>на свое решение</w:t>
      </w:r>
      <w:r w:rsidRPr="00F0651B">
        <w:rPr>
          <w:i/>
          <w:iCs/>
          <w:lang w:val="ru-RU"/>
        </w:rPr>
        <w:t xml:space="preserve"> </w:t>
      </w:r>
      <w:hyperlink r:id="rId151" w:history="1">
        <w:r w:rsidRPr="00F0651B">
          <w:rPr>
            <w:rStyle w:val="Hyperlink"/>
            <w:i/>
            <w:iCs/>
            <w:lang w:val="ru-RU"/>
          </w:rPr>
          <w:t>16/25</w:t>
        </w:r>
      </w:hyperlink>
      <w:r w:rsidR="004026A9" w:rsidRPr="00F0651B">
        <w:rPr>
          <w:lang w:val="ru-RU"/>
        </w:rPr>
        <w:t xml:space="preserve"> </w:t>
      </w:r>
      <w:r w:rsidR="00A574AD" w:rsidRPr="00A574AD">
        <w:rPr>
          <w:lang w:val="ru-RU"/>
        </w:rPr>
        <w:t>от 1 ноября 2024 года</w:t>
      </w:r>
      <w:r w:rsidR="004026A9" w:rsidRPr="00F0651B">
        <w:rPr>
          <w:lang w:val="ru-RU"/>
        </w:rPr>
        <w:t>,</w:t>
      </w:r>
    </w:p>
    <w:p w14:paraId="71EB2C8E" w14:textId="1963C1AA" w:rsidR="004026A9" w:rsidRDefault="00BA0985" w:rsidP="00F51A14">
      <w:pPr>
        <w:pStyle w:val="CBDDesicionText"/>
        <w:tabs>
          <w:tab w:val="clear" w:pos="1134"/>
        </w:tabs>
        <w:ind w:left="567"/>
        <w:rPr>
          <w:lang w:val="ru-RU"/>
        </w:rPr>
      </w:pPr>
      <w:r w:rsidRPr="00BA0985">
        <w:rPr>
          <w:i/>
          <w:iCs/>
          <w:lang w:val="ru-RU"/>
        </w:rPr>
        <w:t xml:space="preserve">признавая </w:t>
      </w:r>
      <w:r w:rsidRPr="00BA0985">
        <w:rPr>
          <w:lang w:val="ru-RU"/>
        </w:rPr>
        <w:t>необходимость дальнейшего повышения эффективности совещаний в рамках Конвенции о биологическом разнообразии</w:t>
      </w:r>
      <w:r w:rsidRPr="00BA0985">
        <w:rPr>
          <w:i/>
          <w:iCs/>
          <w:lang w:val="ru-RU"/>
        </w:rPr>
        <w:t xml:space="preserve"> </w:t>
      </w:r>
      <w:r w:rsidR="00BB00FD">
        <w:rPr>
          <w:rStyle w:val="FootnoteReference"/>
        </w:rPr>
        <w:footnoteReference w:id="365"/>
      </w:r>
      <w:r w:rsidR="004026A9" w:rsidRPr="00BA0985">
        <w:rPr>
          <w:lang w:val="ru-RU"/>
        </w:rPr>
        <w:t xml:space="preserve"> </w:t>
      </w:r>
      <w:r w:rsidR="00AD4001" w:rsidRPr="00AD4001">
        <w:rPr>
          <w:lang w:val="ru-RU"/>
        </w:rPr>
        <w:t>и протоколов к ней, а также обеспечения инклюзивности, транспарентности и справедливости с учетом потребностей Сторон, являющихся развивающимися странами</w:t>
      </w:r>
      <w:r w:rsidR="004026A9" w:rsidRPr="00BA0985">
        <w:rPr>
          <w:lang w:val="ru-RU"/>
        </w:rPr>
        <w:t>,</w:t>
      </w:r>
    </w:p>
    <w:p w14:paraId="7427C6F0" w14:textId="77777777" w:rsidR="00516442" w:rsidRDefault="00516442" w:rsidP="009D3376">
      <w:pPr>
        <w:pStyle w:val="CBDDesicionText"/>
        <w:ind w:left="562" w:firstLine="562"/>
        <w:rPr>
          <w:rFonts w:eastAsia="Times New Roman"/>
          <w:lang w:val="ru-RU"/>
        </w:rPr>
      </w:pPr>
      <w:r>
        <w:rPr>
          <w:i/>
          <w:lang w:val="ru-RU"/>
        </w:rPr>
        <w:t xml:space="preserve">вновь подтверждая </w:t>
      </w:r>
      <w:r>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3507E6E4" w14:textId="77777777" w:rsidR="00516442" w:rsidRDefault="00516442" w:rsidP="009D3376">
      <w:pPr>
        <w:pStyle w:val="CBDDesicionText"/>
        <w:ind w:left="562" w:firstLine="562"/>
        <w:rPr>
          <w:lang w:val="ru-RU"/>
        </w:rPr>
      </w:pPr>
      <w:r>
        <w:rPr>
          <w:iCs/>
          <w:lang w:val="ru-RU"/>
        </w:rPr>
        <w:t>[</w:t>
      </w:r>
      <w:r>
        <w:rPr>
          <w:i/>
          <w:lang w:val="ru-RU"/>
        </w:rPr>
        <w:t xml:space="preserve">вновь заявляя </w:t>
      </w:r>
      <w:r>
        <w:rPr>
          <w:iCs/>
          <w:lang w:val="ru-RU"/>
        </w:rPr>
        <w:t xml:space="preserve">о </w:t>
      </w:r>
      <w:r>
        <w:rPr>
          <w:lang w:val="ru-RU"/>
        </w:rPr>
        <w:t>важности обеспечения финансирования, необходимого для того,</w:t>
      </w:r>
      <w:r>
        <w:rPr>
          <w:i/>
          <w:lang w:val="ru-RU"/>
        </w:rPr>
        <w:t xml:space="preserve"> </w:t>
      </w:r>
      <w:r>
        <w:rPr>
          <w:lang w:val="ru-RU"/>
        </w:rPr>
        <w:t xml:space="preserve">чтобы [более одного делегата][по крайней мере два делегата] от каждой Стороны из числа развивающихся стран могли принимать участие в совещаниях и эффективно работать на них,] </w:t>
      </w:r>
    </w:p>
    <w:p w14:paraId="0B317C7E"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color w:val="000000"/>
          <w:lang w:val="ru-RU"/>
        </w:rPr>
        <w:t>1.</w:t>
      </w:r>
      <w:r>
        <w:rPr>
          <w:color w:val="000000"/>
          <w:lang w:val="ru-RU"/>
        </w:rPr>
        <w:tab/>
      </w:r>
      <w:r>
        <w:rPr>
          <w:i/>
          <w:lang w:val="ru-RU"/>
        </w:rPr>
        <w:t>приветствует</w:t>
      </w:r>
      <w:r>
        <w:rPr>
          <w:lang w:val="ru-RU"/>
        </w:rPr>
        <w:t xml:space="preserve"> прогресс, достигнутый в осуществлении мер по повышению эффективности процессов в рамках Конвенции о биологическом разнообразии и протоколов к ней, как изложено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/1</w:instrText>
      </w:r>
      <w:r>
        <w:instrText>d</w:instrText>
      </w:r>
      <w:r w:rsidRPr="00E03582">
        <w:rPr>
          <w:lang w:val="ru-RU"/>
        </w:rPr>
        <w:instrText>88/557</w:instrText>
      </w:r>
      <w:r>
        <w:instrText>c</w:instrText>
      </w:r>
      <w:r w:rsidRPr="00E03582">
        <w:rPr>
          <w:lang w:val="ru-RU"/>
        </w:rPr>
        <w:instrText>/31</w:instrText>
      </w:r>
      <w:r>
        <w:instrText>f</w:instrText>
      </w:r>
      <w:r w:rsidRPr="00E03582">
        <w:rPr>
          <w:lang w:val="ru-RU"/>
        </w:rPr>
        <w:instrText>954</w:instrText>
      </w:r>
      <w:r>
        <w:instrText>dc</w:instrText>
      </w:r>
      <w:r w:rsidRPr="00E03582">
        <w:rPr>
          <w:lang w:val="ru-RU"/>
        </w:rPr>
        <w:instrText>409</w:instrText>
      </w:r>
      <w:r>
        <w:instrText>b</w:instrText>
      </w:r>
      <w:r w:rsidRPr="00E03582">
        <w:rPr>
          <w:lang w:val="ru-RU"/>
        </w:rPr>
        <w:instrText>40153</w:instrText>
      </w:r>
      <w:r>
        <w:instrText>f</w:instrText>
      </w:r>
      <w:r w:rsidRPr="00E03582">
        <w:rPr>
          <w:lang w:val="ru-RU"/>
        </w:rPr>
        <w:instrText>4653</w:instrText>
      </w:r>
      <w:r>
        <w:instrText>be</w:instrText>
      </w:r>
      <w:r w:rsidRPr="00E03582">
        <w:rPr>
          <w:lang w:val="ru-RU"/>
        </w:rPr>
        <w:instrText>/</w:instrText>
      </w:r>
      <w:r>
        <w:instrText>sbi</w:instrText>
      </w:r>
      <w:r w:rsidRPr="00E03582">
        <w:rPr>
          <w:lang w:val="ru-RU"/>
        </w:rPr>
        <w:instrText>-06-09-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CBD</w:t>
      </w:r>
      <w:r>
        <w:rPr>
          <w:rStyle w:val="Hyperlink"/>
          <w:lang w:val="ru-RU"/>
        </w:rPr>
        <w:t>/</w:t>
      </w:r>
      <w:r>
        <w:rPr>
          <w:rStyle w:val="Hyperlink"/>
        </w:rPr>
        <w:t>SBI</w:t>
      </w:r>
      <w:r>
        <w:rPr>
          <w:rStyle w:val="Hyperlink"/>
          <w:lang w:val="ru-RU"/>
        </w:rPr>
        <w:t>/6/9</w:t>
      </w:r>
      <w:r>
        <w:fldChar w:fldCharType="end"/>
      </w:r>
      <w:r>
        <w:rPr>
          <w:lang w:val="ru-RU"/>
        </w:rPr>
        <w:t>, принимает к сведению резюме полученных материалов по повышению эффективности проведения совещаний, содержащееся в этом же документе, и отмечает</w:t>
      </w:r>
      <w:r>
        <w:rPr>
          <w:i/>
          <w:lang w:val="ru-RU"/>
        </w:rPr>
        <w:t xml:space="preserve"> </w:t>
      </w:r>
      <w:r>
        <w:rPr>
          <w:lang w:val="ru-RU"/>
        </w:rPr>
        <w:t>необходимость поощрять участие большего числа Сторон в такой работе по рационализации;</w:t>
      </w:r>
    </w:p>
    <w:p w14:paraId="0481A214"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color w:val="000000"/>
          <w:lang w:val="ru-RU"/>
        </w:rPr>
        <w:t>2.</w:t>
      </w:r>
      <w:r>
        <w:rPr>
          <w:color w:val="000000"/>
          <w:lang w:val="ru-RU"/>
        </w:rPr>
        <w:tab/>
      </w:r>
      <w:r>
        <w:rPr>
          <w:i/>
          <w:lang w:val="ru-RU"/>
        </w:rPr>
        <w:t xml:space="preserve">отмечает с удовлетворением </w:t>
      </w:r>
      <w:r>
        <w:rPr>
          <w:lang w:val="ru-RU"/>
        </w:rPr>
        <w:t>пробный порядок заблаговременного представления заявлений, внедренный на 27-м совещании Вспомогательного органа по научным, техническим и технологическим консультациям, применение такого порядка представления заявлений в тестовом режиме на последующих совещаниях вспомогательных органов, а также выявленные проблемы, преимущества и опыт, связанные с использованием этого пробного порядка в целях повышения эффективности совещаний;</w:t>
      </w:r>
    </w:p>
    <w:p w14:paraId="7C33847F" w14:textId="77777777" w:rsidR="00516442" w:rsidRDefault="00516442" w:rsidP="009D3376">
      <w:pPr>
        <w:widowControl w:val="0"/>
        <w:tabs>
          <w:tab w:val="clear" w:pos="567"/>
          <w:tab w:val="left" w:pos="720"/>
        </w:tabs>
        <w:autoSpaceDE w:val="0"/>
        <w:autoSpaceDN w:val="0"/>
        <w:spacing w:before="121"/>
        <w:ind w:left="562" w:right="358" w:firstLine="562"/>
        <w:rPr>
          <w:i/>
          <w:iCs/>
          <w:lang w:val="ru-RU"/>
        </w:rPr>
      </w:pPr>
      <w:r>
        <w:rPr>
          <w:color w:val="000000"/>
          <w:lang w:val="ru-RU"/>
        </w:rPr>
        <w:t>3.</w:t>
      </w:r>
      <w:r>
        <w:rPr>
          <w:color w:val="000000"/>
          <w:lang w:val="ru-RU"/>
        </w:rPr>
        <w:tab/>
      </w:r>
      <w:r>
        <w:rPr>
          <w:i/>
          <w:color w:val="000000"/>
          <w:lang w:val="ru-RU"/>
        </w:rPr>
        <w:t>принимает к сведению</w:t>
      </w:r>
      <w:r>
        <w:rPr>
          <w:color w:val="000000"/>
          <w:lang w:val="ru-RU"/>
        </w:rPr>
        <w:t xml:space="preserve"> резолюцию </w:t>
      </w:r>
      <w:r>
        <w:rPr>
          <w:lang w:val="ru-RU"/>
        </w:rPr>
        <w:t xml:space="preserve">79/318 </w:t>
      </w:r>
      <w:r>
        <w:rPr>
          <w:color w:val="000000"/>
          <w:lang w:val="ru-RU"/>
        </w:rPr>
        <w:t xml:space="preserve">Генеральной Ассамблеи </w:t>
      </w:r>
      <w:r>
        <w:rPr>
          <w:lang w:val="ru-RU"/>
        </w:rPr>
        <w:t>от 18 июля 2025 года</w:t>
      </w:r>
      <w:r>
        <w:rPr>
          <w:color w:val="000000"/>
          <w:lang w:val="ru-RU"/>
        </w:rPr>
        <w:t xml:space="preserve"> и усилия Генерального секретаря по укреплению Организации Объединенных Наций, с тем чтобы она шла в ногу с меняющимся миром и была готова к нынешним и будущим вызовам;</w:t>
      </w:r>
    </w:p>
    <w:p w14:paraId="5F6EF4EB"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[4.</w:t>
      </w:r>
      <w:r>
        <w:rPr>
          <w:lang w:val="ru-RU"/>
        </w:rPr>
        <w:tab/>
      </w:r>
      <w:r>
        <w:rPr>
          <w:i/>
          <w:lang w:val="ru-RU"/>
        </w:rPr>
        <w:t xml:space="preserve">призывает </w:t>
      </w:r>
      <w:r>
        <w:rPr>
          <w:lang w:val="ru-RU"/>
        </w:rPr>
        <w:t xml:space="preserve">Стороны, правительства других стран, коренные народы и местные общины, а также женские, молодежные и другие соответствующие организации и далее активно пользоваться процедурой заблаговременного представления заявлений во всех тех случаях ее применения на совещаниях вспомогательных или руководящих органов [и изучить возможности для того, чтобы материалы, представленные онлайн, были][, при условии, что материалы, представленные онлайн,] при наличии необходимых </w:t>
      </w:r>
      <w:r>
        <w:rPr>
          <w:lang w:val="ru-RU"/>
        </w:rPr>
        <w:lastRenderedPageBreak/>
        <w:t>ресурсов переведены и предоставлены на шести официальных языках Организации Объединенных Наций;]</w:t>
      </w:r>
    </w:p>
    <w:p w14:paraId="3EB6D415"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[5.</w:t>
      </w:r>
      <w:r>
        <w:rPr>
          <w:lang w:val="ru-RU"/>
        </w:rPr>
        <w:tab/>
      </w:r>
      <w:r>
        <w:rPr>
          <w:i/>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w:t>
      </w:r>
    </w:p>
    <w:p w14:paraId="06F2F503"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a</w:t>
      </w:r>
      <w:r>
        <w:rPr>
          <w:lang w:val="ru-RU"/>
        </w:rPr>
        <w:t>)</w:t>
      </w:r>
      <w:r>
        <w:rPr>
          <w:lang w:val="ru-RU"/>
        </w:rPr>
        <w:tab/>
        <w:t xml:space="preserve">и далее совершенствовать порядок заблаговременного представления заявлений; </w:t>
      </w:r>
    </w:p>
    <w:p w14:paraId="31AE1D3A"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b</w:t>
      </w:r>
      <w:r>
        <w:rPr>
          <w:lang w:val="ru-RU"/>
        </w:rPr>
        <w:t>)</w:t>
      </w:r>
      <w:r>
        <w:rPr>
          <w:lang w:val="ru-RU"/>
        </w:rPr>
        <w:tab/>
        <w:t>применять этот порядок на добровольной основе ко всем пунктам повестки дня будущих совещаний вспомогательных и руководящих органов Конвенции и протоколов к ней;]</w:t>
      </w:r>
    </w:p>
    <w:p w14:paraId="7FA40931"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color w:val="000000"/>
          <w:lang w:val="ru-RU"/>
        </w:rPr>
        <w:t>6.</w:t>
      </w:r>
      <w:r>
        <w:rPr>
          <w:color w:val="000000"/>
          <w:lang w:val="ru-RU"/>
        </w:rPr>
        <w:tab/>
      </w:r>
      <w:r>
        <w:rPr>
          <w:i/>
          <w:color w:val="000000"/>
          <w:lang w:val="ru-RU"/>
        </w:rPr>
        <w:t>призывает</w:t>
      </w:r>
      <w:r>
        <w:rPr>
          <w:color w:val="000000"/>
          <w:lang w:val="ru-RU"/>
        </w:rPr>
        <w:t xml:space="preserve"> Стороны сотрудничать в работе по рационализации повесток   дня и решений совещаний;</w:t>
      </w:r>
    </w:p>
    <w:p w14:paraId="530195CF"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color w:val="000000"/>
          <w:lang w:val="ru-RU"/>
        </w:rPr>
        <w:t>7.</w:t>
      </w:r>
      <w:r>
        <w:rPr>
          <w:color w:val="000000"/>
          <w:lang w:val="ru-RU"/>
        </w:rPr>
        <w:tab/>
      </w:r>
      <w:r>
        <w:rPr>
          <w:i/>
          <w:lang w:val="ru-RU"/>
        </w:rPr>
        <w:t>поручает</w:t>
      </w:r>
      <w:r>
        <w:rPr>
          <w:lang w:val="ru-RU"/>
        </w:rPr>
        <w:t xml:space="preserve"> Исполнительному секретарю при наличии ресурсов и сообразно обстоятельствам, в сотрудничестве с соответствующими организациями и в консультации с бюро:</w:t>
      </w:r>
    </w:p>
    <w:p w14:paraId="7EDD0D86"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a</w:t>
      </w:r>
      <w:r>
        <w:rPr>
          <w:lang w:val="ru-RU"/>
        </w:rPr>
        <w:t>)</w:t>
      </w:r>
      <w:r>
        <w:rPr>
          <w:lang w:val="ru-RU"/>
        </w:rPr>
        <w:tab/>
        <w:t xml:space="preserve">по мере возможности проводить в преддверии межправительственных совещаний в рамках Конвенции и протоколов к ней онлайновые брифинги по пунктам повестки дня для Сторон, коренных народов и местных общин, женских и молодежных организаций и других субъектов деятельности с предоставлением общей информации, обзора основных вопросов повестки дня, а также краткого изложения предыдущих обсуждений и результатов; </w:t>
      </w:r>
    </w:p>
    <w:p w14:paraId="015CBA08"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w:t>
      </w:r>
      <w:r>
        <w:t>b</w:t>
      </w:r>
      <w:r>
        <w:rPr>
          <w:lang w:val="ru-RU"/>
        </w:rPr>
        <w:t>)</w:t>
      </w:r>
      <w:r>
        <w:rPr>
          <w:lang w:val="ru-RU"/>
        </w:rPr>
        <w:tab/>
        <w:t>разработать и предоставить ознакомительные материалы о применимых процедурах проведения совещаний вспомогательных и руководящих органов Конвенции и протоколов к ней;]</w:t>
      </w:r>
    </w:p>
    <w:p w14:paraId="5D596B31"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w:t>
      </w:r>
      <w:r>
        <w:t>c</w:t>
      </w:r>
      <w:r>
        <w:rPr>
          <w:lang w:val="ru-RU"/>
        </w:rPr>
        <w:t>)</w:t>
      </w:r>
      <w:r>
        <w:rPr>
          <w:lang w:val="ru-RU"/>
        </w:rPr>
        <w:tab/>
        <w:t>подготовить анализ возможного использования технологических средств в целях ускорения процессов принятия решений;]</w:t>
      </w:r>
    </w:p>
    <w:p w14:paraId="4A723009"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d</w:t>
      </w:r>
      <w:r>
        <w:rPr>
          <w:lang w:val="ru-RU"/>
        </w:rPr>
        <w:t>)</w:t>
      </w:r>
      <w:r>
        <w:rPr>
          <w:lang w:val="ru-RU"/>
        </w:rPr>
        <w:tab/>
        <w:t>завершить разработку инструмента для отслеживания решений и полностью ввести его в действие, с тем чтобы обеспечить четкое отслеживание положения дел с выполнением решений Конференции Сторон;</w:t>
      </w:r>
    </w:p>
    <w:p w14:paraId="19A9AA87"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color w:val="000000"/>
          <w:lang w:val="ru-RU"/>
        </w:rPr>
        <w:t>8.</w:t>
      </w:r>
      <w:r>
        <w:rPr>
          <w:color w:val="000000"/>
          <w:lang w:val="ru-RU"/>
        </w:rPr>
        <w:tab/>
      </w:r>
      <w:r>
        <w:rPr>
          <w:i/>
          <w:lang w:val="ru-RU"/>
        </w:rPr>
        <w:t>также поручает</w:t>
      </w:r>
      <w:r>
        <w:rPr>
          <w:lang w:val="ru-RU"/>
        </w:rPr>
        <w:t xml:space="preserve"> Исполнительному секретарю в консультации с бюро сообразно обстоятельствам:</w:t>
      </w:r>
    </w:p>
    <w:p w14:paraId="1CFFCE0B" w14:textId="77777777" w:rsidR="00516442" w:rsidRDefault="00516442" w:rsidP="009D3376">
      <w:pPr>
        <w:widowControl w:val="0"/>
        <w:tabs>
          <w:tab w:val="clear" w:pos="567"/>
          <w:tab w:val="left" w:pos="720"/>
        </w:tabs>
        <w:autoSpaceDE w:val="0"/>
        <w:autoSpaceDN w:val="0"/>
        <w:spacing w:before="121"/>
        <w:ind w:left="562" w:right="358" w:firstLine="562"/>
        <w:rPr>
          <w:rFonts w:eastAsia="Times New Roman"/>
          <w:lang w:val="ru-RU"/>
        </w:rPr>
      </w:pPr>
      <w:r>
        <w:t>a</w:t>
      </w:r>
      <w:r>
        <w:rPr>
          <w:lang w:val="ru-RU"/>
        </w:rPr>
        <w:t>)</w:t>
      </w:r>
      <w:r>
        <w:rPr>
          <w:lang w:val="ru-RU"/>
        </w:rPr>
        <w:tab/>
      </w:r>
      <w:r>
        <w:rPr>
          <w:rFonts w:eastAsia="Times New Roman"/>
          <w:lang w:val="ru-RU"/>
        </w:rPr>
        <w:t>рационализировать повестки дня совещаний, в том числе путем возможного сокращения числа пунктов повестки дня, с тем чтобы обеспечить первоочередное внимание вопросам, требующим рассмотрения Сторонами;</w:t>
      </w:r>
    </w:p>
    <w:p w14:paraId="1C903D09"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b</w:t>
      </w:r>
      <w:r>
        <w:rPr>
          <w:lang w:val="ru-RU"/>
        </w:rPr>
        <w:t xml:space="preserve">) </w:t>
      </w:r>
      <w:r>
        <w:rPr>
          <w:lang w:val="ru-RU"/>
        </w:rPr>
        <w:tab/>
        <w:t xml:space="preserve">и далее изучать и использовать сообразно обстоятельствам соответствующие способы повышения эффективности процессов в рамках Конвенции и протоколов к ней, принимая во внимание соответствующую практику в рамках других многосторонних природоохранных соглашений и процессов Организации Объединенных Наций, кратко описанную в приложении </w:t>
      </w:r>
      <w:r>
        <w:t>I</w:t>
      </w:r>
      <w:r>
        <w:rPr>
          <w:lang w:val="ru-RU"/>
        </w:rPr>
        <w:t xml:space="preserve">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/1</w:instrText>
      </w:r>
      <w:r>
        <w:instrText>d</w:instrText>
      </w:r>
      <w:r w:rsidRPr="00E03582">
        <w:rPr>
          <w:lang w:val="ru-RU"/>
        </w:rPr>
        <w:instrText>88/557</w:instrText>
      </w:r>
      <w:r>
        <w:instrText>c</w:instrText>
      </w:r>
      <w:r w:rsidRPr="00E03582">
        <w:rPr>
          <w:lang w:val="ru-RU"/>
        </w:rPr>
        <w:instrText>/31</w:instrText>
      </w:r>
      <w:r>
        <w:instrText>f</w:instrText>
      </w:r>
      <w:r w:rsidRPr="00E03582">
        <w:rPr>
          <w:lang w:val="ru-RU"/>
        </w:rPr>
        <w:instrText>954</w:instrText>
      </w:r>
      <w:r>
        <w:instrText>dc</w:instrText>
      </w:r>
      <w:r w:rsidRPr="00E03582">
        <w:rPr>
          <w:lang w:val="ru-RU"/>
        </w:rPr>
        <w:instrText>409</w:instrText>
      </w:r>
      <w:r>
        <w:instrText>b</w:instrText>
      </w:r>
      <w:r w:rsidRPr="00E03582">
        <w:rPr>
          <w:lang w:val="ru-RU"/>
        </w:rPr>
        <w:instrText>40153</w:instrText>
      </w:r>
      <w:r>
        <w:instrText>f</w:instrText>
      </w:r>
      <w:r w:rsidRPr="00E03582">
        <w:rPr>
          <w:lang w:val="ru-RU"/>
        </w:rPr>
        <w:instrText>4653</w:instrText>
      </w:r>
      <w:r>
        <w:instrText>be</w:instrText>
      </w:r>
      <w:r w:rsidRPr="00E03582">
        <w:rPr>
          <w:lang w:val="ru-RU"/>
        </w:rPr>
        <w:instrText>/</w:instrText>
      </w:r>
      <w:r>
        <w:instrText>sbi</w:instrText>
      </w:r>
      <w:r w:rsidRPr="00E03582">
        <w:rPr>
          <w:lang w:val="ru-RU"/>
        </w:rPr>
        <w:instrText>-06-09-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CBD</w:t>
      </w:r>
      <w:r>
        <w:rPr>
          <w:rStyle w:val="Hyperlink"/>
          <w:lang w:val="ru-RU"/>
        </w:rPr>
        <w:t>/</w:t>
      </w:r>
      <w:r>
        <w:rPr>
          <w:rStyle w:val="Hyperlink"/>
        </w:rPr>
        <w:t>SBI</w:t>
      </w:r>
      <w:r>
        <w:rPr>
          <w:rStyle w:val="Hyperlink"/>
          <w:lang w:val="ru-RU"/>
        </w:rPr>
        <w:t>/6/9</w:t>
      </w:r>
      <w:r>
        <w:fldChar w:fldCharType="end"/>
      </w:r>
      <w:r>
        <w:rPr>
          <w:lang w:val="ru-RU"/>
        </w:rPr>
        <w:t>, а также ответы на соответствующие уведомления секретариата Конвенции и решения Конференции Сторон;</w:t>
      </w:r>
    </w:p>
    <w:p w14:paraId="64824F38"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c</w:t>
      </w:r>
      <w:r>
        <w:rPr>
          <w:lang w:val="ru-RU"/>
        </w:rPr>
        <w:t>)</w:t>
      </w:r>
      <w:r>
        <w:rPr>
          <w:lang w:val="ru-RU"/>
        </w:rPr>
        <w:tab/>
        <w:t>предложить Сторонам, коренным народам и местным общинам, женским и молодежным организациям, а также другим субъектам деятельности представить материалы по вариантам дальнейшего повышения эффективности проведения совещаний в рамках Конвенции и протоколов к ней, в частности в отношении участия наблюдателей, и опробовать эти варианты и извлеченные уроки в межсессионный период, предшествующий18-му совещанию Конференции Сторон;</w:t>
      </w:r>
    </w:p>
    <w:p w14:paraId="76260616"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w:t>
      </w:r>
      <w:r>
        <w:t>d</w:t>
      </w:r>
      <w:r>
        <w:rPr>
          <w:lang w:val="ru-RU"/>
        </w:rPr>
        <w:t>)</w:t>
      </w:r>
      <w:r>
        <w:rPr>
          <w:lang w:val="ru-RU"/>
        </w:rPr>
        <w:tab/>
        <w:t xml:space="preserve">и далее содействовать организации учебных сессий по ведению многосторонних переговоров для представителей, назначенных председателям </w:t>
      </w:r>
      <w:r>
        <w:rPr>
          <w:lang w:val="ru-RU"/>
        </w:rPr>
        <w:lastRenderedPageBreak/>
        <w:t>вспомогательных органов, рабочих и контактных групп либо координаторами групп друзей Председателя;]</w:t>
      </w:r>
    </w:p>
    <w:p w14:paraId="2BC465AA"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9.</w:t>
      </w:r>
      <w:r>
        <w:rPr>
          <w:lang w:val="ru-RU"/>
        </w:rPr>
        <w:tab/>
      </w:r>
      <w:r>
        <w:rPr>
          <w:rFonts w:eastAsia="Times New Roman"/>
          <w:i/>
          <w:iCs/>
          <w:color w:val="000000"/>
          <w:lang w:val="ru-RU"/>
        </w:rPr>
        <w:t>далее поручает</w:t>
      </w:r>
      <w:r>
        <w:rPr>
          <w:lang w:val="ru-RU"/>
        </w:rPr>
        <w:t xml:space="preserve"> Исполнительному секретарю:</w:t>
      </w:r>
    </w:p>
    <w:p w14:paraId="287D0559"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a</w:t>
      </w:r>
      <w:r>
        <w:rPr>
          <w:lang w:val="ru-RU"/>
        </w:rPr>
        <w:t>)</w:t>
      </w:r>
      <w:r>
        <w:rPr>
          <w:lang w:val="ru-RU"/>
        </w:rPr>
        <w:tab/>
        <w:t>в полной мере реализовать пункт 13 </w:t>
      </w:r>
      <w:r>
        <w:rPr>
          <w:lang w:val="en-CA"/>
        </w:rPr>
        <w:t>a</w:t>
      </w:r>
      <w:r>
        <w:rPr>
          <w:lang w:val="ru-RU"/>
        </w:rPr>
        <w:t xml:space="preserve">)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-25-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16/25</w:t>
      </w:r>
      <w:r>
        <w:fldChar w:fldCharType="end"/>
      </w:r>
      <w:r>
        <w:rPr>
          <w:lang w:val="ru-RU"/>
        </w:rPr>
        <w:t xml:space="preserve"> и ограничить количество и объем рабочих документов, в то же время обеспечив включение в них всей информации, необходимой для принятия решений, и ее предоставление на шести официальных языках Организации Объединенных Наций;</w:t>
      </w:r>
    </w:p>
    <w:p w14:paraId="5F42F1F6"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t>b</w:t>
      </w:r>
      <w:r>
        <w:rPr>
          <w:lang w:val="ru-RU"/>
        </w:rPr>
        <w:t>)</w:t>
      </w:r>
      <w:r>
        <w:rPr>
          <w:lang w:val="ru-RU"/>
        </w:rPr>
        <w:tab/>
        <w:t>представить доклад о результатах работы, предусмотренной в пунктах 7</w:t>
      </w:r>
      <w:r>
        <w:rPr>
          <w:lang w:val="ru-RU"/>
        </w:rPr>
        <w:noBreakHyphen/>
        <w:t xml:space="preserve">9 настоящего решения, и представить проект анализа вариантов Вспомогательному органу по осуществлению на [его восьмом </w:t>
      </w:r>
      <w:proofErr w:type="gramStart"/>
      <w:r>
        <w:rPr>
          <w:lang w:val="ru-RU"/>
        </w:rPr>
        <w:t>совещании][</w:t>
      </w:r>
      <w:proofErr w:type="gramEnd"/>
      <w:r>
        <w:rPr>
          <w:lang w:val="ru-RU"/>
        </w:rPr>
        <w:t>на совещании, предшествующем 18-му совещанию Конференции Сторон];</w:t>
      </w:r>
    </w:p>
    <w:p w14:paraId="264940E9" w14:textId="77777777" w:rsidR="00516442" w:rsidRDefault="00516442" w:rsidP="009D3376">
      <w:pPr>
        <w:widowControl w:val="0"/>
        <w:tabs>
          <w:tab w:val="clear" w:pos="567"/>
          <w:tab w:val="left" w:pos="720"/>
        </w:tabs>
        <w:autoSpaceDE w:val="0"/>
        <w:autoSpaceDN w:val="0"/>
        <w:spacing w:before="121"/>
        <w:ind w:left="562" w:right="358" w:firstLine="562"/>
        <w:rPr>
          <w:lang w:val="ru-RU"/>
        </w:rPr>
      </w:pPr>
      <w:r>
        <w:rPr>
          <w:lang w:val="ru-RU"/>
        </w:rPr>
        <w:t xml:space="preserve">[10. </w:t>
      </w:r>
      <w:r>
        <w:rPr>
          <w:lang w:val="ru-RU"/>
        </w:rPr>
        <w:tab/>
      </w:r>
      <w:r>
        <w:rPr>
          <w:i/>
          <w:lang w:val="ru-RU"/>
        </w:rPr>
        <w:t>постановляет</w:t>
      </w:r>
      <w:r>
        <w:rPr>
          <w:lang w:val="ru-RU"/>
        </w:rPr>
        <w:t xml:space="preserve"> ввести в действие процесс под руководством Сторон, направленный на дальнейшее повышение эффективности процессов и совещаний в рамках Конвенции и протоколов к ней;] </w:t>
      </w:r>
    </w:p>
    <w:p w14:paraId="7F96317F" w14:textId="634BFC9D" w:rsidR="004026A9" w:rsidRPr="00516442" w:rsidRDefault="00516442" w:rsidP="009D3376">
      <w:pPr>
        <w:pStyle w:val="CBDDesicionText"/>
        <w:tabs>
          <w:tab w:val="clear" w:pos="1134"/>
        </w:tabs>
        <w:ind w:left="562" w:firstLine="562"/>
        <w:rPr>
          <w:lang w:val="ru-RU"/>
        </w:rPr>
      </w:pPr>
      <w:r>
        <w:rPr>
          <w:lang w:val="ru-RU"/>
        </w:rPr>
        <w:t>[10. </w:t>
      </w:r>
      <w:r>
        <w:t>alt</w:t>
      </w:r>
      <w:r>
        <w:rPr>
          <w:lang w:val="ru-RU"/>
        </w:rPr>
        <w:tab/>
      </w:r>
      <w:r>
        <w:rPr>
          <w:i/>
          <w:iCs/>
          <w:lang w:val="ru-RU"/>
        </w:rPr>
        <w:t>поручает</w:t>
      </w:r>
      <w:r>
        <w:rPr>
          <w:lang w:val="ru-RU"/>
        </w:rPr>
        <w:t xml:space="preserve"> бюро Конференции Сторон рассмотреть меры по дальнейшему совершенствованию процессов в рамках Конвенции и протоколов к ней, при необходимости с помощью внешних экспертов;]</w:t>
      </w:r>
    </w:p>
    <w:p w14:paraId="61801768" w14:textId="6F355ACA" w:rsidR="00792A18" w:rsidRPr="00516442" w:rsidRDefault="00792A18" w:rsidP="00F51A14">
      <w:pPr>
        <w:pStyle w:val="CBDNormalNumber"/>
        <w:numPr>
          <w:ilvl w:val="0"/>
          <w:numId w:val="0"/>
        </w:numPr>
        <w:ind w:left="567"/>
        <w:rPr>
          <w:lang w:val="ru-RU"/>
        </w:rPr>
      </w:pPr>
    </w:p>
    <w:p w14:paraId="1F949BC3" w14:textId="77777777" w:rsidR="00613C98" w:rsidRPr="00516442" w:rsidRDefault="00613C98" w:rsidP="00F51A14">
      <w:pPr>
        <w:pStyle w:val="CBDAgendaItem"/>
        <w:rPr>
          <w:rFonts w:hint="eastAsia"/>
          <w:lang w:val="ru-RU"/>
        </w:rPr>
        <w:sectPr w:rsidR="00613C98" w:rsidRPr="00516442" w:rsidSect="00101E2D">
          <w:pgSz w:w="12240" w:h="15840"/>
          <w:pgMar w:top="567" w:right="1440" w:bottom="1134" w:left="1440" w:header="709" w:footer="709" w:gutter="0"/>
          <w:cols w:space="708"/>
          <w:docGrid w:linePitch="360"/>
        </w:sectPr>
      </w:pPr>
    </w:p>
    <w:p w14:paraId="759F7A7F" w14:textId="21D35617" w:rsidR="00792A18" w:rsidRPr="003160BA" w:rsidRDefault="00D12407" w:rsidP="00F51A14">
      <w:pPr>
        <w:pStyle w:val="CBDAgendaItem"/>
        <w:rPr>
          <w:rFonts w:hint="eastAsia"/>
          <w:sz w:val="26"/>
          <w:szCs w:val="26"/>
          <w:lang w:val="ru-RU"/>
        </w:rPr>
      </w:pPr>
      <w:bookmarkStart w:id="154" w:name="_Toc241071569"/>
      <w:bookmarkStart w:id="155" w:name="_Toc241486258"/>
      <w:bookmarkStart w:id="156" w:name="_Toc241589692"/>
      <w:r w:rsidRPr="00363F43">
        <w:rPr>
          <w:rFonts w:ascii="Times New Roman" w:hAnsi="Times New Roman" w:cs="Times New Roman"/>
          <w:sz w:val="26"/>
          <w:szCs w:val="26"/>
          <w:lang w:val="ru-RU"/>
        </w:rPr>
        <w:lastRenderedPageBreak/>
        <w:t>Пункт</w:t>
      </w:r>
      <w:r w:rsidR="00792A18" w:rsidRPr="003160BA">
        <w:rPr>
          <w:sz w:val="26"/>
          <w:szCs w:val="26"/>
          <w:lang w:val="ru-RU"/>
        </w:rPr>
        <w:t xml:space="preserve"> 20 </w:t>
      </w:r>
      <w:r w:rsidR="00C1286F" w:rsidRPr="003160BA">
        <w:rPr>
          <w:sz w:val="26"/>
          <w:szCs w:val="26"/>
          <w:lang w:val="ru-RU"/>
        </w:rPr>
        <w:br/>
      </w:r>
      <w:bookmarkEnd w:id="154"/>
      <w:bookmarkEnd w:id="155"/>
      <w:bookmarkEnd w:id="156"/>
      <w:r w:rsidR="003160BA" w:rsidRPr="003160BA">
        <w:rPr>
          <w:sz w:val="26"/>
          <w:szCs w:val="26"/>
          <w:lang w:val="ru-RU"/>
        </w:rPr>
        <w:t>Многолетняя программа работы Конференции Сторон</w:t>
      </w:r>
    </w:p>
    <w:tbl>
      <w:tblPr>
        <w:tblStyle w:val="TableGrid"/>
        <w:tblW w:w="0" w:type="auto"/>
        <w:tblLook w:val="04A0" w:firstRow="1" w:lastRow="0" w:firstColumn="1" w:lastColumn="0" w:noHBand="0" w:noVBand="1"/>
      </w:tblPr>
      <w:tblGrid>
        <w:gridCol w:w="9360"/>
      </w:tblGrid>
      <w:tr w:rsidR="00C07F84" w:rsidRPr="00E03582" w14:paraId="664AD922" w14:textId="77777777">
        <w:tc>
          <w:tcPr>
            <w:tcW w:w="9360" w:type="dxa"/>
            <w:tcBorders>
              <w:left w:val="nil"/>
              <w:right w:val="nil"/>
            </w:tcBorders>
          </w:tcPr>
          <w:p w14:paraId="527ED1FE" w14:textId="0AD21E35" w:rsidR="00C07F84" w:rsidRPr="00BF78CC" w:rsidRDefault="00BF78CC" w:rsidP="00F51A14">
            <w:pPr>
              <w:pStyle w:val="CBDcompilation-blurb"/>
              <w:rPr>
                <w:lang w:val="ru-RU"/>
              </w:rPr>
            </w:pPr>
            <w:r w:rsidRPr="00BF78CC">
              <w:rPr>
                <w:lang w:val="ru-RU"/>
              </w:rPr>
              <w:t xml:space="preserve">Следующий проект решения приводится по </w:t>
            </w:r>
            <w:r>
              <w:rPr>
                <w:lang w:val="ru-RU"/>
              </w:rPr>
              <w:t xml:space="preserve">документу </w:t>
            </w:r>
            <w:hyperlink r:id="rId152" w:history="1">
              <w:r w:rsidR="00D729B0" w:rsidRPr="00377E8E">
                <w:rPr>
                  <w:rStyle w:val="Hyperlink"/>
                </w:rPr>
                <w:t>CBD</w:t>
              </w:r>
              <w:r w:rsidR="0095209E" w:rsidRPr="00BF78CC">
                <w:rPr>
                  <w:rStyle w:val="Hyperlink"/>
                  <w:lang w:val="ru-RU"/>
                </w:rPr>
                <w:t>/</w:t>
              </w:r>
              <w:r w:rsidR="0095209E" w:rsidRPr="00377E8E">
                <w:rPr>
                  <w:rStyle w:val="Hyperlink"/>
                </w:rPr>
                <w:t>COP</w:t>
              </w:r>
              <w:r w:rsidR="00D729B0" w:rsidRPr="00BF78CC">
                <w:rPr>
                  <w:rStyle w:val="Hyperlink"/>
                  <w:lang w:val="ru-RU"/>
                </w:rPr>
                <w:t>/17/8</w:t>
              </w:r>
            </w:hyperlink>
            <w:r w:rsidR="00DE2093" w:rsidRPr="00BF78CC">
              <w:rPr>
                <w:lang w:val="ru-RU"/>
              </w:rPr>
              <w:t>.</w:t>
            </w:r>
            <w:r w:rsidR="00C07F84" w:rsidRPr="00BF78CC">
              <w:rPr>
                <w:lang w:val="ru-RU"/>
              </w:rPr>
              <w:t xml:space="preserve"> </w:t>
            </w:r>
          </w:p>
        </w:tc>
      </w:tr>
    </w:tbl>
    <w:p w14:paraId="10373385" w14:textId="02B11FB5" w:rsidR="003A6829" w:rsidRPr="00B13DE3" w:rsidRDefault="003160BA" w:rsidP="00F51A14">
      <w:pPr>
        <w:pStyle w:val="CBDcompilationH2"/>
        <w:rPr>
          <w:highlight w:val="yellow"/>
          <w:lang w:val="ru-RU"/>
        </w:rPr>
      </w:pPr>
      <w:r w:rsidRPr="00B13DE3">
        <w:rPr>
          <w:lang w:val="ru-RU"/>
        </w:rPr>
        <w:t>Многолетняя программа работы Конференции Сторон</w:t>
      </w:r>
    </w:p>
    <w:p w14:paraId="762CF426" w14:textId="53F65BEC" w:rsidR="003A6829" w:rsidRPr="00B13DE3" w:rsidRDefault="00F27921" w:rsidP="00F51A14">
      <w:pPr>
        <w:pStyle w:val="CBDNormalNumber"/>
        <w:keepNext/>
        <w:numPr>
          <w:ilvl w:val="0"/>
          <w:numId w:val="0"/>
        </w:numPr>
        <w:ind w:left="567" w:firstLine="567"/>
        <w:rPr>
          <w:i/>
          <w:iCs/>
          <w:lang w:val="ru-RU"/>
        </w:rPr>
      </w:pPr>
      <w:r w:rsidRPr="00B13DE3">
        <w:rPr>
          <w:i/>
          <w:iCs/>
          <w:lang w:val="ru-RU"/>
        </w:rPr>
        <w:t>Конференция Сторон</w:t>
      </w:r>
      <w:r w:rsidR="003A6829" w:rsidRPr="00B13DE3">
        <w:rPr>
          <w:lang w:val="ru-RU"/>
        </w:rPr>
        <w:t>,</w:t>
      </w:r>
    </w:p>
    <w:p w14:paraId="11F3E326" w14:textId="77777777" w:rsidR="001061D1" w:rsidRPr="001061D1" w:rsidRDefault="001061D1" w:rsidP="001061D1">
      <w:pPr>
        <w:pStyle w:val="CBDDecisionText"/>
        <w:rPr>
          <w:i/>
          <w:iCs/>
          <w:lang w:val="ru-RU"/>
        </w:rPr>
      </w:pPr>
      <w:r w:rsidRPr="001061D1">
        <w:rPr>
          <w:i/>
          <w:iCs/>
          <w:lang w:val="ru-RU"/>
        </w:rPr>
        <w:t xml:space="preserve">ссылаясь </w:t>
      </w:r>
      <w:r w:rsidRPr="009546B9">
        <w:rPr>
          <w:lang w:val="ru-RU"/>
        </w:rPr>
        <w:t>на свое решение </w:t>
      </w:r>
      <w:r w:rsidRPr="009546B9">
        <w:rPr>
          <w:lang w:val="ru-RU"/>
        </w:rPr>
        <w:fldChar w:fldCharType="begin"/>
      </w:r>
      <w:r w:rsidRPr="009546B9">
        <w:rPr>
          <w:lang w:val="ru-RU"/>
        </w:rPr>
        <w:instrText>HYPERLINK "https://www.cbd.int/decisions/cop/?m=cop-16"</w:instrText>
      </w:r>
      <w:r w:rsidRPr="009546B9">
        <w:rPr>
          <w:lang w:val="ru-RU"/>
        </w:rPr>
      </w:r>
      <w:r w:rsidRPr="009546B9">
        <w:rPr>
          <w:lang w:val="ru-RU"/>
        </w:rPr>
        <w:fldChar w:fldCharType="separate"/>
      </w:r>
      <w:r w:rsidRPr="009546B9">
        <w:rPr>
          <w:rStyle w:val="Hyperlink"/>
          <w:lang w:val="ru-RU"/>
        </w:rPr>
        <w:t>16/36</w:t>
      </w:r>
      <w:r w:rsidRPr="009546B9">
        <w:fldChar w:fldCharType="end"/>
      </w:r>
      <w:r w:rsidRPr="009546B9">
        <w:rPr>
          <w:lang w:val="ru-RU"/>
        </w:rPr>
        <w:t xml:space="preserve"> от 27 февраля 2025 года, в котором она постановила рассмотреть и обновить многолетнюю программу работы на период до 2030 года на настоящем совещании,</w:t>
      </w:r>
      <w:r w:rsidRPr="001061D1">
        <w:rPr>
          <w:i/>
          <w:iCs/>
          <w:lang w:val="ru-RU"/>
        </w:rPr>
        <w:t xml:space="preserve"> </w:t>
      </w:r>
    </w:p>
    <w:p w14:paraId="545DEFB0" w14:textId="77777777" w:rsidR="001061D1" w:rsidRPr="009546B9" w:rsidRDefault="001061D1" w:rsidP="001061D1">
      <w:pPr>
        <w:pStyle w:val="CBDDecisionText"/>
        <w:rPr>
          <w:lang w:val="ru-RU"/>
        </w:rPr>
      </w:pPr>
      <w:r w:rsidRPr="009546B9">
        <w:rPr>
          <w:lang w:val="ru-RU"/>
        </w:rPr>
        <w:t>1.</w:t>
      </w:r>
      <w:r w:rsidRPr="009546B9">
        <w:rPr>
          <w:lang w:val="ru-RU"/>
        </w:rPr>
        <w:tab/>
        <w:t>постановляет принять многолетнюю программу работы на период до 2030 года, изложенную в приложении к настоящему решению;</w:t>
      </w:r>
    </w:p>
    <w:p w14:paraId="5F60907C" w14:textId="32C10655" w:rsidR="003A6829" w:rsidRPr="009546B9" w:rsidRDefault="001061D1" w:rsidP="001061D1">
      <w:pPr>
        <w:pStyle w:val="CBDDecisionText"/>
        <w:rPr>
          <w:lang w:val="ru-RU"/>
        </w:rPr>
      </w:pPr>
      <w:r w:rsidRPr="009546B9">
        <w:rPr>
          <w:lang w:val="ru-RU"/>
        </w:rPr>
        <w:t>2.</w:t>
      </w:r>
      <w:r w:rsidRPr="009546B9">
        <w:rPr>
          <w:lang w:val="ru-RU"/>
        </w:rPr>
        <w:tab/>
        <w:t>поручает Исполнительному секретарю под руководством бюро подготовить список вопросов в отношении многолетней программы работы Конференции Сторон на период после 2030 года для рассмотрения на ее 19</w:t>
      </w:r>
      <w:r w:rsidRPr="009546B9">
        <w:rPr>
          <w:lang w:val="ru-RU"/>
        </w:rPr>
        <w:noBreakHyphen/>
        <w:t>м совещании</w:t>
      </w:r>
      <w:r w:rsidR="003A6829" w:rsidRPr="009546B9">
        <w:rPr>
          <w:lang w:val="ru-RU"/>
        </w:rPr>
        <w:t>.</w:t>
      </w:r>
    </w:p>
    <w:p w14:paraId="1DCE9B0D" w14:textId="77777777" w:rsidR="00B13DE3" w:rsidRPr="009C3C96" w:rsidRDefault="00B13DE3" w:rsidP="00154303">
      <w:pPr>
        <w:pStyle w:val="CBDDesicionAnnex"/>
        <w:spacing w:before="0" w:after="0"/>
        <w:ind w:left="562"/>
        <w:rPr>
          <w:lang w:val="ru-RU"/>
        </w:rPr>
      </w:pPr>
      <w:r w:rsidRPr="009C3C96">
        <w:rPr>
          <w:lang w:val="ru-RU"/>
        </w:rPr>
        <w:t>Приложение</w:t>
      </w:r>
    </w:p>
    <w:p w14:paraId="4C6B2FF2" w14:textId="1A1F0E87" w:rsidR="004C12DD" w:rsidRPr="00B13DE3" w:rsidRDefault="00B13DE3" w:rsidP="00154303">
      <w:pPr>
        <w:pStyle w:val="CBDDesicionAnnex"/>
        <w:keepLines w:val="0"/>
        <w:spacing w:before="0" w:after="0"/>
        <w:ind w:left="562"/>
        <w:rPr>
          <w:lang w:val="ru-RU"/>
        </w:rPr>
        <w:sectPr w:rsidR="004C12DD" w:rsidRPr="00B13DE3" w:rsidSect="00101E2D">
          <w:headerReference w:type="even" r:id="rId153"/>
          <w:headerReference w:type="default" r:id="rId154"/>
          <w:footerReference w:type="even" r:id="rId155"/>
          <w:footerReference w:type="default" r:id="rId156"/>
          <w:pgSz w:w="12240" w:h="15840"/>
          <w:pgMar w:top="567" w:right="1440" w:bottom="1134" w:left="1440" w:header="709" w:footer="709" w:gutter="0"/>
          <w:cols w:space="708"/>
          <w:docGrid w:linePitch="360"/>
        </w:sectPr>
      </w:pPr>
      <w:r w:rsidRPr="00B13DE3">
        <w:rPr>
          <w:lang w:val="ru-RU"/>
        </w:rPr>
        <w:t>Вопросы в отношении многолетней программы работы Конференции Сторон, подлежащие рассмотрению на ее 18 м и 19 м совещаниях</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2C7D9D" w:rsidRPr="00E03582" w14:paraId="1443A0A7" w14:textId="77777777">
        <w:trPr>
          <w:cantSplit/>
          <w:tblHeader/>
        </w:trPr>
        <w:tc>
          <w:tcPr>
            <w:tcW w:w="1514" w:type="dxa"/>
            <w:tcBorders>
              <w:bottom w:val="single" w:sz="4" w:space="0" w:color="auto"/>
            </w:tcBorders>
            <w:vAlign w:val="bottom"/>
            <w:hideMark/>
          </w:tcPr>
          <w:p w14:paraId="4C63B295" w14:textId="70A7260E" w:rsidR="002C7D9D" w:rsidRPr="00E117A7" w:rsidRDefault="002C7D9D" w:rsidP="002C7D9D">
            <w:pPr>
              <w:keepNext/>
              <w:spacing w:before="40" w:after="40"/>
              <w:jc w:val="left"/>
              <w:rPr>
                <w:bCs/>
                <w:i/>
                <w:iCs/>
                <w:sz w:val="20"/>
                <w:szCs w:val="20"/>
              </w:rPr>
            </w:pPr>
            <w:proofErr w:type="spellStart"/>
            <w:r>
              <w:rPr>
                <w:i/>
                <w:sz w:val="20"/>
              </w:rPr>
              <w:t>Совещание</w:t>
            </w:r>
            <w:proofErr w:type="spellEnd"/>
          </w:p>
        </w:tc>
        <w:tc>
          <w:tcPr>
            <w:tcW w:w="7836" w:type="dxa"/>
            <w:tcBorders>
              <w:bottom w:val="single" w:sz="4" w:space="0" w:color="auto"/>
            </w:tcBorders>
            <w:vAlign w:val="bottom"/>
            <w:hideMark/>
          </w:tcPr>
          <w:p w14:paraId="27C6E4C8" w14:textId="5FDD077D" w:rsidR="002C7D9D" w:rsidRPr="002C7D9D" w:rsidRDefault="002C7D9D" w:rsidP="002C7D9D">
            <w:pPr>
              <w:keepNext/>
              <w:spacing w:before="40" w:after="40"/>
              <w:jc w:val="left"/>
              <w:rPr>
                <w:i/>
                <w:sz w:val="20"/>
                <w:szCs w:val="20"/>
                <w:lang w:val="ru-RU"/>
              </w:rPr>
            </w:pPr>
            <w:r w:rsidRPr="002C7D9D">
              <w:rPr>
                <w:i/>
                <w:sz w:val="20"/>
                <w:lang w:val="ru-RU"/>
              </w:rPr>
              <w:t>Вопросы, кратко изложенные в виде пунктов повестки дня</w:t>
            </w:r>
          </w:p>
        </w:tc>
      </w:tr>
      <w:tr w:rsidR="00001836" w:rsidRPr="00E03582" w14:paraId="693D6160" w14:textId="77777777">
        <w:tc>
          <w:tcPr>
            <w:tcW w:w="1514" w:type="dxa"/>
            <w:tcBorders>
              <w:bottom w:val="nil"/>
            </w:tcBorders>
          </w:tcPr>
          <w:p w14:paraId="0176F1E6" w14:textId="54E4E733" w:rsidR="00001836" w:rsidRPr="00E117A7" w:rsidRDefault="00001836" w:rsidP="00001836">
            <w:pPr>
              <w:keepNext/>
              <w:spacing w:before="40" w:after="40"/>
              <w:jc w:val="left"/>
              <w:rPr>
                <w:sz w:val="20"/>
                <w:szCs w:val="20"/>
              </w:rPr>
            </w:pPr>
            <w:r>
              <w:rPr>
                <w:sz w:val="20"/>
              </w:rPr>
              <w:t>18</w:t>
            </w:r>
            <w:r>
              <w:rPr>
                <w:sz w:val="20"/>
              </w:rPr>
              <w:noBreakHyphen/>
              <w:t xml:space="preserve">е </w:t>
            </w:r>
            <w:proofErr w:type="spellStart"/>
            <w:r>
              <w:rPr>
                <w:sz w:val="20"/>
              </w:rPr>
              <w:t>совещание</w:t>
            </w:r>
            <w:proofErr w:type="spellEnd"/>
            <w:r>
              <w:rPr>
                <w:sz w:val="20"/>
              </w:rPr>
              <w:t xml:space="preserve"> (2028 </w:t>
            </w:r>
            <w:proofErr w:type="spellStart"/>
            <w:r>
              <w:rPr>
                <w:sz w:val="20"/>
              </w:rPr>
              <w:t>год</w:t>
            </w:r>
            <w:proofErr w:type="spellEnd"/>
            <w:r>
              <w:rPr>
                <w:sz w:val="20"/>
              </w:rPr>
              <w:t>)</w:t>
            </w:r>
          </w:p>
        </w:tc>
        <w:tc>
          <w:tcPr>
            <w:tcW w:w="7836" w:type="dxa"/>
            <w:tcBorders>
              <w:bottom w:val="nil"/>
            </w:tcBorders>
          </w:tcPr>
          <w:p w14:paraId="7C70C236" w14:textId="77777777" w:rsidR="00001836" w:rsidRPr="00001836" w:rsidRDefault="00001836" w:rsidP="00001836">
            <w:pPr>
              <w:keepNext/>
              <w:tabs>
                <w:tab w:val="clear" w:pos="567"/>
                <w:tab w:val="left" w:pos="720"/>
              </w:tabs>
              <w:jc w:val="left"/>
              <w:rPr>
                <w:b/>
                <w:bCs/>
                <w:sz w:val="20"/>
                <w:szCs w:val="20"/>
                <w:lang w:val="ru-RU"/>
              </w:rPr>
            </w:pPr>
            <w:r w:rsidRPr="00001836">
              <w:rPr>
                <w:b/>
                <w:sz w:val="20"/>
                <w:lang w:val="ru-RU"/>
              </w:rPr>
              <w:t>Вопросы, связанные с механизмами, содействующими осуществлению Конвенции о биологическом разнообразии</w:t>
            </w:r>
            <w:r>
              <w:rPr>
                <w:rStyle w:val="FootnoteReference"/>
                <w:b/>
                <w:bCs/>
                <w:i/>
                <w:iCs/>
                <w:sz w:val="20"/>
                <w:szCs w:val="20"/>
              </w:rPr>
              <w:footnoteReference w:id="366"/>
            </w:r>
            <w:r w:rsidRPr="00001836">
              <w:rPr>
                <w:b/>
                <w:sz w:val="20"/>
                <w:lang w:val="ru-RU"/>
              </w:rPr>
              <w:t xml:space="preserve"> и Куньминско</w:t>
            </w:r>
            <w:r w:rsidRPr="00001836">
              <w:rPr>
                <w:b/>
                <w:sz w:val="20"/>
                <w:lang w:val="ru-RU"/>
              </w:rPr>
              <w:noBreakHyphen/>
              <w:t>Монреальской глобальной рамочной программы в области биоразнообразия</w:t>
            </w:r>
            <w:r>
              <w:rPr>
                <w:rStyle w:val="FootnoteReference"/>
                <w:b/>
                <w:bCs/>
                <w:i/>
                <w:iCs/>
                <w:sz w:val="20"/>
                <w:szCs w:val="20"/>
              </w:rPr>
              <w:footnoteReference w:id="367"/>
            </w:r>
          </w:p>
          <w:p w14:paraId="0CD798B7" w14:textId="77777777" w:rsidR="00001836" w:rsidRPr="00001836" w:rsidRDefault="00001836" w:rsidP="006351A4">
            <w:pPr>
              <w:pStyle w:val="ListParagraph"/>
              <w:keepNext/>
              <w:numPr>
                <w:ilvl w:val="0"/>
                <w:numId w:val="26"/>
              </w:numPr>
              <w:tabs>
                <w:tab w:val="clear" w:pos="567"/>
                <w:tab w:val="left" w:pos="720"/>
              </w:tabs>
              <w:jc w:val="left"/>
              <w:rPr>
                <w:sz w:val="20"/>
                <w:szCs w:val="20"/>
                <w:lang w:val="ru-RU"/>
              </w:rPr>
            </w:pPr>
            <w:r w:rsidRPr="00001836">
              <w:rPr>
                <w:sz w:val="20"/>
                <w:lang w:val="ru-RU"/>
              </w:rPr>
              <w:t>Планирование, мониторинг, представление отчетности и обзор</w:t>
            </w:r>
          </w:p>
          <w:p w14:paraId="460A6B23" w14:textId="77777777" w:rsidR="00001836" w:rsidRDefault="00001836" w:rsidP="006351A4">
            <w:pPr>
              <w:pStyle w:val="ListParagraph"/>
              <w:keepNext/>
              <w:numPr>
                <w:ilvl w:val="0"/>
                <w:numId w:val="26"/>
              </w:numPr>
              <w:tabs>
                <w:tab w:val="clear" w:pos="567"/>
                <w:tab w:val="left" w:pos="720"/>
              </w:tabs>
              <w:jc w:val="left"/>
              <w:rPr>
                <w:sz w:val="20"/>
                <w:szCs w:val="20"/>
              </w:rPr>
            </w:pPr>
            <w:r>
              <w:rPr>
                <w:sz w:val="20"/>
              </w:rPr>
              <w:t xml:space="preserve">Мобилизация </w:t>
            </w:r>
            <w:proofErr w:type="spellStart"/>
            <w:r>
              <w:rPr>
                <w:sz w:val="20"/>
              </w:rPr>
              <w:t>ресурсов</w:t>
            </w:r>
            <w:proofErr w:type="spellEnd"/>
            <w:r>
              <w:rPr>
                <w:sz w:val="20"/>
              </w:rPr>
              <w:t xml:space="preserve"> и </w:t>
            </w:r>
            <w:proofErr w:type="spellStart"/>
            <w:r>
              <w:rPr>
                <w:sz w:val="20"/>
              </w:rPr>
              <w:t>механизм</w:t>
            </w:r>
            <w:proofErr w:type="spellEnd"/>
            <w:r>
              <w:rPr>
                <w:sz w:val="20"/>
              </w:rPr>
              <w:t xml:space="preserve"> </w:t>
            </w:r>
            <w:proofErr w:type="spellStart"/>
            <w:r>
              <w:rPr>
                <w:sz w:val="20"/>
              </w:rPr>
              <w:t>финансирования</w:t>
            </w:r>
            <w:proofErr w:type="spellEnd"/>
          </w:p>
          <w:p w14:paraId="18BD0292" w14:textId="77777777" w:rsidR="00001836" w:rsidRPr="00B36C8E" w:rsidRDefault="00001836" w:rsidP="006351A4">
            <w:pPr>
              <w:pStyle w:val="ListParagraph"/>
              <w:keepNext/>
              <w:numPr>
                <w:ilvl w:val="0"/>
                <w:numId w:val="26"/>
              </w:numPr>
              <w:tabs>
                <w:tab w:val="clear" w:pos="567"/>
                <w:tab w:val="clear" w:pos="1134"/>
                <w:tab w:val="clear" w:pos="1701"/>
                <w:tab w:val="clear" w:pos="2268"/>
                <w:tab w:val="left" w:pos="1440"/>
                <w:tab w:val="left" w:pos="1854"/>
                <w:tab w:val="left" w:pos="2421"/>
                <w:tab w:val="left" w:pos="2988"/>
              </w:tabs>
              <w:suppressAutoHyphens/>
              <w:autoSpaceDN w:val="0"/>
              <w:spacing w:before="40" w:after="40"/>
              <w:jc w:val="left"/>
              <w:textAlignment w:val="baseline"/>
              <w:rPr>
                <w:sz w:val="20"/>
                <w:szCs w:val="20"/>
                <w:lang w:val="ru-RU"/>
              </w:rPr>
            </w:pPr>
            <w:r w:rsidRPr="00B36C8E">
              <w:rPr>
                <w:sz w:val="20"/>
                <w:lang w:val="ru-RU"/>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26186140" w14:textId="77777777" w:rsidR="00001836" w:rsidRPr="00B36C8E" w:rsidRDefault="00001836" w:rsidP="006351A4">
            <w:pPr>
              <w:pStyle w:val="ListParagraph"/>
              <w:keepNext/>
              <w:numPr>
                <w:ilvl w:val="0"/>
                <w:numId w:val="26"/>
              </w:numPr>
              <w:tabs>
                <w:tab w:val="clear" w:pos="567"/>
                <w:tab w:val="left" w:pos="719"/>
              </w:tabs>
              <w:jc w:val="left"/>
              <w:rPr>
                <w:sz w:val="20"/>
                <w:szCs w:val="20"/>
                <w:lang w:val="ru-RU"/>
              </w:rPr>
            </w:pPr>
            <w:r w:rsidRPr="00B36C8E">
              <w:rPr>
                <w:sz w:val="20"/>
                <w:lang w:val="ru-RU"/>
              </w:rPr>
              <w:t>Вопросы, связанные со статьей 8</w:t>
            </w:r>
            <w:r>
              <w:rPr>
                <w:sz w:val="20"/>
              </w:rPr>
              <w:t> j</w:t>
            </w:r>
            <w:r w:rsidRPr="00B36C8E">
              <w:rPr>
                <w:sz w:val="20"/>
                <w:lang w:val="ru-RU"/>
              </w:rPr>
              <w:t>) и другими положениями Конвенции,</w:t>
            </w:r>
            <w:r w:rsidRPr="00B36C8E">
              <w:rPr>
                <w:lang w:val="ru-RU"/>
              </w:rPr>
              <w:t xml:space="preserve"> </w:t>
            </w:r>
            <w:r w:rsidRPr="00B36C8E">
              <w:rPr>
                <w:sz w:val="20"/>
                <w:lang w:val="ru-RU"/>
              </w:rPr>
              <w:t>касающимися коренных народов и местных общин</w:t>
            </w:r>
          </w:p>
          <w:p w14:paraId="10578F4C" w14:textId="77777777" w:rsidR="00001836" w:rsidRPr="00B36C8E" w:rsidRDefault="00001836" w:rsidP="006351A4">
            <w:pPr>
              <w:pStyle w:val="ListParagraph"/>
              <w:keepNext/>
              <w:numPr>
                <w:ilvl w:val="0"/>
                <w:numId w:val="26"/>
              </w:numPr>
              <w:tabs>
                <w:tab w:val="clear" w:pos="567"/>
                <w:tab w:val="left" w:pos="720"/>
              </w:tabs>
              <w:jc w:val="left"/>
              <w:rPr>
                <w:sz w:val="20"/>
                <w:szCs w:val="20"/>
                <w:lang w:val="ru-RU"/>
              </w:rPr>
            </w:pPr>
            <w:r w:rsidRPr="00B36C8E">
              <w:rPr>
                <w:sz w:val="20"/>
                <w:lang w:val="ru-RU"/>
              </w:rPr>
              <w:t>Создание и развитие потенциала и научно</w:t>
            </w:r>
            <w:r w:rsidRPr="00B36C8E">
              <w:rPr>
                <w:sz w:val="20"/>
                <w:lang w:val="ru-RU"/>
              </w:rPr>
              <w:noBreakHyphen/>
              <w:t>техническое сотрудничество</w:t>
            </w:r>
          </w:p>
          <w:p w14:paraId="0A210F2F" w14:textId="77777777" w:rsidR="00001836" w:rsidRPr="00B36C8E" w:rsidRDefault="00001836" w:rsidP="006351A4">
            <w:pPr>
              <w:pStyle w:val="ListParagraph"/>
              <w:keepNext/>
              <w:numPr>
                <w:ilvl w:val="0"/>
                <w:numId w:val="26"/>
              </w:numPr>
              <w:tabs>
                <w:tab w:val="clear" w:pos="567"/>
                <w:tab w:val="left" w:pos="720"/>
              </w:tabs>
              <w:jc w:val="left"/>
              <w:rPr>
                <w:sz w:val="20"/>
                <w:szCs w:val="20"/>
                <w:lang w:val="ru-RU"/>
              </w:rPr>
            </w:pPr>
            <w:r w:rsidRPr="00B36C8E">
              <w:rPr>
                <w:sz w:val="20"/>
                <w:lang w:val="ru-RU"/>
              </w:rPr>
              <w:t>Учет проблематики биоразнообразия и взаимодействие на субнациональном уровне</w:t>
            </w:r>
          </w:p>
          <w:p w14:paraId="315036DF" w14:textId="77777777" w:rsidR="00001836" w:rsidRPr="00B36C8E" w:rsidRDefault="00001836" w:rsidP="006351A4">
            <w:pPr>
              <w:pStyle w:val="ListParagraph"/>
              <w:keepNext/>
              <w:numPr>
                <w:ilvl w:val="0"/>
                <w:numId w:val="26"/>
              </w:numPr>
              <w:tabs>
                <w:tab w:val="clear" w:pos="567"/>
                <w:tab w:val="left" w:pos="720"/>
              </w:tabs>
              <w:jc w:val="left"/>
              <w:rPr>
                <w:sz w:val="20"/>
                <w:szCs w:val="20"/>
                <w:lang w:val="ru-RU"/>
              </w:rPr>
            </w:pPr>
            <w:r w:rsidRPr="00B36C8E">
              <w:rPr>
                <w:sz w:val="20"/>
                <w:lang w:val="ru-RU"/>
              </w:rPr>
              <w:t>Коммуникация, просвещение и повышение осведомленности общественности</w:t>
            </w:r>
          </w:p>
          <w:p w14:paraId="6D55D6B6" w14:textId="77777777" w:rsidR="00001836" w:rsidRPr="00B36C8E" w:rsidRDefault="00001836" w:rsidP="00001836">
            <w:pPr>
              <w:keepNext/>
              <w:tabs>
                <w:tab w:val="clear" w:pos="567"/>
                <w:tab w:val="left" w:pos="720"/>
              </w:tabs>
              <w:jc w:val="left"/>
              <w:rPr>
                <w:sz w:val="20"/>
                <w:szCs w:val="20"/>
                <w:lang w:val="ru-RU"/>
              </w:rPr>
            </w:pPr>
          </w:p>
          <w:p w14:paraId="111AEBD2" w14:textId="77777777" w:rsidR="00001836" w:rsidRPr="00B36C8E" w:rsidRDefault="00001836" w:rsidP="00001836">
            <w:pPr>
              <w:pStyle w:val="CBDSubTitle"/>
              <w:spacing w:before="0" w:after="0"/>
              <w:ind w:left="0"/>
              <w:rPr>
                <w:sz w:val="20"/>
                <w:szCs w:val="20"/>
                <w:lang w:val="ru-RU"/>
              </w:rPr>
            </w:pPr>
            <w:r w:rsidRPr="00B36C8E">
              <w:rPr>
                <w:sz w:val="20"/>
                <w:lang w:val="ru-RU"/>
              </w:rPr>
              <w:t>Научно</w:t>
            </w:r>
            <w:r w:rsidRPr="00B36C8E">
              <w:rPr>
                <w:sz w:val="20"/>
                <w:lang w:val="ru-RU"/>
              </w:rPr>
              <w:noBreakHyphen/>
              <w:t>технические потребности для поддержки осуществления Куньминско</w:t>
            </w:r>
            <w:r w:rsidRPr="00B36C8E">
              <w:rPr>
                <w:sz w:val="20"/>
                <w:lang w:val="ru-RU"/>
              </w:rPr>
              <w:noBreakHyphen/>
              <w:t xml:space="preserve">Монреальской глобальной рамочной программы в области биоразнообразия </w:t>
            </w:r>
          </w:p>
          <w:p w14:paraId="50D599C0" w14:textId="77777777" w:rsidR="00001836" w:rsidRPr="00B36C8E" w:rsidRDefault="00001836" w:rsidP="006351A4">
            <w:pPr>
              <w:pStyle w:val="ListParagraph"/>
              <w:keepNext/>
              <w:numPr>
                <w:ilvl w:val="0"/>
                <w:numId w:val="26"/>
              </w:numPr>
              <w:tabs>
                <w:tab w:val="clear" w:pos="567"/>
                <w:tab w:val="left" w:pos="720"/>
              </w:tabs>
              <w:jc w:val="left"/>
              <w:rPr>
                <w:sz w:val="20"/>
                <w:szCs w:val="20"/>
                <w:lang w:val="ru-RU"/>
              </w:rPr>
            </w:pPr>
            <w:r w:rsidRPr="00B36C8E">
              <w:rPr>
                <w:sz w:val="20"/>
                <w:lang w:val="ru-RU"/>
              </w:rPr>
              <w:t xml:space="preserve">Стратегический обзор и анализ программы работы </w:t>
            </w:r>
          </w:p>
          <w:p w14:paraId="2D783903" w14:textId="77777777" w:rsidR="00001836" w:rsidRDefault="00001836" w:rsidP="006351A4">
            <w:pPr>
              <w:pStyle w:val="ListParagraph"/>
              <w:keepNext/>
              <w:numPr>
                <w:ilvl w:val="0"/>
                <w:numId w:val="26"/>
              </w:numPr>
              <w:tabs>
                <w:tab w:val="clear" w:pos="567"/>
                <w:tab w:val="left" w:pos="720"/>
              </w:tabs>
              <w:jc w:val="left"/>
              <w:rPr>
                <w:sz w:val="20"/>
                <w:szCs w:val="20"/>
              </w:rPr>
            </w:pPr>
            <w:proofErr w:type="spellStart"/>
            <w:r>
              <w:rPr>
                <w:sz w:val="20"/>
              </w:rPr>
              <w:t>Синтетическая</w:t>
            </w:r>
            <w:proofErr w:type="spellEnd"/>
            <w:r>
              <w:rPr>
                <w:sz w:val="20"/>
              </w:rPr>
              <w:t xml:space="preserve"> </w:t>
            </w:r>
            <w:proofErr w:type="spellStart"/>
            <w:r>
              <w:rPr>
                <w:sz w:val="20"/>
              </w:rPr>
              <w:t>биология</w:t>
            </w:r>
            <w:proofErr w:type="spellEnd"/>
          </w:p>
          <w:p w14:paraId="782FEEE5" w14:textId="77777777" w:rsidR="00001836" w:rsidRDefault="00001836" w:rsidP="006351A4">
            <w:pPr>
              <w:pStyle w:val="ListParagraph"/>
              <w:keepNext/>
              <w:numPr>
                <w:ilvl w:val="0"/>
                <w:numId w:val="26"/>
              </w:numPr>
              <w:tabs>
                <w:tab w:val="clear" w:pos="567"/>
                <w:tab w:val="left" w:pos="720"/>
              </w:tabs>
              <w:jc w:val="left"/>
              <w:rPr>
                <w:sz w:val="20"/>
                <w:szCs w:val="20"/>
              </w:rPr>
            </w:pPr>
            <w:proofErr w:type="spellStart"/>
            <w:r>
              <w:rPr>
                <w:sz w:val="20"/>
              </w:rPr>
              <w:t>Устойчивое</w:t>
            </w:r>
            <w:proofErr w:type="spellEnd"/>
            <w:r>
              <w:rPr>
                <w:sz w:val="20"/>
              </w:rPr>
              <w:t xml:space="preserve"> </w:t>
            </w:r>
            <w:proofErr w:type="spellStart"/>
            <w:r>
              <w:rPr>
                <w:sz w:val="20"/>
              </w:rPr>
              <w:t>управление</w:t>
            </w:r>
            <w:proofErr w:type="spellEnd"/>
            <w:r>
              <w:rPr>
                <w:sz w:val="20"/>
              </w:rPr>
              <w:t xml:space="preserve"> </w:t>
            </w:r>
            <w:proofErr w:type="spellStart"/>
            <w:r>
              <w:rPr>
                <w:sz w:val="20"/>
              </w:rPr>
              <w:t>ресурсами</w:t>
            </w:r>
            <w:proofErr w:type="spellEnd"/>
            <w:r>
              <w:rPr>
                <w:sz w:val="20"/>
              </w:rPr>
              <w:t xml:space="preserve"> </w:t>
            </w:r>
            <w:proofErr w:type="spellStart"/>
            <w:r>
              <w:rPr>
                <w:sz w:val="20"/>
              </w:rPr>
              <w:t>дикой</w:t>
            </w:r>
            <w:proofErr w:type="spellEnd"/>
            <w:r>
              <w:rPr>
                <w:sz w:val="20"/>
              </w:rPr>
              <w:t xml:space="preserve"> </w:t>
            </w:r>
            <w:proofErr w:type="spellStart"/>
            <w:r>
              <w:rPr>
                <w:sz w:val="20"/>
              </w:rPr>
              <w:t>природы</w:t>
            </w:r>
            <w:proofErr w:type="spellEnd"/>
          </w:p>
          <w:p w14:paraId="61ECB9FB" w14:textId="77777777" w:rsidR="00001836" w:rsidRDefault="00001836" w:rsidP="006351A4">
            <w:pPr>
              <w:pStyle w:val="ListParagraph"/>
              <w:keepNext/>
              <w:numPr>
                <w:ilvl w:val="0"/>
                <w:numId w:val="26"/>
              </w:numPr>
              <w:tabs>
                <w:tab w:val="clear" w:pos="567"/>
                <w:tab w:val="left" w:pos="720"/>
              </w:tabs>
              <w:jc w:val="left"/>
              <w:rPr>
                <w:sz w:val="20"/>
                <w:szCs w:val="20"/>
              </w:rPr>
            </w:pPr>
            <w:proofErr w:type="spellStart"/>
            <w:r>
              <w:rPr>
                <w:sz w:val="20"/>
              </w:rPr>
              <w:t>Морское</w:t>
            </w:r>
            <w:proofErr w:type="spellEnd"/>
            <w:r>
              <w:rPr>
                <w:sz w:val="20"/>
              </w:rPr>
              <w:t xml:space="preserve"> и </w:t>
            </w:r>
            <w:proofErr w:type="spellStart"/>
            <w:r>
              <w:rPr>
                <w:sz w:val="20"/>
              </w:rPr>
              <w:t>прибрежное</w:t>
            </w:r>
            <w:proofErr w:type="spellEnd"/>
            <w:r>
              <w:rPr>
                <w:sz w:val="20"/>
              </w:rPr>
              <w:t xml:space="preserve"> </w:t>
            </w:r>
            <w:proofErr w:type="spellStart"/>
            <w:r>
              <w:rPr>
                <w:sz w:val="20"/>
              </w:rPr>
              <w:t>разнообразие</w:t>
            </w:r>
            <w:proofErr w:type="spellEnd"/>
          </w:p>
          <w:p w14:paraId="51A7B683" w14:textId="77777777" w:rsidR="00001836" w:rsidRDefault="00001836" w:rsidP="006351A4">
            <w:pPr>
              <w:pStyle w:val="ListParagraph"/>
              <w:keepNext/>
              <w:numPr>
                <w:ilvl w:val="0"/>
                <w:numId w:val="26"/>
              </w:numPr>
              <w:tabs>
                <w:tab w:val="clear" w:pos="567"/>
                <w:tab w:val="left" w:pos="720"/>
              </w:tabs>
              <w:suppressAutoHyphens/>
              <w:autoSpaceDN w:val="0"/>
              <w:jc w:val="left"/>
              <w:textAlignment w:val="baseline"/>
            </w:pPr>
            <w:proofErr w:type="spellStart"/>
            <w:r>
              <w:rPr>
                <w:sz w:val="20"/>
              </w:rPr>
              <w:t>Инвазивные</w:t>
            </w:r>
            <w:proofErr w:type="spellEnd"/>
            <w:r>
              <w:rPr>
                <w:sz w:val="20"/>
              </w:rPr>
              <w:t xml:space="preserve"> </w:t>
            </w:r>
            <w:proofErr w:type="spellStart"/>
            <w:r>
              <w:rPr>
                <w:sz w:val="20"/>
              </w:rPr>
              <w:t>чужеродные</w:t>
            </w:r>
            <w:proofErr w:type="spellEnd"/>
            <w:r>
              <w:rPr>
                <w:sz w:val="20"/>
              </w:rPr>
              <w:t xml:space="preserve"> </w:t>
            </w:r>
            <w:proofErr w:type="spellStart"/>
            <w:r>
              <w:rPr>
                <w:sz w:val="20"/>
              </w:rPr>
              <w:t>виды</w:t>
            </w:r>
            <w:proofErr w:type="spellEnd"/>
          </w:p>
          <w:p w14:paraId="2A11A1BF" w14:textId="77777777" w:rsidR="00001836" w:rsidRDefault="00001836" w:rsidP="006351A4">
            <w:pPr>
              <w:pStyle w:val="ListParagraph"/>
              <w:keepNext/>
              <w:numPr>
                <w:ilvl w:val="0"/>
                <w:numId w:val="26"/>
              </w:numPr>
              <w:tabs>
                <w:tab w:val="clear" w:pos="567"/>
                <w:tab w:val="left" w:pos="720"/>
              </w:tabs>
              <w:jc w:val="left"/>
              <w:rPr>
                <w:sz w:val="20"/>
                <w:szCs w:val="20"/>
              </w:rPr>
            </w:pPr>
            <w:proofErr w:type="spellStart"/>
            <w:r>
              <w:rPr>
                <w:sz w:val="20"/>
              </w:rPr>
              <w:t>Биоразнообразие</w:t>
            </w:r>
            <w:proofErr w:type="spellEnd"/>
            <w:r>
              <w:rPr>
                <w:sz w:val="20"/>
              </w:rPr>
              <w:t xml:space="preserve"> и </w:t>
            </w:r>
            <w:proofErr w:type="spellStart"/>
            <w:r>
              <w:rPr>
                <w:sz w:val="20"/>
              </w:rPr>
              <w:t>здоровье</w:t>
            </w:r>
            <w:proofErr w:type="spellEnd"/>
          </w:p>
          <w:p w14:paraId="0176F448" w14:textId="77777777" w:rsidR="00001836" w:rsidRPr="00B36C8E" w:rsidRDefault="00001836" w:rsidP="006351A4">
            <w:pPr>
              <w:pStyle w:val="ListParagraph"/>
              <w:keepNext/>
              <w:numPr>
                <w:ilvl w:val="0"/>
                <w:numId w:val="26"/>
              </w:numPr>
              <w:tabs>
                <w:tab w:val="clear" w:pos="567"/>
                <w:tab w:val="left" w:pos="720"/>
              </w:tabs>
              <w:jc w:val="left"/>
              <w:rPr>
                <w:color w:val="000000" w:themeColor="text1"/>
                <w:sz w:val="20"/>
                <w:szCs w:val="20"/>
                <w:lang w:val="ru-RU"/>
              </w:rPr>
            </w:pPr>
            <w:r w:rsidRPr="00B36C8E">
              <w:rPr>
                <w:color w:val="000000" w:themeColor="text1"/>
                <w:sz w:val="20"/>
                <w:lang w:val="ru-RU"/>
              </w:rPr>
              <w:lastRenderedPageBreak/>
              <w:t>Обзор по вопросу ответственности и возмещения ущерба в контексте статьи 14 Конвенции</w:t>
            </w:r>
          </w:p>
          <w:p w14:paraId="4B86241B" w14:textId="77777777" w:rsidR="00001836" w:rsidRPr="00B36C8E" w:rsidRDefault="00001836" w:rsidP="006351A4">
            <w:pPr>
              <w:pStyle w:val="ListParagraph"/>
              <w:keepNext/>
              <w:numPr>
                <w:ilvl w:val="0"/>
                <w:numId w:val="26"/>
              </w:numPr>
              <w:tabs>
                <w:tab w:val="clear" w:pos="567"/>
                <w:tab w:val="left" w:pos="720"/>
              </w:tabs>
              <w:jc w:val="left"/>
              <w:rPr>
                <w:sz w:val="20"/>
                <w:szCs w:val="20"/>
                <w:lang w:val="ru-RU"/>
              </w:rPr>
            </w:pPr>
            <w:r w:rsidRPr="00B36C8E">
              <w:rPr>
                <w:sz w:val="20"/>
                <w:lang w:val="ru-RU"/>
              </w:rPr>
              <w:t>Последствия для работы Конвенции следующих оценок Межправительственной научно</w:t>
            </w:r>
            <w:r w:rsidRPr="00B36C8E">
              <w:rPr>
                <w:sz w:val="20"/>
                <w:lang w:val="ru-RU"/>
              </w:rPr>
              <w:noBreakHyphen/>
              <w:t>политической платформы по биоразнообразию и экосистемным услугам:</w:t>
            </w:r>
          </w:p>
          <w:p w14:paraId="7423F141" w14:textId="77777777" w:rsidR="00001836" w:rsidRPr="00B36C8E" w:rsidRDefault="00001836" w:rsidP="006351A4">
            <w:pPr>
              <w:pStyle w:val="ListParagraph"/>
              <w:keepNext/>
              <w:numPr>
                <w:ilvl w:val="1"/>
                <w:numId w:val="26"/>
              </w:numPr>
              <w:tabs>
                <w:tab w:val="clear" w:pos="567"/>
                <w:tab w:val="left" w:pos="720"/>
              </w:tabs>
              <w:jc w:val="left"/>
              <w:rPr>
                <w:sz w:val="20"/>
                <w:szCs w:val="20"/>
                <w:lang w:val="ru-RU"/>
              </w:rPr>
            </w:pPr>
            <w:r w:rsidRPr="00B36C8E">
              <w:rPr>
                <w:sz w:val="20"/>
                <w:lang w:val="ru-RU"/>
              </w:rPr>
              <w:t xml:space="preserve">методологической оценки по вопросам мониторинга биоразнообразия и обеспечиваемого природой вклада на благо человека; </w:t>
            </w:r>
          </w:p>
          <w:p w14:paraId="21EB40ED" w14:textId="77777777" w:rsidR="00001836" w:rsidRPr="00B36C8E" w:rsidRDefault="00001836" w:rsidP="006351A4">
            <w:pPr>
              <w:pStyle w:val="ListParagraph"/>
              <w:keepNext/>
              <w:numPr>
                <w:ilvl w:val="1"/>
                <w:numId w:val="26"/>
              </w:numPr>
              <w:tabs>
                <w:tab w:val="clear" w:pos="567"/>
                <w:tab w:val="left" w:pos="720"/>
              </w:tabs>
              <w:jc w:val="left"/>
              <w:rPr>
                <w:sz w:val="20"/>
                <w:szCs w:val="20"/>
                <w:lang w:val="ru-RU"/>
              </w:rPr>
            </w:pPr>
            <w:r w:rsidRPr="00B36C8E">
              <w:rPr>
                <w:sz w:val="20"/>
                <w:lang w:val="ru-RU"/>
              </w:rPr>
              <w:t>методологической оценки по вопросам учитывающего биоразнообразие комплексного пространственного планирования и экологической взаимосвязанности</w:t>
            </w:r>
          </w:p>
          <w:p w14:paraId="592696BE" w14:textId="77777777" w:rsidR="00001836" w:rsidRPr="00B36C8E" w:rsidRDefault="00001836" w:rsidP="00001836">
            <w:pPr>
              <w:keepNext/>
              <w:spacing w:before="40" w:after="40"/>
              <w:ind w:left="360" w:hanging="360"/>
              <w:jc w:val="left"/>
              <w:rPr>
                <w:sz w:val="20"/>
                <w:szCs w:val="20"/>
                <w:lang w:val="ru-RU"/>
              </w:rPr>
            </w:pPr>
          </w:p>
          <w:p w14:paraId="3871DE47" w14:textId="77777777" w:rsidR="00001836" w:rsidRPr="00B36C8E" w:rsidRDefault="00001836" w:rsidP="00001836">
            <w:pPr>
              <w:keepNext/>
              <w:keepLines/>
              <w:spacing w:before="40" w:after="40"/>
              <w:ind w:left="357" w:hanging="357"/>
              <w:jc w:val="left"/>
              <w:rPr>
                <w:sz w:val="20"/>
                <w:szCs w:val="20"/>
                <w:lang w:val="ru-RU"/>
              </w:rPr>
            </w:pPr>
            <w:r w:rsidRPr="00B36C8E">
              <w:rPr>
                <w:b/>
                <w:sz w:val="20"/>
                <w:lang w:val="ru-RU"/>
              </w:rPr>
              <w:t>Процессы в рамках Конвенции и протоколов к ней</w:t>
            </w:r>
          </w:p>
          <w:p w14:paraId="2E86176C" w14:textId="036908D0" w:rsidR="00001836" w:rsidRPr="00B36C8E" w:rsidRDefault="00001836" w:rsidP="00001836">
            <w:pPr>
              <w:keepNext/>
              <w:tabs>
                <w:tab w:val="clear" w:pos="567"/>
                <w:tab w:val="clear" w:pos="1134"/>
                <w:tab w:val="clear" w:pos="1701"/>
                <w:tab w:val="clear" w:pos="2268"/>
              </w:tabs>
              <w:jc w:val="left"/>
              <w:rPr>
                <w:sz w:val="20"/>
                <w:szCs w:val="20"/>
                <w:lang w:val="ru-RU"/>
              </w:rPr>
            </w:pPr>
            <w:r w:rsidRPr="00B36C8E">
              <w:rPr>
                <w:sz w:val="20"/>
                <w:lang w:val="ru-RU"/>
              </w:rPr>
              <w:t>Вопросы, касающиеся эффективности процессов в рамках Конвенции и протоколов к ней</w:t>
            </w:r>
          </w:p>
        </w:tc>
      </w:tr>
      <w:tr w:rsidR="00B36C8E" w:rsidRPr="00E03582" w14:paraId="5CE34AB5" w14:textId="77777777">
        <w:trPr>
          <w:cantSplit/>
        </w:trPr>
        <w:tc>
          <w:tcPr>
            <w:tcW w:w="1514" w:type="dxa"/>
            <w:tcBorders>
              <w:top w:val="nil"/>
            </w:tcBorders>
          </w:tcPr>
          <w:p w14:paraId="72CD833A" w14:textId="02ABB4EC" w:rsidR="00B36C8E" w:rsidRPr="00E117A7" w:rsidRDefault="00B36C8E" w:rsidP="00B36C8E">
            <w:pPr>
              <w:keepNext/>
              <w:tabs>
                <w:tab w:val="clear" w:pos="2268"/>
                <w:tab w:val="left" w:pos="1289"/>
              </w:tabs>
              <w:spacing w:before="120" w:after="40"/>
              <w:jc w:val="left"/>
              <w:rPr>
                <w:sz w:val="20"/>
                <w:szCs w:val="20"/>
              </w:rPr>
            </w:pPr>
            <w:r>
              <w:rPr>
                <w:sz w:val="20"/>
              </w:rPr>
              <w:lastRenderedPageBreak/>
              <w:t>19</w:t>
            </w:r>
            <w:r>
              <w:rPr>
                <w:sz w:val="20"/>
              </w:rPr>
              <w:noBreakHyphen/>
              <w:t xml:space="preserve">е </w:t>
            </w:r>
            <w:proofErr w:type="spellStart"/>
            <w:r>
              <w:rPr>
                <w:sz w:val="20"/>
              </w:rPr>
              <w:t>совещание</w:t>
            </w:r>
            <w:proofErr w:type="spellEnd"/>
            <w:r>
              <w:rPr>
                <w:sz w:val="20"/>
              </w:rPr>
              <w:t xml:space="preserve"> (2030 </w:t>
            </w:r>
            <w:proofErr w:type="spellStart"/>
            <w:r>
              <w:rPr>
                <w:sz w:val="20"/>
              </w:rPr>
              <w:t>год</w:t>
            </w:r>
            <w:proofErr w:type="spellEnd"/>
            <w:r>
              <w:rPr>
                <w:sz w:val="20"/>
              </w:rPr>
              <w:t>)</w:t>
            </w:r>
          </w:p>
        </w:tc>
        <w:tc>
          <w:tcPr>
            <w:tcW w:w="7836" w:type="dxa"/>
            <w:tcBorders>
              <w:top w:val="nil"/>
            </w:tcBorders>
          </w:tcPr>
          <w:p w14:paraId="468ECCC0" w14:textId="77777777" w:rsidR="00B36C8E" w:rsidRPr="003460E7" w:rsidRDefault="00B36C8E" w:rsidP="00B36C8E">
            <w:pPr>
              <w:keepNext/>
              <w:tabs>
                <w:tab w:val="clear" w:pos="567"/>
                <w:tab w:val="left" w:pos="720"/>
              </w:tabs>
              <w:spacing w:before="40" w:after="40"/>
              <w:jc w:val="left"/>
              <w:rPr>
                <w:b/>
                <w:bCs/>
                <w:sz w:val="20"/>
                <w:szCs w:val="20"/>
                <w:lang w:val="ru-RU"/>
              </w:rPr>
            </w:pPr>
            <w:r w:rsidRPr="003460E7">
              <w:rPr>
                <w:b/>
                <w:sz w:val="20"/>
                <w:lang w:val="ru-RU"/>
              </w:rPr>
              <w:t>Вопросы, связанные с механизмами, содействующими осуществлению Конвенции о биологическом разнообразии и Куньминско</w:t>
            </w:r>
            <w:r w:rsidRPr="003460E7">
              <w:rPr>
                <w:b/>
                <w:sz w:val="20"/>
                <w:lang w:val="ru-RU"/>
              </w:rPr>
              <w:noBreakHyphen/>
              <w:t>Монреальской глобальной рамочной программы в области биоразнообразия</w:t>
            </w:r>
          </w:p>
          <w:p w14:paraId="6F51AD5A" w14:textId="77777777" w:rsidR="00B36C8E" w:rsidRPr="003460E7" w:rsidRDefault="00B36C8E" w:rsidP="006351A4">
            <w:pPr>
              <w:pStyle w:val="ListParagraph"/>
              <w:keepNext/>
              <w:numPr>
                <w:ilvl w:val="0"/>
                <w:numId w:val="27"/>
              </w:numPr>
              <w:tabs>
                <w:tab w:val="clear" w:pos="567"/>
                <w:tab w:val="left" w:pos="720"/>
              </w:tabs>
              <w:spacing w:before="40" w:after="40"/>
              <w:jc w:val="left"/>
              <w:rPr>
                <w:sz w:val="20"/>
                <w:szCs w:val="20"/>
                <w:lang w:val="ru-RU"/>
              </w:rPr>
            </w:pPr>
            <w:r w:rsidRPr="003460E7">
              <w:rPr>
                <w:sz w:val="20"/>
                <w:lang w:val="ru-RU"/>
              </w:rPr>
              <w:t>Второй глобальный обзор коллективного прогресса в осуществлении Куньминско</w:t>
            </w:r>
            <w:r w:rsidRPr="003460E7">
              <w:rPr>
                <w:sz w:val="20"/>
                <w:lang w:val="ru-RU"/>
              </w:rPr>
              <w:noBreakHyphen/>
              <w:t>Монреальской глобальной рамочной программы в области биоразнообразия</w:t>
            </w:r>
          </w:p>
          <w:p w14:paraId="2B743A1A" w14:textId="77777777" w:rsidR="00B36C8E" w:rsidRPr="003460E7" w:rsidRDefault="00B36C8E" w:rsidP="006351A4">
            <w:pPr>
              <w:pStyle w:val="ListParagraph"/>
              <w:keepNext/>
              <w:numPr>
                <w:ilvl w:val="0"/>
                <w:numId w:val="27"/>
              </w:numPr>
              <w:tabs>
                <w:tab w:val="clear" w:pos="567"/>
                <w:tab w:val="left" w:pos="720"/>
              </w:tabs>
              <w:spacing w:before="40" w:after="40"/>
              <w:jc w:val="left"/>
              <w:rPr>
                <w:sz w:val="20"/>
                <w:szCs w:val="20"/>
                <w:lang w:val="ru-RU"/>
              </w:rPr>
            </w:pPr>
            <w:r w:rsidRPr="003460E7">
              <w:rPr>
                <w:sz w:val="20"/>
                <w:lang w:val="ru-RU"/>
              </w:rPr>
              <w:t xml:space="preserve">Последующая деятельность в связи с </w:t>
            </w:r>
            <w:r w:rsidRPr="003460E7">
              <w:rPr>
                <w:snapToGrid w:val="0"/>
                <w:sz w:val="20"/>
                <w:lang w:val="ru-RU"/>
              </w:rPr>
              <w:t>Рамочной программой</w:t>
            </w:r>
          </w:p>
          <w:p w14:paraId="24E5BA35" w14:textId="77777777" w:rsidR="00B36C8E" w:rsidRDefault="00B36C8E" w:rsidP="006351A4">
            <w:pPr>
              <w:pStyle w:val="ListParagraph"/>
              <w:keepNext/>
              <w:numPr>
                <w:ilvl w:val="0"/>
                <w:numId w:val="27"/>
              </w:numPr>
              <w:tabs>
                <w:tab w:val="clear" w:pos="567"/>
                <w:tab w:val="left" w:pos="720"/>
              </w:tabs>
              <w:spacing w:before="40" w:after="40"/>
              <w:jc w:val="left"/>
              <w:rPr>
                <w:sz w:val="20"/>
                <w:szCs w:val="20"/>
              </w:rPr>
            </w:pPr>
            <w:r>
              <w:rPr>
                <w:sz w:val="20"/>
              </w:rPr>
              <w:t xml:space="preserve">Мобилизация </w:t>
            </w:r>
            <w:proofErr w:type="spellStart"/>
            <w:r>
              <w:rPr>
                <w:sz w:val="20"/>
              </w:rPr>
              <w:t>ресурсов</w:t>
            </w:r>
            <w:proofErr w:type="spellEnd"/>
            <w:r>
              <w:rPr>
                <w:sz w:val="20"/>
              </w:rPr>
              <w:t xml:space="preserve"> и </w:t>
            </w:r>
            <w:proofErr w:type="spellStart"/>
            <w:r>
              <w:rPr>
                <w:sz w:val="20"/>
              </w:rPr>
              <w:t>механизм</w:t>
            </w:r>
            <w:proofErr w:type="spellEnd"/>
            <w:r>
              <w:rPr>
                <w:sz w:val="20"/>
              </w:rPr>
              <w:t xml:space="preserve"> </w:t>
            </w:r>
            <w:proofErr w:type="spellStart"/>
            <w:r>
              <w:rPr>
                <w:sz w:val="20"/>
              </w:rPr>
              <w:t>финансирования</w:t>
            </w:r>
            <w:proofErr w:type="spellEnd"/>
          </w:p>
          <w:p w14:paraId="1C255707" w14:textId="77777777" w:rsidR="00B36C8E" w:rsidRPr="003460E7" w:rsidRDefault="00B36C8E" w:rsidP="006351A4">
            <w:pPr>
              <w:pStyle w:val="ListParagraph"/>
              <w:keepNext/>
              <w:numPr>
                <w:ilvl w:val="0"/>
                <w:numId w:val="27"/>
              </w:numPr>
              <w:tabs>
                <w:tab w:val="clear" w:pos="567"/>
                <w:tab w:val="left" w:pos="720"/>
              </w:tabs>
              <w:spacing w:before="40" w:after="40"/>
              <w:jc w:val="left"/>
              <w:rPr>
                <w:sz w:val="20"/>
                <w:szCs w:val="20"/>
                <w:lang w:val="ru-RU"/>
              </w:rPr>
            </w:pPr>
            <w:r w:rsidRPr="003460E7">
              <w:rPr>
                <w:sz w:val="20"/>
                <w:lang w:val="ru-RU"/>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5F885DDD" w14:textId="77777777" w:rsidR="00B36C8E" w:rsidRPr="003460E7" w:rsidRDefault="00B36C8E" w:rsidP="006351A4">
            <w:pPr>
              <w:pStyle w:val="ListParagraph"/>
              <w:keepNext/>
              <w:numPr>
                <w:ilvl w:val="0"/>
                <w:numId w:val="27"/>
              </w:numPr>
              <w:tabs>
                <w:tab w:val="clear" w:pos="567"/>
                <w:tab w:val="left" w:pos="720"/>
              </w:tabs>
              <w:spacing w:before="40" w:after="40"/>
              <w:jc w:val="left"/>
              <w:rPr>
                <w:rFonts w:eastAsia="Times New Roman"/>
                <w:sz w:val="20"/>
                <w:szCs w:val="20"/>
                <w:lang w:val="ru-RU"/>
              </w:rPr>
            </w:pPr>
            <w:r w:rsidRPr="003460E7">
              <w:rPr>
                <w:snapToGrid w:val="0"/>
                <w:sz w:val="20"/>
                <w:lang w:val="ru-RU"/>
              </w:rPr>
              <w:t xml:space="preserve">Заключительный </w:t>
            </w:r>
            <w:r w:rsidRPr="003460E7">
              <w:rPr>
                <w:sz w:val="20"/>
                <w:lang w:val="ru-RU"/>
              </w:rPr>
              <w:t>обзор Плана действий по обеспечению гендерного равенства (2023–2030</w:t>
            </w:r>
            <w:r>
              <w:rPr>
                <w:sz w:val="20"/>
              </w:rPr>
              <w:t> </w:t>
            </w:r>
            <w:r w:rsidRPr="003460E7">
              <w:rPr>
                <w:sz w:val="20"/>
                <w:lang w:val="ru-RU"/>
              </w:rPr>
              <w:t>годы)</w:t>
            </w:r>
            <w:r>
              <w:rPr>
                <w:rStyle w:val="FootnoteReference"/>
                <w:rFonts w:eastAsia="Times New Roman"/>
                <w:i/>
                <w:iCs/>
                <w:sz w:val="20"/>
                <w:szCs w:val="20"/>
              </w:rPr>
              <w:footnoteReference w:id="368"/>
            </w:r>
            <w:r w:rsidRPr="003460E7">
              <w:rPr>
                <w:sz w:val="20"/>
                <w:lang w:val="ru-RU"/>
              </w:rPr>
              <w:t xml:space="preserve"> и последующая деятельность в связи с ним, стратегия мобилизации ресурсов</w:t>
            </w:r>
            <w:r w:rsidRPr="003460E7">
              <w:rPr>
                <w:lang w:val="ru-RU"/>
              </w:rPr>
              <w:t xml:space="preserve"> </w:t>
            </w:r>
            <w:r w:rsidRPr="003460E7">
              <w:rPr>
                <w:sz w:val="20"/>
                <w:lang w:val="ru-RU"/>
              </w:rPr>
              <w:t>на период 2025–2030</w:t>
            </w:r>
            <w:r>
              <w:rPr>
                <w:sz w:val="20"/>
              </w:rPr>
              <w:t> </w:t>
            </w:r>
            <w:r w:rsidRPr="003460E7">
              <w:rPr>
                <w:sz w:val="20"/>
                <w:lang w:val="ru-RU"/>
              </w:rPr>
              <w:t>годов</w:t>
            </w:r>
            <w:r>
              <w:rPr>
                <w:rStyle w:val="FootnoteReference"/>
                <w:rFonts w:eastAsia="Times New Roman"/>
                <w:i/>
                <w:iCs/>
                <w:sz w:val="20"/>
                <w:szCs w:val="20"/>
              </w:rPr>
              <w:footnoteReference w:id="369"/>
            </w:r>
            <w:r w:rsidRPr="003460E7">
              <w:rPr>
                <w:sz w:val="20"/>
                <w:lang w:val="ru-RU"/>
              </w:rPr>
              <w:t>, долгосрочная стратегическая структура по созданию и развитию потенциала</w:t>
            </w:r>
            <w:r>
              <w:rPr>
                <w:rStyle w:val="FootnoteReference"/>
                <w:rFonts w:eastAsia="Times New Roman"/>
                <w:sz w:val="20"/>
                <w:szCs w:val="20"/>
              </w:rPr>
              <w:footnoteReference w:id="370"/>
            </w:r>
            <w:r w:rsidRPr="003460E7">
              <w:rPr>
                <w:sz w:val="20"/>
                <w:lang w:val="ru-RU"/>
              </w:rPr>
              <w:t xml:space="preserve"> и программа работы механизма посредничества на период 2024–2030</w:t>
            </w:r>
            <w:r>
              <w:rPr>
                <w:sz w:val="20"/>
              </w:rPr>
              <w:t> </w:t>
            </w:r>
            <w:r w:rsidRPr="003460E7">
              <w:rPr>
                <w:sz w:val="20"/>
                <w:lang w:val="ru-RU"/>
              </w:rPr>
              <w:t>годов</w:t>
            </w:r>
            <w:r>
              <w:rPr>
                <w:rStyle w:val="FootnoteReference"/>
                <w:rFonts w:eastAsia="Times New Roman"/>
                <w:i/>
                <w:iCs/>
                <w:sz w:val="20"/>
                <w:szCs w:val="20"/>
              </w:rPr>
              <w:footnoteReference w:id="371"/>
            </w:r>
          </w:p>
          <w:p w14:paraId="0D85DB94" w14:textId="77777777" w:rsidR="00B36C8E" w:rsidRPr="003460E7" w:rsidRDefault="00B36C8E" w:rsidP="006351A4">
            <w:pPr>
              <w:pStyle w:val="ListParagraph"/>
              <w:keepNext/>
              <w:numPr>
                <w:ilvl w:val="0"/>
                <w:numId w:val="27"/>
              </w:numPr>
              <w:tabs>
                <w:tab w:val="clear" w:pos="567"/>
                <w:tab w:val="left" w:pos="720"/>
              </w:tabs>
              <w:spacing w:before="40" w:after="40"/>
              <w:jc w:val="left"/>
              <w:rPr>
                <w:rFonts w:eastAsia="Times New Roman"/>
                <w:sz w:val="20"/>
                <w:szCs w:val="20"/>
                <w:lang w:val="ru-RU"/>
              </w:rPr>
            </w:pPr>
            <w:r w:rsidRPr="003460E7">
              <w:rPr>
                <w:sz w:val="20"/>
                <w:lang w:val="ru-RU"/>
              </w:rPr>
              <w:t>Обновленная информация по другим вопросам, связанным с механизмами поддержки осуществления</w:t>
            </w:r>
          </w:p>
          <w:p w14:paraId="63456CA5" w14:textId="77777777" w:rsidR="00B36C8E" w:rsidRPr="003460E7" w:rsidRDefault="00B36C8E" w:rsidP="006351A4">
            <w:pPr>
              <w:pStyle w:val="ListParagraph"/>
              <w:keepNext/>
              <w:numPr>
                <w:ilvl w:val="0"/>
                <w:numId w:val="27"/>
              </w:numPr>
              <w:tabs>
                <w:tab w:val="clear" w:pos="567"/>
                <w:tab w:val="left" w:pos="720"/>
              </w:tabs>
              <w:spacing w:before="40" w:after="40"/>
              <w:jc w:val="left"/>
              <w:rPr>
                <w:rFonts w:eastAsia="Times New Roman"/>
                <w:sz w:val="20"/>
                <w:szCs w:val="20"/>
                <w:lang w:val="ru-RU"/>
              </w:rPr>
            </w:pPr>
            <w:r w:rsidRPr="003460E7">
              <w:rPr>
                <w:sz w:val="20"/>
                <w:lang w:val="ru-RU"/>
              </w:rPr>
              <w:t>Вопросы, связанные со статьей 8</w:t>
            </w:r>
            <w:r>
              <w:rPr>
                <w:sz w:val="20"/>
              </w:rPr>
              <w:t> j</w:t>
            </w:r>
            <w:r w:rsidRPr="003460E7">
              <w:rPr>
                <w:sz w:val="20"/>
                <w:lang w:val="ru-RU"/>
              </w:rPr>
              <w:t>) и другими положениями Конвенции,</w:t>
            </w:r>
            <w:r w:rsidRPr="003460E7">
              <w:rPr>
                <w:lang w:val="ru-RU"/>
              </w:rPr>
              <w:t xml:space="preserve"> </w:t>
            </w:r>
            <w:r w:rsidRPr="003460E7">
              <w:rPr>
                <w:sz w:val="20"/>
                <w:lang w:val="ru-RU"/>
              </w:rPr>
              <w:t>касающимися коренных народов и местных общин, включая обзор, пересмотр и обновление программы работы на период после 2030</w:t>
            </w:r>
            <w:r>
              <w:rPr>
                <w:sz w:val="20"/>
              </w:rPr>
              <w:t> </w:t>
            </w:r>
            <w:r w:rsidRPr="003460E7">
              <w:rPr>
                <w:sz w:val="20"/>
                <w:lang w:val="ru-RU"/>
              </w:rPr>
              <w:t>года</w:t>
            </w:r>
          </w:p>
          <w:p w14:paraId="7965D266" w14:textId="77777777" w:rsidR="00B36C8E" w:rsidRPr="003460E7" w:rsidRDefault="00B36C8E" w:rsidP="006351A4">
            <w:pPr>
              <w:pStyle w:val="ListParagraph"/>
              <w:keepNext/>
              <w:numPr>
                <w:ilvl w:val="0"/>
                <w:numId w:val="27"/>
              </w:numPr>
              <w:tabs>
                <w:tab w:val="clear" w:pos="567"/>
                <w:tab w:val="left" w:pos="720"/>
              </w:tabs>
              <w:jc w:val="left"/>
              <w:rPr>
                <w:sz w:val="20"/>
                <w:szCs w:val="20"/>
                <w:lang w:val="ru-RU"/>
              </w:rPr>
            </w:pPr>
            <w:r w:rsidRPr="003460E7">
              <w:rPr>
                <w:sz w:val="20"/>
                <w:lang w:val="ru-RU"/>
              </w:rPr>
              <w:t>Коммуникация, просвещение и повышение осведомленности общественности</w:t>
            </w:r>
          </w:p>
          <w:p w14:paraId="524598CD" w14:textId="77777777" w:rsidR="00B36C8E" w:rsidRPr="003460E7" w:rsidRDefault="00B36C8E" w:rsidP="00B36C8E">
            <w:pPr>
              <w:pStyle w:val="ListParagraph"/>
              <w:keepNext/>
              <w:tabs>
                <w:tab w:val="clear" w:pos="567"/>
                <w:tab w:val="left" w:pos="720"/>
              </w:tabs>
              <w:spacing w:before="40" w:after="40"/>
              <w:jc w:val="left"/>
              <w:rPr>
                <w:rFonts w:eastAsia="Times New Roman"/>
                <w:sz w:val="20"/>
                <w:szCs w:val="20"/>
                <w:lang w:val="ru-RU"/>
              </w:rPr>
            </w:pPr>
          </w:p>
          <w:p w14:paraId="5303D327" w14:textId="77777777" w:rsidR="00B36C8E" w:rsidRPr="003460E7" w:rsidRDefault="00B36C8E" w:rsidP="00B36C8E">
            <w:pPr>
              <w:keepNext/>
              <w:spacing w:before="40" w:after="40"/>
              <w:jc w:val="left"/>
              <w:rPr>
                <w:b/>
                <w:bCs/>
                <w:sz w:val="20"/>
                <w:szCs w:val="20"/>
                <w:lang w:val="ru-RU"/>
              </w:rPr>
            </w:pPr>
            <w:r w:rsidRPr="003460E7">
              <w:rPr>
                <w:b/>
                <w:sz w:val="20"/>
                <w:lang w:val="ru-RU"/>
              </w:rPr>
              <w:t>Научно</w:t>
            </w:r>
            <w:r w:rsidRPr="003460E7">
              <w:rPr>
                <w:b/>
                <w:sz w:val="20"/>
                <w:lang w:val="ru-RU"/>
              </w:rPr>
              <w:noBreakHyphen/>
              <w:t>технические потребности для поддержки осуществления Куньминско</w:t>
            </w:r>
            <w:r w:rsidRPr="003460E7">
              <w:rPr>
                <w:b/>
                <w:sz w:val="20"/>
                <w:lang w:val="ru-RU"/>
              </w:rPr>
              <w:noBreakHyphen/>
              <w:t xml:space="preserve">Монреальской глобальной рамочной программы в области биоразнообразия </w:t>
            </w:r>
          </w:p>
          <w:p w14:paraId="54C86179" w14:textId="77777777" w:rsidR="00B36C8E" w:rsidRPr="003460E7" w:rsidRDefault="00B36C8E" w:rsidP="006351A4">
            <w:pPr>
              <w:pStyle w:val="ListParagraph"/>
              <w:keepNext/>
              <w:numPr>
                <w:ilvl w:val="0"/>
                <w:numId w:val="27"/>
              </w:numPr>
              <w:tabs>
                <w:tab w:val="clear" w:pos="567"/>
                <w:tab w:val="left" w:pos="720"/>
              </w:tabs>
              <w:spacing w:before="40" w:after="40"/>
              <w:jc w:val="left"/>
              <w:rPr>
                <w:sz w:val="20"/>
                <w:szCs w:val="20"/>
                <w:lang w:val="ru-RU"/>
              </w:rPr>
            </w:pPr>
            <w:r w:rsidRPr="003460E7">
              <w:rPr>
                <w:sz w:val="20"/>
                <w:lang w:val="ru-RU"/>
              </w:rPr>
              <w:t xml:space="preserve">Стратегический обзор и анализ программы работы </w:t>
            </w:r>
          </w:p>
          <w:p w14:paraId="265044C9" w14:textId="77777777" w:rsidR="00B36C8E" w:rsidRPr="003460E7" w:rsidRDefault="00B36C8E" w:rsidP="006351A4">
            <w:pPr>
              <w:pStyle w:val="ListParagraph"/>
              <w:keepNext/>
              <w:numPr>
                <w:ilvl w:val="0"/>
                <w:numId w:val="27"/>
              </w:numPr>
              <w:tabs>
                <w:tab w:val="clear" w:pos="567"/>
                <w:tab w:val="left" w:pos="789"/>
              </w:tabs>
              <w:spacing w:before="40" w:after="40"/>
              <w:jc w:val="left"/>
              <w:rPr>
                <w:sz w:val="20"/>
                <w:szCs w:val="20"/>
                <w:lang w:val="ru-RU"/>
              </w:rPr>
            </w:pPr>
            <w:r w:rsidRPr="003460E7">
              <w:rPr>
                <w:sz w:val="20"/>
                <w:lang w:val="ru-RU"/>
              </w:rPr>
              <w:t>Рассмотрение второй глобальной оценки биоразнообразия и экосистемных услуг Межправительственной научно</w:t>
            </w:r>
            <w:r w:rsidRPr="003460E7">
              <w:rPr>
                <w:sz w:val="20"/>
                <w:lang w:val="ru-RU"/>
              </w:rPr>
              <w:noBreakHyphen/>
              <w:t>политической платформы по биоразнообразию и экосистемным услугам</w:t>
            </w:r>
          </w:p>
          <w:p w14:paraId="706BA716" w14:textId="77777777" w:rsidR="00B36C8E" w:rsidRDefault="00B36C8E" w:rsidP="006351A4">
            <w:pPr>
              <w:pStyle w:val="ListParagraph"/>
              <w:keepNext/>
              <w:numPr>
                <w:ilvl w:val="0"/>
                <w:numId w:val="27"/>
              </w:numPr>
              <w:tabs>
                <w:tab w:val="clear" w:pos="567"/>
                <w:tab w:val="left" w:pos="720"/>
              </w:tabs>
              <w:spacing w:before="40" w:after="40"/>
              <w:jc w:val="left"/>
              <w:rPr>
                <w:sz w:val="20"/>
                <w:szCs w:val="20"/>
              </w:rPr>
            </w:pPr>
            <w:proofErr w:type="spellStart"/>
            <w:r>
              <w:rPr>
                <w:sz w:val="20"/>
              </w:rPr>
              <w:t>Синтетическая</w:t>
            </w:r>
            <w:proofErr w:type="spellEnd"/>
            <w:r>
              <w:rPr>
                <w:sz w:val="20"/>
              </w:rPr>
              <w:t xml:space="preserve"> </w:t>
            </w:r>
            <w:proofErr w:type="spellStart"/>
            <w:r>
              <w:rPr>
                <w:sz w:val="20"/>
              </w:rPr>
              <w:t>биология</w:t>
            </w:r>
            <w:proofErr w:type="spellEnd"/>
          </w:p>
          <w:p w14:paraId="6CF5EF8D" w14:textId="77777777" w:rsidR="00B36C8E" w:rsidRDefault="00B36C8E" w:rsidP="006351A4">
            <w:pPr>
              <w:pStyle w:val="ListParagraph"/>
              <w:keepNext/>
              <w:numPr>
                <w:ilvl w:val="0"/>
                <w:numId w:val="27"/>
              </w:numPr>
              <w:tabs>
                <w:tab w:val="clear" w:pos="567"/>
                <w:tab w:val="left" w:pos="720"/>
              </w:tabs>
              <w:spacing w:before="40" w:after="40"/>
              <w:jc w:val="left"/>
              <w:rPr>
                <w:sz w:val="20"/>
                <w:szCs w:val="20"/>
              </w:rPr>
            </w:pPr>
            <w:proofErr w:type="spellStart"/>
            <w:r>
              <w:rPr>
                <w:sz w:val="20"/>
              </w:rPr>
              <w:t>Устойчивое</w:t>
            </w:r>
            <w:proofErr w:type="spellEnd"/>
            <w:r>
              <w:rPr>
                <w:sz w:val="20"/>
              </w:rPr>
              <w:t xml:space="preserve"> </w:t>
            </w:r>
            <w:proofErr w:type="spellStart"/>
            <w:r>
              <w:rPr>
                <w:sz w:val="20"/>
              </w:rPr>
              <w:t>управление</w:t>
            </w:r>
            <w:proofErr w:type="spellEnd"/>
            <w:r>
              <w:rPr>
                <w:sz w:val="20"/>
              </w:rPr>
              <w:t xml:space="preserve"> </w:t>
            </w:r>
            <w:proofErr w:type="spellStart"/>
            <w:r>
              <w:rPr>
                <w:sz w:val="20"/>
              </w:rPr>
              <w:t>ресурсами</w:t>
            </w:r>
            <w:proofErr w:type="spellEnd"/>
            <w:r>
              <w:rPr>
                <w:sz w:val="20"/>
              </w:rPr>
              <w:t xml:space="preserve"> </w:t>
            </w:r>
            <w:proofErr w:type="spellStart"/>
            <w:r>
              <w:rPr>
                <w:sz w:val="20"/>
              </w:rPr>
              <w:t>дикой</w:t>
            </w:r>
            <w:proofErr w:type="spellEnd"/>
            <w:r>
              <w:rPr>
                <w:sz w:val="20"/>
              </w:rPr>
              <w:t xml:space="preserve"> </w:t>
            </w:r>
            <w:proofErr w:type="spellStart"/>
            <w:r>
              <w:rPr>
                <w:sz w:val="20"/>
              </w:rPr>
              <w:t>природы</w:t>
            </w:r>
            <w:proofErr w:type="spellEnd"/>
          </w:p>
          <w:p w14:paraId="31F3D81A" w14:textId="77777777" w:rsidR="00B36C8E" w:rsidRDefault="00B36C8E" w:rsidP="006351A4">
            <w:pPr>
              <w:pStyle w:val="ListParagraph"/>
              <w:keepNext/>
              <w:numPr>
                <w:ilvl w:val="0"/>
                <w:numId w:val="27"/>
              </w:numPr>
              <w:tabs>
                <w:tab w:val="clear" w:pos="567"/>
                <w:tab w:val="left" w:pos="720"/>
              </w:tabs>
              <w:suppressAutoHyphens/>
              <w:autoSpaceDN w:val="0"/>
              <w:spacing w:before="40" w:after="40"/>
              <w:jc w:val="left"/>
              <w:textAlignment w:val="baseline"/>
            </w:pPr>
            <w:proofErr w:type="spellStart"/>
            <w:r>
              <w:rPr>
                <w:sz w:val="20"/>
              </w:rPr>
              <w:t>Биоразнообразие</w:t>
            </w:r>
            <w:proofErr w:type="spellEnd"/>
            <w:r>
              <w:rPr>
                <w:sz w:val="20"/>
              </w:rPr>
              <w:t xml:space="preserve"> и </w:t>
            </w:r>
            <w:proofErr w:type="spellStart"/>
            <w:r>
              <w:rPr>
                <w:sz w:val="20"/>
              </w:rPr>
              <w:t>изменение</w:t>
            </w:r>
            <w:proofErr w:type="spellEnd"/>
            <w:r>
              <w:rPr>
                <w:sz w:val="20"/>
              </w:rPr>
              <w:t xml:space="preserve"> </w:t>
            </w:r>
            <w:proofErr w:type="spellStart"/>
            <w:r>
              <w:rPr>
                <w:sz w:val="20"/>
              </w:rPr>
              <w:t>климата</w:t>
            </w:r>
            <w:proofErr w:type="spellEnd"/>
            <w:r>
              <w:rPr>
                <w:sz w:val="20"/>
              </w:rPr>
              <w:t xml:space="preserve">. </w:t>
            </w:r>
          </w:p>
          <w:p w14:paraId="72B63C3A" w14:textId="77777777" w:rsidR="00B36C8E" w:rsidRDefault="00B36C8E" w:rsidP="006351A4">
            <w:pPr>
              <w:pStyle w:val="ListParagraph"/>
              <w:keepNext/>
              <w:numPr>
                <w:ilvl w:val="0"/>
                <w:numId w:val="27"/>
              </w:numPr>
              <w:tabs>
                <w:tab w:val="clear" w:pos="567"/>
                <w:tab w:val="left" w:pos="720"/>
              </w:tabs>
              <w:spacing w:before="40" w:after="40"/>
              <w:jc w:val="left"/>
              <w:rPr>
                <w:sz w:val="20"/>
                <w:szCs w:val="20"/>
              </w:rPr>
            </w:pPr>
            <w:proofErr w:type="spellStart"/>
            <w:r>
              <w:rPr>
                <w:sz w:val="20"/>
              </w:rPr>
              <w:t>Морское</w:t>
            </w:r>
            <w:proofErr w:type="spellEnd"/>
            <w:r>
              <w:rPr>
                <w:sz w:val="20"/>
              </w:rPr>
              <w:t xml:space="preserve"> и </w:t>
            </w:r>
            <w:proofErr w:type="spellStart"/>
            <w:r>
              <w:rPr>
                <w:sz w:val="20"/>
              </w:rPr>
              <w:t>прибрежное</w:t>
            </w:r>
            <w:proofErr w:type="spellEnd"/>
            <w:r>
              <w:rPr>
                <w:sz w:val="20"/>
              </w:rPr>
              <w:t xml:space="preserve"> </w:t>
            </w:r>
            <w:proofErr w:type="spellStart"/>
            <w:r>
              <w:rPr>
                <w:sz w:val="20"/>
              </w:rPr>
              <w:t>разнообразие</w:t>
            </w:r>
            <w:proofErr w:type="spellEnd"/>
          </w:p>
          <w:p w14:paraId="543174A8" w14:textId="77777777" w:rsidR="00B36C8E" w:rsidRDefault="00B36C8E" w:rsidP="006351A4">
            <w:pPr>
              <w:pStyle w:val="ListParagraph"/>
              <w:keepNext/>
              <w:numPr>
                <w:ilvl w:val="0"/>
                <w:numId w:val="27"/>
              </w:numPr>
              <w:tabs>
                <w:tab w:val="clear" w:pos="567"/>
                <w:tab w:val="left" w:pos="720"/>
              </w:tabs>
              <w:suppressAutoHyphens/>
              <w:autoSpaceDN w:val="0"/>
              <w:spacing w:before="40" w:after="40"/>
              <w:jc w:val="left"/>
              <w:textAlignment w:val="baseline"/>
            </w:pPr>
            <w:proofErr w:type="spellStart"/>
            <w:r>
              <w:rPr>
                <w:sz w:val="20"/>
              </w:rPr>
              <w:lastRenderedPageBreak/>
              <w:t>Биоразнообразие</w:t>
            </w:r>
            <w:proofErr w:type="spellEnd"/>
            <w:r>
              <w:rPr>
                <w:sz w:val="20"/>
              </w:rPr>
              <w:t xml:space="preserve"> и </w:t>
            </w:r>
            <w:proofErr w:type="spellStart"/>
            <w:r>
              <w:rPr>
                <w:sz w:val="20"/>
              </w:rPr>
              <w:t>сельское</w:t>
            </w:r>
            <w:proofErr w:type="spellEnd"/>
            <w:r>
              <w:rPr>
                <w:sz w:val="20"/>
              </w:rPr>
              <w:t xml:space="preserve"> </w:t>
            </w:r>
            <w:proofErr w:type="spellStart"/>
            <w:r>
              <w:rPr>
                <w:sz w:val="20"/>
              </w:rPr>
              <w:t>хозяйство</w:t>
            </w:r>
            <w:proofErr w:type="spellEnd"/>
          </w:p>
          <w:p w14:paraId="085526FA" w14:textId="77777777" w:rsidR="00B36C8E" w:rsidRDefault="00B36C8E" w:rsidP="00B36C8E">
            <w:pPr>
              <w:pStyle w:val="ListParagraph"/>
              <w:keepNext/>
              <w:tabs>
                <w:tab w:val="clear" w:pos="567"/>
                <w:tab w:val="left" w:pos="720"/>
              </w:tabs>
              <w:spacing w:before="40" w:after="40"/>
              <w:jc w:val="left"/>
              <w:rPr>
                <w:sz w:val="20"/>
                <w:szCs w:val="20"/>
              </w:rPr>
            </w:pPr>
          </w:p>
          <w:p w14:paraId="45C50569" w14:textId="77777777" w:rsidR="00B36C8E" w:rsidRPr="003460E7" w:rsidRDefault="00B36C8E" w:rsidP="00B36C8E">
            <w:pPr>
              <w:keepNext/>
              <w:spacing w:before="40" w:after="40"/>
              <w:ind w:left="360" w:hanging="360"/>
              <w:jc w:val="left"/>
              <w:rPr>
                <w:sz w:val="20"/>
                <w:szCs w:val="20"/>
                <w:lang w:val="ru-RU"/>
              </w:rPr>
            </w:pPr>
            <w:r w:rsidRPr="003460E7">
              <w:rPr>
                <w:b/>
                <w:sz w:val="20"/>
                <w:lang w:val="ru-RU"/>
              </w:rPr>
              <w:t>Процессы в рамках Конвенции и протоколов к ней</w:t>
            </w:r>
          </w:p>
          <w:p w14:paraId="3C106AF0" w14:textId="326D56A6" w:rsidR="00B36C8E" w:rsidRPr="003460E7" w:rsidRDefault="00B36C8E" w:rsidP="006351A4">
            <w:pPr>
              <w:pStyle w:val="ListParagraph"/>
              <w:keepNext/>
              <w:numPr>
                <w:ilvl w:val="0"/>
                <w:numId w:val="16"/>
              </w:numPr>
              <w:tabs>
                <w:tab w:val="clear" w:pos="567"/>
                <w:tab w:val="left" w:pos="647"/>
              </w:tabs>
              <w:spacing w:before="40" w:after="40"/>
              <w:jc w:val="left"/>
              <w:rPr>
                <w:sz w:val="20"/>
                <w:szCs w:val="20"/>
                <w:lang w:val="ru-RU"/>
              </w:rPr>
            </w:pPr>
            <w:r w:rsidRPr="003460E7">
              <w:rPr>
                <w:sz w:val="20"/>
                <w:lang w:val="ru-RU"/>
              </w:rPr>
              <w:t>Вопросы, касающиеся эффективности процессов в рамках Конвенции и протоколов к ней</w:t>
            </w:r>
          </w:p>
        </w:tc>
      </w:tr>
    </w:tbl>
    <w:p w14:paraId="16B5F393" w14:textId="16383026" w:rsidR="003A6829" w:rsidRPr="003460E7" w:rsidRDefault="003460E7" w:rsidP="00F51A14">
      <w:pPr>
        <w:pStyle w:val="CBDNormalNoNumber"/>
        <w:spacing w:before="120"/>
        <w:rPr>
          <w:bCs/>
          <w:sz w:val="20"/>
          <w:szCs w:val="16"/>
          <w:lang w:val="ru-RU" w:bidi="ar-SY"/>
        </w:rPr>
      </w:pPr>
      <w:r w:rsidRPr="003460E7">
        <w:rPr>
          <w:bCs/>
          <w:i/>
          <w:iCs/>
          <w:sz w:val="20"/>
          <w:szCs w:val="16"/>
          <w:lang w:val="ru-RU" w:bidi="ar-SY"/>
        </w:rPr>
        <w:lastRenderedPageBreak/>
        <w:t xml:space="preserve">Примечание: </w:t>
      </w:r>
      <w:r w:rsidRPr="00467729">
        <w:rPr>
          <w:bCs/>
          <w:sz w:val="20"/>
          <w:szCs w:val="16"/>
          <w:lang w:val="ru-RU" w:bidi="ar-SY"/>
        </w:rPr>
        <w:t xml:space="preserve">краткое изложение соответствующих решений и рекомендаций см. в приложении к документу </w:t>
      </w:r>
      <w:r w:rsidRPr="00467729">
        <w:rPr>
          <w:bCs/>
          <w:sz w:val="20"/>
          <w:szCs w:val="16"/>
          <w:lang w:bidi="ar-SY"/>
        </w:rPr>
        <w:t>CBD</w:t>
      </w:r>
      <w:r w:rsidRPr="00467729">
        <w:rPr>
          <w:bCs/>
          <w:sz w:val="20"/>
          <w:szCs w:val="16"/>
          <w:lang w:val="ru-RU" w:bidi="ar-SY"/>
        </w:rPr>
        <w:t>/</w:t>
      </w:r>
      <w:r w:rsidRPr="00467729">
        <w:rPr>
          <w:bCs/>
          <w:sz w:val="20"/>
          <w:szCs w:val="16"/>
          <w:lang w:bidi="ar-SY"/>
        </w:rPr>
        <w:t>COP</w:t>
      </w:r>
      <w:r w:rsidRPr="00467729">
        <w:rPr>
          <w:bCs/>
          <w:sz w:val="20"/>
          <w:szCs w:val="16"/>
          <w:lang w:val="ru-RU" w:bidi="ar-SY"/>
        </w:rPr>
        <w:t>/17/8</w:t>
      </w:r>
      <w:r w:rsidR="003A6829" w:rsidRPr="003460E7">
        <w:rPr>
          <w:bCs/>
          <w:sz w:val="20"/>
          <w:szCs w:val="16"/>
          <w:lang w:val="ru-RU" w:bidi="ar-SY"/>
        </w:rPr>
        <w:t>.</w:t>
      </w:r>
    </w:p>
    <w:p w14:paraId="39BBEDC6" w14:textId="77777777" w:rsidR="003A6829" w:rsidRPr="003460E7" w:rsidRDefault="003A6829" w:rsidP="00F51A14">
      <w:pPr>
        <w:pStyle w:val="CBDNormal"/>
        <w:rPr>
          <w:highlight w:val="yellow"/>
          <w:lang w:val="ru-RU"/>
        </w:rPr>
      </w:pPr>
    </w:p>
    <w:p w14:paraId="7B77F7F2" w14:textId="1C308191" w:rsidR="0095209E" w:rsidRPr="003460E7" w:rsidRDefault="0095209E" w:rsidP="00F51A14">
      <w:pPr>
        <w:pStyle w:val="CBDNormalNumber"/>
        <w:numPr>
          <w:ilvl w:val="0"/>
          <w:numId w:val="0"/>
        </w:numPr>
        <w:ind w:left="567"/>
        <w:rPr>
          <w:lang w:val="ru-RU"/>
        </w:rPr>
      </w:pPr>
    </w:p>
    <w:p w14:paraId="6388F47F" w14:textId="77777777" w:rsidR="00613C98" w:rsidRPr="003460E7" w:rsidRDefault="00613C98" w:rsidP="00F51A14">
      <w:pPr>
        <w:pStyle w:val="CBDAgendaItem"/>
        <w:rPr>
          <w:rFonts w:hint="eastAsia"/>
          <w:lang w:val="ru-RU"/>
        </w:rPr>
        <w:sectPr w:rsidR="00613C98" w:rsidRPr="003460E7" w:rsidSect="004C12DD">
          <w:footnotePr>
            <w:numFmt w:val="lowerLetter"/>
            <w:numRestart w:val="eachSect"/>
          </w:footnotePr>
          <w:type w:val="continuous"/>
          <w:pgSz w:w="12240" w:h="15840"/>
          <w:pgMar w:top="567" w:right="1440" w:bottom="1134" w:left="1440" w:header="709" w:footer="709" w:gutter="0"/>
          <w:cols w:space="708"/>
          <w:docGrid w:linePitch="360"/>
        </w:sectPr>
      </w:pPr>
    </w:p>
    <w:p w14:paraId="5724F1BE" w14:textId="173BA609" w:rsidR="00792A18" w:rsidRPr="009C3C96" w:rsidRDefault="00496C25" w:rsidP="00F51A14">
      <w:pPr>
        <w:pStyle w:val="CBDAgendaItem"/>
        <w:rPr>
          <w:rFonts w:hint="eastAsia"/>
          <w:sz w:val="26"/>
          <w:szCs w:val="26"/>
          <w:lang w:val="ru-RU"/>
        </w:rPr>
      </w:pPr>
      <w:r w:rsidRPr="009C3C96">
        <w:rPr>
          <w:sz w:val="26"/>
          <w:szCs w:val="26"/>
          <w:lang w:val="ru-RU"/>
        </w:rPr>
        <w:lastRenderedPageBreak/>
        <w:t>Пункт</w:t>
      </w:r>
      <w:r>
        <w:rPr>
          <w:rFonts w:asciiTheme="minorHAnsi" w:hAnsiTheme="minorHAnsi"/>
          <w:sz w:val="26"/>
          <w:szCs w:val="26"/>
          <w:lang w:val="ru-RU"/>
        </w:rPr>
        <w:t xml:space="preserve">ы </w:t>
      </w:r>
      <w:r w:rsidRPr="009C3C96">
        <w:rPr>
          <w:sz w:val="26"/>
          <w:szCs w:val="26"/>
          <w:lang w:val="ru-RU"/>
        </w:rPr>
        <w:t>21–23</w:t>
      </w:r>
    </w:p>
    <w:p w14:paraId="73C13203" w14:textId="221FDA65" w:rsidR="0026530F" w:rsidRPr="001554B4" w:rsidRDefault="001554B4" w:rsidP="00F51A14">
      <w:pPr>
        <w:pStyle w:val="CBDNormalNoNumber"/>
        <w:rPr>
          <w:lang w:val="ru-RU"/>
        </w:rPr>
      </w:pPr>
      <w:r w:rsidRPr="00606199">
        <w:rPr>
          <w:lang w:val="ru-RU"/>
        </w:rPr>
        <w:t>По</w:t>
      </w:r>
      <w:r w:rsidRPr="00496C25">
        <w:rPr>
          <w:lang w:val="ru-RU"/>
        </w:rPr>
        <w:t xml:space="preserve"> </w:t>
      </w:r>
      <w:r w:rsidRPr="00606199">
        <w:rPr>
          <w:lang w:val="ru-RU"/>
        </w:rPr>
        <w:t>пунктам</w:t>
      </w:r>
      <w:r w:rsidRPr="00496C25">
        <w:rPr>
          <w:lang w:val="ru-RU"/>
        </w:rPr>
        <w:t xml:space="preserve"> 21–23 </w:t>
      </w:r>
      <w:r w:rsidRPr="00606199">
        <w:rPr>
          <w:lang w:val="ru-RU"/>
        </w:rPr>
        <w:t>проектов</w:t>
      </w:r>
      <w:r w:rsidRPr="00496C25">
        <w:rPr>
          <w:lang w:val="ru-RU"/>
        </w:rPr>
        <w:t xml:space="preserve"> </w:t>
      </w:r>
      <w:r w:rsidRPr="00606199">
        <w:rPr>
          <w:lang w:val="ru-RU"/>
        </w:rPr>
        <w:t>решений</w:t>
      </w:r>
      <w:r w:rsidRPr="00496C25">
        <w:rPr>
          <w:lang w:val="ru-RU"/>
        </w:rPr>
        <w:t xml:space="preserve"> </w:t>
      </w:r>
      <w:r w:rsidRPr="00606199">
        <w:rPr>
          <w:lang w:val="ru-RU"/>
        </w:rPr>
        <w:t>не</w:t>
      </w:r>
      <w:r w:rsidRPr="00496C25">
        <w:rPr>
          <w:lang w:val="ru-RU"/>
        </w:rPr>
        <w:t xml:space="preserve"> </w:t>
      </w:r>
      <w:r w:rsidRPr="00606199">
        <w:rPr>
          <w:lang w:val="ru-RU"/>
        </w:rPr>
        <w:t>предусмотрено</w:t>
      </w:r>
      <w:r w:rsidRPr="00496C25">
        <w:rPr>
          <w:lang w:val="ru-RU"/>
        </w:rPr>
        <w:t xml:space="preserve"> </w:t>
      </w:r>
      <w:r w:rsidRPr="00606199">
        <w:rPr>
          <w:lang w:val="ru-RU"/>
        </w:rPr>
        <w:t>в</w:t>
      </w:r>
      <w:r w:rsidRPr="00496C25">
        <w:rPr>
          <w:lang w:val="ru-RU"/>
        </w:rPr>
        <w:t xml:space="preserve"> </w:t>
      </w:r>
      <w:r w:rsidRPr="00606199">
        <w:rPr>
          <w:lang w:val="ru-RU"/>
        </w:rPr>
        <w:t>связи</w:t>
      </w:r>
      <w:r w:rsidRPr="00496C25">
        <w:rPr>
          <w:lang w:val="ru-RU"/>
        </w:rPr>
        <w:t xml:space="preserve"> </w:t>
      </w:r>
      <w:r w:rsidRPr="00606199">
        <w:rPr>
          <w:lang w:val="ru-RU"/>
        </w:rPr>
        <w:t>с</w:t>
      </w:r>
      <w:r w:rsidRPr="00496C25">
        <w:rPr>
          <w:lang w:val="ru-RU"/>
        </w:rPr>
        <w:t xml:space="preserve"> </w:t>
      </w:r>
      <w:r w:rsidRPr="00606199">
        <w:rPr>
          <w:lang w:val="ru-RU"/>
        </w:rPr>
        <w:t>характером</w:t>
      </w:r>
      <w:r w:rsidRPr="00496C25">
        <w:rPr>
          <w:lang w:val="ru-RU"/>
        </w:rPr>
        <w:t xml:space="preserve"> </w:t>
      </w:r>
      <w:r w:rsidRPr="00606199">
        <w:rPr>
          <w:lang w:val="ru-RU"/>
        </w:rPr>
        <w:t>этих</w:t>
      </w:r>
      <w:r w:rsidRPr="00496C25">
        <w:rPr>
          <w:lang w:val="ru-RU"/>
        </w:rPr>
        <w:t xml:space="preserve"> </w:t>
      </w:r>
      <w:r w:rsidRPr="00606199">
        <w:rPr>
          <w:lang w:val="ru-RU"/>
        </w:rPr>
        <w:t>пунктов</w:t>
      </w:r>
      <w:r w:rsidRPr="00496C25">
        <w:rPr>
          <w:lang w:val="ru-RU"/>
        </w:rPr>
        <w:t xml:space="preserve">. </w:t>
      </w:r>
      <w:r w:rsidR="00983BA7" w:rsidRPr="00983BA7">
        <w:rPr>
          <w:lang w:val="ru-RU"/>
        </w:rPr>
        <w:t>Меры, которые необходимо принять Конференции Сторон в связи с этими пунктами, отражены в предварительной аннотированной повестке дня</w:t>
      </w:r>
      <w:r w:rsidR="00975C98" w:rsidRPr="001554B4">
        <w:rPr>
          <w:lang w:val="ru-RU"/>
        </w:rPr>
        <w:t>.</w:t>
      </w:r>
    </w:p>
    <w:p w14:paraId="585365C3" w14:textId="6A73B3AF" w:rsidR="00A111D1" w:rsidRDefault="00A111D1" w:rsidP="00F51A14">
      <w:pPr>
        <w:pStyle w:val="CBDNormalNumber"/>
        <w:numPr>
          <w:ilvl w:val="0"/>
          <w:numId w:val="0"/>
        </w:numPr>
        <w:ind w:left="567"/>
        <w:jc w:val="center"/>
      </w:pPr>
      <w:r w:rsidRPr="00A7145F">
        <w:t>__________</w:t>
      </w:r>
    </w:p>
    <w:p w14:paraId="1E0C7A36" w14:textId="77777777" w:rsidR="00896915" w:rsidRPr="00896915" w:rsidRDefault="00896915" w:rsidP="00F51A14"/>
    <w:p w14:paraId="16064EC3" w14:textId="77777777" w:rsidR="00896915" w:rsidRDefault="00896915" w:rsidP="00F51A14"/>
    <w:p w14:paraId="56DF2F5B" w14:textId="77777777" w:rsidR="00A111D1" w:rsidRPr="00A7145F" w:rsidRDefault="00A111D1" w:rsidP="00F51A14">
      <w:pPr>
        <w:jc w:val="right"/>
      </w:pPr>
    </w:p>
    <w:sectPr w:rsidR="00A111D1" w:rsidRPr="00A7145F" w:rsidSect="00101E2D">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09F6" w14:textId="77777777" w:rsidR="00CC12B3" w:rsidRPr="003F1A75" w:rsidRDefault="00CC12B3" w:rsidP="00CF1848">
      <w:r w:rsidRPr="003F1A75">
        <w:separator/>
      </w:r>
    </w:p>
  </w:endnote>
  <w:endnote w:type="continuationSeparator" w:id="0">
    <w:p w14:paraId="79AF34E4" w14:textId="77777777" w:rsidR="00CC12B3" w:rsidRPr="003F1A75" w:rsidRDefault="00CC12B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EndPr/>
    <w:sdtContent>
      <w:sdt>
        <w:sdtPr>
          <w:id w:val="197136668"/>
          <w:docPartObj>
            <w:docPartGallery w:val="Page Numbers (Top of Page)"/>
            <w:docPartUnique/>
          </w:docPartObj>
        </w:sdtPr>
        <w:sdtEndPr/>
        <w:sdtContent>
          <w:p w14:paraId="637A4D3F" w14:textId="77777777" w:rsidR="00820272" w:rsidRDefault="00820272" w:rsidP="000F18B2">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EndPr/>
    <w:sdtContent>
      <w:sdt>
        <w:sdtPr>
          <w:id w:val="331883100"/>
          <w:docPartObj>
            <w:docPartGallery w:val="Page Numbers (Top of Page)"/>
            <w:docPartUnique/>
          </w:docPartObj>
        </w:sdtPr>
        <w:sdtEndPr/>
        <w:sdtContent>
          <w:p w14:paraId="1DF6FBE3" w14:textId="77777777" w:rsidR="00820272" w:rsidRDefault="00820272" w:rsidP="000F18B2">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E51B" w14:textId="77777777" w:rsidR="00820272" w:rsidRDefault="008202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EndPr/>
    <w:sdtContent>
      <w:sdt>
        <w:sdtPr>
          <w:id w:val="2011637809"/>
          <w:docPartObj>
            <w:docPartGallery w:val="Page Numbers (Top of Page)"/>
            <w:docPartUnique/>
          </w:docPartObj>
        </w:sdtPr>
        <w:sdtEndPr/>
        <w:sdtContent>
          <w:p w14:paraId="1904C2AE" w14:textId="77777777" w:rsidR="000229EE" w:rsidRPr="00D654CF" w:rsidRDefault="000229EE"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EndPr/>
    <w:sdtContent>
      <w:p w14:paraId="3B4FEED1" w14:textId="77777777" w:rsidR="000229EE" w:rsidRPr="00D654CF" w:rsidRDefault="000229EE">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7C75FBC2" w14:textId="77777777" w:rsidR="00E94C5E" w:rsidRPr="0056451A" w:rsidRDefault="00E94C5E">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D66207A" w14:textId="77777777" w:rsidR="00E94C5E" w:rsidRPr="0056451A" w:rsidRDefault="00E94C5E">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EndPr/>
    <w:sdtContent>
      <w:sdt>
        <w:sdtPr>
          <w:id w:val="-69507424"/>
          <w:docPartObj>
            <w:docPartGallery w:val="Page Numbers (Top of Page)"/>
            <w:docPartUnique/>
          </w:docPartObj>
        </w:sdtPr>
        <w:sdtEndPr/>
        <w:sdtContent>
          <w:p w14:paraId="35F61646" w14:textId="77777777" w:rsidR="003A6829" w:rsidRPr="003F1A75" w:rsidRDefault="003A6829"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EndPr/>
    <w:sdtContent>
      <w:p w14:paraId="092034DD" w14:textId="77777777" w:rsidR="003A6829" w:rsidRPr="003F1A75" w:rsidRDefault="003A6829">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68091" w14:textId="77777777" w:rsidR="00CC12B3" w:rsidRPr="003F1A75" w:rsidRDefault="00CC12B3" w:rsidP="00CF1848">
      <w:r w:rsidRPr="003F1A75">
        <w:separator/>
      </w:r>
    </w:p>
  </w:footnote>
  <w:footnote w:type="continuationSeparator" w:id="0">
    <w:p w14:paraId="7D1D2A2F" w14:textId="77777777" w:rsidR="00CC12B3" w:rsidRPr="003F1A75" w:rsidRDefault="00CC12B3" w:rsidP="00CF1848">
      <w:r w:rsidRPr="003F1A75">
        <w:continuationSeparator/>
      </w:r>
    </w:p>
  </w:footnote>
  <w:footnote w:id="1">
    <w:p w14:paraId="7348EE13" w14:textId="3805F2A3" w:rsidR="008A1499" w:rsidRPr="003F1A75" w:rsidRDefault="008A1499">
      <w:pPr>
        <w:pStyle w:val="FootnoteText"/>
      </w:pPr>
      <w:r w:rsidRPr="003F1A75">
        <w:rPr>
          <w:rStyle w:val="FootnoteReference"/>
        </w:rPr>
        <w:t>*</w:t>
      </w:r>
      <w:r w:rsidRPr="003F1A75">
        <w:t xml:space="preserve"> </w:t>
      </w:r>
      <w:hyperlink r:id="rId1" w:history="1">
        <w:r w:rsidRPr="00F533BA">
          <w:rPr>
            <w:rStyle w:val="Hyperlink"/>
          </w:rPr>
          <w:t>CBD/</w:t>
        </w:r>
        <w:r w:rsidR="00240EE6" w:rsidRPr="00F533BA">
          <w:rPr>
            <w:rStyle w:val="Hyperlink"/>
          </w:rPr>
          <w:t>COP</w:t>
        </w:r>
        <w:r w:rsidRPr="00F533BA">
          <w:rPr>
            <w:rStyle w:val="Hyperlink"/>
          </w:rPr>
          <w:t>/</w:t>
        </w:r>
        <w:r w:rsidR="00240EE6" w:rsidRPr="00F533BA">
          <w:rPr>
            <w:rStyle w:val="Hyperlink"/>
          </w:rPr>
          <w:t>17/</w:t>
        </w:r>
        <w:r w:rsidRPr="00F533BA">
          <w:rPr>
            <w:rStyle w:val="Hyperlink"/>
          </w:rPr>
          <w:t>1</w:t>
        </w:r>
        <w:r w:rsidR="00361418" w:rsidRPr="00F533BA">
          <w:rPr>
            <w:rStyle w:val="Hyperlink"/>
          </w:rPr>
          <w:t>/Rev.1</w:t>
        </w:r>
      </w:hyperlink>
      <w:r w:rsidRPr="003F1A75">
        <w:t>.</w:t>
      </w:r>
    </w:p>
  </w:footnote>
  <w:footnote w:id="2">
    <w:p w14:paraId="0EA9E920" w14:textId="6AF6FEF8" w:rsidR="00903708" w:rsidRPr="00903708" w:rsidRDefault="00903708">
      <w:pPr>
        <w:pStyle w:val="FootnoteText"/>
      </w:pPr>
      <w:r>
        <w:rPr>
          <w:rStyle w:val="FootnoteReference"/>
        </w:rPr>
        <w:footnoteRef/>
      </w:r>
      <w:r>
        <w:t xml:space="preserve"> </w:t>
      </w:r>
      <w:hyperlink r:id="rId2" w:history="1">
        <w:r w:rsidRPr="00BC4A80">
          <w:rPr>
            <w:rStyle w:val="Hyperlink"/>
          </w:rPr>
          <w:t>CBD/COP/17/1/Rev.1/Add.1</w:t>
        </w:r>
      </w:hyperlink>
      <w:r>
        <w:t>.</w:t>
      </w:r>
    </w:p>
  </w:footnote>
  <w:footnote w:id="3">
    <w:p w14:paraId="7734495A" w14:textId="77777777" w:rsidR="00D664D7" w:rsidRPr="00884760" w:rsidRDefault="00D664D7" w:rsidP="00D664D7">
      <w:pPr>
        <w:pStyle w:val="FootnoteText"/>
        <w:rPr>
          <w:szCs w:val="16"/>
          <w:lang w:val="ru-RU"/>
        </w:rPr>
      </w:pPr>
      <w:r>
        <w:rPr>
          <w:rStyle w:val="FootnoteReference"/>
          <w:szCs w:val="16"/>
        </w:rPr>
        <w:footnoteRef/>
      </w:r>
      <w:r w:rsidRPr="00884760">
        <w:rPr>
          <w:lang w:val="ru-RU"/>
        </w:rPr>
        <w:t xml:space="preserve"> </w:t>
      </w:r>
      <w:r w:rsidRPr="00884760">
        <w:rPr>
          <w:lang w:val="ru-RU"/>
        </w:rPr>
        <w:t>Сборник договоров Организации Объединенных Наций, том 1760, № 30619.</w:t>
      </w:r>
    </w:p>
  </w:footnote>
  <w:footnote w:id="4">
    <w:p w14:paraId="2BEEF948" w14:textId="64B46054" w:rsidR="00D664D7" w:rsidRPr="00884760" w:rsidRDefault="00D664D7" w:rsidP="00D664D7">
      <w:pPr>
        <w:pStyle w:val="FootnoteText"/>
        <w:rPr>
          <w:szCs w:val="16"/>
          <w:lang w:val="ru-RU"/>
        </w:rPr>
      </w:pPr>
      <w:r>
        <w:rPr>
          <w:rStyle w:val="FootnoteReference"/>
          <w:szCs w:val="16"/>
        </w:rPr>
        <w:footnoteRef/>
      </w:r>
      <w:r w:rsidRPr="00884760">
        <w:rPr>
          <w:lang w:val="ru-RU"/>
        </w:rPr>
        <w:t xml:space="preserve"> </w:t>
      </w:r>
      <w:r w:rsidRPr="00884760">
        <w:rPr>
          <w:lang w:val="ru-RU"/>
        </w:rPr>
        <w:t xml:space="preserve">Решение </w:t>
      </w:r>
      <w:hyperlink r:id="rId3" w:history="1">
        <w:r w:rsidRPr="00707E82">
          <w:rPr>
            <w:rStyle w:val="Hyperlink"/>
          </w:rPr>
          <w:t>I</w:t>
        </w:r>
        <w:r w:rsidRPr="00707E82">
          <w:rPr>
            <w:rStyle w:val="Hyperlink"/>
            <w:lang w:val="ru-RU"/>
          </w:rPr>
          <w:t>/1</w:t>
        </w:r>
      </w:hyperlink>
      <w:r w:rsidRPr="00884760">
        <w:rPr>
          <w:lang w:val="ru-RU"/>
        </w:rPr>
        <w:t xml:space="preserve"> с поправками, внесенными в решени</w:t>
      </w:r>
      <w:r>
        <w:rPr>
          <w:lang w:val="ru-RU"/>
        </w:rPr>
        <w:t>и</w:t>
      </w:r>
      <w:r w:rsidRPr="00884760">
        <w:rPr>
          <w:lang w:val="ru-RU"/>
        </w:rPr>
        <w:t xml:space="preserve"> </w:t>
      </w:r>
      <w:hyperlink r:id="rId4" w:history="1">
        <w:r w:rsidRPr="00D57073">
          <w:rPr>
            <w:rStyle w:val="Hyperlink"/>
          </w:rPr>
          <w:t>V</w:t>
        </w:r>
        <w:r w:rsidRPr="00D57073">
          <w:rPr>
            <w:rStyle w:val="Hyperlink"/>
            <w:lang w:val="ru-RU"/>
          </w:rPr>
          <w:t>/20</w:t>
        </w:r>
      </w:hyperlink>
      <w:r w:rsidRPr="00884760">
        <w:rPr>
          <w:lang w:val="ru-RU"/>
        </w:rPr>
        <w:t>.</w:t>
      </w:r>
    </w:p>
  </w:footnote>
  <w:footnote w:id="5">
    <w:p w14:paraId="5CBE3F97" w14:textId="77777777" w:rsidR="007679E9" w:rsidRPr="00884760" w:rsidRDefault="007679E9" w:rsidP="007679E9">
      <w:pPr>
        <w:pStyle w:val="FootnoteText"/>
        <w:rPr>
          <w:szCs w:val="16"/>
          <w:lang w:val="ru-RU"/>
        </w:rPr>
      </w:pPr>
      <w:r>
        <w:rPr>
          <w:rStyle w:val="FootnoteReference"/>
          <w:szCs w:val="16"/>
        </w:rPr>
        <w:footnoteRef/>
      </w:r>
      <w:r w:rsidRPr="00884760">
        <w:rPr>
          <w:lang w:val="ru-RU"/>
        </w:rPr>
        <w:t xml:space="preserve"> </w:t>
      </w:r>
      <w:r w:rsidRPr="00884760">
        <w:rPr>
          <w:lang w:val="ru-RU"/>
        </w:rPr>
        <w:t>Сборник договоров Организации Объединенных Наций, том 2226, № 30619.</w:t>
      </w:r>
    </w:p>
  </w:footnote>
  <w:footnote w:id="6">
    <w:p w14:paraId="06C64B73" w14:textId="6586694F" w:rsidR="00B06FD2" w:rsidRPr="009C3C96" w:rsidRDefault="00B06FD2">
      <w:pPr>
        <w:pStyle w:val="FootnoteText"/>
        <w:rPr>
          <w:lang w:val="ru-RU"/>
        </w:rPr>
      </w:pPr>
      <w:r>
        <w:rPr>
          <w:rStyle w:val="FootnoteReference"/>
        </w:rPr>
        <w:footnoteRef/>
      </w:r>
      <w:r w:rsidRPr="009C3C96">
        <w:rPr>
          <w:lang w:val="ru-RU"/>
        </w:rPr>
        <w:t xml:space="preserve"> </w:t>
      </w:r>
      <w:r w:rsidR="007C2FDA">
        <w:rPr>
          <w:lang w:val="ru-RU"/>
        </w:rPr>
        <w:t xml:space="preserve">Там </w:t>
      </w:r>
      <w:r w:rsidR="007C2FDA">
        <w:rPr>
          <w:lang w:val="ru-RU"/>
        </w:rPr>
        <w:t>же</w:t>
      </w:r>
      <w:r w:rsidR="007C2FDA" w:rsidRPr="00884760">
        <w:rPr>
          <w:lang w:val="ru-RU"/>
        </w:rPr>
        <w:t>, том 3008, № 30619</w:t>
      </w:r>
      <w:r w:rsidR="003425A1" w:rsidRPr="009C3C96">
        <w:rPr>
          <w:lang w:val="ru-RU"/>
        </w:rPr>
        <w:t>.</w:t>
      </w:r>
    </w:p>
  </w:footnote>
  <w:footnote w:id="7">
    <w:p w14:paraId="0FC3A51F" w14:textId="77777777" w:rsidR="00C93535" w:rsidRPr="009C3C96" w:rsidRDefault="00C93535" w:rsidP="00C93535">
      <w:pPr>
        <w:pStyle w:val="FootnoteText"/>
        <w:rPr>
          <w:lang w:val="ru-RU"/>
        </w:rPr>
      </w:pPr>
      <w:r>
        <w:rPr>
          <w:rStyle w:val="FootnoteReference"/>
          <w:szCs w:val="18"/>
        </w:rPr>
        <w:footnoteRef/>
      </w:r>
      <w:r w:rsidRPr="009C3C96">
        <w:rPr>
          <w:lang w:val="ru-RU"/>
        </w:rPr>
        <w:t xml:space="preserve"> </w:t>
      </w:r>
      <w:r>
        <w:t>ST</w:t>
      </w:r>
      <w:r w:rsidRPr="009C3C96">
        <w:rPr>
          <w:lang w:val="ru-RU"/>
        </w:rPr>
        <w:t>/</w:t>
      </w:r>
      <w:r>
        <w:t>AI</w:t>
      </w:r>
      <w:r w:rsidRPr="009C3C96">
        <w:rPr>
          <w:lang w:val="ru-RU"/>
        </w:rPr>
        <w:t>/342.</w:t>
      </w:r>
    </w:p>
  </w:footnote>
  <w:footnote w:id="8">
    <w:p w14:paraId="6E07AFA1" w14:textId="77777777" w:rsidR="00DE3C97" w:rsidRPr="0065797A" w:rsidRDefault="00DE3C97" w:rsidP="00DE3C97">
      <w:pPr>
        <w:pStyle w:val="FootnoteText"/>
        <w:rPr>
          <w:lang w:val="ru-RU"/>
        </w:rPr>
      </w:pPr>
      <w:r w:rsidRPr="0065797A">
        <w:rPr>
          <w:rStyle w:val="FootnoteReference"/>
          <w:lang w:val="ru-RU"/>
        </w:rPr>
        <w:footnoteRef/>
      </w:r>
      <w:r w:rsidRPr="0065797A">
        <w:rPr>
          <w:lang w:val="ru-RU"/>
        </w:rPr>
        <w:t xml:space="preserve"> </w:t>
      </w:r>
      <w:r w:rsidRPr="0065797A">
        <w:rPr>
          <w:lang w:val="ru-RU"/>
        </w:rPr>
        <w:t xml:space="preserve">Сборник </w:t>
      </w:r>
      <w:r w:rsidRPr="0065797A">
        <w:rPr>
          <w:lang w:val="ru-RU"/>
        </w:rPr>
        <w:t>договоров Организации Объединенных Наций, том 1760, № 30619.</w:t>
      </w:r>
    </w:p>
  </w:footnote>
  <w:footnote w:id="9">
    <w:p w14:paraId="37E9AF0C" w14:textId="1C69EAFD" w:rsidR="00DE3C97" w:rsidRPr="0065797A" w:rsidRDefault="00DE3C97" w:rsidP="00DE3C97">
      <w:pPr>
        <w:pStyle w:val="FootnoteText"/>
        <w:rPr>
          <w:lang w:val="ru-RU"/>
        </w:rPr>
      </w:pPr>
      <w:r w:rsidRPr="0065797A">
        <w:rPr>
          <w:rStyle w:val="FootnoteReference"/>
          <w:lang w:val="ru-RU"/>
        </w:rPr>
        <w:footnoteRef/>
      </w:r>
      <w:r w:rsidRPr="0065797A">
        <w:rPr>
          <w:lang w:val="ru-RU"/>
        </w:rPr>
        <w:t xml:space="preserve"> </w:t>
      </w:r>
      <w:r w:rsidRPr="0065797A">
        <w:rPr>
          <w:lang w:val="ru-RU"/>
        </w:rPr>
        <w:t xml:space="preserve">См. </w:t>
      </w:r>
      <w:hyperlink r:id="rId5" w:history="1">
        <w:r w:rsidRPr="00DF11C6">
          <w:rPr>
            <w:rStyle w:val="Hyperlink"/>
            <w:lang w:val="ru-RU"/>
          </w:rPr>
          <w:t>CBD/COP/17/</w:t>
        </w:r>
        <w:r w:rsidR="002710C8" w:rsidRPr="00DF11C6">
          <w:rPr>
            <w:rStyle w:val="Hyperlink"/>
            <w:lang w:val="en-US"/>
          </w:rPr>
          <w:t>Add</w:t>
        </w:r>
        <w:r w:rsidR="002710C8" w:rsidRPr="009C3C96">
          <w:rPr>
            <w:rStyle w:val="Hyperlink"/>
            <w:lang w:val="ru-RU"/>
          </w:rPr>
          <w:t>4</w:t>
        </w:r>
      </w:hyperlink>
      <w:r w:rsidRPr="0065797A">
        <w:rPr>
          <w:lang w:val="ru-RU"/>
        </w:rPr>
        <w:t>.</w:t>
      </w:r>
    </w:p>
  </w:footnote>
  <w:footnote w:id="10">
    <w:p w14:paraId="1AED2711" w14:textId="77777777" w:rsidR="00DE3C97" w:rsidRPr="00C27254" w:rsidRDefault="00DE3C97" w:rsidP="00DE3C97">
      <w:pPr>
        <w:pStyle w:val="FootnoteText"/>
        <w:rPr>
          <w:lang w:val="ru-RU"/>
        </w:rPr>
      </w:pPr>
      <w:r>
        <w:rPr>
          <w:rStyle w:val="FootnoteReference"/>
        </w:rPr>
        <w:footnoteRef/>
      </w:r>
      <w:r w:rsidRPr="00C27254">
        <w:rPr>
          <w:lang w:val="ru-RU"/>
        </w:rPr>
        <w:t xml:space="preserve"> </w:t>
      </w:r>
      <w:r>
        <w:rPr>
          <w:lang w:val="ru-RU"/>
        </w:rPr>
        <w:t>Решение</w:t>
      </w:r>
      <w:r w:rsidRPr="00C27254">
        <w:rPr>
          <w:lang w:val="ru-RU"/>
        </w:rPr>
        <w:t xml:space="preserve"> </w:t>
      </w:r>
      <w:hyperlink r:id="rId6" w:history="1">
        <w:r w:rsidRPr="00B63CD8">
          <w:rPr>
            <w:rStyle w:val="Hyperlink"/>
            <w:lang w:val="ru-RU"/>
          </w:rPr>
          <w:t>15/4</w:t>
        </w:r>
      </w:hyperlink>
      <w:r w:rsidRPr="00C27254">
        <w:rPr>
          <w:lang w:val="ru-RU"/>
        </w:rPr>
        <w:t xml:space="preserve">, </w:t>
      </w:r>
      <w:r>
        <w:rPr>
          <w:lang w:val="ru-RU"/>
        </w:rPr>
        <w:t>приложение</w:t>
      </w:r>
      <w:r w:rsidRPr="00C27254">
        <w:rPr>
          <w:lang w:val="ru-RU"/>
        </w:rPr>
        <w:t>.</w:t>
      </w:r>
    </w:p>
  </w:footnote>
  <w:footnote w:id="11">
    <w:p w14:paraId="17008A80" w14:textId="77777777" w:rsidR="00DE3C97" w:rsidRPr="0065797A" w:rsidRDefault="00DE3C97" w:rsidP="00DE3C97">
      <w:pPr>
        <w:pStyle w:val="FootnoteText"/>
        <w:rPr>
          <w:lang w:val="ru-RU"/>
        </w:rPr>
      </w:pPr>
      <w:r w:rsidRPr="0065797A">
        <w:rPr>
          <w:rStyle w:val="FootnoteReference"/>
          <w:lang w:val="ru-RU"/>
        </w:rPr>
        <w:footnoteRef/>
      </w:r>
      <w:r w:rsidRPr="0065797A">
        <w:rPr>
          <w:lang w:val="ru-RU"/>
        </w:rPr>
        <w:t xml:space="preserve"> </w:t>
      </w:r>
      <w:r w:rsidRPr="0065797A">
        <w:rPr>
          <w:lang w:val="ru-RU"/>
        </w:rPr>
        <w:t>Сборник договоров Организации Объединенных Наций, том 2226, № 30619.</w:t>
      </w:r>
    </w:p>
  </w:footnote>
  <w:footnote w:id="12">
    <w:p w14:paraId="0ACE0361" w14:textId="77777777" w:rsidR="00DE3C97" w:rsidRPr="009C3C96" w:rsidRDefault="00DE3C97" w:rsidP="00DE3C97">
      <w:pPr>
        <w:pStyle w:val="FootnoteText"/>
        <w:rPr>
          <w:lang w:val="ru-RU"/>
        </w:rPr>
      </w:pPr>
      <w:r w:rsidRPr="0065797A">
        <w:rPr>
          <w:rStyle w:val="FootnoteReference"/>
          <w:lang w:val="ru-RU"/>
        </w:rPr>
        <w:footnoteRef/>
      </w:r>
      <w:r w:rsidRPr="009C3C96">
        <w:rPr>
          <w:lang w:val="ru-RU"/>
        </w:rPr>
        <w:t xml:space="preserve"> </w:t>
      </w:r>
      <w:r w:rsidRPr="0065797A">
        <w:rPr>
          <w:lang w:val="ru-RU"/>
        </w:rPr>
        <w:t>Там</w:t>
      </w:r>
      <w:r w:rsidRPr="009C3C96">
        <w:rPr>
          <w:lang w:val="ru-RU"/>
        </w:rPr>
        <w:t xml:space="preserve"> </w:t>
      </w:r>
      <w:r w:rsidRPr="0065797A">
        <w:rPr>
          <w:lang w:val="ru-RU"/>
        </w:rPr>
        <w:t>же</w:t>
      </w:r>
      <w:r w:rsidRPr="009C3C96">
        <w:rPr>
          <w:lang w:val="ru-RU"/>
        </w:rPr>
        <w:t xml:space="preserve">, </w:t>
      </w:r>
      <w:r w:rsidRPr="0065797A">
        <w:rPr>
          <w:lang w:val="ru-RU"/>
        </w:rPr>
        <w:t>том</w:t>
      </w:r>
      <w:r w:rsidRPr="009C3C96">
        <w:rPr>
          <w:lang w:val="ru-RU"/>
        </w:rPr>
        <w:t xml:space="preserve"> 3008, № 30619.</w:t>
      </w:r>
    </w:p>
  </w:footnote>
  <w:footnote w:id="13">
    <w:p w14:paraId="1FC010CD" w14:textId="77777777" w:rsidR="00ED500C" w:rsidRPr="00FA2DBE" w:rsidRDefault="00ED500C" w:rsidP="00ED500C">
      <w:pPr>
        <w:pStyle w:val="FootnoteText"/>
        <w:rPr>
          <w:lang w:val="ru-RU"/>
        </w:rPr>
      </w:pPr>
      <w:r>
        <w:rPr>
          <w:rStyle w:val="FootnoteReference"/>
        </w:rPr>
        <w:footnoteRef/>
      </w:r>
      <w:r w:rsidRPr="00FA2DBE">
        <w:rPr>
          <w:lang w:val="ru-RU"/>
        </w:rPr>
        <w:t xml:space="preserve"> </w:t>
      </w:r>
      <w:r>
        <w:rPr>
          <w:lang w:val="ru-RU"/>
        </w:rPr>
        <w:t xml:space="preserve">Сборник </w:t>
      </w:r>
      <w:r>
        <w:rPr>
          <w:lang w:val="ru-RU"/>
        </w:rPr>
        <w:t xml:space="preserve">договоров Организации Объединенных Наций, том </w:t>
      </w:r>
      <w:r w:rsidRPr="00FA2DBE">
        <w:rPr>
          <w:lang w:val="ru-RU"/>
        </w:rPr>
        <w:t xml:space="preserve">1760, </w:t>
      </w:r>
      <w:r>
        <w:rPr>
          <w:lang w:val="ru-RU"/>
        </w:rPr>
        <w:t xml:space="preserve">№ </w:t>
      </w:r>
      <w:r w:rsidRPr="00FA2DBE">
        <w:rPr>
          <w:lang w:val="ru-RU"/>
        </w:rPr>
        <w:t>30619.</w:t>
      </w:r>
    </w:p>
  </w:footnote>
  <w:footnote w:id="14">
    <w:p w14:paraId="26515A4C" w14:textId="4D34AD3A" w:rsidR="00ED500C" w:rsidRPr="00356880" w:rsidRDefault="00ED500C" w:rsidP="00ED500C">
      <w:pPr>
        <w:pStyle w:val="FootnoteText"/>
        <w:rPr>
          <w:lang w:val="en-CA"/>
        </w:rPr>
      </w:pPr>
      <w:r>
        <w:rPr>
          <w:rStyle w:val="FootnoteReference"/>
        </w:rPr>
        <w:footnoteRef/>
      </w:r>
      <w:r>
        <w:t xml:space="preserve"> </w:t>
      </w:r>
      <w:hyperlink r:id="rId7" w:history="1">
        <w:r w:rsidRPr="00ED0200">
          <w:rPr>
            <w:rStyle w:val="Hyperlink"/>
          </w:rPr>
          <w:t>CBD/COP/17/3</w:t>
        </w:r>
      </w:hyperlink>
      <w:r>
        <w:t xml:space="preserve">, </w:t>
      </w:r>
      <w:hyperlink r:id="rId8" w:history="1">
        <w:r w:rsidRPr="00ED0200">
          <w:rPr>
            <w:rStyle w:val="Hyperlink"/>
          </w:rPr>
          <w:t>CBD/COP/17/4</w:t>
        </w:r>
      </w:hyperlink>
      <w:r>
        <w:t xml:space="preserve">, </w:t>
      </w:r>
      <w:r w:rsidRPr="00DA49E1">
        <w:rPr>
          <w:lang w:val="en-CA"/>
        </w:rPr>
        <w:t>CBD/COP/17/4/Add.2</w:t>
      </w:r>
      <w:r>
        <w:rPr>
          <w:lang w:val="en-CA"/>
        </w:rPr>
        <w:t xml:space="preserve">, </w:t>
      </w:r>
      <w:hyperlink r:id="rId9" w:history="1">
        <w:r w:rsidRPr="00ED0200">
          <w:rPr>
            <w:rStyle w:val="Hyperlink"/>
            <w:lang w:val="en-CA"/>
          </w:rPr>
          <w:t>CBD/COP/17/4/Add.3</w:t>
        </w:r>
      </w:hyperlink>
      <w:r w:rsidRPr="00DA49E1">
        <w:rPr>
          <w:lang w:val="en-CA"/>
        </w:rPr>
        <w:t xml:space="preserve"> </w:t>
      </w:r>
      <w:r>
        <w:rPr>
          <w:lang w:val="ru-RU"/>
        </w:rPr>
        <w:t>и</w:t>
      </w:r>
      <w:r>
        <w:rPr>
          <w:lang w:val="en-CA"/>
        </w:rPr>
        <w:t xml:space="preserve"> </w:t>
      </w:r>
      <w:hyperlink r:id="rId10" w:history="1">
        <w:r w:rsidRPr="00ED0200">
          <w:rPr>
            <w:rStyle w:val="Hyperlink"/>
            <w:lang w:val="en-CA"/>
          </w:rPr>
          <w:t>CBD/COP/17/4/Add.4</w:t>
        </w:r>
      </w:hyperlink>
      <w:r>
        <w:rPr>
          <w:lang w:val="en-CA"/>
        </w:rPr>
        <w:t>.</w:t>
      </w:r>
    </w:p>
  </w:footnote>
  <w:footnote w:id="15">
    <w:p w14:paraId="1A01D693" w14:textId="77777777" w:rsidR="00ED500C" w:rsidRPr="00FA2DBE" w:rsidRDefault="00ED500C" w:rsidP="00ED500C">
      <w:pPr>
        <w:pStyle w:val="FootnoteText"/>
        <w:rPr>
          <w:lang w:val="ru-RU"/>
        </w:rPr>
      </w:pPr>
      <w:r>
        <w:rPr>
          <w:rStyle w:val="FootnoteReference"/>
        </w:rPr>
        <w:footnoteRef/>
      </w:r>
      <w:r w:rsidRPr="00FA2DBE">
        <w:rPr>
          <w:lang w:val="ru-RU"/>
        </w:rPr>
        <w:t xml:space="preserve"> </w:t>
      </w:r>
      <w:r>
        <w:rPr>
          <w:lang w:val="ru-RU"/>
        </w:rPr>
        <w:t>Решение</w:t>
      </w:r>
      <w:r w:rsidRPr="00FA2DBE">
        <w:rPr>
          <w:lang w:val="ru-RU"/>
        </w:rPr>
        <w:t xml:space="preserve"> </w:t>
      </w:r>
      <w:hyperlink r:id="rId11" w:history="1">
        <w:r w:rsidRPr="00FA2DBE">
          <w:rPr>
            <w:rStyle w:val="Hyperlink"/>
            <w:lang w:val="ru-RU"/>
          </w:rPr>
          <w:t>15/4</w:t>
        </w:r>
      </w:hyperlink>
      <w:r w:rsidRPr="00FA2DBE">
        <w:rPr>
          <w:lang w:val="ru-RU"/>
        </w:rPr>
        <w:t xml:space="preserve">, </w:t>
      </w:r>
      <w:r>
        <w:rPr>
          <w:lang w:val="ru-RU"/>
        </w:rPr>
        <w:t>приложение</w:t>
      </w:r>
      <w:r w:rsidRPr="00FA2DBE">
        <w:rPr>
          <w:lang w:val="ru-RU"/>
        </w:rPr>
        <w:t>.</w:t>
      </w:r>
    </w:p>
  </w:footnote>
  <w:footnote w:id="16">
    <w:p w14:paraId="53918B62" w14:textId="77777777" w:rsidR="00ED500C" w:rsidRPr="00002E03" w:rsidRDefault="00ED500C" w:rsidP="00ED500C">
      <w:pPr>
        <w:pStyle w:val="FootnoteText"/>
        <w:rPr>
          <w:lang w:val="ru-RU"/>
        </w:rPr>
      </w:pPr>
      <w:r w:rsidRPr="6D5F172A">
        <w:rPr>
          <w:rStyle w:val="FootnoteReference"/>
        </w:rPr>
        <w:footnoteRef/>
      </w:r>
      <w:r w:rsidRPr="00002E03">
        <w:rPr>
          <w:szCs w:val="18"/>
          <w:lang w:val="ru-RU"/>
        </w:rPr>
        <w:t xml:space="preserve"> </w:t>
      </w:r>
      <w:r w:rsidRPr="00002E03">
        <w:rPr>
          <w:color w:val="000000"/>
          <w:lang w:val="ru-RU"/>
        </w:rPr>
        <w:t xml:space="preserve">Сборник договоров Организации Объединенных Наций, том 2226, </w:t>
      </w:r>
      <w:r>
        <w:rPr>
          <w:color w:val="000000"/>
          <w:lang w:val="ru-RU"/>
        </w:rPr>
        <w:t xml:space="preserve">№ </w:t>
      </w:r>
      <w:r w:rsidRPr="00002E03">
        <w:rPr>
          <w:color w:val="000000"/>
          <w:lang w:val="ru-RU"/>
        </w:rPr>
        <w:t>30619.</w:t>
      </w:r>
    </w:p>
  </w:footnote>
  <w:footnote w:id="17">
    <w:p w14:paraId="119D2178" w14:textId="77777777" w:rsidR="00ED500C" w:rsidRPr="009C3C96" w:rsidRDefault="00ED500C" w:rsidP="00ED500C">
      <w:pPr>
        <w:pStyle w:val="FootnoteText"/>
        <w:rPr>
          <w:szCs w:val="18"/>
          <w:lang w:val="ru-RU"/>
        </w:rPr>
      </w:pPr>
      <w:r w:rsidRPr="00CE7F69">
        <w:rPr>
          <w:rStyle w:val="FootnoteReference"/>
          <w:szCs w:val="18"/>
        </w:rPr>
        <w:footnoteRef/>
      </w:r>
      <w:r w:rsidRPr="009C3C96">
        <w:rPr>
          <w:szCs w:val="18"/>
          <w:lang w:val="ru-RU"/>
        </w:rPr>
        <w:t xml:space="preserve"> </w:t>
      </w:r>
      <w:r>
        <w:rPr>
          <w:szCs w:val="18"/>
          <w:lang w:val="ru-RU"/>
        </w:rPr>
        <w:t>Там</w:t>
      </w:r>
      <w:r w:rsidRPr="009C3C96">
        <w:rPr>
          <w:szCs w:val="18"/>
          <w:lang w:val="ru-RU"/>
        </w:rPr>
        <w:t xml:space="preserve"> </w:t>
      </w:r>
      <w:r>
        <w:rPr>
          <w:szCs w:val="18"/>
          <w:lang w:val="ru-RU"/>
        </w:rPr>
        <w:t>же</w:t>
      </w:r>
      <w:r w:rsidRPr="009C3C96">
        <w:rPr>
          <w:szCs w:val="18"/>
          <w:lang w:val="ru-RU"/>
        </w:rPr>
        <w:t xml:space="preserve">, </w:t>
      </w:r>
      <w:r>
        <w:rPr>
          <w:szCs w:val="18"/>
          <w:lang w:val="ru-RU"/>
        </w:rPr>
        <w:t>том</w:t>
      </w:r>
      <w:r w:rsidRPr="009C3C96">
        <w:rPr>
          <w:szCs w:val="18"/>
          <w:lang w:val="ru-RU"/>
        </w:rPr>
        <w:t xml:space="preserve"> 3008, № 30619.</w:t>
      </w:r>
    </w:p>
  </w:footnote>
  <w:footnote w:id="18">
    <w:p w14:paraId="0BBBDFAD" w14:textId="77777777" w:rsidR="00CA5351" w:rsidRPr="00FA2DBE" w:rsidRDefault="00CA5351" w:rsidP="00CA5351">
      <w:pPr>
        <w:spacing w:after="60"/>
        <w:rPr>
          <w:rFonts w:asciiTheme="majorBidi" w:hAnsiTheme="majorBidi" w:cstheme="majorBidi"/>
          <w:sz w:val="18"/>
          <w:szCs w:val="18"/>
          <w:lang w:val="ru-RU"/>
        </w:rPr>
      </w:pPr>
      <w:r w:rsidRPr="0076397B">
        <w:rPr>
          <w:rStyle w:val="FootnoteReference"/>
          <w:rFonts w:asciiTheme="majorBidi" w:hAnsiTheme="majorBidi" w:cstheme="majorBidi"/>
          <w:sz w:val="18"/>
          <w:szCs w:val="18"/>
        </w:rPr>
        <w:footnoteRef/>
      </w:r>
      <w:r w:rsidRPr="00FA2DBE">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Содержится </w:t>
      </w:r>
      <w:r>
        <w:rPr>
          <w:rFonts w:asciiTheme="majorBidi" w:hAnsiTheme="majorBidi" w:cstheme="majorBidi"/>
          <w:sz w:val="18"/>
          <w:szCs w:val="18"/>
          <w:lang w:val="ru-RU"/>
        </w:rPr>
        <w:t xml:space="preserve">в резолюции </w:t>
      </w:r>
      <w:r w:rsidRPr="00FA2DBE">
        <w:rPr>
          <w:rFonts w:asciiTheme="majorBidi" w:hAnsiTheme="majorBidi" w:cstheme="majorBidi"/>
          <w:sz w:val="18"/>
          <w:szCs w:val="18"/>
          <w:lang w:val="ru-RU"/>
        </w:rPr>
        <w:t>79/249</w:t>
      </w:r>
      <w:r>
        <w:rPr>
          <w:rFonts w:asciiTheme="majorBidi" w:hAnsiTheme="majorBidi" w:cstheme="majorBidi"/>
          <w:sz w:val="18"/>
          <w:szCs w:val="18"/>
          <w:lang w:val="ru-RU"/>
        </w:rPr>
        <w:t xml:space="preserve"> Генеральной Ассамблеи</w:t>
      </w:r>
      <w:r w:rsidRPr="00FA2DBE">
        <w:rPr>
          <w:rFonts w:asciiTheme="majorBidi" w:hAnsiTheme="majorBidi" w:cstheme="majorBidi"/>
          <w:sz w:val="18"/>
          <w:szCs w:val="18"/>
          <w:lang w:val="ru-RU"/>
        </w:rPr>
        <w:t xml:space="preserve">. </w:t>
      </w:r>
    </w:p>
  </w:footnote>
  <w:footnote w:id="19">
    <w:p w14:paraId="37065A75" w14:textId="2E90043F" w:rsidR="009C5FE0" w:rsidRPr="00C569AB" w:rsidRDefault="009C5FE0">
      <w:pPr>
        <w:pStyle w:val="FootnoteText"/>
        <w:rPr>
          <w:lang w:val="ru-RU"/>
        </w:rPr>
      </w:pPr>
      <w:r>
        <w:rPr>
          <w:rStyle w:val="FootnoteReference"/>
        </w:rPr>
        <w:footnoteRef/>
      </w:r>
      <w:r w:rsidRPr="00C569AB">
        <w:rPr>
          <w:lang w:val="ru-RU"/>
        </w:rPr>
        <w:t xml:space="preserve"> </w:t>
      </w:r>
      <w:r w:rsidR="00C569AB">
        <w:rPr>
          <w:lang w:val="ru-RU"/>
        </w:rPr>
        <w:t>См.</w:t>
      </w:r>
      <w:r w:rsidR="00D369ED" w:rsidRPr="00C569AB">
        <w:rPr>
          <w:lang w:val="ru-RU"/>
        </w:rPr>
        <w:t xml:space="preserve"> </w:t>
      </w:r>
      <w:hyperlink r:id="rId12" w:history="1">
        <w:r w:rsidR="00D369ED" w:rsidRPr="007218D0">
          <w:rPr>
            <w:rStyle w:val="Hyperlink"/>
          </w:rPr>
          <w:t>CBD</w:t>
        </w:r>
        <w:r w:rsidR="00D369ED" w:rsidRPr="00C569AB">
          <w:rPr>
            <w:rStyle w:val="Hyperlink"/>
            <w:lang w:val="ru-RU"/>
          </w:rPr>
          <w:t>/</w:t>
        </w:r>
        <w:r w:rsidR="00D369ED" w:rsidRPr="007218D0">
          <w:rPr>
            <w:rStyle w:val="Hyperlink"/>
          </w:rPr>
          <w:t>CP</w:t>
        </w:r>
        <w:r w:rsidR="00D369ED" w:rsidRPr="00C569AB">
          <w:rPr>
            <w:rStyle w:val="Hyperlink"/>
            <w:lang w:val="ru-RU"/>
          </w:rPr>
          <w:t>/</w:t>
        </w:r>
        <w:r w:rsidR="00D369ED" w:rsidRPr="007218D0">
          <w:rPr>
            <w:rStyle w:val="Hyperlink"/>
          </w:rPr>
          <w:t>MOP</w:t>
        </w:r>
        <w:r w:rsidR="00D369ED" w:rsidRPr="00C569AB">
          <w:rPr>
            <w:rStyle w:val="Hyperlink"/>
            <w:lang w:val="ru-RU"/>
          </w:rPr>
          <w:t>/12/5</w:t>
        </w:r>
      </w:hyperlink>
      <w:r w:rsidR="00D369ED" w:rsidRPr="00C569AB">
        <w:rPr>
          <w:lang w:val="ru-RU"/>
        </w:rPr>
        <w:t xml:space="preserve">, </w:t>
      </w:r>
      <w:r w:rsidR="00C569AB">
        <w:rPr>
          <w:lang w:val="ru-RU"/>
        </w:rPr>
        <w:t>приложение</w:t>
      </w:r>
      <w:r w:rsidR="00C569AB" w:rsidRPr="005A75AA">
        <w:rPr>
          <w:lang w:val="ru-RU"/>
        </w:rPr>
        <w:t xml:space="preserve">, </w:t>
      </w:r>
      <w:r w:rsidR="00C569AB">
        <w:rPr>
          <w:lang w:val="ru-RU"/>
        </w:rPr>
        <w:t>таблица</w:t>
      </w:r>
      <w:r w:rsidR="00C569AB" w:rsidRPr="005A75AA">
        <w:rPr>
          <w:lang w:val="ru-RU"/>
        </w:rPr>
        <w:t xml:space="preserve"> </w:t>
      </w:r>
      <w:r w:rsidR="00C569AB">
        <w:rPr>
          <w:lang w:val="ru-RU"/>
        </w:rPr>
        <w:t>1</w:t>
      </w:r>
      <w:r w:rsidR="00C569AB" w:rsidRPr="005A75AA">
        <w:rPr>
          <w:lang w:val="ru-RU"/>
        </w:rPr>
        <w:t xml:space="preserve">. </w:t>
      </w:r>
      <w:r w:rsidR="00C569AB">
        <w:rPr>
          <w:lang w:val="ru-RU"/>
        </w:rPr>
        <w:t>Ш</w:t>
      </w:r>
      <w:r w:rsidR="00C569AB" w:rsidRPr="00FA2DBE">
        <w:rPr>
          <w:lang w:val="ru-RU"/>
        </w:rPr>
        <w:t>кал</w:t>
      </w:r>
      <w:r w:rsidR="00C569AB">
        <w:rPr>
          <w:lang w:val="ru-RU"/>
        </w:rPr>
        <w:t>а</w:t>
      </w:r>
      <w:r w:rsidR="00C569AB" w:rsidRPr="000B21A3">
        <w:rPr>
          <w:lang w:val="ru-RU"/>
        </w:rPr>
        <w:t xml:space="preserve"> </w:t>
      </w:r>
      <w:r w:rsidR="00C569AB" w:rsidRPr="00FA2DBE">
        <w:rPr>
          <w:lang w:val="ru-RU"/>
        </w:rPr>
        <w:t>взносов</w:t>
      </w:r>
      <w:r w:rsidR="00C569AB" w:rsidRPr="000B21A3">
        <w:rPr>
          <w:lang w:val="ru-RU"/>
        </w:rPr>
        <w:t xml:space="preserve"> </w:t>
      </w:r>
      <w:r w:rsidR="00C569AB">
        <w:rPr>
          <w:lang w:val="ru-RU"/>
        </w:rPr>
        <w:t>будет</w:t>
      </w:r>
      <w:r w:rsidR="00C569AB" w:rsidRPr="000B21A3">
        <w:rPr>
          <w:lang w:val="ru-RU"/>
        </w:rPr>
        <w:t xml:space="preserve"> </w:t>
      </w:r>
      <w:r w:rsidR="00C569AB">
        <w:rPr>
          <w:lang w:val="ru-RU"/>
        </w:rPr>
        <w:t>добавлена</w:t>
      </w:r>
      <w:r w:rsidR="00C569AB" w:rsidRPr="000B21A3">
        <w:rPr>
          <w:lang w:val="ru-RU"/>
        </w:rPr>
        <w:t xml:space="preserve"> </w:t>
      </w:r>
      <w:r w:rsidR="00C569AB">
        <w:rPr>
          <w:lang w:val="ru-RU"/>
        </w:rPr>
        <w:t>в</w:t>
      </w:r>
      <w:r w:rsidR="00C569AB" w:rsidRPr="000B21A3">
        <w:rPr>
          <w:lang w:val="ru-RU"/>
        </w:rPr>
        <w:t xml:space="preserve"> </w:t>
      </w:r>
      <w:r w:rsidR="00C569AB">
        <w:rPr>
          <w:lang w:val="ru-RU"/>
        </w:rPr>
        <w:t>текст</w:t>
      </w:r>
      <w:r w:rsidR="00C569AB" w:rsidRPr="000B21A3">
        <w:rPr>
          <w:lang w:val="ru-RU"/>
        </w:rPr>
        <w:t xml:space="preserve"> </w:t>
      </w:r>
      <w:r w:rsidR="00C569AB">
        <w:rPr>
          <w:lang w:val="ru-RU"/>
        </w:rPr>
        <w:t>решения</w:t>
      </w:r>
      <w:r w:rsidR="00C569AB" w:rsidRPr="000B21A3">
        <w:rPr>
          <w:lang w:val="ru-RU"/>
        </w:rPr>
        <w:t xml:space="preserve"> </w:t>
      </w:r>
      <w:r w:rsidR="00C569AB">
        <w:rPr>
          <w:lang w:val="ru-RU"/>
        </w:rPr>
        <w:t>после</w:t>
      </w:r>
      <w:r w:rsidR="00C569AB" w:rsidRPr="000B21A3">
        <w:rPr>
          <w:lang w:val="ru-RU"/>
        </w:rPr>
        <w:t xml:space="preserve"> </w:t>
      </w:r>
      <w:r w:rsidR="00C569AB">
        <w:rPr>
          <w:lang w:val="ru-RU"/>
        </w:rPr>
        <w:t>утверждения</w:t>
      </w:r>
      <w:r w:rsidR="00C569AB" w:rsidRPr="000B21A3">
        <w:rPr>
          <w:lang w:val="ru-RU"/>
        </w:rPr>
        <w:t xml:space="preserve"> </w:t>
      </w:r>
      <w:r w:rsidR="00C569AB">
        <w:rPr>
          <w:lang w:val="ru-RU"/>
        </w:rPr>
        <w:t>единой</w:t>
      </w:r>
      <w:r w:rsidR="00C569AB" w:rsidRPr="000B21A3">
        <w:rPr>
          <w:lang w:val="ru-RU"/>
        </w:rPr>
        <w:t xml:space="preserve"> </w:t>
      </w:r>
      <w:r w:rsidR="00C569AB">
        <w:rPr>
          <w:lang w:val="ru-RU"/>
        </w:rPr>
        <w:t>шкалы</w:t>
      </w:r>
      <w:r w:rsidR="00C569AB" w:rsidRPr="000B21A3">
        <w:rPr>
          <w:lang w:val="ru-RU"/>
        </w:rPr>
        <w:t xml:space="preserve"> </w:t>
      </w:r>
      <w:r w:rsidR="00C569AB">
        <w:rPr>
          <w:lang w:val="ru-RU"/>
        </w:rPr>
        <w:t>взносов</w:t>
      </w:r>
      <w:r w:rsidR="00C569AB" w:rsidRPr="000B21A3">
        <w:rPr>
          <w:lang w:val="ru-RU"/>
        </w:rPr>
        <w:t xml:space="preserve"> </w:t>
      </w:r>
      <w:r w:rsidR="00C569AB">
        <w:rPr>
          <w:lang w:val="ru-RU"/>
        </w:rPr>
        <w:t>для</w:t>
      </w:r>
      <w:r w:rsidR="00C569AB" w:rsidRPr="000B21A3">
        <w:rPr>
          <w:lang w:val="ru-RU"/>
        </w:rPr>
        <w:t xml:space="preserve"> </w:t>
      </w:r>
      <w:r w:rsidR="00C569AB">
        <w:rPr>
          <w:lang w:val="ru-RU"/>
        </w:rPr>
        <w:t>Конвенции</w:t>
      </w:r>
      <w:r w:rsidR="00C569AB" w:rsidRPr="000B21A3">
        <w:rPr>
          <w:lang w:val="ru-RU"/>
        </w:rPr>
        <w:t xml:space="preserve"> </w:t>
      </w:r>
      <w:r w:rsidR="00C569AB">
        <w:rPr>
          <w:lang w:val="ru-RU"/>
        </w:rPr>
        <w:t>и</w:t>
      </w:r>
      <w:r w:rsidR="00C569AB" w:rsidRPr="000B21A3">
        <w:rPr>
          <w:lang w:val="ru-RU"/>
        </w:rPr>
        <w:t xml:space="preserve"> </w:t>
      </w:r>
      <w:r w:rsidR="00C569AB">
        <w:rPr>
          <w:lang w:val="ru-RU"/>
        </w:rPr>
        <w:t>протоколов</w:t>
      </w:r>
      <w:r w:rsidR="00C569AB" w:rsidRPr="000B21A3">
        <w:rPr>
          <w:lang w:val="ru-RU"/>
        </w:rPr>
        <w:t xml:space="preserve"> </w:t>
      </w:r>
      <w:r w:rsidR="00C569AB">
        <w:rPr>
          <w:lang w:val="ru-RU"/>
        </w:rPr>
        <w:t>к</w:t>
      </w:r>
      <w:r w:rsidR="00C569AB" w:rsidRPr="000B21A3">
        <w:rPr>
          <w:lang w:val="ru-RU"/>
        </w:rPr>
        <w:t xml:space="preserve"> </w:t>
      </w:r>
      <w:r w:rsidR="00C569AB">
        <w:rPr>
          <w:lang w:val="ru-RU"/>
        </w:rPr>
        <w:t>ней</w:t>
      </w:r>
      <w:r w:rsidR="00D369ED" w:rsidRPr="00C569AB">
        <w:rPr>
          <w:lang w:val="ru-RU"/>
        </w:rPr>
        <w:t>.</w:t>
      </w:r>
    </w:p>
  </w:footnote>
  <w:footnote w:id="20">
    <w:p w14:paraId="0DF2C62C" w14:textId="4440CE8E" w:rsidR="007C4274" w:rsidRPr="00356880" w:rsidRDefault="007C4274" w:rsidP="007C4274">
      <w:pPr>
        <w:pStyle w:val="FootnoteText"/>
        <w:rPr>
          <w:lang w:val="en-CA"/>
        </w:rPr>
      </w:pPr>
      <w:r>
        <w:rPr>
          <w:rStyle w:val="FootnoteReference"/>
        </w:rPr>
        <w:footnoteRef/>
      </w:r>
      <w:r>
        <w:t xml:space="preserve"> </w:t>
      </w:r>
      <w:r w:rsidRPr="00C05407">
        <w:t>ST/SGB/2013/4</w:t>
      </w:r>
      <w:r w:rsidR="007B0A0E" w:rsidRPr="007B0A0E">
        <w:rPr>
          <w:lang w:val="en-US"/>
        </w:rPr>
        <w:t xml:space="preserve"> </w:t>
      </w:r>
      <w:r w:rsidR="00197451">
        <w:rPr>
          <w:lang w:val="ru-RU"/>
        </w:rPr>
        <w:t>и</w:t>
      </w:r>
      <w:r w:rsidR="00197451" w:rsidRPr="00197451">
        <w:rPr>
          <w:lang w:val="en-US"/>
        </w:rPr>
        <w:t xml:space="preserve"> </w:t>
      </w:r>
      <w:r w:rsidRPr="00C05407">
        <w:t>ST/SGB/2013/4/Amend.1.</w:t>
      </w:r>
    </w:p>
  </w:footnote>
  <w:footnote w:id="21">
    <w:p w14:paraId="281C2B75" w14:textId="77777777" w:rsidR="00967611" w:rsidRPr="00FA2DBE" w:rsidRDefault="00967611" w:rsidP="00967611">
      <w:pPr>
        <w:pStyle w:val="FootnoteText"/>
        <w:rPr>
          <w:szCs w:val="18"/>
          <w:lang w:val="ru-RU"/>
        </w:rPr>
      </w:pPr>
      <w:r w:rsidRPr="00487714">
        <w:rPr>
          <w:rStyle w:val="FootnoteReference"/>
          <w:szCs w:val="18"/>
        </w:rPr>
        <w:footnoteRef/>
      </w:r>
      <w:r w:rsidRPr="00FA2DBE">
        <w:rPr>
          <w:szCs w:val="18"/>
          <w:lang w:val="ru-RU"/>
        </w:rPr>
        <w:t xml:space="preserve"> </w:t>
      </w:r>
      <w:r>
        <w:rPr>
          <w:szCs w:val="18"/>
          <w:lang w:val="ru-RU"/>
        </w:rPr>
        <w:t xml:space="preserve">См. раздел </w:t>
      </w:r>
      <w:r>
        <w:rPr>
          <w:szCs w:val="18"/>
        </w:rPr>
        <w:t>IV</w:t>
      </w:r>
      <w:r>
        <w:rPr>
          <w:szCs w:val="18"/>
          <w:lang w:val="ru-RU"/>
        </w:rPr>
        <w:t xml:space="preserve"> резолюции </w:t>
      </w:r>
      <w:r w:rsidRPr="00FA2DBE">
        <w:rPr>
          <w:szCs w:val="18"/>
          <w:lang w:val="ru-RU"/>
        </w:rPr>
        <w:t>60/283</w:t>
      </w:r>
      <w:r w:rsidRPr="00A657A3">
        <w:rPr>
          <w:rFonts w:asciiTheme="majorBidi" w:hAnsiTheme="majorBidi" w:cstheme="majorBidi"/>
          <w:szCs w:val="18"/>
          <w:lang w:val="ru-RU"/>
        </w:rPr>
        <w:t xml:space="preserve"> </w:t>
      </w:r>
      <w:r w:rsidRPr="00A657A3">
        <w:rPr>
          <w:szCs w:val="18"/>
          <w:lang w:val="ru-RU"/>
        </w:rPr>
        <w:t>Генеральной Ассамблеи</w:t>
      </w:r>
      <w:r w:rsidRPr="00FA2DBE">
        <w:rPr>
          <w:szCs w:val="18"/>
          <w:lang w:val="ru-RU"/>
        </w:rPr>
        <w:t>.</w:t>
      </w:r>
    </w:p>
  </w:footnote>
  <w:footnote w:id="22">
    <w:p w14:paraId="5BBBF85A" w14:textId="77777777" w:rsidR="00967611" w:rsidRPr="00FA2DBE" w:rsidRDefault="00967611" w:rsidP="00967611">
      <w:pPr>
        <w:pStyle w:val="FootnoteText"/>
        <w:rPr>
          <w:szCs w:val="18"/>
          <w:lang w:val="ru-RU"/>
        </w:rPr>
      </w:pPr>
      <w:r w:rsidRPr="00CE7F69">
        <w:rPr>
          <w:rStyle w:val="FootnoteReference"/>
          <w:szCs w:val="18"/>
        </w:rPr>
        <w:footnoteRef/>
      </w:r>
      <w:r w:rsidRPr="00FA2DBE">
        <w:rPr>
          <w:szCs w:val="18"/>
          <w:lang w:val="ru-RU"/>
        </w:rPr>
        <w:t xml:space="preserve"> </w:t>
      </w:r>
      <w:r>
        <w:rPr>
          <w:szCs w:val="18"/>
          <w:lang w:val="ru-RU"/>
        </w:rPr>
        <w:t>Решение</w:t>
      </w:r>
      <w:r w:rsidRPr="00FA2DBE">
        <w:rPr>
          <w:szCs w:val="18"/>
          <w:lang w:val="ru-RU"/>
        </w:rPr>
        <w:t xml:space="preserve"> </w:t>
      </w:r>
      <w:hyperlink r:id="rId13" w:history="1">
        <w:r w:rsidRPr="00765777">
          <w:rPr>
            <w:rStyle w:val="Hyperlink"/>
            <w:szCs w:val="18"/>
          </w:rPr>
          <w:t>I</w:t>
        </w:r>
        <w:r w:rsidRPr="00FA2DBE">
          <w:rPr>
            <w:rStyle w:val="Hyperlink"/>
            <w:szCs w:val="18"/>
            <w:lang w:val="ru-RU"/>
          </w:rPr>
          <w:t>/1</w:t>
        </w:r>
      </w:hyperlink>
      <w:r w:rsidRPr="00FA2DBE">
        <w:rPr>
          <w:szCs w:val="18"/>
          <w:lang w:val="ru-RU"/>
        </w:rPr>
        <w:t xml:space="preserve">, </w:t>
      </w:r>
      <w:r>
        <w:rPr>
          <w:szCs w:val="18"/>
          <w:lang w:val="ru-RU"/>
        </w:rPr>
        <w:t>приложение</w:t>
      </w:r>
      <w:r w:rsidRPr="00FA2DBE">
        <w:rPr>
          <w:szCs w:val="18"/>
          <w:lang w:val="ru-RU"/>
        </w:rPr>
        <w:t xml:space="preserve">, </w:t>
      </w:r>
      <w:r>
        <w:rPr>
          <w:szCs w:val="18"/>
          <w:lang w:val="ru-RU"/>
        </w:rPr>
        <w:t>с поправками, внесенными в решении</w:t>
      </w:r>
      <w:r w:rsidRPr="00FA2DBE">
        <w:rPr>
          <w:szCs w:val="18"/>
          <w:lang w:val="ru-RU"/>
        </w:rPr>
        <w:t xml:space="preserve"> </w:t>
      </w:r>
      <w:hyperlink r:id="rId14" w:history="1">
        <w:r w:rsidRPr="00BC273D">
          <w:rPr>
            <w:rStyle w:val="Hyperlink"/>
            <w:szCs w:val="18"/>
          </w:rPr>
          <w:t>V</w:t>
        </w:r>
        <w:r w:rsidRPr="00FA2DBE">
          <w:rPr>
            <w:rStyle w:val="Hyperlink"/>
            <w:szCs w:val="18"/>
            <w:lang w:val="ru-RU"/>
          </w:rPr>
          <w:t>/20</w:t>
        </w:r>
      </w:hyperlink>
      <w:r w:rsidRPr="00FA2DBE">
        <w:rPr>
          <w:szCs w:val="18"/>
          <w:lang w:val="ru-RU"/>
        </w:rPr>
        <w:t>.</w:t>
      </w:r>
    </w:p>
  </w:footnote>
  <w:footnote w:id="23">
    <w:p w14:paraId="55336E29" w14:textId="77777777" w:rsidR="00967611" w:rsidRPr="009C3C96" w:rsidRDefault="00967611" w:rsidP="00967611">
      <w:pPr>
        <w:pStyle w:val="FootnoteText"/>
        <w:rPr>
          <w:lang w:val="ru-RU"/>
        </w:rPr>
      </w:pPr>
      <w:r>
        <w:rPr>
          <w:rStyle w:val="FootnoteReference"/>
        </w:rPr>
        <w:footnoteRef/>
      </w:r>
      <w:r w:rsidRPr="009C3C96">
        <w:rPr>
          <w:lang w:val="ru-RU"/>
        </w:rPr>
        <w:t xml:space="preserve"> </w:t>
      </w:r>
      <w:r w:rsidRPr="00D12B34">
        <w:t>CBD</w:t>
      </w:r>
      <w:r w:rsidRPr="009C3C96">
        <w:rPr>
          <w:lang w:val="ru-RU"/>
        </w:rPr>
        <w:t>/</w:t>
      </w:r>
      <w:r w:rsidRPr="00D12B34">
        <w:t>COP</w:t>
      </w:r>
      <w:r w:rsidRPr="009C3C96">
        <w:rPr>
          <w:lang w:val="ru-RU"/>
        </w:rPr>
        <w:t>/17/3.</w:t>
      </w:r>
    </w:p>
  </w:footnote>
  <w:footnote w:id="24">
    <w:p w14:paraId="38687FA0" w14:textId="48299E46" w:rsidR="00E97A3B" w:rsidRPr="00E97A3B" w:rsidRDefault="00E97A3B" w:rsidP="00E97A3B">
      <w:pPr>
        <w:pStyle w:val="FootnoteText"/>
        <w:rPr>
          <w:lang w:val="ru-RU"/>
        </w:rPr>
      </w:pPr>
      <w:r>
        <w:rPr>
          <w:rStyle w:val="FootnoteReference"/>
        </w:rPr>
        <w:footnoteRef/>
      </w:r>
      <w:r w:rsidRPr="00E97A3B">
        <w:rPr>
          <w:lang w:val="ru-RU"/>
        </w:rPr>
        <w:t xml:space="preserve"> </w:t>
      </w:r>
      <w:r w:rsidRPr="00884760">
        <w:rPr>
          <w:lang w:val="ru-RU"/>
        </w:rPr>
        <w:t xml:space="preserve">Сборник </w:t>
      </w:r>
      <w:r w:rsidRPr="00884760">
        <w:rPr>
          <w:lang w:val="ru-RU"/>
        </w:rPr>
        <w:t>договоров Организации Объединенных Наций, том 1760, № 30619</w:t>
      </w:r>
      <w:r w:rsidRPr="00E97A3B">
        <w:rPr>
          <w:lang w:val="ru-RU"/>
        </w:rPr>
        <w:t>.</w:t>
      </w:r>
    </w:p>
  </w:footnote>
  <w:footnote w:id="25">
    <w:p w14:paraId="08CAF5A3" w14:textId="77777777" w:rsidR="00A2629F" w:rsidRPr="00244504" w:rsidRDefault="00A2629F" w:rsidP="00A2629F">
      <w:pPr>
        <w:pStyle w:val="FootnoteText"/>
        <w:rPr>
          <w:lang w:val="ru-RU"/>
        </w:rPr>
      </w:pPr>
      <w:r>
        <w:rPr>
          <w:rStyle w:val="FootnoteReference"/>
        </w:rPr>
        <w:footnoteRef/>
      </w:r>
      <w:r w:rsidRPr="001149E7">
        <w:rPr>
          <w:lang w:val="ru-RU"/>
        </w:rPr>
        <w:t xml:space="preserve"> </w:t>
      </w:r>
      <w:r>
        <w:rPr>
          <w:lang w:val="ru-RU"/>
        </w:rPr>
        <w:t>Решение</w:t>
      </w:r>
      <w:r w:rsidRPr="001149E7">
        <w:rPr>
          <w:lang w:val="ru-RU"/>
        </w:rPr>
        <w:t xml:space="preserve"> </w:t>
      </w:r>
      <w:hyperlink r:id="rId15" w:history="1">
        <w:r w:rsidRPr="001149E7">
          <w:rPr>
            <w:rStyle w:val="Hyperlink"/>
            <w:lang w:val="ru-RU"/>
          </w:rPr>
          <w:t>15/4</w:t>
        </w:r>
      </w:hyperlink>
      <w:r w:rsidRPr="001149E7">
        <w:rPr>
          <w:lang w:val="ru-RU"/>
        </w:rPr>
        <w:t xml:space="preserve">, </w:t>
      </w:r>
      <w:r>
        <w:rPr>
          <w:lang w:val="ru-RU"/>
        </w:rPr>
        <w:t xml:space="preserve">приложение. </w:t>
      </w:r>
    </w:p>
  </w:footnote>
  <w:footnote w:id="26">
    <w:p w14:paraId="40640E68" w14:textId="77777777" w:rsidR="007B526B" w:rsidRPr="008F05D7" w:rsidRDefault="007B526B" w:rsidP="007B526B">
      <w:pPr>
        <w:pStyle w:val="FootnoteText"/>
        <w:rPr>
          <w:lang w:val="ru-RU"/>
        </w:rPr>
      </w:pPr>
      <w:r>
        <w:rPr>
          <w:rStyle w:val="FootnoteReference"/>
        </w:rPr>
        <w:footnoteRef/>
      </w:r>
      <w:r w:rsidRPr="008F05D7">
        <w:rPr>
          <w:lang w:val="ru-RU"/>
        </w:rPr>
        <w:t xml:space="preserve"> </w:t>
      </w:r>
      <w:r>
        <w:rPr>
          <w:lang w:val="ru-RU"/>
        </w:rPr>
        <w:t>Решение</w:t>
      </w:r>
      <w:r w:rsidRPr="00C329BC">
        <w:rPr>
          <w:lang w:val="ru-RU"/>
        </w:rPr>
        <w:t xml:space="preserve"> </w:t>
      </w:r>
      <w:hyperlink r:id="rId16"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27">
    <w:p w14:paraId="6D26B30A" w14:textId="00FAFBD8" w:rsidR="00EA426F" w:rsidRPr="00244504" w:rsidRDefault="00EA426F" w:rsidP="00EA426F">
      <w:pPr>
        <w:pStyle w:val="FootnoteText"/>
        <w:rPr>
          <w:lang w:val="ru-RU"/>
        </w:rPr>
      </w:pPr>
      <w:r>
        <w:rPr>
          <w:rStyle w:val="FootnoteReference"/>
        </w:rPr>
        <w:footnoteRef/>
      </w:r>
      <w:r w:rsidRPr="00433D41">
        <w:rPr>
          <w:lang w:val="ru-RU"/>
        </w:rPr>
        <w:t xml:space="preserve"> </w:t>
      </w:r>
      <w:r w:rsidRPr="00433D41">
        <w:rPr>
          <w:lang w:val="ru-RU"/>
        </w:rPr>
        <w:t xml:space="preserve">В </w:t>
      </w:r>
      <w:r w:rsidRPr="00433D41">
        <w:rPr>
          <w:lang w:val="ru-RU"/>
        </w:rPr>
        <w:t xml:space="preserve">документе </w:t>
      </w:r>
      <w:r w:rsidRPr="00A44A66">
        <w:rPr>
          <w:sz w:val="22"/>
          <w:szCs w:val="22"/>
          <w:lang w:val="ru-RU"/>
        </w:rPr>
        <w:t xml:space="preserve"> </w:t>
      </w:r>
      <w:hyperlink r:id="rId17" w:history="1">
        <w:r w:rsidRPr="008304A1">
          <w:rPr>
            <w:color w:val="0000FF"/>
            <w:szCs w:val="18"/>
            <w:u w:val="single"/>
            <w:lang w:val="en-US"/>
          </w:rPr>
          <w:t>CBD</w:t>
        </w:r>
        <w:r w:rsidRPr="00A44A66">
          <w:rPr>
            <w:color w:val="0000FF"/>
            <w:szCs w:val="18"/>
            <w:u w:val="single"/>
            <w:lang w:val="ru-RU"/>
          </w:rPr>
          <w:t>/</w:t>
        </w:r>
        <w:r w:rsidRPr="008304A1">
          <w:rPr>
            <w:color w:val="0000FF"/>
            <w:szCs w:val="18"/>
            <w:u w:val="single"/>
            <w:lang w:val="en-US"/>
          </w:rPr>
          <w:t>SBI</w:t>
        </w:r>
        <w:r w:rsidRPr="00A44A66">
          <w:rPr>
            <w:color w:val="0000FF"/>
            <w:szCs w:val="18"/>
            <w:u w:val="single"/>
            <w:lang w:val="ru-RU"/>
          </w:rPr>
          <w:t>/7/4</w:t>
        </w:r>
      </w:hyperlink>
      <w:r>
        <w:rPr>
          <w:sz w:val="22"/>
          <w:szCs w:val="22"/>
          <w:lang w:val="ru-RU"/>
        </w:rPr>
        <w:t xml:space="preserve"> </w:t>
      </w:r>
      <w:r w:rsidRPr="00433D41">
        <w:rPr>
          <w:lang w:val="ru-RU"/>
        </w:rPr>
        <w:t xml:space="preserve">о механизме финансирования </w:t>
      </w:r>
      <w:r w:rsidR="00A159FD">
        <w:rPr>
          <w:lang w:val="ru-RU"/>
        </w:rPr>
        <w:t>с</w:t>
      </w:r>
      <w:r w:rsidRPr="00433D41">
        <w:rPr>
          <w:lang w:val="ru-RU"/>
        </w:rPr>
        <w:t xml:space="preserve">екретариат предложил, чтобы подготовительная работа </w:t>
      </w:r>
      <w:r>
        <w:rPr>
          <w:lang w:val="ru-RU"/>
        </w:rPr>
        <w:t>к</w:t>
      </w:r>
      <w:r w:rsidRPr="00433D41">
        <w:rPr>
          <w:lang w:val="ru-RU"/>
        </w:rPr>
        <w:t xml:space="preserve"> </w:t>
      </w:r>
      <w:r>
        <w:rPr>
          <w:lang w:val="ru-RU"/>
        </w:rPr>
        <w:t>аналитическому</w:t>
      </w:r>
      <w:r w:rsidRPr="00433D41">
        <w:rPr>
          <w:lang w:val="ru-RU"/>
        </w:rPr>
        <w:t xml:space="preserve"> обзору </w:t>
      </w:r>
      <w:r>
        <w:rPr>
          <w:lang w:val="ru-RU"/>
        </w:rPr>
        <w:t>проводилась</w:t>
      </w:r>
      <w:r w:rsidRPr="00433D41">
        <w:rPr>
          <w:lang w:val="ru-RU"/>
        </w:rPr>
        <w:t xml:space="preserve"> </w:t>
      </w:r>
      <w:r w:rsidRPr="00B60554">
        <w:rPr>
          <w:lang w:val="ru-RU"/>
        </w:rPr>
        <w:t>одновременно с</w:t>
      </w:r>
      <w:r w:rsidRPr="00433D41">
        <w:rPr>
          <w:lang w:val="ru-RU"/>
        </w:rPr>
        <w:t xml:space="preserve"> седьмым четырех</w:t>
      </w:r>
      <w:r>
        <w:rPr>
          <w:lang w:val="ru-RU"/>
        </w:rPr>
        <w:t>годичным</w:t>
      </w:r>
      <w:r w:rsidRPr="00433D41">
        <w:rPr>
          <w:lang w:val="ru-RU"/>
        </w:rPr>
        <w:t xml:space="preserve"> обзором эффективности механизма финансирования.</w:t>
      </w:r>
    </w:p>
  </w:footnote>
  <w:footnote w:id="28">
    <w:p w14:paraId="00AF6678" w14:textId="77777777" w:rsidR="00EA426F" w:rsidRPr="00244504" w:rsidRDefault="00EA426F" w:rsidP="00EA426F">
      <w:pPr>
        <w:pStyle w:val="FootnoteText"/>
        <w:rPr>
          <w:lang w:val="ru-RU"/>
        </w:rPr>
      </w:pPr>
      <w:r>
        <w:rPr>
          <w:rStyle w:val="FootnoteReference"/>
        </w:rPr>
        <w:footnoteRef/>
      </w:r>
      <w:r w:rsidRPr="00001799">
        <w:rPr>
          <w:lang w:val="ru-RU"/>
        </w:rPr>
        <w:t xml:space="preserve"> </w:t>
      </w:r>
      <w:r>
        <w:rPr>
          <w:lang w:val="ru-RU"/>
        </w:rPr>
        <w:t>В</w:t>
      </w:r>
      <w:r w:rsidRPr="00001799">
        <w:rPr>
          <w:lang w:val="ru-RU"/>
        </w:rPr>
        <w:t xml:space="preserve"> </w:t>
      </w:r>
      <w:r>
        <w:rPr>
          <w:lang w:val="ru-RU"/>
        </w:rPr>
        <w:t>соответствии</w:t>
      </w:r>
      <w:r w:rsidRPr="00001799">
        <w:rPr>
          <w:lang w:val="ru-RU"/>
        </w:rPr>
        <w:t xml:space="preserve"> </w:t>
      </w:r>
      <w:r>
        <w:rPr>
          <w:lang w:val="ru-RU"/>
        </w:rPr>
        <w:t>с</w:t>
      </w:r>
      <w:r w:rsidRPr="00001799">
        <w:rPr>
          <w:lang w:val="ru-RU"/>
        </w:rPr>
        <w:t xml:space="preserve"> </w:t>
      </w:r>
      <w:r>
        <w:rPr>
          <w:lang w:val="ru-RU"/>
        </w:rPr>
        <w:t>системой</w:t>
      </w:r>
      <w:r w:rsidRPr="00001799">
        <w:rPr>
          <w:lang w:val="ru-RU"/>
        </w:rPr>
        <w:t xml:space="preserve"> </w:t>
      </w:r>
      <w:r>
        <w:rPr>
          <w:lang w:val="ru-RU"/>
        </w:rPr>
        <w:t>баллов</w:t>
      </w:r>
      <w:r w:rsidRPr="00001799">
        <w:rPr>
          <w:lang w:val="ru-RU"/>
        </w:rPr>
        <w:t xml:space="preserve"> Рио-де-Жанейрски</w:t>
      </w:r>
      <w:r>
        <w:rPr>
          <w:lang w:val="ru-RU"/>
        </w:rPr>
        <w:t>х</w:t>
      </w:r>
      <w:r w:rsidRPr="00001799">
        <w:rPr>
          <w:lang w:val="ru-RU"/>
        </w:rPr>
        <w:t xml:space="preserve"> показател</w:t>
      </w:r>
      <w:r>
        <w:rPr>
          <w:lang w:val="ru-RU"/>
        </w:rPr>
        <w:t xml:space="preserve">ей Организации экономического сотрудничества и развития. </w:t>
      </w:r>
    </w:p>
  </w:footnote>
  <w:footnote w:id="29">
    <w:p w14:paraId="63FAC95B" w14:textId="77777777" w:rsidR="00EA426F" w:rsidRPr="00936C5C" w:rsidRDefault="00EA426F" w:rsidP="00EA426F">
      <w:pPr>
        <w:pStyle w:val="FootnoteText"/>
        <w:rPr>
          <w:lang w:val="ru-RU"/>
        </w:rPr>
      </w:pPr>
      <w:r>
        <w:rPr>
          <w:rStyle w:val="FootnoteReference"/>
        </w:rPr>
        <w:footnoteRef/>
      </w:r>
      <w:r w:rsidRPr="00433D41">
        <w:rPr>
          <w:lang w:val="ru-RU"/>
        </w:rPr>
        <w:t xml:space="preserve"> </w:t>
      </w:r>
      <w:r w:rsidRPr="00433D41">
        <w:rPr>
          <w:lang w:val="ru-RU"/>
        </w:rPr>
        <w:t xml:space="preserve">Как </w:t>
      </w:r>
      <w:r w:rsidRPr="00433D41">
        <w:rPr>
          <w:lang w:val="ru-RU"/>
        </w:rPr>
        <w:t xml:space="preserve">указано в документе </w:t>
      </w:r>
      <w:r>
        <w:fldChar w:fldCharType="begin"/>
      </w:r>
      <w:r>
        <w:instrText>HYPERLINK</w:instrText>
      </w:r>
      <w:r w:rsidRPr="00A249D5">
        <w:rPr>
          <w:lang w:val="ru-RU"/>
        </w:rPr>
        <w:instrText xml:space="preserve"> "</w:instrText>
      </w:r>
      <w:r>
        <w:instrText>https</w:instrText>
      </w:r>
      <w:r w:rsidRPr="00A249D5">
        <w:rPr>
          <w:lang w:val="ru-RU"/>
        </w:rPr>
        <w:instrText>://</w:instrText>
      </w:r>
      <w:r>
        <w:instrText>www</w:instrText>
      </w:r>
      <w:r w:rsidRPr="00A249D5">
        <w:rPr>
          <w:lang w:val="ru-RU"/>
        </w:rPr>
        <w:instrText>.</w:instrText>
      </w:r>
      <w:r>
        <w:instrText>cbd</w:instrText>
      </w:r>
      <w:r w:rsidRPr="00A249D5">
        <w:rPr>
          <w:lang w:val="ru-RU"/>
        </w:rPr>
        <w:instrText>.</w:instrText>
      </w:r>
      <w:r>
        <w:instrText>int</w:instrText>
      </w:r>
      <w:r w:rsidRPr="00A249D5">
        <w:rPr>
          <w:lang w:val="ru-RU"/>
        </w:rPr>
        <w:instrText>/</w:instrText>
      </w:r>
      <w:r>
        <w:instrText>doc</w:instrText>
      </w:r>
      <w:r w:rsidRPr="00A249D5">
        <w:rPr>
          <w:lang w:val="ru-RU"/>
        </w:rPr>
        <w:instrText>/</w:instrText>
      </w:r>
      <w:r>
        <w:instrText>c</w:instrText>
      </w:r>
      <w:r w:rsidRPr="00A249D5">
        <w:rPr>
          <w:lang w:val="ru-RU"/>
        </w:rPr>
        <w:instrText>/388</w:instrText>
      </w:r>
      <w:r>
        <w:instrText>f</w:instrText>
      </w:r>
      <w:r w:rsidRPr="00A249D5">
        <w:rPr>
          <w:lang w:val="ru-RU"/>
        </w:rPr>
        <w:instrText>/</w:instrText>
      </w:r>
      <w:r>
        <w:instrText>e</w:instrText>
      </w:r>
      <w:r w:rsidRPr="00A249D5">
        <w:rPr>
          <w:lang w:val="ru-RU"/>
        </w:rPr>
        <w:instrText>57</w:instrText>
      </w:r>
      <w:r>
        <w:instrText>f</w:instrText>
      </w:r>
      <w:r w:rsidRPr="00A249D5">
        <w:rPr>
          <w:lang w:val="ru-RU"/>
        </w:rPr>
        <w:instrText>/3</w:instrText>
      </w:r>
      <w:r>
        <w:instrText>ebbe</w:instrText>
      </w:r>
      <w:r w:rsidRPr="00A249D5">
        <w:rPr>
          <w:lang w:val="ru-RU"/>
        </w:rPr>
        <w:instrText>6</w:instrText>
      </w:r>
      <w:r>
        <w:instrText>df</w:instrText>
      </w:r>
      <w:r w:rsidRPr="00A249D5">
        <w:rPr>
          <w:lang w:val="ru-RU"/>
        </w:rPr>
        <w:instrText>5</w:instrText>
      </w:r>
      <w:r>
        <w:instrText>b</w:instrText>
      </w:r>
      <w:r w:rsidRPr="00A249D5">
        <w:rPr>
          <w:lang w:val="ru-RU"/>
        </w:rPr>
        <w:instrText>159762349</w:instrText>
      </w:r>
      <w:r>
        <w:instrText>c</w:instrText>
      </w:r>
      <w:r w:rsidRPr="00A249D5">
        <w:rPr>
          <w:lang w:val="ru-RU"/>
        </w:rPr>
        <w:instrText>41</w:instrText>
      </w:r>
      <w:r>
        <w:instrText>d</w:instrText>
      </w:r>
      <w:r w:rsidRPr="00A249D5">
        <w:rPr>
          <w:lang w:val="ru-RU"/>
        </w:rPr>
        <w:instrText>1/</w:instrText>
      </w:r>
      <w:r>
        <w:instrText>sbi</w:instrText>
      </w:r>
      <w:r w:rsidRPr="00A249D5">
        <w:rPr>
          <w:lang w:val="ru-RU"/>
        </w:rPr>
        <w:instrText>-07-03-</w:instrText>
      </w:r>
      <w:r>
        <w:instrText>add</w:instrText>
      </w:r>
      <w:r w:rsidRPr="00A249D5">
        <w:rPr>
          <w:lang w:val="ru-RU"/>
        </w:rPr>
        <w:instrText>1-</w:instrText>
      </w:r>
      <w:r>
        <w:instrText>ru</w:instrText>
      </w:r>
      <w:r w:rsidRPr="00A249D5">
        <w:rPr>
          <w:lang w:val="ru-RU"/>
        </w:rPr>
        <w:instrText>.</w:instrText>
      </w:r>
      <w:r>
        <w:instrText>pdf</w:instrText>
      </w:r>
      <w:r w:rsidRPr="00A249D5">
        <w:rPr>
          <w:lang w:val="ru-RU"/>
        </w:rPr>
        <w:instrText>"</w:instrText>
      </w:r>
      <w:r>
        <w:fldChar w:fldCharType="separate"/>
      </w:r>
      <w:r w:rsidRPr="00936C5C">
        <w:rPr>
          <w:color w:val="0000FF"/>
          <w:szCs w:val="18"/>
          <w:u w:val="single"/>
        </w:rPr>
        <w:t>CBD</w:t>
      </w:r>
      <w:r w:rsidRPr="00A44A66">
        <w:rPr>
          <w:color w:val="0000FF"/>
          <w:szCs w:val="18"/>
          <w:u w:val="single"/>
          <w:lang w:val="ru-RU"/>
        </w:rPr>
        <w:t>/</w:t>
      </w:r>
      <w:r w:rsidRPr="00936C5C">
        <w:rPr>
          <w:color w:val="0000FF"/>
          <w:szCs w:val="18"/>
          <w:u w:val="single"/>
        </w:rPr>
        <w:t>SBI</w:t>
      </w:r>
      <w:r w:rsidRPr="00A44A66">
        <w:rPr>
          <w:color w:val="0000FF"/>
          <w:szCs w:val="18"/>
          <w:u w:val="single"/>
          <w:lang w:val="ru-RU"/>
        </w:rPr>
        <w:t>/7/3/</w:t>
      </w:r>
      <w:r w:rsidRPr="00936C5C">
        <w:rPr>
          <w:color w:val="0000FF"/>
          <w:szCs w:val="18"/>
          <w:u w:val="single"/>
        </w:rPr>
        <w:t>Add</w:t>
      </w:r>
      <w:r w:rsidRPr="00A44A66">
        <w:rPr>
          <w:color w:val="0000FF"/>
          <w:szCs w:val="18"/>
          <w:u w:val="single"/>
          <w:lang w:val="ru-RU"/>
        </w:rPr>
        <w:t>.1</w:t>
      </w:r>
      <w:r>
        <w:fldChar w:fldCharType="end"/>
      </w:r>
      <w:r w:rsidRPr="00936C5C">
        <w:rPr>
          <w:szCs w:val="18"/>
          <w:lang w:val="ru-RU"/>
        </w:rPr>
        <w:t>.</w:t>
      </w:r>
    </w:p>
  </w:footnote>
  <w:footnote w:id="30">
    <w:p w14:paraId="270B9801" w14:textId="77777777" w:rsidR="00EA426F" w:rsidRPr="003E5888" w:rsidRDefault="00EA426F" w:rsidP="00EA426F">
      <w:pPr>
        <w:pStyle w:val="FootnoteText"/>
        <w:rPr>
          <w:lang w:val="ru-RU"/>
        </w:rPr>
      </w:pPr>
      <w:r>
        <w:rPr>
          <w:rStyle w:val="FootnoteReference"/>
        </w:rPr>
        <w:footnoteRef/>
      </w:r>
      <w:r w:rsidRPr="003E5888">
        <w:rPr>
          <w:lang w:val="ru-RU"/>
        </w:rPr>
        <w:t xml:space="preserve"> </w:t>
      </w:r>
      <w:r>
        <w:rPr>
          <w:lang w:val="ru-RU"/>
        </w:rPr>
        <w:t>См.</w:t>
      </w:r>
      <w:r w:rsidRPr="003E5888">
        <w:rPr>
          <w:lang w:val="ru-RU"/>
        </w:rPr>
        <w:t xml:space="preserve"> </w:t>
      </w:r>
      <w:hyperlink r:id="rId18" w:history="1">
        <w:r>
          <w:rPr>
            <w:rStyle w:val="Hyperlink"/>
          </w:rPr>
          <w:t>www</w:t>
        </w:r>
        <w:r w:rsidRPr="003E5888">
          <w:rPr>
            <w:rStyle w:val="Hyperlink"/>
            <w:lang w:val="ru-RU"/>
          </w:rPr>
          <w:t>.</w:t>
        </w:r>
        <w:r>
          <w:rPr>
            <w:rStyle w:val="Hyperlink"/>
          </w:rPr>
          <w:t>un</w:t>
        </w:r>
        <w:r w:rsidRPr="003E5888">
          <w:rPr>
            <w:rStyle w:val="Hyperlink"/>
            <w:lang w:val="ru-RU"/>
          </w:rPr>
          <w:t>.</w:t>
        </w:r>
        <w:r>
          <w:rPr>
            <w:rStyle w:val="Hyperlink"/>
          </w:rPr>
          <w:t>org</w:t>
        </w:r>
        <w:r w:rsidRPr="003E5888">
          <w:rPr>
            <w:rStyle w:val="Hyperlink"/>
            <w:lang w:val="ru-RU"/>
          </w:rPr>
          <w:t>/</w:t>
        </w:r>
        <w:proofErr w:type="spellStart"/>
        <w:r>
          <w:rPr>
            <w:rStyle w:val="Hyperlink"/>
          </w:rPr>
          <w:t>ohrlls</w:t>
        </w:r>
        <w:proofErr w:type="spellEnd"/>
        <w:r w:rsidRPr="003E5888">
          <w:rPr>
            <w:rStyle w:val="Hyperlink"/>
            <w:lang w:val="ru-RU"/>
          </w:rPr>
          <w:t>/</w:t>
        </w:r>
        <w:r>
          <w:rPr>
            <w:rStyle w:val="Hyperlink"/>
          </w:rPr>
          <w:t>content</w:t>
        </w:r>
        <w:r w:rsidRPr="003E5888">
          <w:rPr>
            <w:rStyle w:val="Hyperlink"/>
            <w:lang w:val="ru-RU"/>
          </w:rPr>
          <w:t>/</w:t>
        </w:r>
        <w:r>
          <w:rPr>
            <w:rStyle w:val="Hyperlink"/>
          </w:rPr>
          <w:t>list</w:t>
        </w:r>
        <w:r w:rsidRPr="003E5888">
          <w:rPr>
            <w:rStyle w:val="Hyperlink"/>
            <w:lang w:val="ru-RU"/>
          </w:rPr>
          <w:t>-</w:t>
        </w:r>
        <w:proofErr w:type="spellStart"/>
        <w:r>
          <w:rPr>
            <w:rStyle w:val="Hyperlink"/>
          </w:rPr>
          <w:t>sids</w:t>
        </w:r>
        <w:proofErr w:type="spellEnd"/>
      </w:hyperlink>
      <w:r w:rsidRPr="003E5888">
        <w:rPr>
          <w:lang w:val="ru-RU"/>
        </w:rPr>
        <w:t>.</w:t>
      </w:r>
    </w:p>
  </w:footnote>
  <w:footnote w:id="31">
    <w:p w14:paraId="27EDEF0E" w14:textId="744EC14F" w:rsidR="00C004F5" w:rsidRDefault="00C004F5" w:rsidP="00C004F5">
      <w:pPr>
        <w:pStyle w:val="FootnoteText"/>
        <w:rPr>
          <w:lang w:val="ru-RU"/>
        </w:rPr>
      </w:pPr>
      <w:r>
        <w:rPr>
          <w:rStyle w:val="FootnoteReference"/>
        </w:rPr>
        <w:footnoteRef/>
      </w:r>
      <w:r>
        <w:rPr>
          <w:lang w:val="ru-RU"/>
        </w:rPr>
        <w:t xml:space="preserve"> </w:t>
      </w:r>
      <w:r>
        <w:rPr>
          <w:lang w:val="ru-RU"/>
        </w:rPr>
        <w:t xml:space="preserve">Принятие решения по пунктам </w:t>
      </w:r>
      <w:r w:rsidR="008173BF">
        <w:rPr>
          <w:lang w:val="ru-RU"/>
        </w:rPr>
        <w:t>16</w:t>
      </w:r>
      <w:r>
        <w:rPr>
          <w:snapToGrid w:val="0"/>
          <w:kern w:val="22"/>
          <w:lang w:val="ru-RU"/>
        </w:rPr>
        <w:t>–</w:t>
      </w:r>
      <w:r w:rsidR="008173BF">
        <w:rPr>
          <w:lang w:val="ru-RU"/>
        </w:rPr>
        <w:t>22</w:t>
      </w:r>
      <w:r>
        <w:rPr>
          <w:lang w:val="ru-RU"/>
        </w:rPr>
        <w:t xml:space="preserve"> отложено до завершения трех указанных исследований.</w:t>
      </w:r>
    </w:p>
  </w:footnote>
  <w:footnote w:id="32">
    <w:p w14:paraId="4E981CF9" w14:textId="77777777" w:rsidR="000519B7" w:rsidRPr="009C3C96" w:rsidRDefault="000519B7" w:rsidP="000519B7">
      <w:pPr>
        <w:pStyle w:val="FootnoteText"/>
        <w:rPr>
          <w:lang w:val="ru-RU"/>
        </w:rPr>
      </w:pPr>
      <w:r w:rsidRPr="00C42A3D">
        <w:rPr>
          <w:vertAlign w:val="superscript"/>
          <w:lang w:val="ru-RU"/>
        </w:rPr>
        <w:footnoteRef/>
      </w:r>
      <w:r w:rsidRPr="00C42A3D">
        <w:rPr>
          <w:lang w:val="ru-RU"/>
        </w:rPr>
        <w:t xml:space="preserve"> </w:t>
      </w:r>
      <w:r w:rsidRPr="00C42A3D">
        <w:rPr>
          <w:lang w:val="ru-RU"/>
        </w:rPr>
        <w:t xml:space="preserve">Решение </w:t>
      </w:r>
      <w:r w:rsidRPr="00C42A3D">
        <w:rPr>
          <w:lang w:val="ru-RU"/>
        </w:rPr>
        <w:fldChar w:fldCharType="begin"/>
      </w:r>
      <w:r w:rsidRPr="00C42A3D">
        <w:rPr>
          <w:lang w:val="ru-RU"/>
        </w:rPr>
        <w:instrText>HYPERLINK</w:instrText>
      </w:r>
      <w:r w:rsidRPr="009C3C96">
        <w:rPr>
          <w:lang w:val="ru-RU"/>
        </w:rPr>
        <w:instrText xml:space="preserve"> "</w:instrText>
      </w:r>
      <w:r w:rsidRPr="00C42A3D">
        <w:rPr>
          <w:lang w:val="ru-RU"/>
        </w:rPr>
        <w:instrText>https</w:instrText>
      </w:r>
      <w:r w:rsidRPr="009C3C96">
        <w:rPr>
          <w:lang w:val="ru-RU"/>
        </w:rPr>
        <w:instrText>://</w:instrText>
      </w:r>
      <w:r w:rsidRPr="00C42A3D">
        <w:rPr>
          <w:lang w:val="ru-RU"/>
        </w:rPr>
        <w:instrText>www</w:instrText>
      </w:r>
      <w:r w:rsidRPr="009C3C96">
        <w:rPr>
          <w:lang w:val="ru-RU"/>
        </w:rPr>
        <w:instrText>.</w:instrText>
      </w:r>
      <w:r w:rsidRPr="00C42A3D">
        <w:rPr>
          <w:lang w:val="ru-RU"/>
        </w:rPr>
        <w:instrText>cbd</w:instrText>
      </w:r>
      <w:r w:rsidRPr="009C3C96">
        <w:rPr>
          <w:lang w:val="ru-RU"/>
        </w:rPr>
        <w:instrText>.</w:instrText>
      </w:r>
      <w:r w:rsidRPr="00C42A3D">
        <w:rPr>
          <w:lang w:val="ru-RU"/>
        </w:rPr>
        <w:instrText>int</w:instrText>
      </w:r>
      <w:r w:rsidRPr="009C3C96">
        <w:rPr>
          <w:lang w:val="ru-RU"/>
        </w:rPr>
        <w:instrText>/</w:instrText>
      </w:r>
      <w:r w:rsidRPr="00C42A3D">
        <w:rPr>
          <w:lang w:val="ru-RU"/>
        </w:rPr>
        <w:instrText>doc</w:instrText>
      </w:r>
      <w:r w:rsidRPr="009C3C96">
        <w:rPr>
          <w:lang w:val="ru-RU"/>
        </w:rPr>
        <w:instrText>/</w:instrText>
      </w:r>
      <w:r w:rsidRPr="00C42A3D">
        <w:rPr>
          <w:lang w:val="ru-RU"/>
        </w:rPr>
        <w:instrText>decisions</w:instrText>
      </w:r>
      <w:r w:rsidRPr="009C3C96">
        <w:rPr>
          <w:lang w:val="ru-RU"/>
        </w:rPr>
        <w:instrText>/</w:instrText>
      </w:r>
      <w:r w:rsidRPr="00C42A3D">
        <w:rPr>
          <w:lang w:val="ru-RU"/>
        </w:rPr>
        <w:instrText>cop</w:instrText>
      </w:r>
      <w:r w:rsidRPr="009C3C96">
        <w:rPr>
          <w:lang w:val="ru-RU"/>
        </w:rPr>
        <w:instrText>-12/</w:instrText>
      </w:r>
      <w:r w:rsidRPr="00C42A3D">
        <w:rPr>
          <w:lang w:val="ru-RU"/>
        </w:rPr>
        <w:instrText>full</w:instrText>
      </w:r>
      <w:r w:rsidRPr="009C3C96">
        <w:rPr>
          <w:lang w:val="ru-RU"/>
        </w:rPr>
        <w:instrText>/</w:instrText>
      </w:r>
      <w:r w:rsidRPr="00C42A3D">
        <w:rPr>
          <w:lang w:val="ru-RU"/>
        </w:rPr>
        <w:instrText>cop</w:instrText>
      </w:r>
      <w:r w:rsidRPr="009C3C96">
        <w:rPr>
          <w:lang w:val="ru-RU"/>
        </w:rPr>
        <w:instrText>-12-</w:instrText>
      </w:r>
      <w:r w:rsidRPr="00C42A3D">
        <w:rPr>
          <w:lang w:val="ru-RU"/>
        </w:rPr>
        <w:instrText>dec</w:instrText>
      </w:r>
      <w:r w:rsidRPr="009C3C96">
        <w:rPr>
          <w:lang w:val="ru-RU"/>
        </w:rPr>
        <w:instrText>-</w:instrText>
      </w:r>
      <w:r w:rsidRPr="00C42A3D">
        <w:rPr>
          <w:lang w:val="ru-RU"/>
        </w:rPr>
        <w:instrText>ru</w:instrText>
      </w:r>
      <w:r w:rsidRPr="009C3C96">
        <w:rPr>
          <w:lang w:val="ru-RU"/>
        </w:rPr>
        <w:instrText>.</w:instrText>
      </w:r>
      <w:r w:rsidRPr="00C42A3D">
        <w:rPr>
          <w:lang w:val="ru-RU"/>
        </w:rPr>
        <w:instrText>pdf</w:instrText>
      </w:r>
      <w:r w:rsidRPr="009C3C96">
        <w:rPr>
          <w:lang w:val="ru-RU"/>
        </w:rPr>
        <w:instrText>"</w:instrText>
      </w:r>
      <w:r w:rsidRPr="00C42A3D">
        <w:rPr>
          <w:lang w:val="ru-RU"/>
        </w:rPr>
      </w:r>
      <w:r w:rsidRPr="00C42A3D">
        <w:rPr>
          <w:lang w:val="ru-RU"/>
        </w:rPr>
        <w:fldChar w:fldCharType="separate"/>
      </w:r>
      <w:r w:rsidRPr="00C42A3D">
        <w:rPr>
          <w:lang w:val="ru-RU"/>
        </w:rPr>
        <w:t>XII/3</w:t>
      </w:r>
      <w:r w:rsidRPr="00C42A3D">
        <w:rPr>
          <w:lang w:val="ru-RU"/>
        </w:rPr>
        <w:fldChar w:fldCharType="end"/>
      </w:r>
      <w:r w:rsidRPr="00C42A3D">
        <w:rPr>
          <w:lang w:val="ru-RU"/>
        </w:rPr>
        <w:t>, приложение III.</w:t>
      </w:r>
    </w:p>
  </w:footnote>
  <w:footnote w:id="33">
    <w:p w14:paraId="61DE59EC" w14:textId="77777777" w:rsidR="0093146A" w:rsidRPr="00244504" w:rsidRDefault="0093146A" w:rsidP="0093146A">
      <w:pPr>
        <w:pStyle w:val="FootnoteText"/>
        <w:rPr>
          <w:lang w:val="ru-RU"/>
        </w:rPr>
      </w:pPr>
      <w:r>
        <w:rPr>
          <w:rStyle w:val="FootnoteReference"/>
        </w:rPr>
        <w:footnoteRef/>
      </w:r>
      <w:r w:rsidRPr="008515BF">
        <w:rPr>
          <w:lang w:val="ru-RU"/>
        </w:rPr>
        <w:t xml:space="preserve"> </w:t>
      </w:r>
      <w:r w:rsidRPr="008515BF">
        <w:rPr>
          <w:lang w:val="ru-RU"/>
        </w:rPr>
        <w:t xml:space="preserve">Сборник договоров Организации Объединенных Наций, том 1760, </w:t>
      </w:r>
      <w:r>
        <w:rPr>
          <w:lang w:val="ru-RU"/>
        </w:rPr>
        <w:t>№</w:t>
      </w:r>
      <w:r w:rsidRPr="008515BF">
        <w:rPr>
          <w:lang w:val="ru-RU"/>
        </w:rPr>
        <w:t xml:space="preserve"> 30619.</w:t>
      </w:r>
    </w:p>
  </w:footnote>
  <w:footnote w:id="34">
    <w:p w14:paraId="2A2C9AD0" w14:textId="77777777" w:rsidR="0093146A" w:rsidRPr="000A6349" w:rsidRDefault="0093146A" w:rsidP="0093146A">
      <w:pPr>
        <w:pStyle w:val="FootnoteText"/>
        <w:rPr>
          <w:lang w:val="ru-RU"/>
        </w:rPr>
      </w:pPr>
      <w:r w:rsidRPr="000A6349">
        <w:rPr>
          <w:lang w:val="ru-RU"/>
        </w:rPr>
        <w:t>[</w:t>
      </w:r>
      <w:r>
        <w:rPr>
          <w:rStyle w:val="FootnoteReference"/>
        </w:rPr>
        <w:footnoteRef/>
      </w:r>
      <w:r w:rsidRPr="000A6349">
        <w:rPr>
          <w:lang w:val="ru-RU"/>
        </w:rPr>
        <w:t xml:space="preserve"> </w:t>
      </w:r>
      <w:r>
        <w:rPr>
          <w:lang w:val="ru-RU"/>
        </w:rPr>
        <w:t>Перечисленные</w:t>
      </w:r>
      <w:r w:rsidRPr="006758D2">
        <w:rPr>
          <w:lang w:val="ru-RU"/>
        </w:rPr>
        <w:t xml:space="preserve"> </w:t>
      </w:r>
      <w:r>
        <w:rPr>
          <w:lang w:val="ru-RU"/>
        </w:rPr>
        <w:t>критерии</w:t>
      </w:r>
      <w:r w:rsidRPr="006758D2">
        <w:rPr>
          <w:lang w:val="ru-RU"/>
        </w:rPr>
        <w:t xml:space="preserve"> [не являются исчерпывающими и не </w:t>
      </w:r>
      <w:r>
        <w:rPr>
          <w:lang w:val="ru-RU"/>
        </w:rPr>
        <w:t>имеют</w:t>
      </w:r>
      <w:r w:rsidRPr="006758D2">
        <w:rPr>
          <w:lang w:val="ru-RU"/>
        </w:rPr>
        <w:t xml:space="preserve"> </w:t>
      </w:r>
      <w:r>
        <w:rPr>
          <w:lang w:val="ru-RU"/>
        </w:rPr>
        <w:t>директивного</w:t>
      </w:r>
      <w:r w:rsidRPr="006758D2">
        <w:rPr>
          <w:lang w:val="ru-RU"/>
        </w:rPr>
        <w:t xml:space="preserve"> </w:t>
      </w:r>
      <w:r>
        <w:rPr>
          <w:lang w:val="ru-RU"/>
        </w:rPr>
        <w:t>характера</w:t>
      </w:r>
      <w:r w:rsidRPr="006758D2">
        <w:rPr>
          <w:lang w:val="ru-RU"/>
        </w:rPr>
        <w:t xml:space="preserve"> и] </w:t>
      </w:r>
      <w:r>
        <w:rPr>
          <w:lang w:val="ru-RU"/>
        </w:rPr>
        <w:t>не</w:t>
      </w:r>
      <w:r w:rsidRPr="006758D2">
        <w:rPr>
          <w:lang w:val="ru-RU"/>
        </w:rPr>
        <w:t xml:space="preserve"> </w:t>
      </w:r>
      <w:r>
        <w:rPr>
          <w:lang w:val="ru-RU"/>
        </w:rPr>
        <w:t>предрешают вопроса об учреждении или учреждениях, которым может быть поручено обеспечение работы механизма финансирования</w:t>
      </w:r>
      <w:r w:rsidRPr="006758D2">
        <w:rPr>
          <w:lang w:val="ru-RU"/>
        </w:rPr>
        <w:t xml:space="preserve">, </w:t>
      </w:r>
      <w:r w:rsidRPr="00AB340E">
        <w:rPr>
          <w:lang w:val="ru-RU"/>
        </w:rPr>
        <w:t>условия</w:t>
      </w:r>
      <w:r>
        <w:rPr>
          <w:lang w:val="ru-RU"/>
        </w:rPr>
        <w:t>х</w:t>
      </w:r>
      <w:r w:rsidRPr="00AB340E">
        <w:rPr>
          <w:lang w:val="ru-RU"/>
        </w:rPr>
        <w:t xml:space="preserve"> их функционирования</w:t>
      </w:r>
      <w:r>
        <w:rPr>
          <w:lang w:val="ru-RU"/>
        </w:rPr>
        <w:t xml:space="preserve"> или результатах обзора, упомянутых в пункте </w:t>
      </w:r>
      <w:r w:rsidRPr="000A6349">
        <w:rPr>
          <w:lang w:val="ru-RU"/>
        </w:rPr>
        <w:t>6 выше.]</w:t>
      </w:r>
    </w:p>
  </w:footnote>
  <w:footnote w:id="35">
    <w:p w14:paraId="72559382" w14:textId="77777777" w:rsidR="004D0047" w:rsidRDefault="004D0047" w:rsidP="004D0047">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36">
    <w:p w14:paraId="5808D77D" w14:textId="77777777" w:rsidR="004D0047" w:rsidRPr="009C3C96" w:rsidRDefault="004D0047" w:rsidP="004D0047">
      <w:pPr>
        <w:pStyle w:val="FootnoteText"/>
        <w:rPr>
          <w:lang w:val="ru-RU"/>
        </w:rPr>
      </w:pPr>
      <w:r>
        <w:rPr>
          <w:rStyle w:val="FootnoteReference"/>
        </w:rPr>
        <w:footnoteRef/>
      </w:r>
      <w:r w:rsidRPr="009C3C96">
        <w:rPr>
          <w:lang w:val="ru-RU"/>
        </w:rPr>
        <w:t xml:space="preserve"> </w:t>
      </w:r>
      <w:r>
        <w:rPr>
          <w:lang w:val="ru-RU"/>
        </w:rPr>
        <w:t>Решение</w:t>
      </w:r>
      <w:r w:rsidRPr="009C3C96">
        <w:rPr>
          <w:lang w:val="ru-RU"/>
        </w:rPr>
        <w:t xml:space="preserve"> </w:t>
      </w:r>
      <w:hyperlink r:id="rId19" w:history="1">
        <w:r w:rsidRPr="009C3C96">
          <w:rPr>
            <w:rStyle w:val="Hyperlink"/>
            <w:lang w:val="ru-RU"/>
          </w:rPr>
          <w:t>15/4</w:t>
        </w:r>
      </w:hyperlink>
      <w:r w:rsidRPr="009C3C96">
        <w:rPr>
          <w:lang w:val="ru-RU"/>
        </w:rPr>
        <w:t xml:space="preserve">, </w:t>
      </w:r>
      <w:r>
        <w:rPr>
          <w:lang w:val="ru-RU"/>
        </w:rPr>
        <w:t>приложение</w:t>
      </w:r>
      <w:r w:rsidRPr="009C3C96">
        <w:rPr>
          <w:lang w:val="ru-RU"/>
        </w:rPr>
        <w:t>.</w:t>
      </w:r>
    </w:p>
  </w:footnote>
  <w:footnote w:id="37">
    <w:p w14:paraId="7D99D3A2" w14:textId="77777777" w:rsidR="00AA3A85" w:rsidRDefault="00AA3A85" w:rsidP="00AA3A85">
      <w:pPr>
        <w:pStyle w:val="FootnoteText"/>
        <w:rPr>
          <w:lang w:val="ru-RU"/>
        </w:rPr>
      </w:pPr>
      <w:r>
        <w:rPr>
          <w:rStyle w:val="FootnoteReference"/>
          <w:szCs w:val="18"/>
        </w:rPr>
        <w:footnoteRef/>
      </w:r>
      <w:r>
        <w:rPr>
          <w:szCs w:val="18"/>
          <w:lang w:val="ru-RU"/>
        </w:rPr>
        <w:t xml:space="preserve"> </w:t>
      </w:r>
      <w:r>
        <w:rPr>
          <w:szCs w:val="18"/>
          <w:lang w:val="ru-RU"/>
        </w:rPr>
        <w:t>Будет обновлено в октябре 2026 года.</w:t>
      </w:r>
    </w:p>
  </w:footnote>
  <w:footnote w:id="38">
    <w:p w14:paraId="1158ECA2" w14:textId="77777777" w:rsidR="00AA3A85" w:rsidRDefault="00AA3A85" w:rsidP="00AA3A85">
      <w:pPr>
        <w:pStyle w:val="FootnoteText"/>
        <w:rPr>
          <w:lang w:val="ru-RU"/>
        </w:rPr>
      </w:pPr>
      <w:r>
        <w:rPr>
          <w:rStyle w:val="FootnoteReference"/>
          <w:szCs w:val="18"/>
        </w:rPr>
        <w:footnoteRef/>
      </w:r>
      <w:r>
        <w:rPr>
          <w:szCs w:val="18"/>
          <w:lang w:val="ru-RU"/>
        </w:rPr>
        <w:t xml:space="preserve"> </w:t>
      </w:r>
      <w:r>
        <w:rPr>
          <w:szCs w:val="18"/>
          <w:lang w:val="ru-RU"/>
        </w:rPr>
        <w:t>Будет обновлено в октябре 2026 года.</w:t>
      </w:r>
    </w:p>
  </w:footnote>
  <w:footnote w:id="39">
    <w:p w14:paraId="0024E9B0" w14:textId="365E8224" w:rsidR="004D63A1" w:rsidRPr="00D30165" w:rsidRDefault="004D63A1" w:rsidP="00875520">
      <w:pPr>
        <w:pStyle w:val="FootnoteText"/>
        <w:rPr>
          <w:lang w:val="ru-RU"/>
        </w:rPr>
      </w:pPr>
      <w:r>
        <w:rPr>
          <w:rStyle w:val="FootnoteReference"/>
        </w:rPr>
        <w:footnoteRef/>
      </w:r>
      <w:r w:rsidRPr="00875520">
        <w:rPr>
          <w:lang w:val="ru-RU"/>
        </w:rPr>
        <w:t xml:space="preserve"> </w:t>
      </w:r>
      <w:r w:rsidR="00BE48DA" w:rsidRPr="00875520">
        <w:rPr>
          <w:lang w:val="ru-RU"/>
        </w:rPr>
        <w:t xml:space="preserve">Пункты 1–3 постановляющей части были рассмотрены на седьмом заседании Вспомогательного органа по осуществлению </w:t>
      </w:r>
      <w:r w:rsidR="00BE48DA" w:rsidRPr="00BE48DA">
        <w:rPr>
          <w:lang w:val="en-US"/>
        </w:rPr>
        <w:t>(</w:t>
      </w:r>
      <w:r w:rsidR="00BE48DA" w:rsidRPr="00875520">
        <w:rPr>
          <w:lang w:val="ru-RU"/>
        </w:rPr>
        <w:t>см</w:t>
      </w:r>
      <w:r w:rsidR="00BE48DA" w:rsidRPr="00BE48DA">
        <w:rPr>
          <w:lang w:val="en-US"/>
        </w:rPr>
        <w:t xml:space="preserve">. </w:t>
      </w:r>
      <w:r w:rsidR="00BE48DA" w:rsidRPr="00875520">
        <w:rPr>
          <w:lang w:val="ru-RU"/>
        </w:rPr>
        <w:t>рекомендацию</w:t>
      </w:r>
      <w:r w:rsidR="00BE48DA" w:rsidRPr="00BE48DA">
        <w:rPr>
          <w:lang w:val="en-US"/>
        </w:rPr>
        <w:t xml:space="preserve"> </w:t>
      </w:r>
      <w:hyperlink r:id="rId20" w:history="1">
        <w:r w:rsidR="0056353D" w:rsidRPr="00BE48DA">
          <w:rPr>
            <w:rStyle w:val="Hyperlink"/>
            <w:lang w:val="en-US"/>
          </w:rPr>
          <w:t>7/3</w:t>
        </w:r>
      </w:hyperlink>
      <w:r w:rsidR="0056353D" w:rsidRPr="00BE48DA">
        <w:rPr>
          <w:lang w:val="en-US"/>
        </w:rPr>
        <w:t>)</w:t>
      </w:r>
      <w:r w:rsidR="00B24DCF" w:rsidRPr="00BE48DA">
        <w:rPr>
          <w:lang w:val="en-US"/>
        </w:rPr>
        <w:t xml:space="preserve">. </w:t>
      </w:r>
      <w:r w:rsidR="00BE48DA" w:rsidRPr="00875520">
        <w:rPr>
          <w:lang w:val="ru-RU"/>
        </w:rPr>
        <w:t>Рекомендация</w:t>
      </w:r>
      <w:r w:rsidR="00BE48DA" w:rsidRPr="00BE48DA">
        <w:rPr>
          <w:lang w:val="ru-RU"/>
        </w:rPr>
        <w:t xml:space="preserve"> </w:t>
      </w:r>
      <w:hyperlink r:id="rId21" w:history="1">
        <w:r w:rsidR="00B24DCF" w:rsidRPr="00BE48DA">
          <w:rPr>
            <w:rStyle w:val="Hyperlink"/>
            <w:lang w:val="ru-RU"/>
          </w:rPr>
          <w:t>6</w:t>
        </w:r>
        <w:r w:rsidR="00B60DD6" w:rsidRPr="00BE48DA">
          <w:rPr>
            <w:rStyle w:val="Hyperlink"/>
            <w:lang w:val="ru-RU"/>
          </w:rPr>
          <w:t>/2</w:t>
        </w:r>
      </w:hyperlink>
      <w:r w:rsidR="007512DF" w:rsidRPr="00BE48DA">
        <w:rPr>
          <w:lang w:val="ru-RU"/>
        </w:rPr>
        <w:t>,</w:t>
      </w:r>
      <w:r w:rsidR="00B60DD6" w:rsidRPr="00BE48DA">
        <w:rPr>
          <w:lang w:val="ru-RU"/>
        </w:rPr>
        <w:t xml:space="preserve"> </w:t>
      </w:r>
      <w:r w:rsidR="00BE48DA" w:rsidRPr="00875520">
        <w:rPr>
          <w:lang w:val="ru-RU"/>
        </w:rPr>
        <w:t>принятая на шестом заседании, также содержала пункт, посвященный девятому периоду пополнения Целевого фонда Глобального экологического фонда (п. 6), однако данный пункт не обсуждался на том заседании. По мнению секретариата, пункты 1–3 выше отражают итоги обсуждений данного вопроса Вспомогательным органом и, следовательно, заменяют собой не обсуждавшийся пункт 6 рекомендации</w:t>
      </w:r>
      <w:r w:rsidR="008E7F8D">
        <w:rPr>
          <w:lang w:val="ru-RU"/>
        </w:rPr>
        <w:t xml:space="preserve"> </w:t>
      </w:r>
      <w:hyperlink r:id="rId22" w:history="1">
        <w:r w:rsidR="00FE0818" w:rsidRPr="00BE48DA">
          <w:rPr>
            <w:rStyle w:val="Hyperlink"/>
            <w:lang w:val="ru-RU"/>
          </w:rPr>
          <w:t>6/2</w:t>
        </w:r>
      </w:hyperlink>
      <w:r w:rsidR="00FE0818" w:rsidRPr="00BE48DA">
        <w:rPr>
          <w:lang w:val="ru-RU"/>
        </w:rPr>
        <w:t xml:space="preserve">. </w:t>
      </w:r>
      <w:r w:rsidR="008E7F8D" w:rsidRPr="00875520">
        <w:rPr>
          <w:lang w:val="ru-RU"/>
        </w:rPr>
        <w:t>В результате этот пункт не был включен в настоящий проект решения. Справочно</w:t>
      </w:r>
      <w:r w:rsidR="008E7F8D" w:rsidRPr="00D30165">
        <w:rPr>
          <w:lang w:val="ru-RU"/>
        </w:rPr>
        <w:t xml:space="preserve">, </w:t>
      </w:r>
      <w:r w:rsidR="008E7F8D" w:rsidRPr="00875520">
        <w:rPr>
          <w:lang w:val="ru-RU"/>
        </w:rPr>
        <w:t>его</w:t>
      </w:r>
      <w:r w:rsidR="008E7F8D" w:rsidRPr="00D30165">
        <w:rPr>
          <w:lang w:val="ru-RU"/>
        </w:rPr>
        <w:t xml:space="preserve"> </w:t>
      </w:r>
      <w:r w:rsidR="008E7F8D" w:rsidRPr="00875520">
        <w:rPr>
          <w:lang w:val="ru-RU"/>
        </w:rPr>
        <w:t>текст</w:t>
      </w:r>
      <w:r w:rsidR="008E7F8D" w:rsidRPr="00D30165">
        <w:rPr>
          <w:lang w:val="ru-RU"/>
        </w:rPr>
        <w:t xml:space="preserve"> </w:t>
      </w:r>
      <w:r w:rsidR="008E7F8D" w:rsidRPr="00875520">
        <w:rPr>
          <w:lang w:val="ru-RU"/>
        </w:rPr>
        <w:t>следующий</w:t>
      </w:r>
      <w:r w:rsidR="009F381C" w:rsidRPr="00D30165">
        <w:rPr>
          <w:lang w:val="ru-RU"/>
        </w:rPr>
        <w:t xml:space="preserve">: </w:t>
      </w:r>
      <w:r w:rsidR="00626D8C">
        <w:rPr>
          <w:lang w:val="ru-RU"/>
        </w:rPr>
        <w:t>«</w:t>
      </w:r>
      <w:r w:rsidR="00CB1AFB" w:rsidRPr="00D30165">
        <w:rPr>
          <w:lang w:val="ru-RU"/>
        </w:rPr>
        <w:t>[</w:t>
      </w:r>
      <w:r w:rsidR="00D30165" w:rsidRPr="00D30165">
        <w:rPr>
          <w:i/>
          <w:iCs/>
          <w:lang w:val="ru-RU"/>
        </w:rPr>
        <w:t xml:space="preserve">вновь выражает </w:t>
      </w:r>
      <w:r w:rsidR="00D30165" w:rsidRPr="00100D44">
        <w:rPr>
          <w:lang w:val="ru-RU"/>
        </w:rPr>
        <w:t>признательность</w:t>
      </w:r>
      <w:r w:rsidR="00D30165" w:rsidRPr="00D30165">
        <w:rPr>
          <w:i/>
          <w:iCs/>
          <w:lang w:val="ru-RU"/>
        </w:rPr>
        <w:t xml:space="preserve"> </w:t>
      </w:r>
      <w:r w:rsidR="00D30165" w:rsidRPr="00942A9E">
        <w:rPr>
          <w:lang w:val="ru-RU"/>
        </w:rPr>
        <w:t>Сторонам из числа развитых стран, другим Сторонам, которые добровольно принимают на себя обязательства Сторон из числа развитых стран, и другим донорам, внесшим активный вклад в Фонд Глобальной рамочной программы в области биоразнообразия и в девятое пополнение Целевого фонда Глобального экологического фонда для оказания поддержки Сторонам из числа развивающихся стран, имеющим право на получение помощи, в частности наименее развитым странам и малым островным развивающимся государствам[, Сторонам из числа наиболее экологически уязвимых стран] и Сторонам с переходной экономикой</w:t>
      </w:r>
      <w:r w:rsidR="00CB1AFB" w:rsidRPr="00D30165">
        <w:rPr>
          <w:lang w:val="ru-RU"/>
        </w:rPr>
        <w:t>;]</w:t>
      </w:r>
      <w:r w:rsidR="00626D8C">
        <w:rPr>
          <w:lang w:val="ru-RU"/>
        </w:rPr>
        <w:t>»</w:t>
      </w:r>
      <w:r w:rsidR="00005A57" w:rsidRPr="00D30165">
        <w:rPr>
          <w:lang w:val="ru-RU"/>
        </w:rPr>
        <w:t>.</w:t>
      </w:r>
    </w:p>
  </w:footnote>
  <w:footnote w:id="40">
    <w:p w14:paraId="79180177" w14:textId="77777777" w:rsidR="00F916B3" w:rsidRDefault="00F916B3" w:rsidP="00F916B3">
      <w:pPr>
        <w:pStyle w:val="FootnoteText"/>
        <w:rPr>
          <w:lang w:val="ru-RU"/>
        </w:rPr>
      </w:pPr>
      <w:r>
        <w:rPr>
          <w:rStyle w:val="FootnoteReference"/>
          <w:szCs w:val="18"/>
        </w:rPr>
        <w:footnoteRef/>
      </w:r>
      <w:r>
        <w:rPr>
          <w:szCs w:val="18"/>
          <w:lang w:val="ru-RU"/>
        </w:rPr>
        <w:t xml:space="preserve"> </w:t>
      </w:r>
      <w:r>
        <w:rPr>
          <w:szCs w:val="18"/>
        </w:rPr>
        <w:t>CBD</w:t>
      </w:r>
      <w:r>
        <w:rPr>
          <w:szCs w:val="18"/>
          <w:lang w:val="ru-RU"/>
        </w:rPr>
        <w:t>/</w:t>
      </w:r>
      <w:r>
        <w:rPr>
          <w:szCs w:val="18"/>
        </w:rPr>
        <w:t>COP</w:t>
      </w:r>
      <w:r>
        <w:rPr>
          <w:szCs w:val="18"/>
          <w:lang w:val="ru-RU"/>
        </w:rPr>
        <w:t>/17/5/</w:t>
      </w:r>
      <w:r>
        <w:rPr>
          <w:szCs w:val="18"/>
        </w:rPr>
        <w:t>Add</w:t>
      </w:r>
      <w:r>
        <w:rPr>
          <w:szCs w:val="18"/>
          <w:lang w:val="ru-RU"/>
        </w:rPr>
        <w:t>.1.</w:t>
      </w:r>
    </w:p>
  </w:footnote>
  <w:footnote w:id="41">
    <w:p w14:paraId="28FD36C8" w14:textId="77777777" w:rsidR="00F916B3" w:rsidRDefault="00F916B3" w:rsidP="00F916B3">
      <w:pPr>
        <w:pStyle w:val="FootnoteText"/>
        <w:rPr>
          <w:lang w:val="ru-RU"/>
        </w:rPr>
      </w:pPr>
      <w:r>
        <w:rPr>
          <w:rStyle w:val="FootnoteReference"/>
        </w:rPr>
        <w:footnoteRef/>
      </w:r>
      <w:r>
        <w:rPr>
          <w:lang w:val="ru-RU"/>
        </w:rPr>
        <w:t xml:space="preserve"> </w:t>
      </w:r>
      <w:r>
        <w:rPr>
          <w:lang w:val="ru-RU"/>
        </w:rPr>
        <w:t xml:space="preserve">Решение </w:t>
      </w:r>
      <w:hyperlink r:id="rId23" w:history="1">
        <w:r>
          <w:rPr>
            <w:rStyle w:val="Hyperlink"/>
            <w:lang w:val="ru-RU"/>
          </w:rPr>
          <w:t>16/33</w:t>
        </w:r>
      </w:hyperlink>
      <w:r>
        <w:rPr>
          <w:lang w:val="ru-RU"/>
        </w:rPr>
        <w:t>, приложение</w:t>
      </w:r>
      <w:r>
        <w:t> I</w:t>
      </w:r>
      <w:r>
        <w:rPr>
          <w:lang w:val="ru-RU"/>
        </w:rPr>
        <w:t>.</w:t>
      </w:r>
    </w:p>
  </w:footnote>
  <w:footnote w:id="42">
    <w:p w14:paraId="152B5693" w14:textId="77777777" w:rsidR="00F916B3" w:rsidRDefault="00F916B3" w:rsidP="00F916B3">
      <w:pPr>
        <w:pStyle w:val="FootnoteText"/>
        <w:rPr>
          <w:lang w:val="ru-RU"/>
        </w:rPr>
      </w:pPr>
      <w:r>
        <w:rPr>
          <w:rStyle w:val="FootnoteReference"/>
          <w:szCs w:val="18"/>
        </w:rPr>
        <w:footnoteRef/>
      </w:r>
      <w:r>
        <w:rPr>
          <w:szCs w:val="18"/>
          <w:lang w:val="ru-RU"/>
        </w:rPr>
        <w:t xml:space="preserve"> </w:t>
      </w:r>
      <w:r>
        <w:rPr>
          <w:szCs w:val="18"/>
          <w:lang w:val="ru-RU"/>
        </w:rPr>
        <w:t>На основе предыдущих версий инклюзивной природоохранной инициативы в расширенном масштабе, соответствующем 100 млн долл.</w:t>
      </w:r>
    </w:p>
  </w:footnote>
  <w:footnote w:id="43">
    <w:p w14:paraId="3AA4F68E" w14:textId="77777777" w:rsidR="00F916B3" w:rsidRDefault="00F916B3" w:rsidP="00F916B3">
      <w:pPr>
        <w:pStyle w:val="FootnoteText"/>
        <w:rPr>
          <w:lang w:val="ru-RU"/>
        </w:rPr>
      </w:pPr>
      <w:r>
        <w:rPr>
          <w:szCs w:val="18"/>
          <w:lang w:val="ru-RU"/>
        </w:rPr>
        <w:t>[</w:t>
      </w:r>
      <w:r>
        <w:rPr>
          <w:rStyle w:val="FootnoteReference"/>
          <w:szCs w:val="18"/>
        </w:rPr>
        <w:footnoteRef/>
      </w:r>
      <w:r>
        <w:rPr>
          <w:szCs w:val="18"/>
          <w:lang w:val="ru-RU"/>
        </w:rPr>
        <w:t xml:space="preserve"> При обеспечении того, чтобы любой основанный на результатах элемент формулы распределения, включая любые показатели предыдущих выплат, не ставил в невыгодное положение Стороны, уровень выплат которых отражает проблемы в области потенциала, для устранения которых и был создан финансовый механизм, в соответствии с пунктом 4 статьи 20 Конвенции.]</w:t>
      </w:r>
    </w:p>
  </w:footnote>
  <w:footnote w:id="44">
    <w:p w14:paraId="6593856B" w14:textId="77777777" w:rsidR="00F916B3" w:rsidRDefault="00F916B3" w:rsidP="00F916B3">
      <w:pPr>
        <w:pStyle w:val="FootnoteText"/>
        <w:rPr>
          <w:lang w:val="ru-RU"/>
        </w:rPr>
      </w:pPr>
      <w:r>
        <w:rPr>
          <w:rStyle w:val="FootnoteReference"/>
          <w:szCs w:val="18"/>
        </w:rPr>
        <w:footnoteRef/>
      </w:r>
      <w:r>
        <w:rPr>
          <w:szCs w:val="18"/>
          <w:lang w:val="ru-RU"/>
        </w:rPr>
        <w:t xml:space="preserve"> </w:t>
      </w:r>
      <w:r>
        <w:rPr>
          <w:szCs w:val="18"/>
          <w:lang w:val="ru-RU"/>
        </w:rPr>
        <w:t xml:space="preserve">Решение </w:t>
      </w:r>
      <w:hyperlink r:id="rId24" w:history="1">
        <w:r>
          <w:rPr>
            <w:rStyle w:val="Hyperlink"/>
            <w:lang w:val="ru-RU"/>
          </w:rPr>
          <w:t>16/4</w:t>
        </w:r>
      </w:hyperlink>
      <w:r>
        <w:rPr>
          <w:lang w:val="ru-RU"/>
        </w:rPr>
        <w:t>, приложение.</w:t>
      </w:r>
    </w:p>
  </w:footnote>
  <w:footnote w:id="45">
    <w:p w14:paraId="67723FEC" w14:textId="77777777" w:rsidR="00F916B3" w:rsidRDefault="00F916B3" w:rsidP="00F916B3">
      <w:pPr>
        <w:pStyle w:val="FootnoteText"/>
        <w:rPr>
          <w:szCs w:val="18"/>
          <w:lang w:val="ru-RU"/>
        </w:rPr>
      </w:pPr>
      <w:r>
        <w:rPr>
          <w:szCs w:val="18"/>
          <w:lang w:val="ru-RU"/>
        </w:rPr>
        <w:t>[</w:t>
      </w:r>
      <w:r>
        <w:rPr>
          <w:rStyle w:val="FootnoteReference"/>
          <w:szCs w:val="18"/>
        </w:rPr>
        <w:footnoteRef/>
      </w:r>
      <w:r>
        <w:rPr>
          <w:szCs w:val="18"/>
          <w:lang w:val="ru-RU"/>
        </w:rPr>
        <w:t xml:space="preserve"> 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w:t>
      </w:r>
      <w:r>
        <w:rPr>
          <w:lang w:val="ru-RU"/>
        </w:rPr>
        <w:t>Глобального экологического фонда</w:t>
      </w:r>
      <w:r>
        <w:rPr>
          <w:szCs w:val="18"/>
          <w:lang w:val="ru-RU"/>
        </w:rPr>
        <w:t xml:space="preserve">, а также после получения одобрения </w:t>
      </w:r>
      <w:r>
        <w:rPr>
          <w:lang w:val="ru-RU"/>
        </w:rPr>
        <w:t>оперативными координационными центрами Глобального экологического фонда</w:t>
      </w:r>
      <w:r>
        <w:rPr>
          <w:szCs w:val="18"/>
          <w:lang w:val="ru-RU"/>
        </w:rPr>
        <w:t>, выдаваемого по согласованию с национальным координационным центром Конвенции.]</w:t>
      </w:r>
    </w:p>
  </w:footnote>
  <w:footnote w:id="46">
    <w:p w14:paraId="250B29B6" w14:textId="27B0576A" w:rsidR="00F916B3" w:rsidRPr="008B5F91" w:rsidRDefault="00F916B3" w:rsidP="00F916B3">
      <w:pPr>
        <w:pStyle w:val="FootnoteText"/>
        <w:rPr>
          <w:lang w:val="ru-RU"/>
        </w:rPr>
      </w:pPr>
      <w:r>
        <w:rPr>
          <w:rStyle w:val="FootnoteReference"/>
          <w:szCs w:val="18"/>
        </w:rPr>
        <w:footnoteRef/>
      </w:r>
      <w:r w:rsidRPr="008B5F91">
        <w:rPr>
          <w:szCs w:val="18"/>
          <w:lang w:val="ru-RU"/>
        </w:rPr>
        <w:t xml:space="preserve"> </w:t>
      </w:r>
      <w:r w:rsidRPr="008B5F91">
        <w:rPr>
          <w:szCs w:val="18"/>
          <w:lang w:val="ru-RU"/>
        </w:rPr>
        <w:t>[</w:t>
      </w:r>
      <w:r w:rsidR="008B5F91">
        <w:rPr>
          <w:szCs w:val="18"/>
          <w:lang w:val="ru-RU"/>
        </w:rPr>
        <w:t xml:space="preserve">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w:t>
      </w:r>
      <w:r w:rsidR="008B5F91">
        <w:rPr>
          <w:lang w:val="ru-RU"/>
        </w:rPr>
        <w:t>Глобального экологического фонда</w:t>
      </w:r>
      <w:r w:rsidR="008B5F91">
        <w:rPr>
          <w:szCs w:val="18"/>
          <w:lang w:val="ru-RU"/>
        </w:rPr>
        <w:t xml:space="preserve">, а также после получения одобрения </w:t>
      </w:r>
      <w:r w:rsidR="008B5F91">
        <w:rPr>
          <w:lang w:val="ru-RU"/>
        </w:rPr>
        <w:t>оперативными координационными центрами Глобального экологического фонда</w:t>
      </w:r>
      <w:r w:rsidR="008B5F91">
        <w:rPr>
          <w:szCs w:val="18"/>
          <w:lang w:val="ru-RU"/>
        </w:rPr>
        <w:t>, выдаваемого по согласованию с национальным координационным центром Конвенции</w:t>
      </w:r>
      <w:r w:rsidRPr="008B5F91">
        <w:rPr>
          <w:szCs w:val="18"/>
          <w:lang w:val="ru-RU"/>
        </w:rPr>
        <w:t>.]</w:t>
      </w:r>
    </w:p>
  </w:footnote>
  <w:footnote w:id="47">
    <w:p w14:paraId="4ECFC113" w14:textId="77777777" w:rsidR="008B0F73" w:rsidRDefault="008B0F73" w:rsidP="008B0F73">
      <w:pPr>
        <w:pStyle w:val="FootnoteText"/>
        <w:rPr>
          <w:lang w:val="ru-RU"/>
        </w:rPr>
      </w:pPr>
      <w:r>
        <w:rPr>
          <w:rStyle w:val="FootnoteReference"/>
          <w:szCs w:val="18"/>
        </w:rPr>
        <w:footnoteRef/>
      </w:r>
      <w:r>
        <w:rPr>
          <w:szCs w:val="18"/>
          <w:lang w:val="ru-RU"/>
        </w:rPr>
        <w:t xml:space="preserve"> </w:t>
      </w:r>
      <w:r>
        <w:rPr>
          <w:lang w:val="ru-RU"/>
        </w:rPr>
        <w:t>Сборник договоров Организации Объединенных Наций, том 2226, № 30619</w:t>
      </w:r>
      <w:r>
        <w:rPr>
          <w:szCs w:val="18"/>
          <w:lang w:val="ru-RU"/>
        </w:rPr>
        <w:t>.</w:t>
      </w:r>
    </w:p>
  </w:footnote>
  <w:footnote w:id="48">
    <w:p w14:paraId="132EDF08" w14:textId="77777777" w:rsidR="008B0F73" w:rsidRDefault="008B0F73" w:rsidP="008B0F73">
      <w:pPr>
        <w:pStyle w:val="FootnoteText"/>
        <w:rPr>
          <w:lang w:val="ru-RU"/>
        </w:rPr>
      </w:pPr>
      <w:r>
        <w:rPr>
          <w:rStyle w:val="FootnoteReference"/>
          <w:szCs w:val="18"/>
        </w:rPr>
        <w:footnoteRef/>
      </w:r>
      <w:r>
        <w:rPr>
          <w:szCs w:val="18"/>
          <w:lang w:val="ru-RU"/>
        </w:rPr>
        <w:t xml:space="preserve"> </w:t>
      </w:r>
      <w:r>
        <w:rPr>
          <w:szCs w:val="18"/>
          <w:lang w:val="ru-RU"/>
        </w:rPr>
        <w:t>Там же, том 3008, № 30619.</w:t>
      </w:r>
    </w:p>
  </w:footnote>
  <w:footnote w:id="49">
    <w:p w14:paraId="20EA23B8" w14:textId="77777777" w:rsidR="00A55FC9" w:rsidRDefault="00A55FC9" w:rsidP="00A55FC9">
      <w:pPr>
        <w:pStyle w:val="FootnoteText"/>
        <w:rPr>
          <w:lang w:val="ru-RU"/>
        </w:rPr>
      </w:pPr>
      <w:r>
        <w:rPr>
          <w:rStyle w:val="FootnoteReference"/>
        </w:rPr>
        <w:footnoteRef/>
      </w:r>
      <w:r>
        <w:rPr>
          <w:lang w:val="ru-RU"/>
        </w:rPr>
        <w:t xml:space="preserve"> </w:t>
      </w:r>
      <w:hyperlink r:id="rId25" w:history="1">
        <w:r>
          <w:rPr>
            <w:rStyle w:val="Hyperlink"/>
            <w:lang w:val="it-IT"/>
          </w:rPr>
          <w:t>CBD</w:t>
        </w:r>
        <w:r>
          <w:rPr>
            <w:rStyle w:val="Hyperlink"/>
            <w:lang w:val="ru-RU"/>
          </w:rPr>
          <w:t>/</w:t>
        </w:r>
        <w:r>
          <w:rPr>
            <w:rStyle w:val="Hyperlink"/>
            <w:lang w:val="it-IT"/>
          </w:rPr>
          <w:t>SBI</w:t>
        </w:r>
        <w:r>
          <w:rPr>
            <w:rStyle w:val="Hyperlink"/>
            <w:lang w:val="ru-RU"/>
          </w:rPr>
          <w:t>/6/</w:t>
        </w:r>
        <w:r>
          <w:rPr>
            <w:rStyle w:val="Hyperlink"/>
            <w:lang w:val="it-IT"/>
          </w:rPr>
          <w:t>INF</w:t>
        </w:r>
        <w:r>
          <w:rPr>
            <w:rStyle w:val="Hyperlink"/>
            <w:lang w:val="ru-RU"/>
          </w:rPr>
          <w:t>/13</w:t>
        </w:r>
      </w:hyperlink>
      <w:r>
        <w:rPr>
          <w:lang w:val="ru-RU"/>
        </w:rPr>
        <w:t xml:space="preserve">. </w:t>
      </w:r>
    </w:p>
  </w:footnote>
  <w:footnote w:id="50">
    <w:p w14:paraId="7EEC5267" w14:textId="77777777" w:rsidR="00FD3BDF" w:rsidRDefault="00FD3BDF" w:rsidP="00FD3BDF">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51">
    <w:p w14:paraId="4B224289" w14:textId="77777777" w:rsidR="00FD3BDF" w:rsidRDefault="00FD3BDF" w:rsidP="00FD3BDF">
      <w:pPr>
        <w:pStyle w:val="FootnoteText"/>
        <w:rPr>
          <w:lang w:val="ru-RU"/>
        </w:rPr>
      </w:pPr>
      <w:r>
        <w:rPr>
          <w:rStyle w:val="FootnoteReference"/>
        </w:rPr>
        <w:footnoteRef/>
      </w:r>
      <w:r>
        <w:rPr>
          <w:lang w:val="ru-RU"/>
        </w:rPr>
        <w:t xml:space="preserve"> </w:t>
      </w:r>
      <w:r>
        <w:rPr>
          <w:lang w:val="ru-RU"/>
        </w:rPr>
        <w:t xml:space="preserve">Решение </w:t>
      </w:r>
      <w:hyperlink r:id="rId26" w:history="1">
        <w:r>
          <w:rPr>
            <w:rStyle w:val="Hyperlink"/>
            <w:lang w:val="ru-RU"/>
          </w:rPr>
          <w:t>15/4</w:t>
        </w:r>
      </w:hyperlink>
      <w:r>
        <w:rPr>
          <w:lang w:val="ru-RU"/>
        </w:rPr>
        <w:t>, приложение.</w:t>
      </w:r>
    </w:p>
  </w:footnote>
  <w:footnote w:id="52">
    <w:p w14:paraId="7C5F6B31" w14:textId="77777777" w:rsidR="00FD3BDF" w:rsidRDefault="00FD3BDF" w:rsidP="00FD3BDF">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Pr>
          <w:rStyle w:val="Hyperlink"/>
          <w:lang w:val="ru-RU"/>
        </w:rPr>
        <w:t>15/11</w:t>
      </w:r>
      <w:r>
        <w:fldChar w:fldCharType="end"/>
      </w:r>
      <w:r>
        <w:rPr>
          <w:lang w:val="ru-RU"/>
        </w:rPr>
        <w:t>, приложение.</w:t>
      </w:r>
    </w:p>
  </w:footnote>
  <w:footnote w:id="53">
    <w:p w14:paraId="73A02671" w14:textId="77777777" w:rsidR="00FD3BDF" w:rsidRDefault="00FD3BDF" w:rsidP="00FD3BDF">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2226, № 30619.</w:t>
      </w:r>
    </w:p>
  </w:footnote>
  <w:footnote w:id="54">
    <w:p w14:paraId="61EFAFC4" w14:textId="77777777" w:rsidR="00FD3BDF" w:rsidRPr="009C3C96" w:rsidRDefault="00FD3BDF" w:rsidP="00FD3BDF">
      <w:pPr>
        <w:pStyle w:val="FootnoteText"/>
        <w:rPr>
          <w:lang w:val="ru-RU"/>
        </w:rPr>
      </w:pPr>
      <w:r>
        <w:rPr>
          <w:rStyle w:val="FootnoteReference"/>
        </w:rPr>
        <w:footnoteRef/>
      </w:r>
      <w:r w:rsidRPr="009C3C96">
        <w:rPr>
          <w:lang w:val="ru-RU"/>
        </w:rPr>
        <w:t xml:space="preserve"> </w:t>
      </w:r>
      <w:r>
        <w:rPr>
          <w:lang w:val="ru-RU"/>
        </w:rPr>
        <w:t>Там</w:t>
      </w:r>
      <w:r w:rsidRPr="009C3C96">
        <w:rPr>
          <w:lang w:val="ru-RU"/>
        </w:rPr>
        <w:t xml:space="preserve"> </w:t>
      </w:r>
      <w:r>
        <w:rPr>
          <w:lang w:val="ru-RU"/>
        </w:rPr>
        <w:t>же</w:t>
      </w:r>
      <w:r w:rsidRPr="009C3C96">
        <w:rPr>
          <w:lang w:val="ru-RU"/>
        </w:rPr>
        <w:t xml:space="preserve">., </w:t>
      </w:r>
      <w:r>
        <w:rPr>
          <w:lang w:val="ru-RU"/>
        </w:rPr>
        <w:t>том</w:t>
      </w:r>
      <w:r w:rsidRPr="009C3C96">
        <w:rPr>
          <w:lang w:val="ru-RU"/>
        </w:rPr>
        <w:t xml:space="preserve"> 3008, № 30619</w:t>
      </w:r>
    </w:p>
  </w:footnote>
  <w:footnote w:id="55">
    <w:p w14:paraId="1488B45A" w14:textId="77777777" w:rsidR="00723637" w:rsidRDefault="00723637" w:rsidP="00723637">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56">
    <w:p w14:paraId="5B7B9512" w14:textId="77777777" w:rsidR="00723637" w:rsidRDefault="00723637" w:rsidP="00723637">
      <w:pPr>
        <w:pStyle w:val="FootnoteText"/>
        <w:rPr>
          <w:lang w:val="ru-RU"/>
        </w:rPr>
      </w:pPr>
      <w:r>
        <w:rPr>
          <w:rStyle w:val="FootnoteReference"/>
        </w:rPr>
        <w:footnoteRef/>
      </w:r>
      <w:r>
        <w:rPr>
          <w:lang w:val="ru-RU"/>
        </w:rPr>
        <w:t xml:space="preserve"> </w:t>
      </w:r>
      <w:r>
        <w:rPr>
          <w:lang w:val="ru-RU"/>
        </w:rPr>
        <w:t xml:space="preserve">См. </w:t>
      </w:r>
      <w:hyperlink r:id="rId27" w:history="1">
        <w:r>
          <w:rPr>
            <w:rStyle w:val="Hyperlink"/>
            <w:lang w:val="en-CA"/>
          </w:rPr>
          <w:t>www</w:t>
        </w:r>
        <w:r>
          <w:rPr>
            <w:rStyle w:val="Hyperlink"/>
            <w:lang w:val="ru-RU"/>
          </w:rPr>
          <w:t>.</w:t>
        </w:r>
        <w:proofErr w:type="spellStart"/>
        <w:r>
          <w:rPr>
            <w:rStyle w:val="Hyperlink"/>
            <w:lang w:val="en-CA"/>
          </w:rPr>
          <w:t>mopan</w:t>
        </w:r>
        <w:proofErr w:type="spellEnd"/>
        <w:r>
          <w:rPr>
            <w:rStyle w:val="Hyperlink"/>
            <w:lang w:val="ru-RU"/>
          </w:rPr>
          <w:t>.</w:t>
        </w:r>
        <w:r>
          <w:rPr>
            <w:rStyle w:val="Hyperlink"/>
            <w:lang w:val="en-CA"/>
          </w:rPr>
          <w:t>org</w:t>
        </w:r>
        <w:r>
          <w:rPr>
            <w:rStyle w:val="Hyperlink"/>
            <w:lang w:val="ru-RU"/>
          </w:rPr>
          <w:t>/</w:t>
        </w:r>
        <w:proofErr w:type="spellStart"/>
        <w:r>
          <w:rPr>
            <w:rStyle w:val="Hyperlink"/>
            <w:lang w:val="en-CA"/>
          </w:rPr>
          <w:t>en</w:t>
        </w:r>
        <w:proofErr w:type="spellEnd"/>
        <w:r>
          <w:rPr>
            <w:rStyle w:val="Hyperlink"/>
            <w:lang w:val="ru-RU"/>
          </w:rPr>
          <w:t>/</w:t>
        </w:r>
        <w:r>
          <w:rPr>
            <w:rStyle w:val="Hyperlink"/>
            <w:lang w:val="en-CA"/>
          </w:rPr>
          <w:t>our</w:t>
        </w:r>
        <w:r>
          <w:rPr>
            <w:rStyle w:val="Hyperlink"/>
            <w:lang w:val="ru-RU"/>
          </w:rPr>
          <w:t>-</w:t>
        </w:r>
        <w:r>
          <w:rPr>
            <w:rStyle w:val="Hyperlink"/>
            <w:lang w:val="en-CA"/>
          </w:rPr>
          <w:t>work</w:t>
        </w:r>
        <w:r>
          <w:rPr>
            <w:rStyle w:val="Hyperlink"/>
            <w:lang w:val="ru-RU"/>
          </w:rPr>
          <w:t>/</w:t>
        </w:r>
        <w:r>
          <w:rPr>
            <w:rStyle w:val="Hyperlink"/>
            <w:lang w:val="en-CA"/>
          </w:rPr>
          <w:t>performance</w:t>
        </w:r>
        <w:r>
          <w:rPr>
            <w:rStyle w:val="Hyperlink"/>
            <w:lang w:val="ru-RU"/>
          </w:rPr>
          <w:t>-</w:t>
        </w:r>
        <w:r>
          <w:rPr>
            <w:rStyle w:val="Hyperlink"/>
            <w:lang w:val="en-CA"/>
          </w:rPr>
          <w:t>evidence</w:t>
        </w:r>
        <w:r>
          <w:rPr>
            <w:rStyle w:val="Hyperlink"/>
            <w:lang w:val="ru-RU"/>
          </w:rPr>
          <w:t>/</w:t>
        </w:r>
        <w:proofErr w:type="spellStart"/>
        <w:r>
          <w:rPr>
            <w:rStyle w:val="Hyperlink"/>
            <w:lang w:val="en-CA"/>
          </w:rPr>
          <w:t>gef</w:t>
        </w:r>
        <w:proofErr w:type="spellEnd"/>
        <w:r>
          <w:rPr>
            <w:rStyle w:val="Hyperlink"/>
            <w:lang w:val="ru-RU"/>
          </w:rPr>
          <w:t>.</w:t>
        </w:r>
        <w:r>
          <w:rPr>
            <w:rStyle w:val="Hyperlink"/>
            <w:lang w:val="en-CA"/>
          </w:rPr>
          <w:t>html</w:t>
        </w:r>
      </w:hyperlink>
      <w:r>
        <w:rPr>
          <w:lang w:val="ru-RU"/>
        </w:rPr>
        <w:t xml:space="preserve">. </w:t>
      </w:r>
    </w:p>
  </w:footnote>
  <w:footnote w:id="57">
    <w:p w14:paraId="2F12BA79" w14:textId="77777777" w:rsidR="00723637" w:rsidRPr="000F6D45" w:rsidRDefault="00723637" w:rsidP="00723637">
      <w:pPr>
        <w:pStyle w:val="FootnoteText"/>
        <w:rPr>
          <w:lang w:val="ru-RU"/>
        </w:rPr>
      </w:pPr>
      <w:r>
        <w:rPr>
          <w:rStyle w:val="FootnoteReference"/>
        </w:rPr>
        <w:footnoteRef/>
      </w:r>
      <w:r w:rsidRPr="000F6D45">
        <w:rPr>
          <w:lang w:val="ru-RU"/>
        </w:rPr>
        <w:t xml:space="preserve"> </w:t>
      </w:r>
      <w:r>
        <w:rPr>
          <w:lang w:val="ru-RU"/>
        </w:rPr>
        <w:t>Решение</w:t>
      </w:r>
      <w:r w:rsidRPr="000F6D45">
        <w:rPr>
          <w:lang w:val="ru-RU"/>
        </w:rPr>
        <w:t xml:space="preserve"> </w:t>
      </w:r>
      <w:hyperlink r:id="rId28" w:history="1">
        <w:r w:rsidRPr="000F6D45">
          <w:rPr>
            <w:rStyle w:val="Hyperlink"/>
            <w:lang w:val="ru-RU"/>
          </w:rPr>
          <w:t>15/4</w:t>
        </w:r>
      </w:hyperlink>
      <w:r w:rsidRPr="000F6D45">
        <w:rPr>
          <w:lang w:val="ru-RU"/>
        </w:rPr>
        <w:t xml:space="preserve">, </w:t>
      </w:r>
      <w:r>
        <w:rPr>
          <w:lang w:val="ru-RU"/>
        </w:rPr>
        <w:t>приложение</w:t>
      </w:r>
      <w:r w:rsidRPr="000F6D45">
        <w:rPr>
          <w:lang w:val="ru-RU"/>
        </w:rPr>
        <w:t>.</w:t>
      </w:r>
    </w:p>
  </w:footnote>
  <w:footnote w:id="58">
    <w:p w14:paraId="420B2F65" w14:textId="77777777" w:rsidR="000F6D45" w:rsidRDefault="000F6D45" w:rsidP="000F6D45">
      <w:pPr>
        <w:pStyle w:val="FootnoteText"/>
        <w:rPr>
          <w:lang w:val="ru-RU"/>
        </w:rPr>
      </w:pPr>
      <w:r>
        <w:rPr>
          <w:rStyle w:val="FootnoteReference"/>
        </w:rPr>
        <w:footnoteRef/>
      </w:r>
      <w:r>
        <w:rPr>
          <w:lang w:val="ru-RU"/>
        </w:rPr>
        <w:t xml:space="preserve"> </w:t>
      </w:r>
      <w:r>
        <w:rPr>
          <w:lang w:val="ru-RU"/>
        </w:rPr>
        <w:t>Решение 15/4, приложение.</w:t>
      </w:r>
    </w:p>
  </w:footnote>
  <w:footnote w:id="59">
    <w:p w14:paraId="42260232" w14:textId="77777777" w:rsidR="000F6D45" w:rsidRDefault="000F6D45" w:rsidP="000F6D45">
      <w:pPr>
        <w:rPr>
          <w:lang w:val="ru-RU"/>
        </w:rPr>
      </w:pPr>
      <w:r>
        <w:rPr>
          <w:rStyle w:val="FootnoteReference"/>
        </w:rPr>
        <w:footnoteRef/>
      </w:r>
      <w:r>
        <w:rPr>
          <w:lang w:val="ru-RU"/>
        </w:rPr>
        <w:t xml:space="preserve"> </w:t>
      </w:r>
      <w:r>
        <w:rPr>
          <w:sz w:val="18"/>
          <w:lang w:val="ru-RU"/>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SBI</w:instrText>
      </w:r>
      <w:r w:rsidRPr="00E03582">
        <w:rPr>
          <w:lang w:val="ru-RU"/>
        </w:rPr>
        <w:instrText>/7/</w:instrText>
      </w:r>
      <w:r>
        <w:instrText>INF</w:instrText>
      </w:r>
      <w:r w:rsidRPr="00E03582">
        <w:rPr>
          <w:lang w:val="ru-RU"/>
        </w:rPr>
        <w:instrText>/17"</w:instrText>
      </w:r>
      <w:r>
        <w:fldChar w:fldCharType="separate"/>
      </w:r>
      <w:r>
        <w:rPr>
          <w:rStyle w:val="Hyperlink"/>
          <w:sz w:val="18"/>
        </w:rPr>
        <w:t>CBD</w:t>
      </w:r>
      <w:r>
        <w:rPr>
          <w:rStyle w:val="Hyperlink"/>
          <w:sz w:val="18"/>
          <w:lang w:val="ru-RU"/>
        </w:rPr>
        <w:t>/</w:t>
      </w:r>
      <w:r>
        <w:rPr>
          <w:rStyle w:val="Hyperlink"/>
          <w:sz w:val="18"/>
        </w:rPr>
        <w:t>SBI</w:t>
      </w:r>
      <w:r>
        <w:rPr>
          <w:rStyle w:val="Hyperlink"/>
          <w:sz w:val="18"/>
          <w:lang w:val="ru-RU"/>
        </w:rPr>
        <w:t>/7/</w:t>
      </w:r>
      <w:r>
        <w:rPr>
          <w:rStyle w:val="Hyperlink"/>
          <w:sz w:val="18"/>
        </w:rPr>
        <w:t>INF</w:t>
      </w:r>
      <w:r>
        <w:rPr>
          <w:rStyle w:val="Hyperlink"/>
          <w:sz w:val="18"/>
          <w:lang w:val="ru-RU"/>
        </w:rPr>
        <w:t>/17</w:t>
      </w:r>
      <w:r>
        <w:fldChar w:fldCharType="end"/>
      </w:r>
      <w:r>
        <w:rPr>
          <w:sz w:val="18"/>
          <w:lang w:val="ru-RU"/>
        </w:rPr>
        <w:t xml:space="preserve"> и кратко изложена в глобальном докладе. </w:t>
      </w:r>
    </w:p>
  </w:footnote>
  <w:footnote w:id="60">
    <w:p w14:paraId="472EFD19" w14:textId="77777777" w:rsidR="000F6D45" w:rsidRDefault="000F6D45" w:rsidP="000F6D45">
      <w:pPr>
        <w:pStyle w:val="FootnoteText"/>
        <w:rPr>
          <w:lang w:val="ru-RU"/>
        </w:rPr>
      </w:pPr>
      <w:r>
        <w:rPr>
          <w:rStyle w:val="FootnoteReference"/>
        </w:rPr>
        <w:footnoteRef/>
      </w:r>
      <w:r>
        <w:rPr>
          <w:lang w:val="ru-RU"/>
        </w:rPr>
        <w:t xml:space="preserve"> </w:t>
      </w:r>
      <w:r>
        <w:rPr>
          <w:lang w:val="ru-RU"/>
        </w:rPr>
        <w:t xml:space="preserve">Решение </w:t>
      </w:r>
      <w:hyperlink r:id="rId29" w:history="1">
        <w:r>
          <w:rPr>
            <w:rStyle w:val="Hyperlink"/>
            <w:lang w:val="ru-RU"/>
          </w:rPr>
          <w:t>15/5</w:t>
        </w:r>
      </w:hyperlink>
      <w:r>
        <w:rPr>
          <w:lang w:val="ru-RU"/>
        </w:rPr>
        <w:t xml:space="preserve">, приложение </w:t>
      </w:r>
      <w:r>
        <w:t>I</w:t>
      </w:r>
      <w:r>
        <w:rPr>
          <w:lang w:val="ru-RU"/>
        </w:rPr>
        <w:t>.</w:t>
      </w:r>
    </w:p>
  </w:footnote>
  <w:footnote w:id="61">
    <w:p w14:paraId="70B0861D" w14:textId="77777777" w:rsidR="000F6D45" w:rsidRDefault="000F6D45" w:rsidP="000F6D45">
      <w:pPr>
        <w:pStyle w:val="FootnoteText"/>
        <w:rPr>
          <w:lang w:val="ru-RU"/>
        </w:rPr>
      </w:pPr>
      <w:r>
        <w:rPr>
          <w:rStyle w:val="FootnoteReference"/>
        </w:rPr>
        <w:footnoteRef/>
      </w:r>
      <w:r>
        <w:rPr>
          <w:lang w:val="ru-RU"/>
        </w:rPr>
        <w:t xml:space="preserve"> </w:t>
      </w:r>
      <w:r>
        <w:rPr>
          <w:lang w:val="ru-RU"/>
        </w:rPr>
        <w:t>Все упоминания о «субъектах, не являющихся национальными правительствами» следует понимать так, как это описано в пункте</w:t>
      </w:r>
      <w:r>
        <w:t> </w:t>
      </w:r>
      <w:r>
        <w:rPr>
          <w:lang w:val="ru-RU"/>
        </w:rPr>
        <w:t>4 (в соответствии с решениями</w:t>
      </w:r>
      <w:r>
        <w:t> </w:t>
      </w:r>
      <w:hyperlink r:id="rId30" w:history="1">
        <w:r>
          <w:rPr>
            <w:rStyle w:val="Hyperlink"/>
            <w:lang w:val="ru-RU"/>
          </w:rPr>
          <w:t>15/6</w:t>
        </w:r>
      </w:hyperlink>
      <w:r>
        <w:rPr>
          <w:lang w:val="ru-RU"/>
        </w:rPr>
        <w:t xml:space="preserve"> и </w:t>
      </w:r>
      <w:hyperlink r:id="rId31" w:history="1">
        <w:r>
          <w:rPr>
            <w:rStyle w:val="Hyperlink"/>
            <w:lang w:val="ru-RU"/>
          </w:rPr>
          <w:t>16/32</w:t>
        </w:r>
      </w:hyperlink>
      <w:r>
        <w:rPr>
          <w:lang w:val="ru-RU"/>
        </w:rPr>
        <w:t>).</w:t>
      </w:r>
    </w:p>
  </w:footnote>
  <w:footnote w:id="62">
    <w:p w14:paraId="3F16052A" w14:textId="77777777" w:rsidR="000F6D45" w:rsidRDefault="000F6D45" w:rsidP="000F6D45">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2226, № 30619.</w:t>
      </w:r>
    </w:p>
  </w:footnote>
  <w:footnote w:id="63">
    <w:p w14:paraId="4AD0F533" w14:textId="77777777" w:rsidR="000F6D45" w:rsidRDefault="000F6D45" w:rsidP="000F6D45">
      <w:pPr>
        <w:pStyle w:val="FootnoteText"/>
        <w:rPr>
          <w:lang w:val="ru-RU"/>
        </w:rPr>
      </w:pPr>
      <w:r>
        <w:rPr>
          <w:rStyle w:val="FootnoteReference"/>
        </w:rPr>
        <w:footnoteRef/>
      </w:r>
      <w:r>
        <w:rPr>
          <w:lang w:val="ru-RU"/>
        </w:rPr>
        <w:t xml:space="preserve"> </w:t>
      </w:r>
      <w:r>
        <w:rPr>
          <w:lang w:val="ru-RU"/>
        </w:rPr>
        <w:t>Там же, том 3008, № 30619.</w:t>
      </w:r>
    </w:p>
  </w:footnote>
  <w:footnote w:id="64">
    <w:p w14:paraId="4D5B704E" w14:textId="77777777" w:rsidR="000F6D45" w:rsidRDefault="000F6D45" w:rsidP="000F6D45">
      <w:pPr>
        <w:pStyle w:val="FootnoteText"/>
        <w:rPr>
          <w:lang w:val="ru-RU"/>
        </w:rPr>
      </w:pPr>
      <w:r>
        <w:rPr>
          <w:rStyle w:val="FootnoteReference"/>
        </w:rPr>
        <w:footnoteRef/>
      </w:r>
      <w:r>
        <w:rPr>
          <w:lang w:val="ru-RU"/>
        </w:rPr>
        <w:t xml:space="preserve"> </w:t>
      </w:r>
      <w:r>
        <w:rPr>
          <w:lang w:val="ru-RU"/>
        </w:rPr>
        <w:t xml:space="preserve">Недирективные подходы приводятся в разделе </w:t>
      </w:r>
      <w:r>
        <w:t>III</w:t>
      </w:r>
      <w:r>
        <w:rPr>
          <w:lang w:val="ru-RU"/>
        </w:rPr>
        <w:t xml:space="preserve"> глобального доклада </w:t>
      </w:r>
      <w:r>
        <w:rPr>
          <w:lang w:val="ru-RU"/>
        </w:rPr>
        <w:t>(</w:t>
      </w:r>
      <w:r>
        <w:fldChar w:fldCharType="begin"/>
      </w:r>
      <w:r>
        <w:instrText>HYPERLINK</w:instrText>
      </w:r>
      <w:r w:rsidRPr="000F6D45">
        <w:rPr>
          <w:lang w:val="ru-RU"/>
        </w:rPr>
        <w:instrText xml:space="preserve"> "</w:instrText>
      </w:r>
      <w:r>
        <w:instrText>https</w:instrText>
      </w:r>
      <w:r w:rsidRPr="000F6D45">
        <w:rPr>
          <w:lang w:val="ru-RU"/>
        </w:rPr>
        <w:instrText>://</w:instrText>
      </w:r>
      <w:r>
        <w:instrText>www</w:instrText>
      </w:r>
      <w:r w:rsidRPr="000F6D45">
        <w:rPr>
          <w:lang w:val="ru-RU"/>
        </w:rPr>
        <w:instrText>.</w:instrText>
      </w:r>
      <w:r>
        <w:instrText>cbd</w:instrText>
      </w:r>
      <w:r w:rsidRPr="000F6D45">
        <w:rPr>
          <w:lang w:val="ru-RU"/>
        </w:rPr>
        <w:instrText>.</w:instrText>
      </w:r>
      <w:r>
        <w:instrText>int</w:instrText>
      </w:r>
      <w:r w:rsidRPr="000F6D45">
        <w:rPr>
          <w:lang w:val="ru-RU"/>
        </w:rPr>
        <w:instrText>/</w:instrText>
      </w:r>
      <w:r>
        <w:instrText>doc</w:instrText>
      </w:r>
      <w:r w:rsidRPr="000F6D45">
        <w:rPr>
          <w:lang w:val="ru-RU"/>
        </w:rPr>
        <w:instrText>/</w:instrText>
      </w:r>
      <w:r>
        <w:instrText>c</w:instrText>
      </w:r>
      <w:r w:rsidRPr="000F6D45">
        <w:rPr>
          <w:lang w:val="ru-RU"/>
        </w:rPr>
        <w:instrText>/01</w:instrText>
      </w:r>
      <w:r>
        <w:instrText>a</w:instrText>
      </w:r>
      <w:r w:rsidRPr="000F6D45">
        <w:rPr>
          <w:lang w:val="ru-RU"/>
        </w:rPr>
        <w:instrText>5/</w:instrText>
      </w:r>
      <w:r>
        <w:instrText>eaed</w:instrText>
      </w:r>
      <w:r w:rsidRPr="000F6D45">
        <w:rPr>
          <w:lang w:val="ru-RU"/>
        </w:rPr>
        <w:instrText>/8</w:instrText>
      </w:r>
      <w:r>
        <w:instrText>f</w:instrText>
      </w:r>
      <w:r w:rsidRPr="000F6D45">
        <w:rPr>
          <w:lang w:val="ru-RU"/>
        </w:rPr>
        <w:instrText>44</w:instrText>
      </w:r>
      <w:r>
        <w:instrText>fd</w:instrText>
      </w:r>
      <w:r w:rsidRPr="000F6D45">
        <w:rPr>
          <w:lang w:val="ru-RU"/>
        </w:rPr>
        <w:instrText>4</w:instrText>
      </w:r>
      <w:r>
        <w:instrText>d</w:instrText>
      </w:r>
      <w:r w:rsidRPr="000F6D45">
        <w:rPr>
          <w:lang w:val="ru-RU"/>
        </w:rPr>
        <w:instrText>9</w:instrText>
      </w:r>
      <w:r>
        <w:instrText>c</w:instrText>
      </w:r>
      <w:r w:rsidRPr="000F6D45">
        <w:rPr>
          <w:lang w:val="ru-RU"/>
        </w:rPr>
        <w:instrText>586739</w:instrText>
      </w:r>
      <w:r>
        <w:instrText>e</w:instrText>
      </w:r>
      <w:r w:rsidRPr="000F6D45">
        <w:rPr>
          <w:lang w:val="ru-RU"/>
        </w:rPr>
        <w:instrText>7</w:instrText>
      </w:r>
      <w:r>
        <w:instrText>f</w:instrText>
      </w:r>
      <w:r w:rsidRPr="000F6D45">
        <w:rPr>
          <w:lang w:val="ru-RU"/>
        </w:rPr>
        <w:instrText>830</w:instrText>
      </w:r>
      <w:r>
        <w:instrText>d</w:instrText>
      </w:r>
      <w:r w:rsidRPr="000F6D45">
        <w:rPr>
          <w:lang w:val="ru-RU"/>
        </w:rPr>
        <w:instrText>7/</w:instrText>
      </w:r>
      <w:r>
        <w:instrText>sbstta</w:instrText>
      </w:r>
      <w:r w:rsidRPr="000F6D45">
        <w:rPr>
          <w:lang w:val="ru-RU"/>
        </w:rPr>
        <w:instrText>-28-02-</w:instrText>
      </w:r>
      <w:r>
        <w:instrText>add</w:instrText>
      </w:r>
      <w:r w:rsidRPr="000F6D45">
        <w:rPr>
          <w:lang w:val="ru-RU"/>
        </w:rPr>
        <w:instrText>3-</w:instrText>
      </w:r>
      <w:r>
        <w:instrText>ru</w:instrText>
      </w:r>
      <w:r w:rsidRPr="000F6D45">
        <w:rPr>
          <w:lang w:val="ru-RU"/>
        </w:rPr>
        <w:instrText>.</w:instrText>
      </w:r>
      <w:r>
        <w:instrText>pdf</w:instrText>
      </w:r>
      <w:r w:rsidRPr="000F6D45">
        <w:rPr>
          <w:lang w:val="ru-RU"/>
        </w:rPr>
        <w:instrText>"</w:instrText>
      </w:r>
      <w:r>
        <w:fldChar w:fldCharType="separate"/>
      </w:r>
      <w:r>
        <w:rPr>
          <w:rStyle w:val="Hyperlink"/>
        </w:rPr>
        <w:t>CBD</w:t>
      </w:r>
      <w:r>
        <w:rPr>
          <w:rStyle w:val="Hyperlink"/>
          <w:lang w:val="ru-RU"/>
        </w:rPr>
        <w:t>/</w:t>
      </w:r>
      <w:r>
        <w:rPr>
          <w:rStyle w:val="Hyperlink"/>
        </w:rPr>
        <w:t>SBSTTA</w:t>
      </w:r>
      <w:r>
        <w:rPr>
          <w:rStyle w:val="Hyperlink"/>
          <w:lang w:val="ru-RU"/>
        </w:rPr>
        <w:t>/28/2/</w:t>
      </w:r>
      <w:r>
        <w:rPr>
          <w:rStyle w:val="Hyperlink"/>
        </w:rPr>
        <w:t>Add</w:t>
      </w:r>
      <w:r>
        <w:rPr>
          <w:rStyle w:val="Hyperlink"/>
          <w:lang w:val="ru-RU"/>
        </w:rPr>
        <w:t>.3</w:t>
      </w:r>
      <w:r>
        <w:fldChar w:fldCharType="end"/>
      </w:r>
      <w:r>
        <w:rPr>
          <w:lang w:val="ru-RU"/>
        </w:rPr>
        <w:t>). Эта ссылка будет обновлена в соответствии с решением 17-го совещания Конференции Сторон после его принятия.</w:t>
      </w:r>
    </w:p>
  </w:footnote>
  <w:footnote w:id="65">
    <w:p w14:paraId="47F044D1" w14:textId="77777777" w:rsidR="000F6D45" w:rsidRDefault="000F6D45" w:rsidP="000F6D45">
      <w:pPr>
        <w:pStyle w:val="FootnoteText"/>
        <w:rPr>
          <w:lang w:val="ru-RU"/>
        </w:rPr>
      </w:pPr>
      <w:r>
        <w:rPr>
          <w:rStyle w:val="FootnoteReference"/>
        </w:rPr>
        <w:footnoteRef/>
      </w:r>
      <w:r>
        <w:rPr>
          <w:lang w:val="ru-RU"/>
        </w:rPr>
        <w:t xml:space="preserve"> </w:t>
      </w:r>
      <w:r>
        <w:rPr>
          <w:lang w:val="ru-RU"/>
        </w:rPr>
        <w:t>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66">
    <w:p w14:paraId="678CCFA7" w14:textId="77777777" w:rsidR="000F6D45" w:rsidRDefault="000F6D45" w:rsidP="000F6D45">
      <w:pPr>
        <w:pStyle w:val="FootnoteText"/>
        <w:rPr>
          <w:lang w:val="ru-RU"/>
        </w:rPr>
      </w:pPr>
      <w:r>
        <w:rPr>
          <w:rStyle w:val="FootnoteReference"/>
        </w:rPr>
        <w:footnoteRef/>
      </w:r>
      <w:r>
        <w:rPr>
          <w:lang w:val="ru-RU"/>
        </w:rPr>
        <w:t xml:space="preserve"> </w:t>
      </w:r>
      <w:r>
        <w:rPr>
          <w:lang w:val="ru-RU"/>
        </w:rPr>
        <w:t>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p>
  </w:footnote>
  <w:footnote w:id="67">
    <w:p w14:paraId="20072FAF" w14:textId="77777777" w:rsidR="000F6D45" w:rsidRDefault="000F6D45" w:rsidP="000F6D45">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68">
    <w:p w14:paraId="0FB4CFB0" w14:textId="77777777" w:rsidR="00BF5A82" w:rsidRDefault="00BF5A82" w:rsidP="00BF5A82">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15/5</w:t>
      </w:r>
      <w:r>
        <w:fldChar w:fldCharType="end"/>
      </w:r>
      <w:r>
        <w:rPr>
          <w:lang w:val="ru-RU"/>
        </w:rPr>
        <w:t xml:space="preserve">, приложение </w:t>
      </w:r>
      <w:r>
        <w:rPr>
          <w:lang w:val="en-CA"/>
        </w:rPr>
        <w:t>I</w:t>
      </w:r>
      <w:r>
        <w:rPr>
          <w:lang w:val="ru-RU"/>
        </w:rPr>
        <w:t>.</w:t>
      </w:r>
    </w:p>
  </w:footnote>
  <w:footnote w:id="69">
    <w:p w14:paraId="269042F8" w14:textId="77777777" w:rsidR="00BF5A82" w:rsidRDefault="00BF5A82" w:rsidP="00BF5A82">
      <w:pPr>
        <w:pStyle w:val="FootnoteText"/>
        <w:rPr>
          <w:lang w:val="ru-RU"/>
        </w:rPr>
      </w:pPr>
      <w:r>
        <w:rPr>
          <w:rStyle w:val="FootnoteReference"/>
        </w:rPr>
        <w:footnoteRef/>
      </w:r>
      <w:r>
        <w:rPr>
          <w:lang w:val="ru-RU"/>
        </w:rPr>
        <w:t xml:space="preserve"> </w:t>
      </w:r>
      <w:r>
        <w:rPr>
          <w:lang w:val="ru-RU"/>
        </w:rPr>
        <w:t xml:space="preserve">Решение </w:t>
      </w:r>
      <w:hyperlink r:id="rId32" w:history="1">
        <w:r>
          <w:rPr>
            <w:rStyle w:val="Hyperlink"/>
            <w:lang w:val="ru-RU"/>
          </w:rPr>
          <w:t>15/4</w:t>
        </w:r>
      </w:hyperlink>
      <w:r>
        <w:rPr>
          <w:lang w:val="ru-RU"/>
        </w:rPr>
        <w:t>, приложение.</w:t>
      </w:r>
    </w:p>
  </w:footnote>
  <w:footnote w:id="70">
    <w:p w14:paraId="0765E822" w14:textId="77777777" w:rsidR="00BF5A82" w:rsidRDefault="00BF5A82" w:rsidP="00BF5A82">
      <w:pPr>
        <w:pStyle w:val="FootnoteText"/>
        <w:rPr>
          <w:lang w:val="ru-RU"/>
        </w:rPr>
      </w:pPr>
      <w:r>
        <w:rPr>
          <w:rStyle w:val="FootnoteReference"/>
        </w:rPr>
        <w:footnoteRef/>
      </w:r>
      <w:r>
        <w:rPr>
          <w:lang w:val="ru-RU"/>
        </w:rPr>
        <w:t xml:space="preserve"> </w:t>
      </w:r>
      <w:r>
        <w:rPr>
          <w:lang w:val="ru-RU"/>
        </w:rPr>
        <w:t xml:space="preserve">В частности, </w:t>
      </w:r>
      <w:r>
        <w:rPr>
          <w:lang w:val="fr-FR"/>
        </w:rPr>
        <w:t>B</w:t>
      </w:r>
      <w:r>
        <w:rPr>
          <w:lang w:val="ru-RU"/>
        </w:rPr>
        <w:t xml:space="preserve">.1, </w:t>
      </w:r>
      <w:r>
        <w:rPr>
          <w:lang w:val="fr-FR"/>
        </w:rPr>
        <w:t>C</w:t>
      </w:r>
      <w:r>
        <w:rPr>
          <w:lang w:val="ru-RU"/>
        </w:rPr>
        <w:t xml:space="preserve">.1, </w:t>
      </w:r>
      <w:r>
        <w:rPr>
          <w:lang w:val="fr-FR"/>
        </w:rPr>
        <w:t>C</w:t>
      </w:r>
      <w:r>
        <w:rPr>
          <w:lang w:val="ru-RU"/>
        </w:rPr>
        <w:t xml:space="preserve">.2, </w:t>
      </w:r>
      <w:r>
        <w:rPr>
          <w:lang w:val="fr-FR"/>
        </w:rPr>
        <w:t>D</w:t>
      </w:r>
      <w:r>
        <w:rPr>
          <w:lang w:val="ru-RU"/>
        </w:rPr>
        <w:t>.3, 1.1, 7.2 (концентрация пестицидов в окружающей среде), 9.1, 9.2, 15.1, 18.2, 21.1 и 22.1.</w:t>
      </w:r>
    </w:p>
  </w:footnote>
  <w:footnote w:id="71">
    <w:p w14:paraId="6B871121" w14:textId="77777777" w:rsidR="00BF5A82" w:rsidRDefault="00BF5A82" w:rsidP="00BF5A82">
      <w:pPr>
        <w:pStyle w:val="FootnoteText"/>
        <w:rPr>
          <w:lang w:val="ru-RU"/>
        </w:rPr>
      </w:pPr>
      <w:r>
        <w:rPr>
          <w:rStyle w:val="FootnoteReference"/>
        </w:rPr>
        <w:footnoteRef/>
      </w:r>
      <w:r>
        <w:rPr>
          <w:lang w:val="ru-RU"/>
        </w:rPr>
        <w:t xml:space="preserve"> </w:t>
      </w:r>
      <w:r>
        <w:rPr>
          <w:lang w:val="ru-RU"/>
        </w:rPr>
        <w:t xml:space="preserve">Методология добровольного коллегиального обзора приводится в документе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SBI</w:instrText>
      </w:r>
      <w:r w:rsidRPr="00E03582">
        <w:rPr>
          <w:lang w:val="ru-RU"/>
        </w:rPr>
        <w:instrText>/6/</w:instrText>
      </w:r>
      <w:r>
        <w:instrText>INF</w:instrText>
      </w:r>
      <w:r w:rsidRPr="00E03582">
        <w:rPr>
          <w:lang w:val="ru-RU"/>
        </w:rPr>
        <w:instrText>/14"</w:instrText>
      </w:r>
      <w:r>
        <w:fldChar w:fldCharType="separate"/>
      </w:r>
      <w:r>
        <w:rPr>
          <w:rStyle w:val="Hyperlink"/>
        </w:rPr>
        <w:t>CBD</w:t>
      </w:r>
      <w:r>
        <w:rPr>
          <w:rStyle w:val="Hyperlink"/>
          <w:lang w:val="ru-RU"/>
        </w:rPr>
        <w:t>/</w:t>
      </w:r>
      <w:r>
        <w:rPr>
          <w:rStyle w:val="Hyperlink"/>
        </w:rPr>
        <w:t>SBI</w:t>
      </w:r>
      <w:r>
        <w:rPr>
          <w:rStyle w:val="Hyperlink"/>
          <w:lang w:val="ru-RU"/>
        </w:rPr>
        <w:t>/6/</w:t>
      </w:r>
      <w:r>
        <w:rPr>
          <w:rStyle w:val="Hyperlink"/>
        </w:rPr>
        <w:t>INF</w:t>
      </w:r>
      <w:r>
        <w:rPr>
          <w:rStyle w:val="Hyperlink"/>
          <w:lang w:val="ru-RU"/>
        </w:rPr>
        <w:t>/14</w:t>
      </w:r>
      <w:r>
        <w:fldChar w:fldCharType="end"/>
      </w:r>
      <w:r>
        <w:rPr>
          <w:lang w:val="ru-RU"/>
        </w:rPr>
        <w:t>.</w:t>
      </w:r>
    </w:p>
  </w:footnote>
  <w:footnote w:id="72">
    <w:p w14:paraId="7B029FF5" w14:textId="77777777" w:rsidR="0060513F" w:rsidRDefault="0060513F" w:rsidP="0060513F">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15/4</w:t>
      </w:r>
      <w:r>
        <w:fldChar w:fldCharType="end"/>
      </w:r>
      <w:r>
        <w:rPr>
          <w:lang w:val="ru-RU"/>
        </w:rPr>
        <w:t>, приложение.</w:t>
      </w:r>
    </w:p>
  </w:footnote>
  <w:footnote w:id="73">
    <w:p w14:paraId="2EBF8200" w14:textId="77777777" w:rsidR="0060513F" w:rsidRDefault="0060513F" w:rsidP="0060513F">
      <w:pPr>
        <w:pStyle w:val="FootnoteText"/>
        <w:rPr>
          <w:lang w:val="ru-RU"/>
        </w:rPr>
      </w:pPr>
      <w:r>
        <w:rPr>
          <w:rStyle w:val="FootnoteReference"/>
        </w:rPr>
        <w:footnoteRef/>
      </w:r>
      <w:r>
        <w:rPr>
          <w:lang w:val="ru-RU"/>
        </w:rPr>
        <w:t xml:space="preserve"> </w:t>
      </w:r>
      <w:r>
        <w:rPr>
          <w:lang w:val="ru-RU"/>
        </w:rPr>
        <w:t>Решение относительно глобального обзора коллективного прогресса в осуществлении Рамочной программы, которое будет принято на 17-м совещании Конференции Сторон.</w:t>
      </w:r>
    </w:p>
  </w:footnote>
  <w:footnote w:id="74">
    <w:p w14:paraId="03EB078E" w14:textId="77777777" w:rsidR="0060513F" w:rsidRDefault="0060513F" w:rsidP="0060513F">
      <w:pPr>
        <w:pStyle w:val="FootnoteText"/>
        <w:rPr>
          <w:lang w:val="ru-RU"/>
        </w:rPr>
      </w:pPr>
      <w:r>
        <w:rPr>
          <w:rStyle w:val="FootnoteReference"/>
          <w:lang w:eastAsia="ru-RU"/>
        </w:rPr>
        <w:footnoteRef/>
      </w:r>
      <w:r>
        <w:rPr>
          <w:lang w:val="ru-RU"/>
        </w:rPr>
        <w:t xml:space="preserve"> </w:t>
      </w:r>
      <w:r>
        <w:rPr>
          <w:lang w:val="ru-RU"/>
        </w:rPr>
        <w:t xml:space="preserve">Документы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documents</w:instrText>
      </w:r>
      <w:r w:rsidRPr="00E03582">
        <w:rPr>
          <w:lang w:val="ru-RU"/>
        </w:rPr>
        <w:instrText>/</w:instrText>
      </w:r>
      <w:r>
        <w:instrText>CBD</w:instrText>
      </w:r>
      <w:r w:rsidRPr="00E03582">
        <w:rPr>
          <w:lang w:val="ru-RU"/>
        </w:rPr>
        <w:instrText>/</w:instrText>
      </w:r>
      <w:r>
        <w:instrText>SBSTTA</w:instrText>
      </w:r>
      <w:r w:rsidRPr="00E03582">
        <w:rPr>
          <w:lang w:val="ru-RU"/>
        </w:rPr>
        <w:instrText>/28/</w:instrText>
      </w:r>
      <w:r>
        <w:instrText>INF</w:instrText>
      </w:r>
      <w:r w:rsidRPr="00E03582">
        <w:rPr>
          <w:lang w:val="ru-RU"/>
        </w:rPr>
        <w:instrText>/4"</w:instrText>
      </w:r>
      <w:r>
        <w:fldChar w:fldCharType="separate"/>
      </w:r>
      <w:r>
        <w:rPr>
          <w:rStyle w:val="Hyperlink"/>
        </w:rPr>
        <w:t>CBD</w:t>
      </w:r>
      <w:r>
        <w:rPr>
          <w:rStyle w:val="Hyperlink"/>
          <w:lang w:val="ru-RU"/>
        </w:rPr>
        <w:t>/</w:t>
      </w:r>
      <w:r>
        <w:rPr>
          <w:rStyle w:val="Hyperlink"/>
        </w:rPr>
        <w:t>SBSTTA</w:t>
      </w:r>
      <w:r>
        <w:rPr>
          <w:rStyle w:val="Hyperlink"/>
          <w:lang w:val="ru-RU"/>
        </w:rPr>
        <w:t>/28/</w:t>
      </w:r>
      <w:r>
        <w:rPr>
          <w:rStyle w:val="Hyperlink"/>
        </w:rPr>
        <w:t>INF</w:t>
      </w:r>
      <w:r>
        <w:rPr>
          <w:rStyle w:val="Hyperlink"/>
          <w:lang w:val="ru-RU"/>
        </w:rPr>
        <w:t>/4</w:t>
      </w:r>
      <w:r>
        <w:fldChar w:fldCharType="end"/>
      </w:r>
      <w:r>
        <w:rPr>
          <w:lang w:val="ru-RU"/>
        </w:rPr>
        <w:t xml:space="preserve"> и </w:t>
      </w:r>
      <w:hyperlink r:id="rId33" w:history="1">
        <w:r>
          <w:rPr>
            <w:rStyle w:val="Hyperlink"/>
          </w:rPr>
          <w:t>CBD</w:t>
        </w:r>
        <w:r>
          <w:rPr>
            <w:rStyle w:val="Hyperlink"/>
            <w:lang w:val="ru-RU"/>
          </w:rPr>
          <w:t>/</w:t>
        </w:r>
        <w:r>
          <w:rPr>
            <w:rStyle w:val="Hyperlink"/>
          </w:rPr>
          <w:t>COP</w:t>
        </w:r>
        <w:r>
          <w:rPr>
            <w:rStyle w:val="Hyperlink"/>
            <w:lang w:val="ru-RU"/>
          </w:rPr>
          <w:t>/16/</w:t>
        </w:r>
        <w:r>
          <w:rPr>
            <w:rStyle w:val="Hyperlink"/>
          </w:rPr>
          <w:t>INF</w:t>
        </w:r>
        <w:r>
          <w:rPr>
            <w:rStyle w:val="Hyperlink"/>
            <w:lang w:val="ru-RU"/>
          </w:rPr>
          <w:t>/4</w:t>
        </w:r>
      </w:hyperlink>
      <w:r>
        <w:rPr>
          <w:rStyle w:val="Hyperlink"/>
          <w:lang w:val="ru-RU"/>
        </w:rPr>
        <w:t>.</w:t>
      </w:r>
    </w:p>
  </w:footnote>
  <w:footnote w:id="75">
    <w:p w14:paraId="6A8D85FC" w14:textId="77777777" w:rsidR="0060513F" w:rsidRDefault="0060513F" w:rsidP="0060513F">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15/5</w:t>
      </w:r>
      <w:r>
        <w:fldChar w:fldCharType="end"/>
      </w:r>
      <w:r>
        <w:rPr>
          <w:lang w:val="ru-RU"/>
        </w:rPr>
        <w:t xml:space="preserve">, приложение </w:t>
      </w:r>
      <w:r>
        <w:rPr>
          <w:lang w:val="en-CA"/>
        </w:rPr>
        <w:t>I</w:t>
      </w:r>
      <w:r>
        <w:rPr>
          <w:lang w:val="ru-RU"/>
        </w:rPr>
        <w:t>.</w:t>
      </w:r>
    </w:p>
  </w:footnote>
  <w:footnote w:id="76">
    <w:p w14:paraId="525A059D" w14:textId="77777777" w:rsidR="0060513F" w:rsidRDefault="0060513F" w:rsidP="0060513F">
      <w:pPr>
        <w:pStyle w:val="FootnoteText"/>
        <w:rPr>
          <w:lang w:val="ru-RU"/>
        </w:rPr>
      </w:pPr>
      <w:r>
        <w:rPr>
          <w:rStyle w:val="FootnoteReference"/>
        </w:rPr>
        <w:footnoteRef/>
      </w:r>
      <w:r>
        <w:rPr>
          <w:lang w:val="ru-RU"/>
        </w:rPr>
        <w:t xml:space="preserve"> </w:t>
      </w:r>
      <w:hyperlink r:id="rId34" w:history="1">
        <w:r>
          <w:rPr>
            <w:rStyle w:val="Hyperlink"/>
          </w:rPr>
          <w:t>CBD</w:t>
        </w:r>
        <w:r>
          <w:rPr>
            <w:rStyle w:val="Hyperlink"/>
            <w:lang w:val="ru-RU"/>
          </w:rPr>
          <w:t>/</w:t>
        </w:r>
        <w:r>
          <w:rPr>
            <w:rStyle w:val="Hyperlink"/>
          </w:rPr>
          <w:t>SBSTTA</w:t>
        </w:r>
        <w:r>
          <w:rPr>
            <w:rStyle w:val="Hyperlink"/>
            <w:lang w:val="ru-RU"/>
          </w:rPr>
          <w:t>/28/</w:t>
        </w:r>
        <w:r>
          <w:rPr>
            <w:rStyle w:val="Hyperlink"/>
          </w:rPr>
          <w:t>INF</w:t>
        </w:r>
        <w:r>
          <w:rPr>
            <w:rStyle w:val="Hyperlink"/>
            <w:lang w:val="ru-RU"/>
          </w:rPr>
          <w:t>/11</w:t>
        </w:r>
      </w:hyperlink>
      <w:r>
        <w:rPr>
          <w:lang w:val="ru-RU"/>
        </w:rPr>
        <w:t>.</w:t>
      </w:r>
    </w:p>
  </w:footnote>
  <w:footnote w:id="77">
    <w:p w14:paraId="6296358B" w14:textId="77777777" w:rsidR="0060513F" w:rsidRPr="009C3C96" w:rsidRDefault="0060513F" w:rsidP="0060513F">
      <w:pPr>
        <w:pStyle w:val="FootnoteText"/>
        <w:rPr>
          <w:lang w:val="ru-RU"/>
        </w:rPr>
      </w:pPr>
      <w:r>
        <w:rPr>
          <w:rStyle w:val="FootnoteReference"/>
        </w:rPr>
        <w:footnoteRef/>
      </w:r>
      <w:r w:rsidRPr="009C3C96">
        <w:rPr>
          <w:lang w:val="ru-RU"/>
        </w:rPr>
        <w:t xml:space="preserve"> </w:t>
      </w:r>
      <w:hyperlink r:id="rId35" w:history="1">
        <w:r>
          <w:rPr>
            <w:rStyle w:val="Hyperlink"/>
          </w:rPr>
          <w:t>CBD</w:t>
        </w:r>
        <w:r w:rsidRPr="009C3C96">
          <w:rPr>
            <w:rStyle w:val="Hyperlink"/>
            <w:lang w:val="ru-RU"/>
          </w:rPr>
          <w:t>/</w:t>
        </w:r>
        <w:r>
          <w:rPr>
            <w:rStyle w:val="Hyperlink"/>
          </w:rPr>
          <w:t>COP</w:t>
        </w:r>
        <w:r w:rsidRPr="009C3C96">
          <w:rPr>
            <w:rStyle w:val="Hyperlink"/>
            <w:lang w:val="ru-RU"/>
          </w:rPr>
          <w:t>/16/</w:t>
        </w:r>
        <w:r>
          <w:rPr>
            <w:rStyle w:val="Hyperlink"/>
          </w:rPr>
          <w:t>INF</w:t>
        </w:r>
        <w:r w:rsidRPr="009C3C96">
          <w:rPr>
            <w:rStyle w:val="Hyperlink"/>
            <w:lang w:val="ru-RU"/>
          </w:rPr>
          <w:t>/3/</w:t>
        </w:r>
        <w:r>
          <w:rPr>
            <w:rStyle w:val="Hyperlink"/>
          </w:rPr>
          <w:t>Rev</w:t>
        </w:r>
        <w:r w:rsidRPr="009C3C96">
          <w:rPr>
            <w:rStyle w:val="Hyperlink"/>
            <w:lang w:val="ru-RU"/>
          </w:rPr>
          <w:t>.1</w:t>
        </w:r>
      </w:hyperlink>
      <w:r w:rsidRPr="009C3C96">
        <w:rPr>
          <w:lang w:val="ru-RU"/>
        </w:rPr>
        <w:t>.</w:t>
      </w:r>
    </w:p>
  </w:footnote>
  <w:footnote w:id="78">
    <w:p w14:paraId="7B2189E9" w14:textId="77777777" w:rsidR="00623D93" w:rsidRDefault="00623D93" w:rsidP="00623D93">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79">
    <w:p w14:paraId="50B4AD26" w14:textId="77777777" w:rsidR="00623D93" w:rsidRDefault="00623D93" w:rsidP="00623D93">
      <w:pPr>
        <w:pStyle w:val="FootnoteText"/>
        <w:rPr>
          <w:lang w:val="ru-RU"/>
        </w:rPr>
      </w:pPr>
      <w:r>
        <w:rPr>
          <w:rStyle w:val="FootnoteReference"/>
        </w:rPr>
        <w:footnoteRef/>
      </w:r>
      <w:r>
        <w:rPr>
          <w:lang w:val="ru-RU"/>
        </w:rPr>
        <w:t xml:space="preserve"> </w:t>
      </w:r>
      <w:r>
        <w:rPr>
          <w:lang w:val="ru-RU"/>
        </w:rPr>
        <w:t xml:space="preserve">Решение </w:t>
      </w:r>
      <w:hyperlink r:id="rId36" w:history="1">
        <w:r>
          <w:rPr>
            <w:rStyle w:val="Hyperlink"/>
            <w:lang w:val="ru-RU"/>
          </w:rPr>
          <w:t>15/4</w:t>
        </w:r>
      </w:hyperlink>
      <w:r>
        <w:rPr>
          <w:lang w:val="ru-RU"/>
        </w:rPr>
        <w:t>, приложение.</w:t>
      </w:r>
    </w:p>
  </w:footnote>
  <w:footnote w:id="80">
    <w:p w14:paraId="3E636E3C" w14:textId="77777777" w:rsidR="00623D93" w:rsidRDefault="00623D93" w:rsidP="00623D93">
      <w:pPr>
        <w:pStyle w:val="FootnoteText"/>
        <w:rPr>
          <w:lang w:val="ru-RU"/>
        </w:rPr>
      </w:pPr>
      <w:r>
        <w:rPr>
          <w:rStyle w:val="FootnoteReference"/>
        </w:rPr>
        <w:footnoteRef/>
      </w:r>
      <w:r>
        <w:rPr>
          <w:lang w:val="ru-RU"/>
        </w:rPr>
        <w:t xml:space="preserve"> </w:t>
      </w:r>
      <w:r>
        <w:rPr>
          <w:lang w:val="ru-RU"/>
        </w:rPr>
        <w:t xml:space="preserve">Решение </w:t>
      </w:r>
      <w:hyperlink r:id="rId37" w:history="1">
        <w:r>
          <w:rPr>
            <w:rStyle w:val="Hyperlink"/>
            <w:lang w:val="ru-RU"/>
          </w:rPr>
          <w:t>16/4</w:t>
        </w:r>
      </w:hyperlink>
      <w:r>
        <w:rPr>
          <w:lang w:val="ru-RU"/>
        </w:rPr>
        <w:t>, приложение.</w:t>
      </w:r>
    </w:p>
  </w:footnote>
  <w:footnote w:id="81">
    <w:p w14:paraId="0788CF10" w14:textId="77777777" w:rsidR="00623D93" w:rsidRDefault="00623D93" w:rsidP="00623D93">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82">
    <w:p w14:paraId="267C556E" w14:textId="77777777" w:rsidR="00623D93" w:rsidRDefault="00623D93" w:rsidP="00623D93">
      <w:pPr>
        <w:pStyle w:val="FootnoteText"/>
        <w:rPr>
          <w:lang w:val="ru-RU"/>
        </w:rPr>
      </w:pPr>
      <w:r>
        <w:rPr>
          <w:rStyle w:val="FootnoteReference"/>
        </w:rPr>
        <w:footnoteRef/>
      </w:r>
      <w:r>
        <w:rPr>
          <w:lang w:val="ru-RU"/>
        </w:rPr>
        <w:t xml:space="preserve"> </w:t>
      </w:r>
      <w:r>
        <w:rPr>
          <w:lang w:val="ru-RU"/>
        </w:rPr>
        <w:t>Там же, том 2226, №</w:t>
      </w:r>
      <w:r>
        <w:t> </w:t>
      </w:r>
      <w:r>
        <w:rPr>
          <w:lang w:val="ru-RU"/>
        </w:rPr>
        <w:t>30619.</w:t>
      </w:r>
    </w:p>
  </w:footnote>
  <w:footnote w:id="83">
    <w:p w14:paraId="0AE634C8" w14:textId="77777777" w:rsidR="00623D93" w:rsidRDefault="00623D93" w:rsidP="00623D93">
      <w:pPr>
        <w:pStyle w:val="FootnoteText"/>
        <w:rPr>
          <w:lang w:val="ru-RU"/>
        </w:rPr>
      </w:pPr>
      <w:r>
        <w:rPr>
          <w:rStyle w:val="FootnoteReference"/>
        </w:rPr>
        <w:footnoteRef/>
      </w:r>
      <w:r>
        <w:rPr>
          <w:lang w:val="ru-RU"/>
        </w:rPr>
        <w:t xml:space="preserve"> </w:t>
      </w:r>
      <w:r>
        <w:rPr>
          <w:lang w:val="ru-RU"/>
        </w:rPr>
        <w:t>Там же, том 3008, №</w:t>
      </w:r>
      <w:r>
        <w:t> </w:t>
      </w:r>
      <w:r>
        <w:rPr>
          <w:lang w:val="ru-RU"/>
        </w:rPr>
        <w:t>30619.</w:t>
      </w:r>
    </w:p>
  </w:footnote>
  <w:footnote w:id="84">
    <w:p w14:paraId="3C838BA3" w14:textId="77777777" w:rsidR="00623D93" w:rsidRDefault="00623D93" w:rsidP="00623D93">
      <w:pPr>
        <w:pStyle w:val="FootnoteText"/>
        <w:rPr>
          <w:lang w:val="ru-RU"/>
        </w:rPr>
      </w:pPr>
      <w:r>
        <w:rPr>
          <w:lang w:val="ru-RU"/>
        </w:rPr>
        <w:t>[</w:t>
      </w:r>
      <w:r>
        <w:rPr>
          <w:rStyle w:val="FootnoteReference"/>
        </w:rPr>
        <w:footnoteRef/>
      </w:r>
      <w:r>
        <w:rPr>
          <w:lang w:val="ru-RU"/>
        </w:rPr>
        <w:t xml:space="preserve"> 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w:t>
      </w:r>
      <w:r>
        <w:t>j</w:t>
      </w:r>
      <w:r>
        <w:rPr>
          <w:lang w:val="ru-RU"/>
        </w:rPr>
        <w:t>) и других положений Конвенции, касающихся коренных народов и местных общин: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 w:id="85">
    <w:p w14:paraId="1D90C1C9" w14:textId="77777777" w:rsidR="00623D93" w:rsidRDefault="00623D93" w:rsidP="00623D93">
      <w:pPr>
        <w:pStyle w:val="FootnoteText"/>
        <w:rPr>
          <w:lang w:val="ru-RU"/>
        </w:rPr>
      </w:pPr>
      <w:r>
        <w:rPr>
          <w:rStyle w:val="FootnoteReference"/>
        </w:rPr>
        <w:footnoteRef/>
      </w:r>
      <w:r>
        <w:rPr>
          <w:lang w:val="ru-RU"/>
        </w:rPr>
        <w:t xml:space="preserve"> </w:t>
      </w:r>
      <w:r>
        <w:rPr>
          <w:lang w:val="ru-RU"/>
        </w:rPr>
        <w:t>[Для целей Конвенции о биологическом разнообразии Арктический социокультурный регион включает следующие коренные народы: атабаски, алеуты, долганы, кучины, кереки, кеты, коряки, манси, нганасаны, ненцы, саамы, селькупы, ханты, чуванцы, чукчи, эвенки, эвены, энцы, инуиты и юкагиры.]</w:t>
      </w:r>
    </w:p>
  </w:footnote>
  <w:footnote w:id="86">
    <w:p w14:paraId="75921C97" w14:textId="77777777" w:rsidR="006820C6" w:rsidRDefault="006820C6" w:rsidP="006820C6">
      <w:pPr>
        <w:pStyle w:val="FootnoteText"/>
        <w:rPr>
          <w:lang w:val="ru-RU"/>
        </w:rPr>
      </w:pPr>
      <w:r>
        <w:rPr>
          <w:rStyle w:val="FootnoteReference"/>
        </w:rPr>
        <w:footnoteRef/>
      </w:r>
      <w:r w:rsidRPr="00F70237">
        <w:rPr>
          <w:lang w:val="ru-RU"/>
        </w:rPr>
        <w:t xml:space="preserve"> </w:t>
      </w:r>
      <w:r w:rsidRPr="00F70237">
        <w:rPr>
          <w:lang w:val="ru-RU"/>
        </w:rPr>
        <w:t>Сборник договоров Организации Объединенных Наций, том 1760, № 30619.</w:t>
      </w:r>
    </w:p>
  </w:footnote>
  <w:footnote w:id="87">
    <w:p w14:paraId="015FC3EC"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 xml:space="preserve">Решение </w:t>
      </w:r>
      <w:hyperlink r:id="rId38" w:history="1">
        <w:r w:rsidRPr="00F70237">
          <w:rPr>
            <w:rStyle w:val="Hyperlink"/>
            <w:lang w:val="ru-RU"/>
          </w:rPr>
          <w:t>15/4</w:t>
        </w:r>
      </w:hyperlink>
      <w:r w:rsidRPr="00F70237">
        <w:rPr>
          <w:lang w:val="ru-RU"/>
        </w:rPr>
        <w:t>, приложение.</w:t>
      </w:r>
    </w:p>
  </w:footnote>
  <w:footnote w:id="88">
    <w:p w14:paraId="51EBD9F9" w14:textId="77777777" w:rsidR="006820C6" w:rsidRPr="00F70237" w:rsidRDefault="006820C6" w:rsidP="006820C6">
      <w:pPr>
        <w:pStyle w:val="FootnoteText"/>
        <w:rPr>
          <w:lang w:val="ru-RU"/>
        </w:rPr>
      </w:pPr>
      <w:r>
        <w:rPr>
          <w:rStyle w:val="FootnoteReference"/>
        </w:rPr>
        <w:footnoteRef/>
      </w:r>
      <w:r w:rsidRPr="00F70237">
        <w:rPr>
          <w:lang w:val="ru-RU"/>
        </w:rPr>
        <w:t xml:space="preserve"> </w:t>
      </w:r>
      <w:hyperlink r:id="rId39" w:history="1">
        <w:r>
          <w:rPr>
            <w:rStyle w:val="Hyperlink"/>
          </w:rPr>
          <w:t>CBD</w:t>
        </w:r>
        <w:r w:rsidRPr="00F70237">
          <w:rPr>
            <w:rStyle w:val="Hyperlink"/>
            <w:lang w:val="ru-RU"/>
          </w:rPr>
          <w:t>/</w:t>
        </w:r>
        <w:r>
          <w:rPr>
            <w:rStyle w:val="Hyperlink"/>
          </w:rPr>
          <w:t>A</w:t>
        </w:r>
        <w:r w:rsidRPr="00F70237">
          <w:rPr>
            <w:rStyle w:val="Hyperlink"/>
            <w:lang w:val="ru-RU"/>
          </w:rPr>
          <w:t>8</w:t>
        </w:r>
        <w:r>
          <w:rPr>
            <w:rStyle w:val="Hyperlink"/>
          </w:rPr>
          <w:t>J</w:t>
        </w:r>
        <w:r w:rsidRPr="00F70237">
          <w:rPr>
            <w:rStyle w:val="Hyperlink"/>
            <w:lang w:val="ru-RU"/>
          </w:rPr>
          <w:t>/</w:t>
        </w:r>
        <w:r>
          <w:rPr>
            <w:rStyle w:val="Hyperlink"/>
          </w:rPr>
          <w:t>WS</w:t>
        </w:r>
        <w:r w:rsidRPr="00F70237">
          <w:rPr>
            <w:rStyle w:val="Hyperlink"/>
            <w:lang w:val="ru-RU"/>
          </w:rPr>
          <w:t>/2025/2/3</w:t>
        </w:r>
      </w:hyperlink>
      <w:r w:rsidRPr="00F70237">
        <w:rPr>
          <w:lang w:val="ru-RU"/>
        </w:rPr>
        <w:t>.</w:t>
      </w:r>
    </w:p>
  </w:footnote>
  <w:footnote w:id="89">
    <w:p w14:paraId="601609DC"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iCs/>
          <w:lang w:val="ru-RU"/>
        </w:rPr>
        <w:t>Сборник договоров</w:t>
      </w:r>
      <w:r w:rsidRPr="00F70237">
        <w:rPr>
          <w:lang w:val="ru-RU"/>
        </w:rPr>
        <w:t xml:space="preserve"> Организации Объединенных Наций, том 1760, № 30619.</w:t>
      </w:r>
    </w:p>
  </w:footnote>
  <w:footnote w:id="90">
    <w:p w14:paraId="48853183"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Там же, том 2226, № 30619.</w:t>
      </w:r>
    </w:p>
  </w:footnote>
  <w:footnote w:id="91">
    <w:p w14:paraId="38C93A58" w14:textId="77777777" w:rsidR="006820C6" w:rsidRPr="00F70237" w:rsidRDefault="006820C6" w:rsidP="006820C6">
      <w:pPr>
        <w:pStyle w:val="FootnoteText"/>
        <w:rPr>
          <w:szCs w:val="18"/>
          <w:lang w:val="ru-RU"/>
        </w:rPr>
      </w:pPr>
      <w:r>
        <w:rPr>
          <w:rStyle w:val="FootnoteReference"/>
          <w:szCs w:val="18"/>
        </w:rPr>
        <w:footnoteRef/>
      </w:r>
      <w:r w:rsidRPr="00F70237">
        <w:rPr>
          <w:szCs w:val="18"/>
          <w:lang w:val="ru-RU"/>
        </w:rPr>
        <w:t xml:space="preserve"> </w:t>
      </w:r>
      <w:r w:rsidRPr="00F70237">
        <w:rPr>
          <w:szCs w:val="18"/>
          <w:lang w:val="ru-RU"/>
        </w:rPr>
        <w:t>Там же, том 3008, № 30619.</w:t>
      </w:r>
    </w:p>
  </w:footnote>
  <w:footnote w:id="92">
    <w:p w14:paraId="1AD00DF3" w14:textId="77777777" w:rsidR="006820C6" w:rsidRPr="00F70237" w:rsidRDefault="006820C6" w:rsidP="006820C6">
      <w:pPr>
        <w:pStyle w:val="FootnoteText"/>
        <w:rPr>
          <w:szCs w:val="18"/>
          <w:lang w:val="ru-RU"/>
        </w:rPr>
      </w:pPr>
      <w:r>
        <w:rPr>
          <w:rStyle w:val="FootnoteReference"/>
          <w:szCs w:val="18"/>
        </w:rPr>
        <w:footnoteRef/>
      </w:r>
      <w:r w:rsidRPr="00F70237">
        <w:rPr>
          <w:szCs w:val="18"/>
          <w:lang w:val="ru-RU"/>
        </w:rPr>
        <w:t xml:space="preserve"> </w:t>
      </w:r>
      <w:r w:rsidRPr="00F70237">
        <w:rPr>
          <w:szCs w:val="18"/>
          <w:lang w:val="ru-RU"/>
        </w:rPr>
        <w:t xml:space="preserve">Решение </w:t>
      </w:r>
      <w:hyperlink r:id="rId40" w:history="1">
        <w:r w:rsidRPr="00F70237">
          <w:rPr>
            <w:rStyle w:val="Hyperlink"/>
            <w:szCs w:val="18"/>
            <w:lang w:val="ru-RU"/>
          </w:rPr>
          <w:t>15/4</w:t>
        </w:r>
      </w:hyperlink>
      <w:r w:rsidRPr="00F70237">
        <w:rPr>
          <w:szCs w:val="18"/>
          <w:lang w:val="ru-RU"/>
        </w:rPr>
        <w:t>, приложение.</w:t>
      </w:r>
    </w:p>
  </w:footnote>
  <w:footnote w:id="93">
    <w:p w14:paraId="3AB3DDCC" w14:textId="77777777" w:rsidR="006820C6" w:rsidRPr="00F70237" w:rsidRDefault="006820C6" w:rsidP="006820C6">
      <w:pPr>
        <w:rPr>
          <w:rFonts w:asciiTheme="majorBidi" w:hAnsiTheme="majorBidi" w:cstheme="majorBidi"/>
          <w:sz w:val="20"/>
          <w:szCs w:val="20"/>
          <w:lang w:val="ru-RU"/>
        </w:rPr>
      </w:pPr>
      <w:r>
        <w:rPr>
          <w:rStyle w:val="FootnoteReference"/>
          <w:rFonts w:asciiTheme="majorBidi" w:hAnsiTheme="majorBidi" w:cstheme="majorBidi"/>
          <w:sz w:val="18"/>
          <w:szCs w:val="18"/>
        </w:rPr>
        <w:footnoteRef/>
      </w:r>
      <w:r w:rsidRPr="00F70237">
        <w:rPr>
          <w:rFonts w:asciiTheme="majorBidi" w:hAnsiTheme="majorBidi" w:cstheme="majorBidi"/>
          <w:sz w:val="18"/>
          <w:szCs w:val="18"/>
          <w:lang w:val="ru-RU"/>
        </w:rPr>
        <w:t xml:space="preserve"> </w:t>
      </w:r>
      <w:r w:rsidRPr="00F70237">
        <w:rPr>
          <w:sz w:val="18"/>
          <w:szCs w:val="18"/>
          <w:lang w:val="ru-RU"/>
        </w:rPr>
        <w:t>Для целей настоящего документа под руководящими указаниями подразумеваются добровольные руководящие указания.</w:t>
      </w:r>
    </w:p>
  </w:footnote>
  <w:footnote w:id="94">
    <w:p w14:paraId="2150AFA1"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Приложение к резолюции 61/295 Генеральной Ассамблеи.</w:t>
      </w:r>
    </w:p>
  </w:footnote>
  <w:footnote w:id="95">
    <w:p w14:paraId="2F6E8922"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«Добровольное, предварительное и обоснованное согласие» относится к терминологии, включающей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96">
    <w:p w14:paraId="3E8FA86E"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Территории, земли и воды коренных народов и местных общин не следует рассматривать как заведомо нуждающиеся в восстановлении.</w:t>
      </w:r>
    </w:p>
  </w:footnote>
  <w:footnote w:id="97">
    <w:p w14:paraId="283D5DF4"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 xml:space="preserve">Решение </w:t>
      </w:r>
      <w:hyperlink r:id="rId41" w:history="1">
        <w:r>
          <w:rPr>
            <w:rStyle w:val="Hyperlink"/>
          </w:rPr>
          <w:t>VII</w:t>
        </w:r>
        <w:r w:rsidRPr="00F70237">
          <w:rPr>
            <w:rStyle w:val="Hyperlink"/>
            <w:lang w:val="ru-RU"/>
          </w:rPr>
          <w:t>/16</w:t>
        </w:r>
        <w:r>
          <w:rPr>
            <w:rStyle w:val="Hyperlink"/>
          </w:rPr>
          <w:t> F</w:t>
        </w:r>
      </w:hyperlink>
      <w:r w:rsidRPr="00F70237">
        <w:rPr>
          <w:lang w:val="ru-RU"/>
        </w:rPr>
        <w:t>, приложение.</w:t>
      </w:r>
    </w:p>
  </w:footnote>
  <w:footnote w:id="98">
    <w:p w14:paraId="554A12E3" w14:textId="77777777" w:rsidR="006820C6" w:rsidRPr="00F70237" w:rsidRDefault="006820C6" w:rsidP="006820C6">
      <w:pPr>
        <w:pStyle w:val="FootnoteText"/>
        <w:rPr>
          <w:lang w:val="ru-RU"/>
        </w:rPr>
      </w:pPr>
      <w:r>
        <w:rPr>
          <w:rStyle w:val="FootnoteReference"/>
        </w:rPr>
        <w:footnoteRef/>
      </w:r>
      <w:r w:rsidRPr="00F70237">
        <w:rPr>
          <w:lang w:val="ru-RU"/>
        </w:rPr>
        <w:t xml:space="preserve"> </w:t>
      </w:r>
      <w:r w:rsidRPr="00F70237">
        <w:rPr>
          <w:lang w:val="ru-RU"/>
        </w:rPr>
        <w:t xml:space="preserve">Конференция Сторон постановила использовать термин «коренные народы и местные общины» в решении </w:t>
      </w:r>
      <w:r>
        <w:fldChar w:fldCharType="begin"/>
      </w:r>
      <w:r>
        <w:instrText>HYPERLINK</w:instrText>
      </w:r>
      <w:r w:rsidRPr="00F70237">
        <w:rPr>
          <w:lang w:val="ru-RU"/>
        </w:rPr>
        <w:instrText xml:space="preserve"> "</w:instrText>
      </w:r>
      <w:r>
        <w:instrText>https</w:instrText>
      </w:r>
      <w:r w:rsidRPr="00F70237">
        <w:rPr>
          <w:lang w:val="ru-RU"/>
        </w:rPr>
        <w:instrText>://</w:instrText>
      </w:r>
      <w:r>
        <w:instrText>www</w:instrText>
      </w:r>
      <w:r w:rsidRPr="00F70237">
        <w:rPr>
          <w:lang w:val="ru-RU"/>
        </w:rPr>
        <w:instrText>.</w:instrText>
      </w:r>
      <w:r>
        <w:instrText>cbd</w:instrText>
      </w:r>
      <w:r w:rsidRPr="00F70237">
        <w:rPr>
          <w:lang w:val="ru-RU"/>
        </w:rPr>
        <w:instrText>.</w:instrText>
      </w:r>
      <w:r>
        <w:instrText>int</w:instrText>
      </w:r>
      <w:r w:rsidRPr="00F70237">
        <w:rPr>
          <w:lang w:val="ru-RU"/>
        </w:rPr>
        <w:instrText>/</w:instrText>
      </w:r>
      <w:r>
        <w:instrText>doc</w:instrText>
      </w:r>
      <w:r w:rsidRPr="00F70237">
        <w:rPr>
          <w:lang w:val="ru-RU"/>
        </w:rPr>
        <w:instrText>/</w:instrText>
      </w:r>
      <w:r>
        <w:instrText>decisions</w:instrText>
      </w:r>
      <w:r w:rsidRPr="00F70237">
        <w:rPr>
          <w:lang w:val="ru-RU"/>
        </w:rPr>
        <w:instrText>/</w:instrText>
      </w:r>
      <w:r>
        <w:instrText>cop</w:instrText>
      </w:r>
      <w:r w:rsidRPr="00F70237">
        <w:rPr>
          <w:lang w:val="ru-RU"/>
        </w:rPr>
        <w:instrText>-12/</w:instrText>
      </w:r>
      <w:r>
        <w:instrText>cop</w:instrText>
      </w:r>
      <w:r w:rsidRPr="00F70237">
        <w:rPr>
          <w:lang w:val="ru-RU"/>
        </w:rPr>
        <w:instrText>-12-</w:instrText>
      </w:r>
      <w:r>
        <w:instrText>dec</w:instrText>
      </w:r>
      <w:r w:rsidRPr="00F70237">
        <w:rPr>
          <w:lang w:val="ru-RU"/>
        </w:rPr>
        <w:instrText>-12-</w:instrText>
      </w:r>
      <w:r>
        <w:instrText>ru</w:instrText>
      </w:r>
      <w:r w:rsidRPr="00F70237">
        <w:rPr>
          <w:lang w:val="ru-RU"/>
        </w:rPr>
        <w:instrText>.</w:instrText>
      </w:r>
      <w:r>
        <w:instrText>pdf</w:instrText>
      </w:r>
      <w:r w:rsidRPr="00F70237">
        <w:rPr>
          <w:lang w:val="ru-RU"/>
        </w:rPr>
        <w:instrText>"</w:instrText>
      </w:r>
      <w:r>
        <w:fldChar w:fldCharType="separate"/>
      </w:r>
      <w:r>
        <w:rPr>
          <w:rStyle w:val="Hyperlink"/>
        </w:rPr>
        <w:t>XII</w:t>
      </w:r>
      <w:r w:rsidRPr="00F70237">
        <w:rPr>
          <w:rStyle w:val="Hyperlink"/>
          <w:lang w:val="ru-RU"/>
        </w:rPr>
        <w:t>/12</w:t>
      </w:r>
      <w:r>
        <w:fldChar w:fldCharType="end"/>
      </w:r>
      <w:r w:rsidRPr="00F70237">
        <w:rPr>
          <w:lang w:val="ru-RU"/>
        </w:rPr>
        <w:t xml:space="preserve"> и «предварительное и 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r>
        <w:t>Mo</w:t>
      </w:r>
      <w:r w:rsidRPr="00F70237">
        <w:rPr>
          <w:lang w:val="ru-RU"/>
        </w:rPr>
        <w:t>'</w:t>
      </w:r>
      <w:proofErr w:type="spellStart"/>
      <w:r>
        <w:t>otz</w:t>
      </w:r>
      <w:proofErr w:type="spellEnd"/>
      <w:r w:rsidRPr="00F70237">
        <w:rPr>
          <w:lang w:val="ru-RU"/>
        </w:rPr>
        <w:t xml:space="preserve"> </w:t>
      </w:r>
      <w:proofErr w:type="spellStart"/>
      <w:r>
        <w:t>Kuxtal</w:t>
      </w:r>
      <w:proofErr w:type="spellEnd"/>
      <w:r w:rsidRPr="00F70237">
        <w:rPr>
          <w:lang w:val="ru-RU"/>
        </w:rPr>
        <w:t xml:space="preserve"> в решении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-13/</w:instrText>
      </w:r>
      <w:r>
        <w:instrText>cop</w:instrText>
      </w:r>
      <w:r w:rsidRPr="00E03582">
        <w:rPr>
          <w:lang w:val="ru-RU"/>
        </w:rPr>
        <w:instrText>-13-</w:instrText>
      </w:r>
      <w:r>
        <w:instrText>dec</w:instrText>
      </w:r>
      <w:r w:rsidRPr="00E03582">
        <w:rPr>
          <w:lang w:val="ru-RU"/>
        </w:rPr>
        <w:instrText>-18-</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XIII</w:t>
      </w:r>
      <w:r w:rsidRPr="00F70237">
        <w:rPr>
          <w:rStyle w:val="Hyperlink"/>
          <w:lang w:val="ru-RU"/>
        </w:rPr>
        <w:t>/18</w:t>
      </w:r>
      <w:r>
        <w:fldChar w:fldCharType="end"/>
      </w:r>
      <w:r w:rsidRPr="00F70237">
        <w:rPr>
          <w:lang w:val="ru-RU"/>
        </w:rPr>
        <w:t>.</w:t>
      </w:r>
    </w:p>
  </w:footnote>
  <w:footnote w:id="99">
    <w:p w14:paraId="15C35F9D" w14:textId="77777777" w:rsidR="006820C6" w:rsidRPr="009C3C96" w:rsidRDefault="006820C6" w:rsidP="006820C6">
      <w:pPr>
        <w:pStyle w:val="FootnoteText"/>
        <w:rPr>
          <w:lang w:val="ru-RU"/>
        </w:rPr>
      </w:pPr>
      <w:r>
        <w:rPr>
          <w:rStyle w:val="FootnoteReference"/>
        </w:rPr>
        <w:footnoteRef/>
      </w:r>
      <w:r w:rsidRPr="009C3C96">
        <w:rPr>
          <w:lang w:val="ru-RU"/>
        </w:rPr>
        <w:t xml:space="preserve"> </w:t>
      </w:r>
      <w:r w:rsidRPr="009C3C96">
        <w:rPr>
          <w:lang w:val="ru-RU"/>
        </w:rPr>
        <w:t xml:space="preserve">См. решение </w:t>
      </w:r>
      <w:hyperlink r:id="rId42" w:history="1">
        <w:r w:rsidRPr="009C3C96">
          <w:rPr>
            <w:rStyle w:val="Hyperlink"/>
            <w:lang w:val="ru-RU"/>
          </w:rPr>
          <w:t>16/31</w:t>
        </w:r>
      </w:hyperlink>
      <w:r w:rsidRPr="009C3C96">
        <w:rPr>
          <w:lang w:val="ru-RU"/>
        </w:rPr>
        <w:t>.</w:t>
      </w:r>
    </w:p>
  </w:footnote>
  <w:footnote w:id="100">
    <w:p w14:paraId="64F9FB8A" w14:textId="77777777" w:rsidR="002568B5" w:rsidRDefault="002568B5" w:rsidP="002568B5">
      <w:pPr>
        <w:pStyle w:val="FootnoteText"/>
        <w:rPr>
          <w:szCs w:val="18"/>
          <w:lang w:val="ru-RU"/>
        </w:rPr>
      </w:pPr>
      <w:r>
        <w:rPr>
          <w:rStyle w:val="FootnoteReference"/>
          <w:szCs w:val="18"/>
        </w:rPr>
        <w:footnoteRef/>
      </w:r>
      <w:r>
        <w:rPr>
          <w:szCs w:val="18"/>
          <w:lang w:val="ru-RU"/>
        </w:rPr>
        <w:t xml:space="preserve"> </w:t>
      </w:r>
      <w:r>
        <w:rPr>
          <w:szCs w:val="18"/>
          <w:lang w:val="ru-RU"/>
        </w:rPr>
        <w:t>Сборник договоров Организации Объединенных Наций, том 1760, № 30619.</w:t>
      </w:r>
    </w:p>
  </w:footnote>
  <w:footnote w:id="101">
    <w:p w14:paraId="6533D218" w14:textId="77777777" w:rsidR="002568B5" w:rsidRDefault="002568B5" w:rsidP="002568B5">
      <w:pPr>
        <w:jc w:val="left"/>
        <w:rPr>
          <w:color w:val="000000"/>
          <w:sz w:val="18"/>
          <w:szCs w:val="18"/>
          <w:lang w:val="ru-RU"/>
        </w:rPr>
      </w:pPr>
      <w:r>
        <w:rPr>
          <w:sz w:val="18"/>
          <w:szCs w:val="18"/>
          <w:vertAlign w:val="superscript"/>
        </w:rPr>
        <w:footnoteRef/>
      </w:r>
      <w:r>
        <w:rPr>
          <w:color w:val="000000"/>
          <w:sz w:val="18"/>
          <w:szCs w:val="18"/>
          <w:lang w:val="ru-RU"/>
        </w:rPr>
        <w:t xml:space="preserve"> </w:t>
      </w:r>
      <w:r>
        <w:rPr>
          <w:color w:val="000000"/>
          <w:sz w:val="18"/>
          <w:szCs w:val="18"/>
          <w:lang w:val="ru-RU"/>
        </w:rPr>
        <w:t xml:space="preserve">Решение </w:t>
      </w:r>
      <w:hyperlink r:id="rId43" w:history="1">
        <w:r>
          <w:rPr>
            <w:rStyle w:val="Hyperlink"/>
            <w:color w:val="467886"/>
            <w:sz w:val="18"/>
            <w:szCs w:val="18"/>
            <w:lang w:val="ru-RU"/>
          </w:rPr>
          <w:t>16/4</w:t>
        </w:r>
      </w:hyperlink>
      <w:r>
        <w:rPr>
          <w:color w:val="000000"/>
          <w:sz w:val="18"/>
          <w:szCs w:val="18"/>
          <w:lang w:val="ru-RU"/>
        </w:rPr>
        <w:t>, приложение.</w:t>
      </w:r>
    </w:p>
  </w:footnote>
  <w:footnote w:id="102">
    <w:p w14:paraId="100FD151" w14:textId="77777777" w:rsidR="002568B5" w:rsidRDefault="002568B5" w:rsidP="002568B5">
      <w:pPr>
        <w:jc w:val="left"/>
        <w:rPr>
          <w:color w:val="000000"/>
          <w:sz w:val="18"/>
          <w:szCs w:val="18"/>
          <w:lang w:val="ru-RU"/>
        </w:rPr>
      </w:pPr>
      <w:r>
        <w:rPr>
          <w:sz w:val="18"/>
          <w:szCs w:val="18"/>
          <w:vertAlign w:val="superscript"/>
        </w:rPr>
        <w:footnoteRef/>
      </w:r>
      <w:r>
        <w:rPr>
          <w:color w:val="000000"/>
          <w:sz w:val="18"/>
          <w:szCs w:val="18"/>
          <w:lang w:val="ru-RU"/>
        </w:rPr>
        <w:t xml:space="preserve"> </w:t>
      </w:r>
      <w:r>
        <w:rPr>
          <w:color w:val="000000"/>
          <w:sz w:val="18"/>
          <w:szCs w:val="18"/>
          <w:lang w:val="ru-RU"/>
        </w:rPr>
        <w:t xml:space="preserve">Решение </w:t>
      </w:r>
      <w:hyperlink r:id="rId44" w:history="1">
        <w:r>
          <w:rPr>
            <w:rStyle w:val="Hyperlink"/>
            <w:color w:val="467886"/>
            <w:sz w:val="18"/>
            <w:szCs w:val="18"/>
            <w:lang w:val="ru-RU"/>
          </w:rPr>
          <w:t>14/13</w:t>
        </w:r>
      </w:hyperlink>
      <w:r>
        <w:rPr>
          <w:color w:val="000000"/>
          <w:sz w:val="18"/>
          <w:szCs w:val="18"/>
          <w:lang w:val="ru-RU"/>
        </w:rPr>
        <w:t>, приложение.</w:t>
      </w:r>
    </w:p>
  </w:footnote>
  <w:footnote w:id="103">
    <w:p w14:paraId="49DDC7CC" w14:textId="77777777" w:rsidR="002568B5" w:rsidRPr="004B5641" w:rsidRDefault="002568B5" w:rsidP="002568B5">
      <w:pPr>
        <w:pStyle w:val="FootnoteText"/>
        <w:rPr>
          <w:szCs w:val="18"/>
          <w:lang w:val="ru-RU"/>
        </w:rPr>
      </w:pPr>
      <w:r>
        <w:rPr>
          <w:rStyle w:val="FootnoteReference"/>
          <w:szCs w:val="18"/>
        </w:rPr>
        <w:footnoteRef/>
      </w:r>
      <w:r w:rsidRPr="004B5641">
        <w:rPr>
          <w:szCs w:val="18"/>
          <w:lang w:val="ru-RU"/>
        </w:rPr>
        <w:t xml:space="preserve"> </w:t>
      </w:r>
      <w:r>
        <w:rPr>
          <w:szCs w:val="18"/>
          <w:lang w:val="ru-RU"/>
        </w:rPr>
        <w:t>Сборник договоров Организации Объединенных Наций, том 1760, No. 30619.</w:t>
      </w:r>
    </w:p>
  </w:footnote>
  <w:footnote w:id="104">
    <w:p w14:paraId="5C46BFDD" w14:textId="77777777" w:rsidR="002568B5" w:rsidRDefault="002568B5" w:rsidP="002568B5">
      <w:pPr>
        <w:jc w:val="left"/>
        <w:rPr>
          <w:color w:val="000000"/>
          <w:sz w:val="18"/>
          <w:szCs w:val="18"/>
          <w:lang w:val="ru-RU"/>
        </w:rPr>
      </w:pPr>
      <w:r>
        <w:rPr>
          <w:sz w:val="18"/>
          <w:szCs w:val="18"/>
          <w:vertAlign w:val="superscript"/>
        </w:rPr>
        <w:footnoteRef/>
      </w:r>
      <w:r>
        <w:rPr>
          <w:color w:val="000000"/>
          <w:sz w:val="18"/>
          <w:szCs w:val="18"/>
          <w:lang w:val="ru-RU"/>
        </w:rPr>
        <w:t xml:space="preserve"> </w:t>
      </w:r>
      <w:r>
        <w:rPr>
          <w:color w:val="000000"/>
          <w:sz w:val="18"/>
          <w:szCs w:val="18"/>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-14/</w:instrText>
      </w:r>
      <w:r>
        <w:instrText>cop</w:instrText>
      </w:r>
      <w:r w:rsidRPr="00E03582">
        <w:rPr>
          <w:lang w:val="ru-RU"/>
        </w:rPr>
        <w:instrText>-14-</w:instrText>
      </w:r>
      <w:r>
        <w:instrText>dec</w:instrText>
      </w:r>
      <w:r w:rsidRPr="00E03582">
        <w:rPr>
          <w:lang w:val="ru-RU"/>
        </w:rPr>
        <w:instrText>-13-</w:instrText>
      </w:r>
      <w:r>
        <w:instrText>ru</w:instrText>
      </w:r>
      <w:r w:rsidRPr="00E03582">
        <w:rPr>
          <w:lang w:val="ru-RU"/>
        </w:rPr>
        <w:instrText>.</w:instrText>
      </w:r>
      <w:r>
        <w:instrText>pdf</w:instrText>
      </w:r>
      <w:r w:rsidRPr="00E03582">
        <w:rPr>
          <w:lang w:val="ru-RU"/>
        </w:rPr>
        <w:instrText>"</w:instrText>
      </w:r>
      <w:r>
        <w:fldChar w:fldCharType="separate"/>
      </w:r>
      <w:r>
        <w:rPr>
          <w:rStyle w:val="Hyperlink"/>
          <w:color w:val="467886"/>
          <w:sz w:val="18"/>
          <w:szCs w:val="18"/>
          <w:lang w:val="ru-RU"/>
        </w:rPr>
        <w:t>14/13</w:t>
      </w:r>
      <w:r>
        <w:fldChar w:fldCharType="end"/>
      </w:r>
      <w:r>
        <w:rPr>
          <w:color w:val="000000"/>
          <w:sz w:val="18"/>
          <w:szCs w:val="18"/>
          <w:lang w:val="ru-RU"/>
        </w:rPr>
        <w:t>, приложение.</w:t>
      </w:r>
    </w:p>
  </w:footnote>
  <w:footnote w:id="105">
    <w:p w14:paraId="213B6A90" w14:textId="77777777" w:rsidR="002568B5" w:rsidRDefault="002568B5" w:rsidP="002568B5">
      <w:pPr>
        <w:jc w:val="left"/>
        <w:rPr>
          <w:color w:val="000000"/>
          <w:sz w:val="18"/>
          <w:szCs w:val="18"/>
          <w:lang w:val="ru-RU"/>
        </w:rPr>
      </w:pPr>
      <w:r>
        <w:rPr>
          <w:sz w:val="18"/>
          <w:szCs w:val="18"/>
          <w:vertAlign w:val="superscript"/>
          <w:lang w:val="ru-RU"/>
        </w:rPr>
        <w:footnoteRef/>
      </w:r>
      <w:r>
        <w:rPr>
          <w:color w:val="000000"/>
          <w:sz w:val="18"/>
          <w:szCs w:val="18"/>
          <w:lang w:val="ru-RU"/>
        </w:rPr>
        <w:t xml:space="preserve"> </w:t>
      </w:r>
      <w:r>
        <w:rPr>
          <w:color w:val="000000"/>
          <w:sz w:val="18"/>
          <w:szCs w:val="18"/>
          <w:lang w:val="ru-RU"/>
        </w:rPr>
        <w:t xml:space="preserve">Решение </w:t>
      </w:r>
      <w:hyperlink r:id="rId45" w:history="1">
        <w:r>
          <w:rPr>
            <w:rStyle w:val="Hyperlink"/>
            <w:color w:val="467886"/>
            <w:sz w:val="18"/>
            <w:szCs w:val="18"/>
            <w:lang w:val="ru-RU"/>
          </w:rPr>
          <w:t>15/4</w:t>
        </w:r>
      </w:hyperlink>
      <w:r>
        <w:rPr>
          <w:color w:val="000000"/>
          <w:sz w:val="18"/>
          <w:szCs w:val="18"/>
          <w:lang w:val="ru-RU"/>
        </w:rPr>
        <w:t>, приложение.</w:t>
      </w:r>
    </w:p>
  </w:footnote>
  <w:footnote w:id="106">
    <w:p w14:paraId="65553F0D" w14:textId="77777777" w:rsidR="00CA4BAF" w:rsidRDefault="00CA4BAF" w:rsidP="00CA4BAF">
      <w:pPr>
        <w:pStyle w:val="FootnoteText"/>
        <w:rPr>
          <w:szCs w:val="18"/>
          <w:lang w:val="ru-RU"/>
        </w:rPr>
      </w:pPr>
      <w:r>
        <w:rPr>
          <w:rStyle w:val="FootnoteReference"/>
          <w:szCs w:val="18"/>
        </w:rPr>
        <w:footnoteRef/>
      </w:r>
      <w:r>
        <w:rPr>
          <w:szCs w:val="18"/>
          <w:lang w:val="ru-RU"/>
        </w:rPr>
        <w:t xml:space="preserve"> </w:t>
      </w:r>
      <w:bookmarkStart w:id="49" w:name="_Hlk206657923"/>
      <w:r>
        <w:rPr>
          <w:iCs/>
          <w:color w:val="000000"/>
          <w:szCs w:val="18"/>
          <w:lang w:val="ru-RU"/>
        </w:rPr>
        <w:t>Сборник договоров</w:t>
      </w:r>
      <w:r>
        <w:rPr>
          <w:color w:val="000000"/>
          <w:szCs w:val="18"/>
          <w:lang w:val="ru-RU"/>
        </w:rPr>
        <w:t xml:space="preserve"> Организации Объединенных Наций, том. 1760, № 30619.</w:t>
      </w:r>
      <w:bookmarkEnd w:id="49"/>
    </w:p>
  </w:footnote>
  <w:footnote w:id="107">
    <w:p w14:paraId="1260C179" w14:textId="77777777" w:rsidR="00CA4BAF" w:rsidRPr="005F227E" w:rsidRDefault="00CA4BAF" w:rsidP="00CA4BAF">
      <w:pPr>
        <w:pStyle w:val="FootnoteText"/>
        <w:rPr>
          <w:lang w:val="ru-RU"/>
        </w:rPr>
      </w:pPr>
      <w:r>
        <w:rPr>
          <w:rStyle w:val="FootnoteReference"/>
        </w:rPr>
        <w:footnoteRef/>
      </w:r>
      <w:r w:rsidRPr="005F227E">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5F227E">
        <w:rPr>
          <w:rStyle w:val="Hyperlink"/>
          <w:lang w:val="ru-RU"/>
        </w:rPr>
        <w:t>15/4</w:t>
      </w:r>
      <w:r>
        <w:fldChar w:fldCharType="end"/>
      </w:r>
      <w:r w:rsidRPr="005F227E">
        <w:rPr>
          <w:lang w:val="ru-RU"/>
        </w:rPr>
        <w:t xml:space="preserve">, </w:t>
      </w:r>
      <w:r>
        <w:rPr>
          <w:lang w:val="ru-RU"/>
        </w:rPr>
        <w:t>приложение</w:t>
      </w:r>
      <w:r w:rsidRPr="005F227E">
        <w:rPr>
          <w:lang w:val="ru-RU"/>
        </w:rPr>
        <w:t>.</w:t>
      </w:r>
    </w:p>
  </w:footnote>
  <w:footnote w:id="108">
    <w:p w14:paraId="24EAFA14" w14:textId="77777777" w:rsidR="00CA4BAF" w:rsidRPr="005F227E" w:rsidRDefault="00CA4BAF" w:rsidP="00CA4BAF">
      <w:pPr>
        <w:pStyle w:val="FootnoteText"/>
        <w:rPr>
          <w:lang w:val="ru-RU"/>
        </w:rPr>
      </w:pPr>
      <w:r>
        <w:rPr>
          <w:rStyle w:val="FootnoteReference"/>
        </w:rPr>
        <w:footnoteRef/>
      </w:r>
      <w:r w:rsidRPr="005F227E">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5F227E">
        <w:rPr>
          <w:rStyle w:val="Hyperlink"/>
          <w:lang w:val="ru-RU"/>
        </w:rPr>
        <w:t>16/4</w:t>
      </w:r>
      <w:r>
        <w:fldChar w:fldCharType="end"/>
      </w:r>
      <w:r w:rsidRPr="005F227E">
        <w:rPr>
          <w:lang w:val="ru-RU"/>
        </w:rPr>
        <w:t xml:space="preserve">, </w:t>
      </w:r>
      <w:r>
        <w:rPr>
          <w:lang w:val="ru-RU"/>
        </w:rPr>
        <w:t>приложение</w:t>
      </w:r>
      <w:r w:rsidRPr="005F227E">
        <w:rPr>
          <w:lang w:val="ru-RU"/>
        </w:rPr>
        <w:t>.</w:t>
      </w:r>
    </w:p>
  </w:footnote>
  <w:footnote w:id="109">
    <w:p w14:paraId="20146E7D" w14:textId="77777777" w:rsidR="005F227E" w:rsidRDefault="005F227E" w:rsidP="005F227E">
      <w:pPr>
        <w:pStyle w:val="FootnoteText"/>
        <w:rPr>
          <w:lang w:val="ru-RU"/>
        </w:rPr>
      </w:pPr>
      <w:r>
        <w:rPr>
          <w:rStyle w:val="FootnoteReference"/>
        </w:rPr>
        <w:footnoteRef/>
      </w:r>
      <w:r w:rsidRPr="005F227E">
        <w:rPr>
          <w:lang w:val="ru-RU"/>
        </w:rPr>
        <w:t xml:space="preserve"> </w:t>
      </w:r>
      <w:r w:rsidRPr="005F227E">
        <w:rPr>
          <w:lang w:val="ru-RU"/>
        </w:rPr>
        <w:t>Сборник договоров Организации Объединенных Наций, том 1760, № 30619.</w:t>
      </w:r>
    </w:p>
  </w:footnote>
  <w:footnote w:id="110">
    <w:p w14:paraId="4ADF7D16" w14:textId="77777777" w:rsidR="005F227E" w:rsidRDefault="005F227E" w:rsidP="005F227E">
      <w:pPr>
        <w:pStyle w:val="FootnoteText"/>
      </w:pPr>
      <w:r>
        <w:rPr>
          <w:rStyle w:val="FootnoteReference"/>
        </w:rPr>
        <w:footnoteRef/>
      </w:r>
      <w:r>
        <w:t xml:space="preserve"> </w:t>
      </w:r>
      <w:hyperlink r:id="rId46" w:history="1">
        <w:r>
          <w:rPr>
            <w:rStyle w:val="Hyperlink"/>
          </w:rPr>
          <w:t>CBD/SB8J/1/7</w:t>
        </w:r>
      </w:hyperlink>
      <w:r>
        <w:t>.</w:t>
      </w:r>
    </w:p>
  </w:footnote>
  <w:footnote w:id="111">
    <w:p w14:paraId="1B35D739" w14:textId="77777777" w:rsidR="00EC2F11" w:rsidRPr="00C31EC9" w:rsidRDefault="00EC2F11" w:rsidP="00EC2F11">
      <w:pPr>
        <w:pStyle w:val="FootnoteText"/>
        <w:rPr>
          <w:lang w:val="en-US"/>
        </w:rPr>
      </w:pPr>
      <w:r>
        <w:rPr>
          <w:rStyle w:val="FootnoteReference"/>
          <w:lang w:val="ru-RU"/>
        </w:rPr>
        <w:footnoteRef/>
      </w:r>
      <w:r w:rsidRPr="00C31EC9">
        <w:rPr>
          <w:lang w:val="en-US"/>
        </w:rPr>
        <w:t xml:space="preserve"> </w:t>
      </w:r>
      <w:hyperlink r:id="rId47" w:history="1">
        <w:r w:rsidRPr="00C31EC9">
          <w:rPr>
            <w:rStyle w:val="Hyperlink"/>
            <w:lang w:val="en-US"/>
          </w:rPr>
          <w:t>CBD/COP/17/6/Add.1</w:t>
        </w:r>
      </w:hyperlink>
      <w:r w:rsidRPr="00C31EC9">
        <w:rPr>
          <w:lang w:val="en-US"/>
        </w:rPr>
        <w:t>.</w:t>
      </w:r>
    </w:p>
  </w:footnote>
  <w:footnote w:id="112">
    <w:p w14:paraId="3FA7C51F" w14:textId="77777777" w:rsidR="00D15F41" w:rsidRPr="009C3C96" w:rsidRDefault="00D15F41" w:rsidP="00D15F41">
      <w:pPr>
        <w:pStyle w:val="FootnoteText"/>
        <w:rPr>
          <w:lang w:val="ru-RU"/>
        </w:rPr>
      </w:pPr>
      <w:r>
        <w:rPr>
          <w:rStyle w:val="FootnoteReference"/>
          <w:lang w:val="ru-RU"/>
        </w:rPr>
        <w:footnoteRef/>
      </w:r>
      <w:r w:rsidRPr="009C3C96">
        <w:rPr>
          <w:lang w:val="ru-RU"/>
        </w:rPr>
        <w:t xml:space="preserve"> </w:t>
      </w:r>
      <w:hyperlink r:id="rId48" w:history="1">
        <w:r w:rsidRPr="00D15F41">
          <w:rPr>
            <w:rStyle w:val="Hyperlink"/>
            <w:lang w:val="en-US"/>
          </w:rPr>
          <w:t>CBD</w:t>
        </w:r>
        <w:r w:rsidRPr="009C3C96">
          <w:rPr>
            <w:rStyle w:val="Hyperlink"/>
            <w:lang w:val="ru-RU"/>
          </w:rPr>
          <w:t>/</w:t>
        </w:r>
        <w:r w:rsidRPr="00D15F41">
          <w:rPr>
            <w:rStyle w:val="Hyperlink"/>
            <w:lang w:val="en-US"/>
          </w:rPr>
          <w:t>COP</w:t>
        </w:r>
        <w:r w:rsidRPr="009C3C96">
          <w:rPr>
            <w:rStyle w:val="Hyperlink"/>
            <w:lang w:val="ru-RU"/>
          </w:rPr>
          <w:t>/17/6/</w:t>
        </w:r>
        <w:r w:rsidRPr="00D15F41">
          <w:rPr>
            <w:rStyle w:val="Hyperlink"/>
            <w:lang w:val="en-US"/>
          </w:rPr>
          <w:t>Add</w:t>
        </w:r>
        <w:r w:rsidRPr="009C3C96">
          <w:rPr>
            <w:rStyle w:val="Hyperlink"/>
            <w:lang w:val="ru-RU"/>
          </w:rPr>
          <w:t>.2.</w:t>
        </w:r>
      </w:hyperlink>
    </w:p>
  </w:footnote>
  <w:footnote w:id="113">
    <w:p w14:paraId="5834AC5D" w14:textId="77777777" w:rsidR="00D15F41" w:rsidRPr="00D37FBD" w:rsidRDefault="00D15F41" w:rsidP="00D15F41">
      <w:pPr>
        <w:pStyle w:val="FootnoteText"/>
        <w:rPr>
          <w:lang w:val="ru-RU"/>
        </w:rPr>
      </w:pPr>
      <w:r>
        <w:rPr>
          <w:rStyle w:val="FootnoteReference"/>
          <w:lang w:val="ru-RU"/>
        </w:rPr>
        <w:footnoteRef/>
      </w:r>
      <w:r w:rsidRPr="00D37FBD">
        <w:rPr>
          <w:lang w:val="ru-RU"/>
        </w:rPr>
        <w:t xml:space="preserve"> </w:t>
      </w:r>
      <w:r>
        <w:rPr>
          <w:lang w:val="ru-RU"/>
        </w:rPr>
        <w:t>Решение</w:t>
      </w:r>
      <w:r w:rsidRPr="00D37FBD">
        <w:rPr>
          <w:lang w:val="ru-RU"/>
        </w:rPr>
        <w:t xml:space="preserve"> </w:t>
      </w:r>
      <w:hyperlink r:id="rId49" w:history="1">
        <w:r w:rsidRPr="00D37FBD">
          <w:rPr>
            <w:rStyle w:val="Hyperlink"/>
            <w:lang w:val="ru-RU"/>
          </w:rPr>
          <w:t>15/4</w:t>
        </w:r>
      </w:hyperlink>
      <w:r w:rsidRPr="00D37FBD">
        <w:rPr>
          <w:lang w:val="ru-RU"/>
        </w:rPr>
        <w:t xml:space="preserve">, </w:t>
      </w:r>
      <w:r>
        <w:rPr>
          <w:lang w:val="ru-RU"/>
        </w:rPr>
        <w:t>приложение</w:t>
      </w:r>
      <w:r w:rsidRPr="00D37FBD">
        <w:rPr>
          <w:lang w:val="ru-RU"/>
        </w:rPr>
        <w:t>.</w:t>
      </w:r>
    </w:p>
  </w:footnote>
  <w:footnote w:id="114">
    <w:p w14:paraId="545A9CA8" w14:textId="1AF432E8" w:rsidR="0015377A" w:rsidRPr="00A8787D" w:rsidRDefault="0015377A" w:rsidP="0015377A">
      <w:pPr>
        <w:pStyle w:val="FootnoteText"/>
        <w:rPr>
          <w:lang w:val="ru-RU"/>
        </w:rPr>
      </w:pPr>
      <w:r>
        <w:rPr>
          <w:rStyle w:val="FootnoteReference"/>
        </w:rPr>
        <w:footnoteRef/>
      </w:r>
      <w:r w:rsidRPr="00A8787D">
        <w:rPr>
          <w:lang w:val="ru-RU"/>
        </w:rPr>
        <w:t xml:space="preserve"> </w:t>
      </w:r>
      <w:r w:rsidR="00A8787D" w:rsidRPr="005F227E">
        <w:rPr>
          <w:lang w:val="ru-RU"/>
        </w:rPr>
        <w:t>Сборник договоров Организации Объединенных Наций, том 1760, № 30619</w:t>
      </w:r>
      <w:r w:rsidRPr="00A8787D">
        <w:rPr>
          <w:lang w:val="ru-RU"/>
        </w:rPr>
        <w:t>.</w:t>
      </w:r>
    </w:p>
  </w:footnote>
  <w:footnote w:id="115">
    <w:p w14:paraId="34822B49" w14:textId="77777777" w:rsidR="005C45CC" w:rsidRPr="00D37FBD" w:rsidRDefault="005C45CC" w:rsidP="005C45CC">
      <w:pPr>
        <w:pStyle w:val="FootnoteText"/>
        <w:rPr>
          <w:lang w:val="ru-RU"/>
        </w:rPr>
      </w:pPr>
      <w:r>
        <w:rPr>
          <w:rStyle w:val="FootnoteReference"/>
          <w:lang w:eastAsia="ru-RU"/>
        </w:rPr>
        <w:footnoteRef/>
      </w:r>
      <w:r w:rsidRPr="00D37FBD">
        <w:rPr>
          <w:lang w:val="ru-RU"/>
        </w:rPr>
        <w:t xml:space="preserve"> </w:t>
      </w:r>
      <w:hyperlink r:id="rId50" w:history="1">
        <w:r>
          <w:rPr>
            <w:rStyle w:val="Hyperlink"/>
            <w:lang w:eastAsia="ru-RU"/>
          </w:rPr>
          <w:t>CBD</w:t>
        </w:r>
        <w:r w:rsidRPr="00D37FBD">
          <w:rPr>
            <w:rStyle w:val="Hyperlink"/>
            <w:lang w:val="ru-RU" w:eastAsia="ru-RU"/>
          </w:rPr>
          <w:t>/</w:t>
        </w:r>
        <w:r>
          <w:rPr>
            <w:rStyle w:val="Hyperlink"/>
            <w:lang w:eastAsia="ru-RU"/>
          </w:rPr>
          <w:t>SBI</w:t>
        </w:r>
        <w:r w:rsidRPr="00D37FBD">
          <w:rPr>
            <w:rStyle w:val="Hyperlink"/>
            <w:lang w:val="ru-RU" w:eastAsia="ru-RU"/>
          </w:rPr>
          <w:t>/7/</w:t>
        </w:r>
        <w:r>
          <w:rPr>
            <w:rStyle w:val="Hyperlink"/>
            <w:lang w:eastAsia="ru-RU"/>
          </w:rPr>
          <w:t>INF</w:t>
        </w:r>
        <w:r w:rsidRPr="00D37FBD">
          <w:rPr>
            <w:rStyle w:val="Hyperlink"/>
            <w:lang w:val="ru-RU" w:eastAsia="ru-RU"/>
          </w:rPr>
          <w:t>/15</w:t>
        </w:r>
      </w:hyperlink>
      <w:r w:rsidRPr="00D37FBD">
        <w:rPr>
          <w:lang w:val="ru-RU"/>
        </w:rPr>
        <w:t>.</w:t>
      </w:r>
    </w:p>
  </w:footnote>
  <w:footnote w:id="116">
    <w:p w14:paraId="5B313E67" w14:textId="018101C6" w:rsidR="003626E1" w:rsidRPr="00D422A8" w:rsidRDefault="003626E1" w:rsidP="003626E1">
      <w:pPr>
        <w:pStyle w:val="FootnoteText"/>
        <w:rPr>
          <w:lang w:val="en-US"/>
        </w:rPr>
      </w:pPr>
      <w:r w:rsidRPr="00D422A8">
        <w:rPr>
          <w:rStyle w:val="FootnoteReference"/>
          <w:highlight w:val="lightGray"/>
        </w:rPr>
        <w:footnoteRef/>
      </w:r>
      <w:r w:rsidRPr="00314B65">
        <w:rPr>
          <w:highlight w:val="lightGray"/>
          <w:lang w:val="ru-RU"/>
        </w:rPr>
        <w:t xml:space="preserve"> </w:t>
      </w:r>
      <w:hyperlink r:id="rId51" w:history="1">
        <w:r w:rsidRPr="00D422A8">
          <w:rPr>
            <w:rStyle w:val="Hyperlink"/>
            <w:highlight w:val="lightGray"/>
            <w:lang w:val="en-US"/>
          </w:rPr>
          <w:t>CBD</w:t>
        </w:r>
        <w:r w:rsidRPr="00314B65">
          <w:rPr>
            <w:rStyle w:val="Hyperlink"/>
            <w:highlight w:val="lightGray"/>
            <w:lang w:val="ru-RU"/>
          </w:rPr>
          <w:t>/</w:t>
        </w:r>
        <w:r w:rsidRPr="00D422A8">
          <w:rPr>
            <w:rStyle w:val="Hyperlink"/>
            <w:highlight w:val="lightGray"/>
            <w:lang w:val="en-US"/>
          </w:rPr>
          <w:t>COP</w:t>
        </w:r>
        <w:r w:rsidRPr="00314B65">
          <w:rPr>
            <w:rStyle w:val="Hyperlink"/>
            <w:highlight w:val="lightGray"/>
            <w:lang w:val="ru-RU"/>
          </w:rPr>
          <w:t>/17/6/</w:t>
        </w:r>
        <w:r w:rsidRPr="00D422A8">
          <w:rPr>
            <w:rStyle w:val="Hyperlink"/>
            <w:highlight w:val="lightGray"/>
            <w:lang w:val="en-US"/>
          </w:rPr>
          <w:t>Add</w:t>
        </w:r>
        <w:r w:rsidRPr="00314B65">
          <w:rPr>
            <w:rStyle w:val="Hyperlink"/>
            <w:highlight w:val="lightGray"/>
            <w:lang w:val="ru-RU"/>
          </w:rPr>
          <w:t>.2</w:t>
        </w:r>
      </w:hyperlink>
      <w:r w:rsidRPr="00314B65">
        <w:rPr>
          <w:highlight w:val="lightGray"/>
          <w:lang w:val="ru-RU"/>
        </w:rPr>
        <w:t xml:space="preserve">, </w:t>
      </w:r>
      <w:r w:rsidR="00314B65">
        <w:rPr>
          <w:highlight w:val="lightGray"/>
          <w:lang w:val="ru-RU"/>
        </w:rPr>
        <w:t>приложение</w:t>
      </w:r>
      <w:r w:rsidRPr="00314B65">
        <w:rPr>
          <w:highlight w:val="lightGray"/>
          <w:lang w:val="ru-RU"/>
        </w:rPr>
        <w:t xml:space="preserve">, </w:t>
      </w:r>
      <w:r w:rsidR="00314B65">
        <w:rPr>
          <w:highlight w:val="lightGray"/>
          <w:lang w:val="ru-RU"/>
        </w:rPr>
        <w:t>разд</w:t>
      </w:r>
      <w:r w:rsidRPr="00314B65">
        <w:rPr>
          <w:highlight w:val="lightGray"/>
          <w:lang w:val="ru-RU"/>
        </w:rPr>
        <w:t xml:space="preserve">. </w:t>
      </w:r>
      <w:r w:rsidRPr="00D422A8">
        <w:rPr>
          <w:highlight w:val="lightGray"/>
          <w:lang w:val="en-US"/>
        </w:rPr>
        <w:t>I.</w:t>
      </w:r>
    </w:p>
  </w:footnote>
  <w:footnote w:id="117">
    <w:p w14:paraId="29D7355C" w14:textId="5A714FD3" w:rsidR="001E1978" w:rsidRPr="003423D6" w:rsidRDefault="001E1978" w:rsidP="001E1978">
      <w:pPr>
        <w:pStyle w:val="FootnoteText"/>
        <w:jc w:val="both"/>
        <w:rPr>
          <w:lang w:val="ru-RU"/>
        </w:rPr>
      </w:pPr>
      <w:r w:rsidRPr="00ED2A51">
        <w:rPr>
          <w:b/>
          <w:bCs/>
          <w:vertAlign w:val="superscript"/>
        </w:rPr>
        <w:footnoteRef/>
      </w:r>
      <w:r w:rsidRPr="00480A3B">
        <w:rPr>
          <w:lang w:val="ru-RU"/>
        </w:rPr>
        <w:t xml:space="preserve"> </w:t>
      </w:r>
      <w:r w:rsidR="003423D6" w:rsidRPr="003423D6">
        <w:rPr>
          <w:lang w:val="ru-RU"/>
        </w:rPr>
        <w:t xml:space="preserve">Где </w:t>
      </w:r>
      <w:r w:rsidR="003423D6" w:rsidRPr="003423D6">
        <w:t>B</w:t>
      </w:r>
      <w:r w:rsidR="003423D6" w:rsidRPr="003423D6">
        <w:rPr>
          <w:lang w:val="ru-RU"/>
        </w:rPr>
        <w:t xml:space="preserve"> — базовая величина равенства, </w:t>
      </w:r>
      <w:r w:rsidR="003423D6" w:rsidRPr="003423D6">
        <w:t>w</w:t>
      </w:r>
      <w:r w:rsidR="003423D6" w:rsidRPr="003423D6">
        <w:rPr>
          <w:lang w:val="ru-RU"/>
        </w:rPr>
        <w:t xml:space="preserve">1 — весовой коэффициент один, </w:t>
      </w:r>
      <w:r w:rsidR="003423D6" w:rsidRPr="003423D6">
        <w:t>C</w:t>
      </w:r>
      <w:r w:rsidR="003423D6" w:rsidRPr="003423D6">
        <w:rPr>
          <w:vertAlign w:val="subscript"/>
        </w:rPr>
        <w:t>A</w:t>
      </w:r>
      <w:r w:rsidR="003423D6" w:rsidRPr="003423D6">
        <w:rPr>
          <w:lang w:val="ru-RU"/>
        </w:rPr>
        <w:t xml:space="preserve"> — критерий (</w:t>
      </w:r>
      <w:r w:rsidR="003423D6" w:rsidRPr="003423D6">
        <w:t>a</w:t>
      </w:r>
      <w:r w:rsidR="003423D6" w:rsidRPr="003423D6">
        <w:rPr>
          <w:lang w:val="ru-RU"/>
        </w:rPr>
        <w:t xml:space="preserve">) богатства биоразнообразия и иные связанные с биоразнообразием критерии; </w:t>
      </w:r>
      <w:r w:rsidR="003423D6" w:rsidRPr="003423D6">
        <w:t>w</w:t>
      </w:r>
      <w:r w:rsidR="003423D6" w:rsidRPr="003423D6">
        <w:rPr>
          <w:lang w:val="ru-RU"/>
        </w:rPr>
        <w:t xml:space="preserve">2 — весовой коэффициент два; </w:t>
      </w:r>
      <w:r w:rsidR="003423D6" w:rsidRPr="003423D6">
        <w:t>C</w:t>
      </w:r>
      <w:r w:rsidR="003423D6" w:rsidRPr="003423D6">
        <w:rPr>
          <w:vertAlign w:val="subscript"/>
        </w:rPr>
        <w:t>B</w:t>
      </w:r>
      <w:r w:rsidR="003423D6" w:rsidRPr="003423D6">
        <w:rPr>
          <w:lang w:val="ru-RU"/>
        </w:rPr>
        <w:t xml:space="preserve"> — критерий (</w:t>
      </w:r>
      <w:r w:rsidR="003423D6" w:rsidRPr="003423D6">
        <w:t>b</w:t>
      </w:r>
      <w:r w:rsidR="003423D6" w:rsidRPr="003423D6">
        <w:rPr>
          <w:lang w:val="ru-RU"/>
        </w:rPr>
        <w:t xml:space="preserve">), касающийся географического происхождения генетических ресурсов; </w:t>
      </w:r>
      <w:r w:rsidR="003423D6" w:rsidRPr="003423D6">
        <w:t>w</w:t>
      </w:r>
      <w:r w:rsidR="003423D6" w:rsidRPr="003423D6">
        <w:rPr>
          <w:lang w:val="ru-RU"/>
        </w:rPr>
        <w:t xml:space="preserve">3 — весовой коэффициент три; </w:t>
      </w:r>
      <w:r w:rsidR="003423D6" w:rsidRPr="003423D6">
        <w:t>C</w:t>
      </w:r>
      <w:r w:rsidR="003423D6" w:rsidRPr="003423D6">
        <w:rPr>
          <w:vertAlign w:val="subscript"/>
        </w:rPr>
        <w:t>C</w:t>
      </w:r>
      <w:r w:rsidR="003423D6" w:rsidRPr="003423D6">
        <w:rPr>
          <w:lang w:val="ru-RU"/>
        </w:rPr>
        <w:t xml:space="preserve"> — критерий (</w:t>
      </w:r>
      <w:r w:rsidR="003423D6" w:rsidRPr="003423D6">
        <w:t>c</w:t>
      </w:r>
      <w:r w:rsidR="003423D6" w:rsidRPr="003423D6">
        <w:rPr>
          <w:lang w:val="ru-RU"/>
        </w:rPr>
        <w:t xml:space="preserve">), касающийся потребностей в области потенциала для сохранения и устойчивого использования биоразнообразия; </w:t>
      </w:r>
      <w:r w:rsidR="003423D6" w:rsidRPr="003423D6">
        <w:t>w</w:t>
      </w:r>
      <w:r w:rsidR="003423D6" w:rsidRPr="003423D6">
        <w:rPr>
          <w:lang w:val="ru-RU"/>
        </w:rPr>
        <w:t xml:space="preserve">4 — весовой коэффициент четыре; и </w:t>
      </w:r>
      <w:r w:rsidR="003423D6" w:rsidRPr="003423D6">
        <w:t>C</w:t>
      </w:r>
      <w:r w:rsidR="003423D6" w:rsidRPr="003423D6">
        <w:rPr>
          <w:vertAlign w:val="subscript"/>
        </w:rPr>
        <w:t>D</w:t>
      </w:r>
      <w:r w:rsidR="003423D6" w:rsidRPr="003423D6">
        <w:rPr>
          <w:lang w:val="ru-RU"/>
        </w:rPr>
        <w:t xml:space="preserve"> — критерий (</w:t>
      </w:r>
      <w:r w:rsidR="003423D6" w:rsidRPr="003423D6">
        <w:t>d</w:t>
      </w:r>
      <w:r w:rsidR="003423D6" w:rsidRPr="003423D6">
        <w:rPr>
          <w:lang w:val="ru-RU"/>
        </w:rPr>
        <w:t>), касающийся мер, связанных с традиционными знаниями и коренными народами и местными общинами</w:t>
      </w:r>
      <w:r w:rsidR="00916EE0">
        <w:rPr>
          <w:lang w:val="ru-RU"/>
        </w:rPr>
        <w:t>.</w:t>
      </w:r>
    </w:p>
  </w:footnote>
  <w:footnote w:id="118">
    <w:p w14:paraId="02DB9C59" w14:textId="77777777" w:rsidR="00CD5B42" w:rsidRPr="009C3C96" w:rsidRDefault="00CD5B42" w:rsidP="00CD5B42">
      <w:pPr>
        <w:pStyle w:val="FootnoteText"/>
        <w:rPr>
          <w:lang w:val="ru-RU"/>
        </w:rPr>
      </w:pPr>
      <w:r>
        <w:rPr>
          <w:vertAlign w:val="superscript"/>
        </w:rPr>
        <w:footnoteRef/>
      </w:r>
      <w:r>
        <w:rPr>
          <w:lang w:val="en-US"/>
        </w:rPr>
        <w:t xml:space="preserve"> Paul Oldham, “Inverted UN scale of assessments formula (IUSAF): working paper on option A”, 7 May 2026. </w:t>
      </w:r>
      <w:r w:rsidRPr="009C3C96">
        <w:rPr>
          <w:lang w:val="ru-RU"/>
        </w:rPr>
        <w:t xml:space="preserve">Размещено по адресу: </w:t>
      </w:r>
      <w:hyperlink r:id="rId52" w:history="1">
        <w:r>
          <w:t>https</w:t>
        </w:r>
        <w:r w:rsidRPr="009C3C96">
          <w:rPr>
            <w:lang w:val="ru-RU"/>
          </w:rPr>
          <w:t>://</w:t>
        </w:r>
        <w:proofErr w:type="spellStart"/>
        <w:r>
          <w:t>ssrn</w:t>
        </w:r>
        <w:proofErr w:type="spellEnd"/>
        <w:r w:rsidRPr="009C3C96">
          <w:rPr>
            <w:lang w:val="ru-RU"/>
          </w:rPr>
          <w:t>.</w:t>
        </w:r>
        <w:r>
          <w:t>com</w:t>
        </w:r>
        <w:r w:rsidRPr="009C3C96">
          <w:rPr>
            <w:lang w:val="ru-RU"/>
          </w:rPr>
          <w:t>/</w:t>
        </w:r>
        <w:r>
          <w:t>abstract</w:t>
        </w:r>
        <w:r w:rsidRPr="009C3C96">
          <w:rPr>
            <w:lang w:val="ru-RU"/>
          </w:rPr>
          <w:t>=6809586</w:t>
        </w:r>
      </w:hyperlink>
      <w:r w:rsidRPr="009C3C96">
        <w:rPr>
          <w:lang w:val="ru-RU"/>
        </w:rPr>
        <w:t>.</w:t>
      </w:r>
    </w:p>
  </w:footnote>
  <w:footnote w:id="119">
    <w:p w14:paraId="2C74E505" w14:textId="46D328F1" w:rsidR="001E1978" w:rsidRPr="002B3A6C" w:rsidRDefault="001E1978" w:rsidP="001E1978">
      <w:pPr>
        <w:pStyle w:val="FootnoteText"/>
        <w:rPr>
          <w:lang w:val="ru-RU"/>
        </w:rPr>
      </w:pPr>
      <w:r w:rsidRPr="00ED2A51">
        <w:rPr>
          <w:vertAlign w:val="superscript"/>
        </w:rPr>
        <w:footnoteRef/>
      </w:r>
      <w:r w:rsidRPr="002B3A6C">
        <w:rPr>
          <w:lang w:val="ru-RU"/>
        </w:rPr>
        <w:t xml:space="preserve"> </w:t>
      </w:r>
      <w:r w:rsidR="00461C23" w:rsidRPr="002B3A6C">
        <w:rPr>
          <w:lang w:val="ru-RU"/>
        </w:rPr>
        <w:t xml:space="preserve">Или </w:t>
      </w:r>
      <w:r w:rsidR="00461C23" w:rsidRPr="00461C23">
        <w:t>B</w:t>
      </w:r>
      <w:r w:rsidR="00461C23" w:rsidRPr="002B3A6C">
        <w:rPr>
          <w:lang w:val="ru-RU"/>
        </w:rPr>
        <w:t xml:space="preserve"> = </w:t>
      </w:r>
      <w:r w:rsidR="00461C23" w:rsidRPr="00461C23">
        <w:t>F</w:t>
      </w:r>
      <w:r w:rsidR="00461C23" w:rsidRPr="002B3A6C">
        <w:rPr>
          <w:lang w:val="ru-RU"/>
        </w:rPr>
        <w:t>/2 (</w:t>
      </w:r>
      <w:r w:rsidR="00461C23" w:rsidRPr="00461C23">
        <w:t>N</w:t>
      </w:r>
      <w:r w:rsidR="00461C23" w:rsidRPr="002B3A6C">
        <w:rPr>
          <w:lang w:val="ru-RU"/>
        </w:rPr>
        <w:t>+0,25</w:t>
      </w:r>
      <w:r w:rsidR="00461C23" w:rsidRPr="00461C23">
        <w:t>M</w:t>
      </w:r>
      <w:r w:rsidR="00461C23" w:rsidRPr="002B3A6C">
        <w:rPr>
          <w:lang w:val="ru-RU"/>
        </w:rPr>
        <w:t xml:space="preserve">), где </w:t>
      </w:r>
      <w:r w:rsidR="00461C23" w:rsidRPr="00461C23">
        <w:t>F</w:t>
      </w:r>
      <w:r w:rsidR="00461C23" w:rsidRPr="002B3A6C">
        <w:rPr>
          <w:lang w:val="ru-RU"/>
        </w:rPr>
        <w:t xml:space="preserve"> — общий объем имеющихся средств, </w:t>
      </w:r>
      <w:r w:rsidR="00461C23" w:rsidRPr="00461C23">
        <w:t>N</w:t>
      </w:r>
      <w:r w:rsidR="00461C23" w:rsidRPr="002B3A6C">
        <w:rPr>
          <w:lang w:val="ru-RU"/>
        </w:rPr>
        <w:t xml:space="preserve"> — общее число Сторон, являющихся странами получателями, а </w:t>
      </w:r>
      <w:r w:rsidR="00461C23" w:rsidRPr="00461C23">
        <w:t>M</w:t>
      </w:r>
      <w:r w:rsidR="00461C23" w:rsidRPr="002B3A6C">
        <w:rPr>
          <w:lang w:val="ru-RU"/>
        </w:rPr>
        <w:t xml:space="preserve"> — число наименее развитых стран и малых островных развивающихся государств</w:t>
      </w:r>
      <w:r w:rsidRPr="002B3A6C">
        <w:rPr>
          <w:lang w:val="ru-RU"/>
        </w:rPr>
        <w:t>.</w:t>
      </w:r>
    </w:p>
  </w:footnote>
  <w:footnote w:id="120">
    <w:p w14:paraId="4F0AAD28" w14:textId="77777777" w:rsidR="000203D7" w:rsidRDefault="000203D7" w:rsidP="000203D7">
      <w:pPr>
        <w:pStyle w:val="FootnoteText"/>
        <w:rPr>
          <w:lang w:val="ru-RU"/>
        </w:rPr>
      </w:pPr>
      <w:r>
        <w:rPr>
          <w:vertAlign w:val="superscript"/>
        </w:rPr>
        <w:footnoteRef/>
      </w:r>
      <w:r w:rsidRPr="000203D7">
        <w:rPr>
          <w:lang w:val="ru-RU"/>
        </w:rPr>
        <w:t xml:space="preserve"> </w:t>
      </w:r>
      <w:r w:rsidRPr="000203D7">
        <w:rPr>
          <w:lang w:val="ru-RU"/>
        </w:rPr>
        <w:t xml:space="preserve">Или </w:t>
      </w:r>
      <w:r>
        <w:t>B</w:t>
      </w:r>
      <w:r w:rsidRPr="000203D7">
        <w:rPr>
          <w:lang w:val="ru-RU"/>
        </w:rPr>
        <w:t xml:space="preserve"> = </w:t>
      </w:r>
      <w:r>
        <w:t>F</w:t>
      </w:r>
      <w:r w:rsidRPr="000203D7">
        <w:rPr>
          <w:lang w:val="ru-RU"/>
        </w:rPr>
        <w:t>/2</w:t>
      </w:r>
      <w:r>
        <w:t>N</w:t>
      </w:r>
      <w:r w:rsidRPr="000203D7">
        <w:rPr>
          <w:lang w:val="ru-RU"/>
        </w:rPr>
        <w:t xml:space="preserve">, где </w:t>
      </w:r>
      <w:r>
        <w:t>F</w:t>
      </w:r>
      <w:r w:rsidRPr="000203D7">
        <w:rPr>
          <w:lang w:val="ru-RU"/>
        </w:rPr>
        <w:t xml:space="preserve"> — общий объем имеющихся средств, </w:t>
      </w:r>
      <w:r>
        <w:t>N</w:t>
      </w:r>
      <w:r w:rsidRPr="000203D7">
        <w:rPr>
          <w:lang w:val="ru-RU"/>
        </w:rPr>
        <w:t xml:space="preserve"> — общее число Сторон, являющихся странами</w:t>
      </w:r>
      <w:r w:rsidRPr="000203D7">
        <w:rPr>
          <w:lang w:val="ru-RU"/>
        </w:rPr>
        <w:noBreakHyphen/>
        <w:t>получателями.</w:t>
      </w:r>
    </w:p>
  </w:footnote>
  <w:footnote w:id="121">
    <w:p w14:paraId="6C5B9DD7" w14:textId="77777777" w:rsidR="008E6D23" w:rsidRPr="009C3C96" w:rsidRDefault="008E6D23" w:rsidP="008E6D23">
      <w:pPr>
        <w:pStyle w:val="FootnoteText"/>
        <w:rPr>
          <w:lang w:val="ru-RU"/>
        </w:rPr>
      </w:pPr>
      <w:r>
        <w:rPr>
          <w:vertAlign w:val="superscript"/>
        </w:rPr>
        <w:footnoteRef/>
      </w:r>
      <w:r w:rsidRPr="005C423E">
        <w:rPr>
          <w:lang w:val="ru-RU"/>
        </w:rPr>
        <w:t xml:space="preserve"> </w:t>
      </w:r>
      <w:r w:rsidRPr="005C423E">
        <w:rPr>
          <w:lang w:val="ru-RU"/>
        </w:rPr>
        <w:t>Индикаторы 22.1, касающийся изменения характера землепользования и землевладения на традиционных территориях коренных народов и местных общин; 9.2, касающийся доли населения, занятого традиционным трудом; и 22.</w:t>
      </w:r>
      <w:r>
        <w:t>b</w:t>
      </w:r>
      <w:r w:rsidRPr="005C423E">
        <w:rPr>
          <w:lang w:val="ru-RU"/>
        </w:rPr>
        <w:t>, касающийся участия и прав коренных народов и местных общин в принятии решений, в настоящее время являются позициями</w:t>
      </w:r>
      <w:r w:rsidRPr="005C423E">
        <w:rPr>
          <w:lang w:val="ru-RU"/>
        </w:rPr>
        <w:noBreakHyphen/>
        <w:t xml:space="preserve">заполнителями, и исходные данные по ним будут включены по мере их доступности. </w:t>
      </w:r>
      <w:r w:rsidRPr="009C3C96">
        <w:rPr>
          <w:lang w:val="ru-RU"/>
        </w:rPr>
        <w:t xml:space="preserve">Всем подкомпонентам присваиваются равные весовые коэффициенты. </w:t>
      </w:r>
    </w:p>
  </w:footnote>
  <w:footnote w:id="122">
    <w:p w14:paraId="24691CAC" w14:textId="752750CC" w:rsidR="00E32F67" w:rsidRPr="00B43D86" w:rsidRDefault="00E32F67" w:rsidP="00E32F67">
      <w:pPr>
        <w:pStyle w:val="FootnoteText"/>
        <w:rPr>
          <w:lang w:val="ru-RU"/>
        </w:rPr>
      </w:pPr>
      <w:r>
        <w:rPr>
          <w:rStyle w:val="FootnoteReference"/>
        </w:rPr>
        <w:footnoteRef/>
      </w:r>
      <w:r w:rsidRPr="00B43D86">
        <w:rPr>
          <w:lang w:val="ru-RU"/>
        </w:rPr>
        <w:t xml:space="preserve"> </w:t>
      </w:r>
      <w:r w:rsidR="00B43D86" w:rsidRPr="00B43D86">
        <w:rPr>
          <w:lang w:val="ru-RU"/>
        </w:rPr>
        <w:t xml:space="preserve">Варианты, о которых здесь идет речь, представляют собой два альтернативных предложения, изложенные в подпунктах 5 </w:t>
      </w:r>
      <w:r w:rsidR="00B43D86" w:rsidRPr="00B43D86">
        <w:rPr>
          <w:lang w:val="en-CA"/>
        </w:rPr>
        <w:t>c</w:t>
      </w:r>
      <w:r w:rsidR="00B43D86" w:rsidRPr="00B43D86">
        <w:rPr>
          <w:lang w:val="ru-RU"/>
        </w:rPr>
        <w:t xml:space="preserve">) и </w:t>
      </w:r>
      <w:r w:rsidR="00B43D86" w:rsidRPr="00B43D86">
        <w:rPr>
          <w:lang w:val="en-CA"/>
        </w:rPr>
        <w:t>d</w:t>
      </w:r>
      <w:r w:rsidR="00B43D86" w:rsidRPr="00B43D86">
        <w:rPr>
          <w:lang w:val="ru-RU"/>
        </w:rPr>
        <w:t xml:space="preserve">), а окончательная формулировка пункта 7 и таблицы 2 будет зависеть от варианта, который выберет Конференция </w:t>
      </w:r>
      <w:r w:rsidR="00B43D86" w:rsidRPr="00B43D86">
        <w:rPr>
          <w:lang w:val="en-CA"/>
        </w:rPr>
        <w:t>C</w:t>
      </w:r>
      <w:r w:rsidR="00B43D86" w:rsidRPr="00B43D86">
        <w:rPr>
          <w:lang w:val="ru-RU"/>
        </w:rPr>
        <w:t>торон</w:t>
      </w:r>
      <w:r w:rsidRPr="00B43D86">
        <w:rPr>
          <w:lang w:val="ru-RU"/>
        </w:rPr>
        <w:t>.</w:t>
      </w:r>
    </w:p>
  </w:footnote>
  <w:footnote w:id="123">
    <w:p w14:paraId="37317F3F" w14:textId="77777777" w:rsidR="005B40F6" w:rsidRDefault="005B40F6" w:rsidP="005B40F6">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15/4</w:t>
      </w:r>
      <w:r>
        <w:fldChar w:fldCharType="end"/>
      </w:r>
      <w:r>
        <w:rPr>
          <w:lang w:val="ru-RU"/>
        </w:rPr>
        <w:t>, приложение.</w:t>
      </w:r>
    </w:p>
  </w:footnote>
  <w:footnote w:id="124">
    <w:p w14:paraId="00EB5D06" w14:textId="77777777" w:rsidR="005B40F6" w:rsidRDefault="005B40F6" w:rsidP="005B40F6">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3008, №</w:t>
      </w:r>
      <w:r>
        <w:t> </w:t>
      </w:r>
      <w:r>
        <w:rPr>
          <w:lang w:val="ru-RU"/>
        </w:rPr>
        <w:t>30619.</w:t>
      </w:r>
    </w:p>
  </w:footnote>
  <w:footnote w:id="125">
    <w:p w14:paraId="605C528B" w14:textId="77777777" w:rsidR="005B40F6" w:rsidRDefault="005B40F6" w:rsidP="005B40F6">
      <w:pPr>
        <w:pStyle w:val="FootnoteText"/>
        <w:rPr>
          <w:lang w:val="ru-RU"/>
        </w:rPr>
      </w:pPr>
      <w:r>
        <w:rPr>
          <w:rStyle w:val="FootnoteReference"/>
        </w:rPr>
        <w:footnoteRef/>
      </w:r>
      <w:r>
        <w:rPr>
          <w:lang w:val="ru-RU"/>
        </w:rPr>
        <w:t xml:space="preserve"> </w:t>
      </w:r>
      <w:r>
        <w:t>A</w:t>
      </w:r>
      <w:r w:rsidRPr="00CC2748">
        <w:rPr>
          <w:lang w:val="ru-RU"/>
        </w:rPr>
        <w:t>/</w:t>
      </w:r>
      <w:r>
        <w:t>CONF</w:t>
      </w:r>
      <w:r w:rsidRPr="00CC2748">
        <w:rPr>
          <w:lang w:val="ru-RU"/>
        </w:rPr>
        <w:t>.232/2023/4.</w:t>
      </w:r>
    </w:p>
  </w:footnote>
  <w:footnote w:id="126">
    <w:p w14:paraId="50D79482" w14:textId="77777777" w:rsidR="005B40F6" w:rsidRDefault="005B40F6" w:rsidP="005B40F6">
      <w:pPr>
        <w:pStyle w:val="FootnoteText"/>
        <w:rPr>
          <w:lang w:val="ru-RU"/>
        </w:rPr>
      </w:pPr>
      <w:r>
        <w:rPr>
          <w:rStyle w:val="FootnoteReference"/>
          <w:lang w:val="en-CA"/>
        </w:rPr>
        <w:footnoteRef/>
      </w:r>
      <w:r>
        <w:rPr>
          <w:lang w:val="ru-RU"/>
        </w:rPr>
        <w:t xml:space="preserve"> </w:t>
      </w:r>
      <w:r>
        <w:rPr>
          <w:lang w:val="ru-RU"/>
        </w:rPr>
        <w:t>«13. 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многостороннего механизма».</w:t>
      </w:r>
    </w:p>
  </w:footnote>
  <w:footnote w:id="127">
    <w:p w14:paraId="70BEF13B" w14:textId="77777777" w:rsidR="007D3E95" w:rsidRPr="007C5FFF" w:rsidRDefault="007D3E95" w:rsidP="007D3E95">
      <w:pPr>
        <w:pStyle w:val="FootnoteText"/>
        <w:rPr>
          <w:lang w:val="ru-RU"/>
        </w:rPr>
      </w:pPr>
      <w:r w:rsidRPr="00177E5D">
        <w:rPr>
          <w:rStyle w:val="FootnoteReference"/>
          <w:lang w:val="en-CA"/>
        </w:rPr>
        <w:footnoteRef/>
      </w:r>
      <w:r w:rsidRPr="00CF168E">
        <w:rPr>
          <w:lang w:val="ru-RU"/>
        </w:rPr>
        <w:t xml:space="preserve"> </w:t>
      </w:r>
      <w:r w:rsidRPr="00CF168E">
        <w:rPr>
          <w:lang w:val="ru-RU"/>
        </w:rPr>
        <w:t xml:space="preserve">Финансовый отчет УМЦФ + </w:t>
      </w:r>
      <w:r>
        <w:rPr>
          <w:lang w:val="ru-RU"/>
        </w:rPr>
        <w:t>о</w:t>
      </w:r>
      <w:r w:rsidRPr="00CF168E">
        <w:rPr>
          <w:lang w:val="ru-RU"/>
        </w:rPr>
        <w:t xml:space="preserve">писательный доклад </w:t>
      </w:r>
      <w:r>
        <w:rPr>
          <w:lang w:val="ru-RU"/>
        </w:rPr>
        <w:t>Се</w:t>
      </w:r>
      <w:r w:rsidRPr="00CF168E">
        <w:rPr>
          <w:lang w:val="ru-RU"/>
        </w:rPr>
        <w:t>кретариата</w:t>
      </w:r>
      <w:r>
        <w:rPr>
          <w:lang w:val="ru-RU"/>
        </w:rPr>
        <w:t xml:space="preserve"> Фонда</w:t>
      </w:r>
      <w:r w:rsidRPr="00CF168E">
        <w:rPr>
          <w:lang w:val="ru-RU"/>
        </w:rPr>
        <w:t xml:space="preserve"> = </w:t>
      </w:r>
      <w:r>
        <w:rPr>
          <w:lang w:val="ru-RU"/>
        </w:rPr>
        <w:t>годовой доклад Калийского фонда</w:t>
      </w:r>
      <w:r w:rsidRPr="00CF168E">
        <w:rPr>
          <w:lang w:val="ru-RU"/>
        </w:rPr>
        <w:t>.</w:t>
      </w:r>
    </w:p>
  </w:footnote>
  <w:footnote w:id="128">
    <w:p w14:paraId="6F471A1A" w14:textId="77777777" w:rsidR="00543E58" w:rsidRPr="00233C6E" w:rsidRDefault="00543E58" w:rsidP="00543E58">
      <w:pPr>
        <w:pStyle w:val="FootnoteText"/>
        <w:rPr>
          <w:lang w:val="ru-RU"/>
        </w:rPr>
      </w:pPr>
      <w:r>
        <w:rPr>
          <w:rStyle w:val="FootnoteReference"/>
        </w:rPr>
        <w:footnoteRef/>
      </w:r>
      <w:r w:rsidRPr="00233C6E">
        <w:rPr>
          <w:lang w:val="ru-RU"/>
        </w:rPr>
        <w:t xml:space="preserve"> </w:t>
      </w:r>
      <w:hyperlink r:id="rId53" w:history="1">
        <w:r>
          <w:rPr>
            <w:rStyle w:val="Hyperlink"/>
          </w:rPr>
          <w:t>www</w:t>
        </w:r>
        <w:r w:rsidRPr="00233C6E">
          <w:rPr>
            <w:rStyle w:val="Hyperlink"/>
            <w:lang w:val="ru-RU"/>
          </w:rPr>
          <w:t>.</w:t>
        </w:r>
        <w:proofErr w:type="spellStart"/>
        <w:r>
          <w:rPr>
            <w:rStyle w:val="Hyperlink"/>
          </w:rPr>
          <w:t>gbf</w:t>
        </w:r>
        <w:proofErr w:type="spellEnd"/>
        <w:r w:rsidRPr="00233C6E">
          <w:rPr>
            <w:rStyle w:val="Hyperlink"/>
            <w:lang w:val="ru-RU"/>
          </w:rPr>
          <w:t>-</w:t>
        </w:r>
        <w:r>
          <w:rPr>
            <w:rStyle w:val="Hyperlink"/>
          </w:rPr>
          <w:t>indicators</w:t>
        </w:r>
        <w:r w:rsidRPr="00233C6E">
          <w:rPr>
            <w:rStyle w:val="Hyperlink"/>
            <w:lang w:val="ru-RU"/>
          </w:rPr>
          <w:t>.</w:t>
        </w:r>
        <w:r>
          <w:rPr>
            <w:rStyle w:val="Hyperlink"/>
          </w:rPr>
          <w:t>org</w:t>
        </w:r>
        <w:r w:rsidRPr="00233C6E">
          <w:rPr>
            <w:rStyle w:val="Hyperlink"/>
            <w:lang w:val="ru-RU"/>
          </w:rPr>
          <w:t>/</w:t>
        </w:r>
        <w:r>
          <w:rPr>
            <w:rStyle w:val="Hyperlink"/>
          </w:rPr>
          <w:t>metadata</w:t>
        </w:r>
        <w:r w:rsidRPr="00233C6E">
          <w:rPr>
            <w:rStyle w:val="Hyperlink"/>
            <w:lang w:val="ru-RU"/>
          </w:rPr>
          <w:t>/</w:t>
        </w:r>
        <w:r>
          <w:rPr>
            <w:rStyle w:val="Hyperlink"/>
          </w:rPr>
          <w:t>headline</w:t>
        </w:r>
        <w:r w:rsidRPr="00233C6E">
          <w:rPr>
            <w:rStyle w:val="Hyperlink"/>
            <w:lang w:val="ru-RU"/>
          </w:rPr>
          <w:t>/</w:t>
        </w:r>
        <w:r>
          <w:rPr>
            <w:rStyle w:val="Hyperlink"/>
          </w:rPr>
          <w:t>C</w:t>
        </w:r>
        <w:r w:rsidRPr="00233C6E">
          <w:rPr>
            <w:rStyle w:val="Hyperlink"/>
            <w:lang w:val="ru-RU"/>
          </w:rPr>
          <w:t>-2</w:t>
        </w:r>
      </w:hyperlink>
      <w:r w:rsidRPr="00233C6E">
        <w:rPr>
          <w:lang w:val="ru-RU"/>
        </w:rPr>
        <w:t xml:space="preserve"> </w:t>
      </w:r>
    </w:p>
  </w:footnote>
  <w:footnote w:id="129">
    <w:p w14:paraId="0259512A" w14:textId="77777777" w:rsidR="00C36E57" w:rsidRDefault="00C36E57" w:rsidP="00C36E57">
      <w:pPr>
        <w:pStyle w:val="FootnoteText"/>
        <w:rPr>
          <w:lang w:val="ru-RU"/>
        </w:rPr>
      </w:pPr>
      <w:r>
        <w:rPr>
          <w:rStyle w:val="FootnoteReference"/>
        </w:rPr>
        <w:footnoteRef/>
      </w:r>
      <w:r>
        <w:rPr>
          <w:lang w:val="ru-RU"/>
        </w:rPr>
        <w:t xml:space="preserve"> </w:t>
      </w:r>
      <w:r>
        <w:rPr>
          <w:lang w:val="ru-RU"/>
        </w:rPr>
        <w:t>Решение</w:t>
      </w:r>
      <w:r>
        <w:rPr>
          <w:lang w:val="it-IT"/>
        </w:rPr>
        <w:t xml:space="preserve"> </w:t>
      </w:r>
      <w:hyperlink r:id="rId54" w:history="1">
        <w:r>
          <w:rPr>
            <w:rStyle w:val="Hyperlink"/>
            <w:lang w:val="it-IT"/>
          </w:rPr>
          <w:t>15/4</w:t>
        </w:r>
      </w:hyperlink>
      <w:r>
        <w:rPr>
          <w:lang w:val="it-IT"/>
        </w:rPr>
        <w:t xml:space="preserve">, </w:t>
      </w:r>
      <w:r>
        <w:rPr>
          <w:lang w:val="ru-RU"/>
        </w:rPr>
        <w:t>приложение</w:t>
      </w:r>
      <w:r>
        <w:rPr>
          <w:lang w:val="it-IT"/>
        </w:rPr>
        <w:t>.</w:t>
      </w:r>
    </w:p>
  </w:footnote>
  <w:footnote w:id="130">
    <w:p w14:paraId="127673F4" w14:textId="77777777" w:rsidR="004D66DC" w:rsidRPr="00825610" w:rsidRDefault="004D66DC" w:rsidP="004D66DC">
      <w:pPr>
        <w:pStyle w:val="FootnoteText"/>
        <w:rPr>
          <w:lang w:val="ru-RU"/>
        </w:rPr>
      </w:pPr>
      <w:r>
        <w:rPr>
          <w:rStyle w:val="FootnoteReference"/>
        </w:rPr>
        <w:footnoteRef/>
      </w:r>
      <w:r w:rsidRPr="00825610">
        <w:rPr>
          <w:lang w:val="ru-RU"/>
        </w:rPr>
        <w:t xml:space="preserve"> </w:t>
      </w:r>
      <w:hyperlink r:id="rId55" w:history="1">
        <w:r w:rsidRPr="007C087F">
          <w:rPr>
            <w:rStyle w:val="Hyperlink"/>
            <w:lang w:val="en-US"/>
          </w:rPr>
          <w:t>CBD</w:t>
        </w:r>
        <w:r w:rsidRPr="00825610">
          <w:rPr>
            <w:rStyle w:val="Hyperlink"/>
            <w:lang w:val="ru-RU"/>
          </w:rPr>
          <w:t>/</w:t>
        </w:r>
        <w:r w:rsidRPr="007C087F">
          <w:rPr>
            <w:rStyle w:val="Hyperlink"/>
            <w:lang w:val="en-US"/>
          </w:rPr>
          <w:t>TSC</w:t>
        </w:r>
        <w:r w:rsidRPr="00825610">
          <w:rPr>
            <w:rStyle w:val="Hyperlink"/>
            <w:lang w:val="ru-RU"/>
          </w:rPr>
          <w:t>/</w:t>
        </w:r>
        <w:r w:rsidRPr="007C087F">
          <w:rPr>
            <w:rStyle w:val="Hyperlink"/>
            <w:lang w:val="en-US"/>
          </w:rPr>
          <w:t>IAG</w:t>
        </w:r>
        <w:r w:rsidRPr="00825610">
          <w:rPr>
            <w:rStyle w:val="Hyperlink"/>
            <w:lang w:val="ru-RU"/>
          </w:rPr>
          <w:t>/2025/2/2</w:t>
        </w:r>
      </w:hyperlink>
      <w:r w:rsidRPr="00825610">
        <w:rPr>
          <w:lang w:val="ru-RU"/>
        </w:rPr>
        <w:t>.</w:t>
      </w:r>
    </w:p>
  </w:footnote>
  <w:footnote w:id="131">
    <w:p w14:paraId="654B0472" w14:textId="77777777" w:rsidR="004D66DC" w:rsidRPr="00825610" w:rsidRDefault="004D66DC" w:rsidP="004D66DC">
      <w:pPr>
        <w:pStyle w:val="FootnoteText"/>
        <w:rPr>
          <w:lang w:val="ru-RU"/>
        </w:rPr>
      </w:pPr>
      <w:r>
        <w:rPr>
          <w:rStyle w:val="FootnoteReference"/>
        </w:rPr>
        <w:footnoteRef/>
      </w:r>
      <w:r w:rsidRPr="00825610">
        <w:rPr>
          <w:lang w:val="ru-RU"/>
        </w:rPr>
        <w:t xml:space="preserve"> </w:t>
      </w:r>
      <w:r w:rsidRPr="00825610">
        <w:rPr>
          <w:lang w:val="ru-RU"/>
        </w:rPr>
        <w:t>Сборник договоров Организации Объединенных Наций, том. 1760, № 30619.</w:t>
      </w:r>
    </w:p>
  </w:footnote>
  <w:footnote w:id="132">
    <w:p w14:paraId="09F67B15" w14:textId="77777777" w:rsidR="004D66DC" w:rsidRPr="00825610" w:rsidRDefault="004D66DC" w:rsidP="004D66DC">
      <w:pPr>
        <w:pStyle w:val="FootnoteText"/>
        <w:rPr>
          <w:lang w:val="ru-RU"/>
        </w:rPr>
      </w:pPr>
      <w:r>
        <w:rPr>
          <w:rStyle w:val="FootnoteReference"/>
        </w:rPr>
        <w:footnoteRef/>
      </w:r>
      <w:r w:rsidRPr="00825610">
        <w:rPr>
          <w:lang w:val="ru-RU"/>
        </w:rPr>
        <w:t xml:space="preserve"> </w:t>
      </w:r>
      <w:r w:rsidRPr="00825610">
        <w:rPr>
          <w:lang w:val="ru-RU"/>
        </w:rPr>
        <w:t>Там же, том 2226, № 30619</w:t>
      </w:r>
    </w:p>
  </w:footnote>
  <w:footnote w:id="133">
    <w:p w14:paraId="4FDC9D29" w14:textId="77777777" w:rsidR="004D66DC" w:rsidRPr="00825610" w:rsidRDefault="004D66DC" w:rsidP="004D66DC">
      <w:pPr>
        <w:pStyle w:val="FootnoteText"/>
        <w:rPr>
          <w:lang w:val="ru-RU"/>
        </w:rPr>
      </w:pPr>
      <w:r>
        <w:rPr>
          <w:rStyle w:val="FootnoteReference"/>
        </w:rPr>
        <w:footnoteRef/>
      </w:r>
      <w:r w:rsidRPr="00825610">
        <w:rPr>
          <w:lang w:val="ru-RU"/>
        </w:rPr>
        <w:t xml:space="preserve"> </w:t>
      </w:r>
      <w:r w:rsidRPr="00825610">
        <w:rPr>
          <w:lang w:val="ru-RU"/>
        </w:rPr>
        <w:t>Там же, том 3008, № 30619.</w:t>
      </w:r>
    </w:p>
  </w:footnote>
  <w:footnote w:id="134">
    <w:p w14:paraId="1369A1F8" w14:textId="587FB526" w:rsidR="008C6CCC" w:rsidRPr="00FE6D99" w:rsidRDefault="008C6CCC" w:rsidP="008C6CCC">
      <w:pPr>
        <w:pStyle w:val="FootnoteText"/>
        <w:rPr>
          <w:lang w:val="ru-RU"/>
        </w:rPr>
      </w:pPr>
      <w:r>
        <w:rPr>
          <w:rStyle w:val="FootnoteReference"/>
        </w:rPr>
        <w:footnoteRef/>
      </w:r>
      <w:r w:rsidRPr="00FE6D99">
        <w:rPr>
          <w:lang w:val="ru-RU"/>
        </w:rPr>
        <w:t xml:space="preserve"> </w:t>
      </w:r>
      <w:r w:rsidR="00FE6D99">
        <w:rPr>
          <w:lang w:val="ru-RU"/>
        </w:rPr>
        <w:t>Решение</w:t>
      </w:r>
      <w:r w:rsidRPr="00FE6D99">
        <w:rPr>
          <w:lang w:val="ru-RU"/>
        </w:rPr>
        <w:t xml:space="preserve"> </w:t>
      </w:r>
      <w:hyperlink r:id="rId56" w:history="1">
        <w:r w:rsidRPr="00FE6D99">
          <w:rPr>
            <w:rStyle w:val="Hyperlink"/>
            <w:lang w:val="ru-RU"/>
          </w:rPr>
          <w:t>15/11</w:t>
        </w:r>
      </w:hyperlink>
      <w:r w:rsidRPr="00FE6D99">
        <w:rPr>
          <w:lang w:val="ru-RU"/>
        </w:rPr>
        <w:t xml:space="preserve">, </w:t>
      </w:r>
      <w:r w:rsidR="00FE6D99">
        <w:rPr>
          <w:lang w:val="ru-RU"/>
        </w:rPr>
        <w:t>приложение</w:t>
      </w:r>
      <w:r w:rsidRPr="00FE6D99">
        <w:rPr>
          <w:lang w:val="ru-RU"/>
        </w:rPr>
        <w:t>.</w:t>
      </w:r>
    </w:p>
  </w:footnote>
  <w:footnote w:id="135">
    <w:p w14:paraId="567775B1" w14:textId="77777777" w:rsidR="008C6CCC" w:rsidRPr="00FE6D99" w:rsidRDefault="008C6CCC" w:rsidP="008C6CCC">
      <w:pPr>
        <w:pStyle w:val="FootnoteText"/>
        <w:rPr>
          <w:lang w:val="ru-RU"/>
        </w:rPr>
      </w:pPr>
      <w:r>
        <w:rPr>
          <w:rStyle w:val="FootnoteReference"/>
        </w:rPr>
        <w:footnoteRef/>
      </w:r>
      <w:r w:rsidRPr="00FE6D99">
        <w:rPr>
          <w:lang w:val="ru-RU"/>
        </w:rPr>
        <w:t xml:space="preserve"> </w:t>
      </w:r>
      <w:hyperlink r:id="rId57" w:history="1">
        <w:r w:rsidRPr="008A2544">
          <w:rPr>
            <w:rStyle w:val="Hyperlink"/>
            <w:lang w:val="en-CA"/>
          </w:rPr>
          <w:t>CBD</w:t>
        </w:r>
        <w:r w:rsidRPr="00FE6D99">
          <w:rPr>
            <w:rStyle w:val="Hyperlink"/>
            <w:lang w:val="ru-RU"/>
          </w:rPr>
          <w:t>/</w:t>
        </w:r>
        <w:r w:rsidRPr="008A2544">
          <w:rPr>
            <w:rStyle w:val="Hyperlink"/>
            <w:lang w:val="en-CA"/>
          </w:rPr>
          <w:t>SBI</w:t>
        </w:r>
        <w:r w:rsidRPr="00FE6D99">
          <w:rPr>
            <w:rStyle w:val="Hyperlink"/>
            <w:lang w:val="ru-RU"/>
          </w:rPr>
          <w:t>/6/5</w:t>
        </w:r>
      </w:hyperlink>
      <w:r w:rsidRPr="00FE6D99">
        <w:rPr>
          <w:lang w:val="ru-RU"/>
        </w:rPr>
        <w:t>.</w:t>
      </w:r>
    </w:p>
  </w:footnote>
  <w:footnote w:id="136">
    <w:p w14:paraId="2BACC828" w14:textId="2DFDE1A9" w:rsidR="00B2356A" w:rsidRPr="009C3C96" w:rsidRDefault="00B2356A" w:rsidP="00B2356A">
      <w:pPr>
        <w:pStyle w:val="FootnoteText"/>
        <w:tabs>
          <w:tab w:val="center" w:pos="4680"/>
        </w:tabs>
      </w:pPr>
      <w:r w:rsidRPr="0068282C">
        <w:rPr>
          <w:rStyle w:val="FootnoteReference"/>
        </w:rPr>
        <w:footnoteRef/>
      </w:r>
      <w:r w:rsidRPr="006060F6">
        <w:rPr>
          <w:lang w:val="ru-RU"/>
        </w:rPr>
        <w:t xml:space="preserve"> </w:t>
      </w:r>
      <w:r w:rsidR="006060F6">
        <w:rPr>
          <w:lang w:val="ru-RU"/>
        </w:rPr>
        <w:t>См.</w:t>
      </w:r>
      <w:r w:rsidRPr="006060F6">
        <w:rPr>
          <w:lang w:val="ru-RU"/>
        </w:rPr>
        <w:t xml:space="preserve"> </w:t>
      </w:r>
      <w:hyperlink r:id="rId58" w:history="1">
        <w:r>
          <w:rPr>
            <w:rStyle w:val="Hyperlink"/>
          </w:rPr>
          <w:t>www</w:t>
        </w:r>
        <w:r w:rsidRPr="009C3C96">
          <w:rPr>
            <w:rStyle w:val="Hyperlink"/>
          </w:rPr>
          <w:t>.</w:t>
        </w:r>
        <w:r>
          <w:rPr>
            <w:rStyle w:val="Hyperlink"/>
          </w:rPr>
          <w:t>cbd</w:t>
        </w:r>
        <w:r w:rsidRPr="009C3C96">
          <w:rPr>
            <w:rStyle w:val="Hyperlink"/>
          </w:rPr>
          <w:t>.</w:t>
        </w:r>
        <w:r>
          <w:rPr>
            <w:rStyle w:val="Hyperlink"/>
          </w:rPr>
          <w:t>int</w:t>
        </w:r>
        <w:r w:rsidRPr="009C3C96">
          <w:rPr>
            <w:rStyle w:val="Hyperlink"/>
          </w:rPr>
          <w:t>/</w:t>
        </w:r>
        <w:r>
          <w:rPr>
            <w:rStyle w:val="Hyperlink"/>
          </w:rPr>
          <w:t>cb</w:t>
        </w:r>
        <w:r w:rsidRPr="009C3C96">
          <w:rPr>
            <w:rStyle w:val="Hyperlink"/>
          </w:rPr>
          <w:t>/2024-</w:t>
        </w:r>
        <w:r>
          <w:rPr>
            <w:rStyle w:val="Hyperlink"/>
          </w:rPr>
          <w:t>cbd</w:t>
        </w:r>
        <w:r w:rsidRPr="009C3C96">
          <w:rPr>
            <w:rStyle w:val="Hyperlink"/>
          </w:rPr>
          <w:t>-</w:t>
        </w:r>
        <w:r>
          <w:rPr>
            <w:rStyle w:val="Hyperlink"/>
          </w:rPr>
          <w:t>forum</w:t>
        </w:r>
        <w:r w:rsidRPr="009C3C96">
          <w:rPr>
            <w:rStyle w:val="Hyperlink"/>
          </w:rPr>
          <w:t>-</w:t>
        </w:r>
        <w:r>
          <w:rPr>
            <w:rStyle w:val="Hyperlink"/>
          </w:rPr>
          <w:t>report</w:t>
        </w:r>
        <w:r w:rsidRPr="009C3C96">
          <w:rPr>
            <w:rStyle w:val="Hyperlink"/>
          </w:rPr>
          <w:t>.</w:t>
        </w:r>
        <w:r>
          <w:rPr>
            <w:rStyle w:val="Hyperlink"/>
          </w:rPr>
          <w:t>pdf</w:t>
        </w:r>
      </w:hyperlink>
      <w:r w:rsidRPr="009C3C96">
        <w:t>.</w:t>
      </w:r>
    </w:p>
  </w:footnote>
  <w:footnote w:id="137">
    <w:p w14:paraId="04687909" w14:textId="77777777" w:rsidR="003172AD" w:rsidRPr="006060F6" w:rsidRDefault="003172AD" w:rsidP="003172AD">
      <w:pPr>
        <w:pStyle w:val="FootnoteText"/>
      </w:pPr>
      <w:r>
        <w:rPr>
          <w:rStyle w:val="FootnoteReference"/>
        </w:rPr>
        <w:footnoteRef/>
      </w:r>
      <w:r w:rsidRPr="006060F6">
        <w:t xml:space="preserve"> </w:t>
      </w:r>
      <w:hyperlink r:id="rId59" w:history="1">
        <w:r>
          <w:rPr>
            <w:rStyle w:val="Hyperlink"/>
            <w:lang w:val="en-US"/>
          </w:rPr>
          <w:t>www</w:t>
        </w:r>
        <w:r w:rsidRPr="006060F6">
          <w:rPr>
            <w:rStyle w:val="Hyperlink"/>
          </w:rPr>
          <w:t>.</w:t>
        </w:r>
        <w:proofErr w:type="spellStart"/>
        <w:r>
          <w:rPr>
            <w:rStyle w:val="Hyperlink"/>
            <w:lang w:val="en-US"/>
          </w:rPr>
          <w:t>cbd</w:t>
        </w:r>
        <w:proofErr w:type="spellEnd"/>
        <w:r w:rsidRPr="006060F6">
          <w:rPr>
            <w:rStyle w:val="Hyperlink"/>
          </w:rPr>
          <w:t>.</w:t>
        </w:r>
        <w:r>
          <w:rPr>
            <w:rStyle w:val="Hyperlink"/>
            <w:lang w:val="en-US"/>
          </w:rPr>
          <w:t>int</w:t>
        </w:r>
        <w:r w:rsidRPr="006060F6">
          <w:rPr>
            <w:rStyle w:val="Hyperlink"/>
          </w:rPr>
          <w:t>/</w:t>
        </w:r>
        <w:proofErr w:type="spellStart"/>
        <w:r>
          <w:rPr>
            <w:rStyle w:val="Hyperlink"/>
            <w:lang w:val="en-US"/>
          </w:rPr>
          <w:t>cb</w:t>
        </w:r>
        <w:proofErr w:type="spellEnd"/>
        <w:r w:rsidRPr="006060F6">
          <w:rPr>
            <w:rStyle w:val="Hyperlink"/>
          </w:rPr>
          <w:t>/</w:t>
        </w:r>
        <w:proofErr w:type="spellStart"/>
        <w:r>
          <w:rPr>
            <w:rStyle w:val="Hyperlink"/>
            <w:lang w:val="en-US"/>
          </w:rPr>
          <w:t>cbd</w:t>
        </w:r>
        <w:proofErr w:type="spellEnd"/>
        <w:r w:rsidRPr="006060F6">
          <w:rPr>
            <w:rStyle w:val="Hyperlink"/>
          </w:rPr>
          <w:t>-2024-</w:t>
        </w:r>
        <w:r>
          <w:rPr>
            <w:rStyle w:val="Hyperlink"/>
            <w:lang w:val="en-US"/>
          </w:rPr>
          <w:t>forum</w:t>
        </w:r>
        <w:r w:rsidRPr="006060F6">
          <w:rPr>
            <w:rStyle w:val="Hyperlink"/>
          </w:rPr>
          <w:t>-</w:t>
        </w:r>
        <w:r>
          <w:rPr>
            <w:rStyle w:val="Hyperlink"/>
            <w:lang w:val="en-US"/>
          </w:rPr>
          <w:t>key</w:t>
        </w:r>
        <w:r w:rsidRPr="006060F6">
          <w:rPr>
            <w:rStyle w:val="Hyperlink"/>
          </w:rPr>
          <w:t>-</w:t>
        </w:r>
        <w:r>
          <w:rPr>
            <w:rStyle w:val="Hyperlink"/>
            <w:lang w:val="en-US"/>
          </w:rPr>
          <w:t>messages</w:t>
        </w:r>
        <w:r w:rsidRPr="006060F6">
          <w:rPr>
            <w:rStyle w:val="Hyperlink"/>
          </w:rPr>
          <w:t>.</w:t>
        </w:r>
        <w:r>
          <w:rPr>
            <w:rStyle w:val="Hyperlink"/>
            <w:lang w:val="en-US"/>
          </w:rPr>
          <w:t>pdf</w:t>
        </w:r>
      </w:hyperlink>
      <w:r w:rsidRPr="006060F6">
        <w:t>.</w:t>
      </w:r>
    </w:p>
  </w:footnote>
  <w:footnote w:id="138">
    <w:p w14:paraId="36F7EE91" w14:textId="77777777" w:rsidR="003172AD" w:rsidRDefault="003172AD" w:rsidP="003172AD">
      <w:pPr>
        <w:pStyle w:val="FootnoteText"/>
        <w:rPr>
          <w:lang w:val="ru-RU"/>
        </w:rPr>
      </w:pPr>
      <w:r>
        <w:rPr>
          <w:rStyle w:val="FootnoteReference"/>
        </w:rPr>
        <w:footnoteRef/>
      </w:r>
      <w:r>
        <w:rPr>
          <w:lang w:val="ru-RU"/>
        </w:rPr>
        <w:t xml:space="preserve"> </w:t>
      </w:r>
      <w:hyperlink r:id="rId60" w:history="1">
        <w:r>
          <w:rPr>
            <w:rStyle w:val="Hyperlink"/>
          </w:rPr>
          <w:t>CBD</w:t>
        </w:r>
        <w:r>
          <w:rPr>
            <w:rStyle w:val="Hyperlink"/>
            <w:lang w:val="ru-RU"/>
          </w:rPr>
          <w:t>/</w:t>
        </w:r>
        <w:r>
          <w:rPr>
            <w:rStyle w:val="Hyperlink"/>
          </w:rPr>
          <w:t>SBI</w:t>
        </w:r>
        <w:r>
          <w:rPr>
            <w:rStyle w:val="Hyperlink"/>
            <w:lang w:val="ru-RU"/>
          </w:rPr>
          <w:t>/7/</w:t>
        </w:r>
        <w:r>
          <w:rPr>
            <w:rStyle w:val="Hyperlink"/>
          </w:rPr>
          <w:t>INF</w:t>
        </w:r>
        <w:r>
          <w:rPr>
            <w:rStyle w:val="Hyperlink"/>
            <w:lang w:val="ru-RU"/>
          </w:rPr>
          <w:t>/8</w:t>
        </w:r>
      </w:hyperlink>
      <w:r>
        <w:rPr>
          <w:lang w:val="ru-RU"/>
        </w:rPr>
        <w:t>.</w:t>
      </w:r>
    </w:p>
  </w:footnote>
  <w:footnote w:id="139">
    <w:p w14:paraId="6087EF2A" w14:textId="77777777" w:rsidR="003172AD" w:rsidRDefault="003172AD" w:rsidP="003172AD">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15/8</w:t>
      </w:r>
      <w:r>
        <w:fldChar w:fldCharType="end"/>
      </w:r>
      <w:r>
        <w:rPr>
          <w:lang w:val="ru-RU"/>
        </w:rPr>
        <w:t xml:space="preserve">, приложение </w:t>
      </w:r>
      <w:r>
        <w:t>I</w:t>
      </w:r>
      <w:r>
        <w:rPr>
          <w:lang w:val="ru-RU"/>
        </w:rPr>
        <w:t>.</w:t>
      </w:r>
    </w:p>
  </w:footnote>
  <w:footnote w:id="140">
    <w:p w14:paraId="66372B77" w14:textId="77777777" w:rsidR="001C5719" w:rsidRDefault="001C5719" w:rsidP="001C5719">
      <w:pPr>
        <w:pStyle w:val="FootnoteText"/>
        <w:rPr>
          <w:lang w:val="ru-RU"/>
        </w:rPr>
      </w:pPr>
      <w:r>
        <w:rPr>
          <w:rStyle w:val="FootnoteReference"/>
        </w:rPr>
        <w:footnoteRef/>
      </w:r>
      <w:r>
        <w:rPr>
          <w:lang w:val="ru-RU"/>
        </w:rPr>
        <w:t xml:space="preserve"> </w:t>
      </w:r>
      <w:hyperlink r:id="rId61" w:history="1">
        <w:r>
          <w:rPr>
            <w:rStyle w:val="Hyperlink"/>
            <w:lang w:val="en-CA"/>
          </w:rPr>
          <w:t>CBD</w:t>
        </w:r>
        <w:r>
          <w:rPr>
            <w:rStyle w:val="Hyperlink"/>
            <w:lang w:val="ru-RU"/>
          </w:rPr>
          <w:t>/</w:t>
        </w:r>
        <w:r>
          <w:rPr>
            <w:rStyle w:val="Hyperlink"/>
            <w:lang w:val="en-CA"/>
          </w:rPr>
          <w:t>SBI</w:t>
        </w:r>
        <w:r>
          <w:rPr>
            <w:rStyle w:val="Hyperlink"/>
            <w:lang w:val="ru-RU"/>
          </w:rPr>
          <w:t>/7/</w:t>
        </w:r>
        <w:r>
          <w:rPr>
            <w:rStyle w:val="Hyperlink"/>
            <w:lang w:val="en-CA"/>
          </w:rPr>
          <w:t>INF</w:t>
        </w:r>
        <w:r>
          <w:rPr>
            <w:rStyle w:val="Hyperlink"/>
            <w:lang w:val="ru-RU"/>
          </w:rPr>
          <w:t>/10</w:t>
        </w:r>
      </w:hyperlink>
      <w:r>
        <w:rPr>
          <w:lang w:val="ru-RU"/>
        </w:rPr>
        <w:t>.</w:t>
      </w:r>
    </w:p>
  </w:footnote>
  <w:footnote w:id="141">
    <w:p w14:paraId="6D8B5735" w14:textId="77777777" w:rsidR="001C5719" w:rsidRDefault="001C5719" w:rsidP="001C5719">
      <w:pPr>
        <w:pStyle w:val="FootnoteText"/>
        <w:rPr>
          <w:lang w:val="ru-RU"/>
        </w:rPr>
      </w:pPr>
      <w:r>
        <w:rPr>
          <w:rStyle w:val="FootnoteReference"/>
        </w:rPr>
        <w:footnoteRef/>
      </w:r>
      <w:r>
        <w:rPr>
          <w:lang w:val="ru-RU"/>
        </w:rPr>
        <w:t xml:space="preserve"> </w:t>
      </w:r>
      <w:r>
        <w:rPr>
          <w:lang w:val="ru-RU"/>
        </w:rPr>
        <w:t xml:space="preserve">Приложение будет содержать план работы и бюджет на основе плана и бюджета, изложенных в приложении к документу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c</w:instrText>
      </w:r>
      <w:r w:rsidRPr="00E03582">
        <w:rPr>
          <w:lang w:val="ru-RU"/>
        </w:rPr>
        <w:instrText>/53</w:instrText>
      </w:r>
      <w:r>
        <w:instrText>ac</w:instrText>
      </w:r>
      <w:r w:rsidRPr="00E03582">
        <w:rPr>
          <w:lang w:val="ru-RU"/>
        </w:rPr>
        <w:instrText>/0036/4</w:instrText>
      </w:r>
      <w:r>
        <w:instrText>f</w:instrText>
      </w:r>
      <w:r w:rsidRPr="00E03582">
        <w:rPr>
          <w:lang w:val="ru-RU"/>
        </w:rPr>
        <w:instrText>5</w:instrText>
      </w:r>
      <w:r>
        <w:instrText>cca</w:instrText>
      </w:r>
      <w:r w:rsidRPr="00E03582">
        <w:rPr>
          <w:lang w:val="ru-RU"/>
        </w:rPr>
        <w:instrText>9</w:instrText>
      </w:r>
      <w:r>
        <w:instrText>aa</w:instrText>
      </w:r>
      <w:r w:rsidRPr="00E03582">
        <w:rPr>
          <w:lang w:val="ru-RU"/>
        </w:rPr>
        <w:instrText>9</w:instrText>
      </w:r>
      <w:r>
        <w:instrText>c</w:instrText>
      </w:r>
      <w:r w:rsidRPr="00E03582">
        <w:rPr>
          <w:lang w:val="ru-RU"/>
        </w:rPr>
        <w:instrText>62751</w:instrText>
      </w:r>
      <w:r>
        <w:instrText>a</w:instrText>
      </w:r>
      <w:r w:rsidRPr="00E03582">
        <w:rPr>
          <w:lang w:val="ru-RU"/>
        </w:rPr>
        <w:instrText>61098</w:instrText>
      </w:r>
      <w:r>
        <w:instrText>f</w:instrText>
      </w:r>
      <w:r w:rsidRPr="00E03582">
        <w:rPr>
          <w:lang w:val="ru-RU"/>
        </w:rPr>
        <w:instrText>9/</w:instrText>
      </w:r>
      <w:r>
        <w:instrText>sbi</w:instrText>
      </w:r>
      <w:r w:rsidRPr="00E03582">
        <w:rPr>
          <w:lang w:val="ru-RU"/>
        </w:rPr>
        <w:instrText>-07-10-</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CBD</w:t>
      </w:r>
      <w:r>
        <w:rPr>
          <w:rStyle w:val="Hyperlink"/>
          <w:lang w:val="ru-RU"/>
        </w:rPr>
        <w:t>/</w:t>
      </w:r>
      <w:r>
        <w:rPr>
          <w:rStyle w:val="Hyperlink"/>
        </w:rPr>
        <w:t>SBI</w:t>
      </w:r>
      <w:r>
        <w:rPr>
          <w:rStyle w:val="Hyperlink"/>
          <w:lang w:val="ru-RU"/>
        </w:rPr>
        <w:t>/7/10</w:t>
      </w:r>
      <w:r>
        <w:fldChar w:fldCharType="end"/>
      </w:r>
      <w:r>
        <w:rPr>
          <w:lang w:val="ru-RU"/>
        </w:rPr>
        <w:t xml:space="preserve"> и пересмотренных в соответствии с пунктами 2 и 3 настоящей рекомендации.</w:t>
      </w:r>
    </w:p>
  </w:footnote>
  <w:footnote w:id="142">
    <w:p w14:paraId="12180AB1" w14:textId="77777777" w:rsidR="001C5719" w:rsidRDefault="001C5719" w:rsidP="001C5719">
      <w:pPr>
        <w:pStyle w:val="FootnoteText"/>
        <w:rPr>
          <w:lang w:val="ru-RU"/>
        </w:rPr>
      </w:pPr>
      <w:r>
        <w:rPr>
          <w:rStyle w:val="FootnoteReference"/>
        </w:rPr>
        <w:footnoteRef/>
      </w:r>
      <w:r>
        <w:rPr>
          <w:lang w:val="ru-RU"/>
        </w:rPr>
        <w:t xml:space="preserve"> </w:t>
      </w:r>
      <w:hyperlink r:id="rId62" w:history="1">
        <w:r>
          <w:rPr>
            <w:rStyle w:val="Hyperlink"/>
            <w:lang w:val="en-US"/>
          </w:rPr>
          <w:t>CBD</w:t>
        </w:r>
        <w:r>
          <w:rPr>
            <w:rStyle w:val="Hyperlink"/>
            <w:lang w:val="ru-RU"/>
          </w:rPr>
          <w:t>/</w:t>
        </w:r>
        <w:r>
          <w:rPr>
            <w:rStyle w:val="Hyperlink"/>
            <w:lang w:val="en-US"/>
          </w:rPr>
          <w:t>SBI</w:t>
        </w:r>
        <w:r>
          <w:rPr>
            <w:rStyle w:val="Hyperlink"/>
            <w:lang w:val="ru-RU"/>
          </w:rPr>
          <w:t>/7/6</w:t>
        </w:r>
      </w:hyperlink>
      <w:r>
        <w:rPr>
          <w:lang w:val="ru-RU"/>
        </w:rPr>
        <w:t>.</w:t>
      </w:r>
    </w:p>
  </w:footnote>
  <w:footnote w:id="143">
    <w:p w14:paraId="3F5EEC69" w14:textId="77777777" w:rsidR="001C5719" w:rsidRPr="009C3C96" w:rsidRDefault="001C5719" w:rsidP="001C5719">
      <w:pPr>
        <w:pStyle w:val="FootnoteText"/>
        <w:rPr>
          <w:lang w:val="ru-RU"/>
        </w:rPr>
      </w:pPr>
      <w:r>
        <w:rPr>
          <w:rStyle w:val="FootnoteReference"/>
        </w:rPr>
        <w:footnoteRef/>
      </w:r>
      <w:r w:rsidRPr="009C3C96">
        <w:rPr>
          <w:lang w:val="ru-RU"/>
        </w:rPr>
        <w:t xml:space="preserve"> </w:t>
      </w:r>
      <w:hyperlink r:id="rId63" w:history="1">
        <w:r>
          <w:rPr>
            <w:rStyle w:val="Hyperlink"/>
          </w:rPr>
          <w:t>CBD</w:t>
        </w:r>
        <w:r w:rsidRPr="009C3C96">
          <w:rPr>
            <w:rStyle w:val="Hyperlink"/>
            <w:lang w:val="ru-RU"/>
          </w:rPr>
          <w:t>/</w:t>
        </w:r>
        <w:r>
          <w:rPr>
            <w:rStyle w:val="Hyperlink"/>
          </w:rPr>
          <w:t>SBI</w:t>
        </w:r>
        <w:r w:rsidRPr="009C3C96">
          <w:rPr>
            <w:rStyle w:val="Hyperlink"/>
            <w:lang w:val="ru-RU"/>
          </w:rPr>
          <w:t>/7/7</w:t>
        </w:r>
      </w:hyperlink>
      <w:r w:rsidRPr="009C3C96">
        <w:rPr>
          <w:lang w:val="ru-RU"/>
        </w:rPr>
        <w:t>.</w:t>
      </w:r>
    </w:p>
  </w:footnote>
  <w:footnote w:id="144">
    <w:p w14:paraId="4D1BD78B" w14:textId="77777777" w:rsidR="000E11A5" w:rsidRPr="00AE0D01" w:rsidRDefault="000E11A5" w:rsidP="000E11A5">
      <w:pPr>
        <w:pStyle w:val="FootnoteText"/>
        <w:rPr>
          <w:lang w:val="ru-RU"/>
        </w:rPr>
      </w:pPr>
      <w:r>
        <w:rPr>
          <w:rStyle w:val="FootnoteReference"/>
        </w:rPr>
        <w:footnoteRef/>
      </w:r>
      <w:r w:rsidRPr="00AE0D01">
        <w:rPr>
          <w:lang w:val="ru-RU"/>
        </w:rPr>
        <w:t xml:space="preserve"> </w:t>
      </w:r>
      <w:r w:rsidRPr="00AE0D01">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AE0D01">
        <w:rPr>
          <w:rStyle w:val="Hyperlink"/>
          <w:lang w:val="ru-RU"/>
        </w:rPr>
        <w:t>15/4</w:t>
      </w:r>
      <w:r>
        <w:fldChar w:fldCharType="end"/>
      </w:r>
      <w:r w:rsidRPr="00AE0D01">
        <w:rPr>
          <w:lang w:val="ru-RU"/>
        </w:rPr>
        <w:t>, приложение.</w:t>
      </w:r>
    </w:p>
  </w:footnote>
  <w:footnote w:id="145">
    <w:p w14:paraId="4028DF24" w14:textId="77777777" w:rsidR="000E11A5" w:rsidRPr="00AE0D01" w:rsidRDefault="000E11A5" w:rsidP="000E11A5">
      <w:pPr>
        <w:pStyle w:val="FootnoteText"/>
        <w:rPr>
          <w:lang w:val="ru-RU"/>
        </w:rPr>
      </w:pPr>
      <w:r>
        <w:rPr>
          <w:rStyle w:val="FootnoteReference"/>
        </w:rPr>
        <w:footnoteRef/>
      </w:r>
      <w:r w:rsidRPr="00AE0D01">
        <w:rPr>
          <w:lang w:val="ru-RU"/>
        </w:rPr>
        <w:t xml:space="preserve"> </w:t>
      </w:r>
      <w:r w:rsidRPr="00AE0D01">
        <w:rPr>
          <w:lang w:val="ru-RU"/>
        </w:rPr>
        <w:t>Сборник договоров Организации Объединенных Наций, том. 1760, № 30619.</w:t>
      </w:r>
    </w:p>
  </w:footnote>
  <w:footnote w:id="146">
    <w:p w14:paraId="7B053447" w14:textId="77777777" w:rsidR="000E11A5" w:rsidRPr="00AE0D01" w:rsidRDefault="000E11A5" w:rsidP="000E11A5">
      <w:pPr>
        <w:pStyle w:val="FootnoteText"/>
        <w:rPr>
          <w:lang w:val="ru-RU"/>
        </w:rPr>
      </w:pPr>
      <w:r>
        <w:rPr>
          <w:rStyle w:val="FootnoteReference"/>
        </w:rPr>
        <w:footnoteRef/>
      </w:r>
      <w:r w:rsidRPr="00AE0D01">
        <w:rPr>
          <w:lang w:val="ru-RU"/>
        </w:rPr>
        <w:t xml:space="preserve"> </w:t>
      </w:r>
      <w:r w:rsidRPr="00AE0D01">
        <w:rPr>
          <w:lang w:val="ru-RU"/>
        </w:rPr>
        <w:t xml:space="preserve">См. </w:t>
      </w:r>
      <w:hyperlink r:id="rId64" w:history="1">
        <w:r>
          <w:rPr>
            <w:rStyle w:val="Hyperlink"/>
            <w:rFonts w:asciiTheme="majorBidi" w:hAnsiTheme="majorBidi"/>
          </w:rPr>
          <w:t>CBD</w:t>
        </w:r>
        <w:r w:rsidRPr="00AE0D01">
          <w:rPr>
            <w:rStyle w:val="Hyperlink"/>
            <w:rFonts w:asciiTheme="majorBidi" w:hAnsiTheme="majorBidi"/>
            <w:lang w:val="ru-RU"/>
          </w:rPr>
          <w:t>/</w:t>
        </w:r>
        <w:r>
          <w:rPr>
            <w:rStyle w:val="Hyperlink"/>
            <w:rFonts w:asciiTheme="majorBidi" w:hAnsiTheme="majorBidi"/>
          </w:rPr>
          <w:t>TSC</w:t>
        </w:r>
        <w:r w:rsidRPr="00AE0D01">
          <w:rPr>
            <w:rStyle w:val="Hyperlink"/>
            <w:rFonts w:asciiTheme="majorBidi" w:hAnsiTheme="majorBidi"/>
            <w:lang w:val="ru-RU"/>
          </w:rPr>
          <w:t>/</w:t>
        </w:r>
        <w:r>
          <w:rPr>
            <w:rStyle w:val="Hyperlink"/>
            <w:rFonts w:asciiTheme="majorBidi" w:hAnsiTheme="majorBidi"/>
          </w:rPr>
          <w:t>IAG</w:t>
        </w:r>
        <w:r w:rsidRPr="00AE0D01">
          <w:rPr>
            <w:rStyle w:val="Hyperlink"/>
            <w:rFonts w:asciiTheme="majorBidi" w:hAnsiTheme="majorBidi"/>
            <w:lang w:val="ru-RU"/>
          </w:rPr>
          <w:t>/2024/1/2</w:t>
        </w:r>
      </w:hyperlink>
      <w:r w:rsidRPr="00AE0D01">
        <w:rPr>
          <w:lang w:val="ru-RU"/>
        </w:rPr>
        <w:t>, в частности пункт 26.</w:t>
      </w:r>
    </w:p>
  </w:footnote>
  <w:footnote w:id="147">
    <w:p w14:paraId="11B37D95" w14:textId="77777777" w:rsidR="000E11A5" w:rsidRPr="00AE0D01" w:rsidRDefault="000E11A5" w:rsidP="000E11A5">
      <w:pPr>
        <w:pStyle w:val="FootnoteText"/>
        <w:rPr>
          <w:lang w:val="ru-RU"/>
        </w:rPr>
      </w:pPr>
      <w:r>
        <w:rPr>
          <w:rStyle w:val="FootnoteReference"/>
        </w:rPr>
        <w:footnoteRef/>
      </w:r>
      <w:r w:rsidRPr="00AE0D01">
        <w:rPr>
          <w:lang w:val="ru-RU"/>
        </w:rPr>
        <w:t xml:space="preserve"> </w:t>
      </w:r>
      <w:r w:rsidRPr="00AE0D01">
        <w:rPr>
          <w:lang w:val="ru-RU"/>
        </w:rPr>
        <w:t xml:space="preserve">Решение </w:t>
      </w:r>
      <w:hyperlink r:id="rId65" w:history="1">
        <w:r w:rsidRPr="00AE0D01">
          <w:rPr>
            <w:rStyle w:val="Hyperlink"/>
            <w:lang w:val="ru-RU"/>
          </w:rPr>
          <w:t>15/11</w:t>
        </w:r>
      </w:hyperlink>
      <w:r w:rsidRPr="00AE0D01">
        <w:rPr>
          <w:lang w:val="ru-RU"/>
        </w:rPr>
        <w:t>, приложение.</w:t>
      </w:r>
    </w:p>
  </w:footnote>
  <w:footnote w:id="148">
    <w:p w14:paraId="2DE58549" w14:textId="77777777" w:rsidR="000E11A5" w:rsidRPr="00AE0D01" w:rsidRDefault="000E11A5" w:rsidP="000E11A5">
      <w:pPr>
        <w:pStyle w:val="FootnoteText"/>
        <w:rPr>
          <w:lang w:val="ru-RU"/>
        </w:rPr>
      </w:pPr>
      <w:r>
        <w:rPr>
          <w:rStyle w:val="FootnoteReference"/>
        </w:rPr>
        <w:footnoteRef/>
      </w:r>
      <w:r w:rsidRPr="00AE0D01">
        <w:rPr>
          <w:lang w:val="ru-RU"/>
        </w:rPr>
        <w:t xml:space="preserve"> </w:t>
      </w:r>
      <w:r w:rsidRPr="00AE0D01">
        <w:rPr>
          <w:lang w:val="ru-RU"/>
        </w:rPr>
        <w:t xml:space="preserve">См. </w:t>
      </w:r>
      <w:hyperlink r:id="rId66" w:history="1">
        <w:r>
          <w:rPr>
            <w:rStyle w:val="Hyperlink"/>
            <w:rFonts w:asciiTheme="majorBidi" w:hAnsiTheme="majorBidi"/>
          </w:rPr>
          <w:t>CBD</w:t>
        </w:r>
        <w:r w:rsidRPr="00AE0D01">
          <w:rPr>
            <w:rStyle w:val="Hyperlink"/>
            <w:rFonts w:asciiTheme="majorBidi" w:hAnsiTheme="majorBidi"/>
            <w:lang w:val="ru-RU"/>
          </w:rPr>
          <w:t>/</w:t>
        </w:r>
        <w:r>
          <w:rPr>
            <w:rStyle w:val="Hyperlink"/>
            <w:rFonts w:asciiTheme="majorBidi" w:hAnsiTheme="majorBidi"/>
          </w:rPr>
          <w:t>TSC</w:t>
        </w:r>
        <w:r w:rsidRPr="00AE0D01">
          <w:rPr>
            <w:rStyle w:val="Hyperlink"/>
            <w:rFonts w:asciiTheme="majorBidi" w:hAnsiTheme="majorBidi"/>
            <w:lang w:val="ru-RU"/>
          </w:rPr>
          <w:t>/</w:t>
        </w:r>
        <w:r>
          <w:rPr>
            <w:rStyle w:val="Hyperlink"/>
            <w:rFonts w:asciiTheme="majorBidi" w:hAnsiTheme="majorBidi"/>
          </w:rPr>
          <w:t>IAG</w:t>
        </w:r>
        <w:r w:rsidRPr="00AE0D01">
          <w:rPr>
            <w:rStyle w:val="Hyperlink"/>
            <w:rFonts w:asciiTheme="majorBidi" w:hAnsiTheme="majorBidi"/>
            <w:lang w:val="ru-RU"/>
          </w:rPr>
          <w:t>/2024/1/2</w:t>
        </w:r>
      </w:hyperlink>
      <w:r w:rsidRPr="00AE0D01">
        <w:rPr>
          <w:lang w:val="ru-RU"/>
        </w:rPr>
        <w:t>, в частности пункт 26.</w:t>
      </w:r>
    </w:p>
  </w:footnote>
  <w:footnote w:id="149">
    <w:p w14:paraId="49C42885" w14:textId="393BC267" w:rsidR="00496548" w:rsidRPr="0048349F" w:rsidRDefault="00496548" w:rsidP="00496548">
      <w:pPr>
        <w:pStyle w:val="FootnoteText"/>
        <w:rPr>
          <w:lang w:val="ru-RU"/>
        </w:rPr>
      </w:pPr>
      <w:r>
        <w:rPr>
          <w:rStyle w:val="FootnoteReference"/>
        </w:rPr>
        <w:footnoteRef/>
      </w:r>
      <w:r w:rsidRPr="0048349F">
        <w:rPr>
          <w:lang w:val="ru-RU"/>
        </w:rPr>
        <w:t xml:space="preserve"> </w:t>
      </w:r>
      <w:r w:rsidR="0048349F" w:rsidRPr="00AE0D01">
        <w:rPr>
          <w:lang w:val="ru-RU"/>
        </w:rPr>
        <w:t>Сборник договоров Организации Объединенных Наций, том. 1760, № 30619</w:t>
      </w:r>
      <w:r w:rsidRPr="0048349F">
        <w:rPr>
          <w:lang w:val="ru-RU"/>
        </w:rPr>
        <w:t>.</w:t>
      </w:r>
    </w:p>
  </w:footnote>
  <w:footnote w:id="150">
    <w:p w14:paraId="6D034513" w14:textId="1F3C4796" w:rsidR="00707325" w:rsidRPr="00861607" w:rsidRDefault="00707325" w:rsidP="00707325">
      <w:pPr>
        <w:pStyle w:val="FootnoteText"/>
        <w:rPr>
          <w:lang w:val="es-ES"/>
        </w:rPr>
      </w:pPr>
      <w:r>
        <w:rPr>
          <w:rStyle w:val="FootnoteReference"/>
        </w:rPr>
        <w:footnoteRef/>
      </w:r>
      <w:r w:rsidRPr="00861607">
        <w:rPr>
          <w:lang w:val="es-ES"/>
        </w:rPr>
        <w:t xml:space="preserve"> </w:t>
      </w:r>
      <w:r>
        <w:rPr>
          <w:lang w:val="ru-RU"/>
        </w:rPr>
        <w:t>Там же</w:t>
      </w:r>
      <w:r w:rsidRPr="00861607">
        <w:rPr>
          <w:lang w:val="es-ES"/>
        </w:rPr>
        <w:t xml:space="preserve">, </w:t>
      </w:r>
      <w:r w:rsidRPr="00AE0D01">
        <w:rPr>
          <w:lang w:val="ru-RU"/>
        </w:rPr>
        <w:t xml:space="preserve">том. </w:t>
      </w:r>
      <w:r w:rsidR="00F2193B">
        <w:rPr>
          <w:lang w:val="ru-RU"/>
        </w:rPr>
        <w:t>2226</w:t>
      </w:r>
      <w:r w:rsidRPr="00AE0D01">
        <w:rPr>
          <w:lang w:val="ru-RU"/>
        </w:rPr>
        <w:t>, № 30619</w:t>
      </w:r>
      <w:r w:rsidRPr="00861607">
        <w:rPr>
          <w:lang w:val="es-ES"/>
        </w:rPr>
        <w:t>.</w:t>
      </w:r>
    </w:p>
  </w:footnote>
  <w:footnote w:id="151">
    <w:p w14:paraId="6A3F28CB" w14:textId="07EF299E" w:rsidR="00496548" w:rsidRPr="00861607" w:rsidRDefault="00496548" w:rsidP="00496548">
      <w:pPr>
        <w:pStyle w:val="FootnoteText"/>
        <w:rPr>
          <w:lang w:val="es-ES"/>
        </w:rPr>
      </w:pPr>
      <w:r>
        <w:rPr>
          <w:rStyle w:val="FootnoteReference"/>
        </w:rPr>
        <w:footnoteRef/>
      </w:r>
      <w:r w:rsidRPr="00861607">
        <w:rPr>
          <w:lang w:val="es-ES"/>
        </w:rPr>
        <w:t xml:space="preserve"> </w:t>
      </w:r>
      <w:r w:rsidR="00A830FA">
        <w:rPr>
          <w:lang w:val="ru-RU"/>
        </w:rPr>
        <w:t>Там же</w:t>
      </w:r>
      <w:r w:rsidRPr="00861607">
        <w:rPr>
          <w:lang w:val="es-ES"/>
        </w:rPr>
        <w:t xml:space="preserve">, </w:t>
      </w:r>
      <w:r w:rsidR="00CD6BAF" w:rsidRPr="00AE0D01">
        <w:rPr>
          <w:lang w:val="ru-RU"/>
        </w:rPr>
        <w:t xml:space="preserve">том. </w:t>
      </w:r>
      <w:r w:rsidR="00A830FA">
        <w:rPr>
          <w:lang w:val="ru-RU"/>
        </w:rPr>
        <w:t>3008</w:t>
      </w:r>
      <w:r w:rsidR="00CD6BAF" w:rsidRPr="00AE0D01">
        <w:rPr>
          <w:lang w:val="ru-RU"/>
        </w:rPr>
        <w:t>, № 30619</w:t>
      </w:r>
      <w:r w:rsidRPr="00861607">
        <w:rPr>
          <w:lang w:val="es-ES"/>
        </w:rPr>
        <w:t>.</w:t>
      </w:r>
    </w:p>
  </w:footnote>
  <w:footnote w:id="152">
    <w:p w14:paraId="678C82AC" w14:textId="3FC194B7" w:rsidR="00AF6BD6" w:rsidRPr="00AF6BD6" w:rsidRDefault="00AF6BD6" w:rsidP="00AF6BD6">
      <w:pPr>
        <w:pStyle w:val="FootnoteText"/>
        <w:rPr>
          <w:lang w:val="ru-RU"/>
        </w:rPr>
      </w:pPr>
      <w:r>
        <w:rPr>
          <w:rStyle w:val="FootnoteReference"/>
        </w:rPr>
        <w:footnoteRef/>
      </w:r>
      <w:r w:rsidRPr="00AF6BD6">
        <w:rPr>
          <w:lang w:val="ru-RU"/>
        </w:rPr>
        <w:t xml:space="preserve"> </w:t>
      </w:r>
      <w:hyperlink r:id="rId67" w:history="1">
        <w:r w:rsidRPr="009B2DF3">
          <w:rPr>
            <w:rStyle w:val="Hyperlink"/>
            <w:sz w:val="20"/>
          </w:rPr>
          <w:t>CBD</w:t>
        </w:r>
        <w:r w:rsidRPr="00AF6BD6">
          <w:rPr>
            <w:rStyle w:val="Hyperlink"/>
            <w:sz w:val="20"/>
            <w:lang w:val="ru-RU"/>
          </w:rPr>
          <w:t>/</w:t>
        </w:r>
        <w:r w:rsidRPr="009B2DF3">
          <w:rPr>
            <w:rStyle w:val="Hyperlink"/>
            <w:sz w:val="20"/>
          </w:rPr>
          <w:t>SBI</w:t>
        </w:r>
        <w:r w:rsidRPr="00AF6BD6">
          <w:rPr>
            <w:rStyle w:val="Hyperlink"/>
            <w:sz w:val="20"/>
            <w:lang w:val="ru-RU"/>
          </w:rPr>
          <w:t>/6/</w:t>
        </w:r>
        <w:r w:rsidRPr="009B2DF3">
          <w:rPr>
            <w:rStyle w:val="Hyperlink"/>
            <w:sz w:val="20"/>
          </w:rPr>
          <w:t>INF</w:t>
        </w:r>
        <w:r w:rsidRPr="00AF6BD6">
          <w:rPr>
            <w:rStyle w:val="Hyperlink"/>
            <w:sz w:val="20"/>
            <w:lang w:val="ru-RU"/>
          </w:rPr>
          <w:t>/3</w:t>
        </w:r>
      </w:hyperlink>
      <w:r w:rsidRPr="00AF6BD6">
        <w:rPr>
          <w:sz w:val="20"/>
          <w:lang w:val="ru-RU"/>
        </w:rPr>
        <w:t xml:space="preserve">, </w:t>
      </w:r>
      <w:r>
        <w:rPr>
          <w:sz w:val="20"/>
          <w:lang w:val="ru-RU"/>
        </w:rPr>
        <w:t>приложение</w:t>
      </w:r>
      <w:r w:rsidRPr="00AF6BD6">
        <w:rPr>
          <w:sz w:val="20"/>
          <w:lang w:val="ru-RU"/>
        </w:rPr>
        <w:t>.</w:t>
      </w:r>
    </w:p>
  </w:footnote>
  <w:footnote w:id="153">
    <w:p w14:paraId="054738AC" w14:textId="04D8F307" w:rsidR="00F00A7E" w:rsidRPr="00A17041" w:rsidRDefault="00F00A7E" w:rsidP="00F00A7E">
      <w:pPr>
        <w:pStyle w:val="FootnoteText"/>
        <w:rPr>
          <w:lang w:val="ru-RU"/>
        </w:rPr>
      </w:pPr>
      <w:r w:rsidRPr="00A17041">
        <w:rPr>
          <w:rStyle w:val="FootnoteReference"/>
          <w:lang w:val="ru-RU"/>
        </w:rPr>
        <w:t>*</w:t>
      </w:r>
      <w:r w:rsidRPr="00A17041">
        <w:rPr>
          <w:lang w:val="ru-RU"/>
        </w:rPr>
        <w:t xml:space="preserve"> </w:t>
      </w:r>
      <w:r w:rsidR="00A17041" w:rsidRPr="00A17041">
        <w:rPr>
          <w:lang w:val="ru-RU"/>
        </w:rPr>
        <w:t>Бюджет Глобального координационного органа на двухлетний период 2027–2028 годов также включен в записку секретариата о потребностях целевого фонда для дополнительных добровольных взносов в поддержку утвержденных мероприятий (</w:t>
      </w:r>
      <w:r w:rsidR="00A17041" w:rsidRPr="00A17041">
        <w:rPr>
          <w:lang w:val="en-CA"/>
        </w:rPr>
        <w:t>CBD</w:t>
      </w:r>
      <w:r w:rsidR="00A17041" w:rsidRPr="00A17041">
        <w:rPr>
          <w:lang w:val="ru-RU"/>
        </w:rPr>
        <w:t>/</w:t>
      </w:r>
      <w:r w:rsidR="00A17041" w:rsidRPr="00A17041">
        <w:rPr>
          <w:lang w:val="en-CA"/>
        </w:rPr>
        <w:t>COP</w:t>
      </w:r>
      <w:r w:rsidR="00A17041" w:rsidRPr="00A17041">
        <w:rPr>
          <w:lang w:val="ru-RU"/>
        </w:rPr>
        <w:t>/17/4/</w:t>
      </w:r>
      <w:r w:rsidR="00A17041" w:rsidRPr="00A17041">
        <w:rPr>
          <w:lang w:val="en-CA"/>
        </w:rPr>
        <w:t>Add</w:t>
      </w:r>
      <w:r w:rsidR="00A17041" w:rsidRPr="00A17041">
        <w:rPr>
          <w:lang w:val="ru-RU"/>
        </w:rPr>
        <w:t>.2)</w:t>
      </w:r>
      <w:r w:rsidR="00A17041">
        <w:rPr>
          <w:lang w:val="ru-RU"/>
        </w:rPr>
        <w:t>.</w:t>
      </w:r>
    </w:p>
  </w:footnote>
  <w:footnote w:id="154">
    <w:p w14:paraId="7C6CE2A2" w14:textId="77777777" w:rsidR="00D65939" w:rsidRDefault="00D65939" w:rsidP="00D65939">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-09-</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 xml:space="preserve">16/9 </w:t>
      </w:r>
      <w:r>
        <w:rPr>
          <w:rStyle w:val="Hyperlink"/>
        </w:rPr>
        <w:t>A</w:t>
      </w:r>
      <w:r>
        <w:fldChar w:fldCharType="end"/>
      </w:r>
      <w:r>
        <w:rPr>
          <w:lang w:val="ru-RU"/>
        </w:rPr>
        <w:t>, приложение.</w:t>
      </w:r>
    </w:p>
  </w:footnote>
  <w:footnote w:id="155">
    <w:p w14:paraId="783F4F4B" w14:textId="77777777" w:rsidR="00D65939" w:rsidRDefault="00D65939" w:rsidP="00D65939">
      <w:pPr>
        <w:pStyle w:val="FootnoteText"/>
        <w:rPr>
          <w:lang w:val="ru-RU"/>
        </w:rPr>
      </w:pPr>
      <w:r>
        <w:rPr>
          <w:rStyle w:val="FootnoteReference"/>
        </w:rPr>
        <w:footnoteRef/>
      </w:r>
      <w:r>
        <w:rPr>
          <w:lang w:val="ru-RU"/>
        </w:rPr>
        <w:t xml:space="preserve"> </w:t>
      </w:r>
      <w:r>
        <w:rPr>
          <w:lang w:val="ru-RU"/>
        </w:rPr>
        <w:t xml:space="preserve">Решение </w:t>
      </w:r>
      <w:hyperlink r:id="rId68" w:history="1">
        <w:r>
          <w:rPr>
            <w:rStyle w:val="Hyperlink"/>
            <w:lang w:val="ru-RU"/>
          </w:rPr>
          <w:t>15/4</w:t>
        </w:r>
      </w:hyperlink>
      <w:r>
        <w:rPr>
          <w:lang w:val="ru-RU"/>
        </w:rPr>
        <w:t>, приложение.</w:t>
      </w:r>
    </w:p>
  </w:footnote>
  <w:footnote w:id="156">
    <w:p w14:paraId="2FD1E68F" w14:textId="77777777" w:rsidR="00D65939" w:rsidRDefault="00D65939" w:rsidP="00D65939">
      <w:pPr>
        <w:pStyle w:val="FootnoteText"/>
        <w:rPr>
          <w:lang w:val="ru-RU"/>
        </w:rPr>
      </w:pPr>
      <w:r>
        <w:rPr>
          <w:rStyle w:val="FootnoteReference"/>
        </w:rPr>
        <w:footnoteRef/>
      </w:r>
      <w:r>
        <w:rPr>
          <w:lang w:val="ru-RU"/>
        </w:rPr>
        <w:t xml:space="preserve"> </w:t>
      </w:r>
      <w:r>
        <w:rPr>
          <w:lang w:val="ru-RU"/>
        </w:rPr>
        <w:t xml:space="preserve">Решение </w:t>
      </w:r>
      <w:hyperlink r:id="rId69" w:history="1">
        <w:r>
          <w:rPr>
            <w:rStyle w:val="Hyperlink"/>
            <w:lang w:val="ru-RU"/>
          </w:rPr>
          <w:t xml:space="preserve">16/9 </w:t>
        </w:r>
        <w:r>
          <w:rPr>
            <w:rStyle w:val="Hyperlink"/>
          </w:rPr>
          <w:t>B</w:t>
        </w:r>
      </w:hyperlink>
      <w:r>
        <w:rPr>
          <w:lang w:val="ru-RU"/>
        </w:rPr>
        <w:t>, приложение.</w:t>
      </w:r>
    </w:p>
  </w:footnote>
  <w:footnote w:id="157">
    <w:p w14:paraId="2286CE99" w14:textId="77777777" w:rsidR="00D65939" w:rsidRDefault="00D65939" w:rsidP="00D65939">
      <w:pPr>
        <w:pStyle w:val="FootnoteText"/>
        <w:rPr>
          <w:lang w:val="ru-RU"/>
        </w:rPr>
      </w:pPr>
      <w:r>
        <w:rPr>
          <w:rStyle w:val="FootnoteReference"/>
        </w:rPr>
        <w:footnoteRef/>
      </w:r>
      <w:r>
        <w:rPr>
          <w:lang w:val="ru-RU"/>
        </w:rPr>
        <w:t xml:space="preserve"> </w:t>
      </w:r>
      <w:r>
        <w:rPr>
          <w:lang w:val="ru-RU"/>
        </w:rPr>
        <w:t xml:space="preserve">Все ссылки на «субъекты, не являющиеся национальными правительствами» следует понимать в значении, установленном в </w:t>
      </w:r>
      <w:r>
        <w:rPr>
          <w:lang w:val="ru-RU"/>
        </w:rPr>
        <w:t xml:space="preserve">пункте 26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-06-</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15/6</w:t>
      </w:r>
      <w:r>
        <w:fldChar w:fldCharType="end"/>
      </w:r>
      <w:r>
        <w:rPr>
          <w:lang w:val="ru-RU"/>
        </w:rPr>
        <w:t xml:space="preserve"> и пункте 3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16/32</w:t>
      </w:r>
      <w:r>
        <w:fldChar w:fldCharType="end"/>
      </w:r>
      <w:r>
        <w:rPr>
          <w:lang w:val="ru-RU"/>
        </w:rPr>
        <w:t>.</w:t>
      </w:r>
    </w:p>
  </w:footnote>
  <w:footnote w:id="158">
    <w:p w14:paraId="28B08479" w14:textId="77777777" w:rsidR="00D65939" w:rsidRDefault="00D65939" w:rsidP="00D65939">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w:t>
      </w:r>
      <w:r>
        <w:t> </w:t>
      </w:r>
      <w:r>
        <w:rPr>
          <w:lang w:val="ru-RU"/>
        </w:rPr>
        <w:t>30619.</w:t>
      </w:r>
    </w:p>
    <w:p w14:paraId="16D6D4F9" w14:textId="77777777" w:rsidR="00D65939" w:rsidRDefault="00D65939" w:rsidP="00D65939">
      <w:pPr>
        <w:pStyle w:val="FootnoteText"/>
        <w:rPr>
          <w:lang w:val="ru-RU"/>
        </w:rPr>
      </w:pPr>
    </w:p>
  </w:footnote>
  <w:footnote w:id="159">
    <w:p w14:paraId="69767266" w14:textId="77777777" w:rsidR="00523473" w:rsidRPr="0093079F" w:rsidRDefault="00523473" w:rsidP="00523473">
      <w:pPr>
        <w:pStyle w:val="FootnoteText"/>
        <w:rPr>
          <w:lang w:val="ru-RU"/>
        </w:rPr>
      </w:pPr>
      <w:r w:rsidRPr="009F78B7">
        <w:rPr>
          <w:rStyle w:val="FootnoteReference"/>
          <w:lang w:val="ru-RU"/>
        </w:rPr>
        <w:footnoteRef/>
      </w:r>
      <w:r w:rsidRPr="009F78B7">
        <w:rPr>
          <w:lang w:val="ru-RU"/>
        </w:rPr>
        <w:t xml:space="preserve"> </w:t>
      </w:r>
      <w:r w:rsidRPr="009F78B7">
        <w:rPr>
          <w:lang w:val="ru-RU"/>
        </w:rPr>
        <w:t>Сборник договоров Организации Объединенных Наций, том 1760, № 30619.</w:t>
      </w:r>
    </w:p>
  </w:footnote>
  <w:footnote w:id="160">
    <w:p w14:paraId="000FAD92" w14:textId="77777777" w:rsidR="00523473" w:rsidRPr="0093079F" w:rsidRDefault="00523473" w:rsidP="00523473">
      <w:pPr>
        <w:pStyle w:val="FootnoteText"/>
        <w:rPr>
          <w:lang w:val="ru-RU"/>
        </w:rPr>
      </w:pPr>
      <w:r w:rsidRPr="009F78B7">
        <w:rPr>
          <w:rStyle w:val="FootnoteReference"/>
          <w:lang w:val="ru-RU"/>
        </w:rPr>
        <w:footnoteRef/>
      </w:r>
      <w:r w:rsidRPr="009F78B7">
        <w:rPr>
          <w:lang w:val="ru-RU"/>
        </w:rPr>
        <w:t xml:space="preserve"> </w:t>
      </w:r>
      <w:r w:rsidRPr="009F78B7">
        <w:rPr>
          <w:lang w:val="ru-RU"/>
        </w:rPr>
        <w:t xml:space="preserve">Решение </w:t>
      </w:r>
      <w:hyperlink r:id="rId70" w:history="1">
        <w:r w:rsidRPr="009F78B7">
          <w:rPr>
            <w:rStyle w:val="Hyperlink"/>
            <w:lang w:val="ru-RU"/>
          </w:rPr>
          <w:t>15/4</w:t>
        </w:r>
      </w:hyperlink>
      <w:r w:rsidRPr="009F78B7">
        <w:rPr>
          <w:lang w:val="ru-RU"/>
        </w:rPr>
        <w:t>, приложение.</w:t>
      </w:r>
    </w:p>
  </w:footnote>
  <w:footnote w:id="161">
    <w:p w14:paraId="74825D7A" w14:textId="77777777" w:rsidR="00523473" w:rsidRPr="0093079F" w:rsidRDefault="00523473" w:rsidP="00523473">
      <w:pPr>
        <w:pStyle w:val="FootnoteText"/>
        <w:rPr>
          <w:lang w:val="ru-RU"/>
        </w:rPr>
      </w:pPr>
      <w:r>
        <w:rPr>
          <w:rStyle w:val="FootnoteReference"/>
        </w:rPr>
        <w:footnoteRef/>
      </w:r>
      <w:r w:rsidRPr="001D1933">
        <w:rPr>
          <w:lang w:val="ru-RU"/>
        </w:rPr>
        <w:t xml:space="preserve"> </w:t>
      </w:r>
      <w:r w:rsidRPr="001D1933">
        <w:rPr>
          <w:lang w:val="ru-RU"/>
        </w:rPr>
        <w:t>Сборник договоров Организации Объединенных Наций, том 1760, № 30619.</w:t>
      </w:r>
    </w:p>
  </w:footnote>
  <w:footnote w:id="162">
    <w:p w14:paraId="48490E4D" w14:textId="77777777" w:rsidR="00523473" w:rsidRPr="0093079F" w:rsidRDefault="00523473" w:rsidP="00523473">
      <w:pPr>
        <w:pStyle w:val="FootnoteText"/>
        <w:rPr>
          <w:lang w:val="ru-RU"/>
        </w:rPr>
      </w:pPr>
      <w:r>
        <w:rPr>
          <w:rStyle w:val="FootnoteReference"/>
        </w:rPr>
        <w:footnoteRef/>
      </w:r>
      <w:r w:rsidRPr="00537946">
        <w:rPr>
          <w:lang w:val="ru-RU"/>
        </w:rPr>
        <w:t xml:space="preserve"> </w:t>
      </w:r>
      <w:r w:rsidRPr="00537946">
        <w:rPr>
          <w:lang w:val="ru-RU"/>
        </w:rPr>
        <w:t xml:space="preserve">Решение </w:t>
      </w:r>
      <w:hyperlink r:id="rId71" w:history="1">
        <w:r w:rsidRPr="00537946">
          <w:rPr>
            <w:rStyle w:val="Hyperlink"/>
            <w:lang w:val="ru-RU"/>
          </w:rPr>
          <w:t>15/4</w:t>
        </w:r>
      </w:hyperlink>
      <w:r w:rsidRPr="00537946">
        <w:rPr>
          <w:lang w:val="ru-RU"/>
        </w:rPr>
        <w:t>, приложение.</w:t>
      </w:r>
    </w:p>
  </w:footnote>
  <w:footnote w:id="163">
    <w:p w14:paraId="35B686B3" w14:textId="77777777" w:rsidR="00523473" w:rsidRPr="0093079F" w:rsidRDefault="00523473" w:rsidP="00523473">
      <w:pPr>
        <w:pStyle w:val="FootnoteText"/>
        <w:rPr>
          <w:lang w:val="ru-RU"/>
        </w:rPr>
      </w:pPr>
      <w:r>
        <w:rPr>
          <w:rStyle w:val="FootnoteReference"/>
        </w:rPr>
        <w:footnoteRef/>
      </w:r>
      <w:r w:rsidRPr="001D1933">
        <w:rPr>
          <w:lang w:val="ru-RU"/>
        </w:rPr>
        <w:t xml:space="preserve"> </w:t>
      </w:r>
      <w:r w:rsidRPr="001D1933">
        <w:rPr>
          <w:lang w:val="ru-RU"/>
        </w:rPr>
        <w:t>См. 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Pr>
          <w:lang w:val="ru-RU"/>
        </w:rPr>
        <w:t xml:space="preserve"> по ред. </w:t>
      </w:r>
      <w:r w:rsidRPr="00880428">
        <w:rPr>
          <w:lang w:val="ru-RU"/>
        </w:rPr>
        <w:t>Карен О'Брайен, Лукас Гарибальди</w:t>
      </w:r>
      <w:r>
        <w:rPr>
          <w:lang w:val="ru-RU"/>
        </w:rPr>
        <w:t xml:space="preserve"> и </w:t>
      </w:r>
      <w:r w:rsidRPr="00880428">
        <w:rPr>
          <w:lang w:val="ru-RU"/>
        </w:rPr>
        <w:t>Арун Агравал</w:t>
      </w:r>
      <w:r w:rsidRPr="001D1933">
        <w:rPr>
          <w:lang w:val="ru-RU"/>
        </w:rPr>
        <w:t xml:space="preserve"> </w:t>
      </w:r>
      <w:r>
        <w:rPr>
          <w:lang w:val="ru-RU"/>
        </w:rPr>
        <w:t xml:space="preserve">(Бонн, Секретариат </w:t>
      </w:r>
      <w:r w:rsidRPr="001D1933">
        <w:rPr>
          <w:lang w:val="ru-RU"/>
        </w:rPr>
        <w:t>Межправительственной научно-политической платформы по биоразнообразию и экосистемным услугам</w:t>
      </w:r>
      <w:r>
        <w:rPr>
          <w:lang w:val="ru-RU"/>
        </w:rPr>
        <w:t>, 2024 г.)</w:t>
      </w:r>
      <w:r w:rsidRPr="001D1933">
        <w:rPr>
          <w:lang w:val="ru-RU"/>
        </w:rPr>
        <w:t>.</w:t>
      </w:r>
    </w:p>
  </w:footnote>
  <w:footnote w:id="164">
    <w:p w14:paraId="54506568"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A71C16">
        <w:rPr>
          <w:lang w:val="ru-RU"/>
        </w:rPr>
        <w:t>Сборник договоров Организации Объединенных Наций, том 1760, № 30619.</w:t>
      </w:r>
    </w:p>
  </w:footnote>
  <w:footnote w:id="165">
    <w:p w14:paraId="2B4F3B12"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25482E">
        <w:t>CEB</w:t>
      </w:r>
      <w:r w:rsidRPr="00A71C16">
        <w:rPr>
          <w:lang w:val="ru-RU"/>
        </w:rPr>
        <w:t>/2021/1/</w:t>
      </w:r>
      <w:r w:rsidRPr="0025482E">
        <w:t>Add</w:t>
      </w:r>
      <w:r w:rsidRPr="00A71C16">
        <w:rPr>
          <w:lang w:val="ru-RU"/>
        </w:rPr>
        <w:t>.1.</w:t>
      </w:r>
    </w:p>
  </w:footnote>
  <w:footnote w:id="166">
    <w:p w14:paraId="1999F7C9"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A71C16">
        <w:rPr>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sidRPr="00A71C16">
        <w:rPr>
          <w:rStyle w:val="Hyperlink"/>
          <w:lang w:val="ru-RU"/>
        </w:rPr>
        <w:t>15/4</w:t>
      </w:r>
      <w:r>
        <w:fldChar w:fldCharType="end"/>
      </w:r>
      <w:r w:rsidRPr="00A71C16">
        <w:rPr>
          <w:lang w:val="ru-RU"/>
        </w:rPr>
        <w:t>, приложение.</w:t>
      </w:r>
    </w:p>
  </w:footnote>
  <w:footnote w:id="167">
    <w:p w14:paraId="42C3901E"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A71C16">
        <w:rPr>
          <w:lang w:val="ru-RU"/>
        </w:rPr>
        <w:t xml:space="preserve">См. </w:t>
      </w:r>
      <w:r w:rsidRPr="00A71C16">
        <w:rPr>
          <w:lang w:val="ru-RU"/>
        </w:rPr>
        <w:t xml:space="preserve">резолюцию </w:t>
      </w:r>
      <w:r>
        <w:fldChar w:fldCharType="begin"/>
      </w:r>
      <w:r>
        <w:instrText>HYPERLINK</w:instrText>
      </w:r>
      <w:r w:rsidRPr="00A71C16">
        <w:rPr>
          <w:lang w:val="ru-RU"/>
        </w:rPr>
        <w:instrText xml:space="preserve"> "</w:instrText>
      </w:r>
      <w:r>
        <w:instrText>https</w:instrText>
      </w:r>
      <w:r w:rsidRPr="00A71C16">
        <w:rPr>
          <w:lang w:val="ru-RU"/>
        </w:rPr>
        <w:instrText>://</w:instrText>
      </w:r>
      <w:r>
        <w:instrText>docs</w:instrText>
      </w:r>
      <w:r w:rsidRPr="00A71C16">
        <w:rPr>
          <w:lang w:val="ru-RU"/>
        </w:rPr>
        <w:instrText>.</w:instrText>
      </w:r>
      <w:r>
        <w:instrText>un</w:instrText>
      </w:r>
      <w:r w:rsidRPr="00A71C16">
        <w:rPr>
          <w:lang w:val="ru-RU"/>
        </w:rPr>
        <w:instrText>.</w:instrText>
      </w:r>
      <w:r>
        <w:instrText>org</w:instrText>
      </w:r>
      <w:r w:rsidRPr="00A71C16">
        <w:rPr>
          <w:lang w:val="ru-RU"/>
        </w:rPr>
        <w:instrText>/</w:instrText>
      </w:r>
      <w:r>
        <w:instrText>UNEP</w:instrText>
      </w:r>
      <w:r w:rsidRPr="00A71C16">
        <w:rPr>
          <w:lang w:val="ru-RU"/>
        </w:rPr>
        <w:instrText>/</w:instrText>
      </w:r>
      <w:r>
        <w:instrText>EA</w:instrText>
      </w:r>
      <w:r w:rsidRPr="00A71C16">
        <w:rPr>
          <w:lang w:val="ru-RU"/>
        </w:rPr>
        <w:instrText>.6/</w:instrText>
      </w:r>
      <w:r>
        <w:instrText>RES</w:instrText>
      </w:r>
      <w:r w:rsidRPr="00A71C16">
        <w:rPr>
          <w:lang w:val="ru-RU"/>
        </w:rPr>
        <w:instrText>.4"</w:instrText>
      </w:r>
      <w:r>
        <w:fldChar w:fldCharType="separate"/>
      </w:r>
      <w:r w:rsidRPr="00A71C16">
        <w:rPr>
          <w:rStyle w:val="Hyperlink"/>
          <w:lang w:val="ru-RU"/>
        </w:rPr>
        <w:t>6/4</w:t>
      </w:r>
      <w:r>
        <w:fldChar w:fldCharType="end"/>
      </w:r>
      <w:r w:rsidRPr="00A71C16">
        <w:rPr>
          <w:lang w:val="ru-RU"/>
        </w:rPr>
        <w:t xml:space="preserve"> Ассамблеи Организации Объединенных Наций по окружающей среде.</w:t>
      </w:r>
    </w:p>
  </w:footnote>
  <w:footnote w:id="168">
    <w:p w14:paraId="637CAE48"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Pr>
          <w:spacing w:val="-6"/>
          <w:sz w:val="20"/>
          <w:lang w:val="en-US"/>
        </w:rPr>
        <w:t>A</w:t>
      </w:r>
      <w:r w:rsidRPr="00A71C16">
        <w:rPr>
          <w:spacing w:val="-6"/>
          <w:sz w:val="20"/>
          <w:lang w:val="ru-RU"/>
        </w:rPr>
        <w:t>/</w:t>
      </w:r>
      <w:r>
        <w:rPr>
          <w:spacing w:val="-6"/>
          <w:sz w:val="20"/>
          <w:lang w:val="en-US"/>
        </w:rPr>
        <w:t>CONF</w:t>
      </w:r>
      <w:r w:rsidRPr="00A71C16">
        <w:rPr>
          <w:spacing w:val="-6"/>
          <w:sz w:val="20"/>
          <w:lang w:val="ru-RU"/>
        </w:rPr>
        <w:t>.232/2023/4.</w:t>
      </w:r>
    </w:p>
  </w:footnote>
  <w:footnote w:id="169">
    <w:p w14:paraId="4136E2C3"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FC3EB7">
        <w:t>A</w:t>
      </w:r>
      <w:r w:rsidRPr="00A71C16">
        <w:rPr>
          <w:lang w:val="ru-RU"/>
        </w:rPr>
        <w:t>/</w:t>
      </w:r>
      <w:r w:rsidRPr="00FC3EB7">
        <w:t>HRC</w:t>
      </w:r>
      <w:r w:rsidRPr="00A71C16">
        <w:rPr>
          <w:lang w:val="ru-RU"/>
        </w:rPr>
        <w:t>/61/36.</w:t>
      </w:r>
    </w:p>
  </w:footnote>
  <w:footnote w:id="170">
    <w:p w14:paraId="71A62E2D" w14:textId="77777777" w:rsidR="00AF24D4" w:rsidRPr="00A71C16" w:rsidRDefault="00AF24D4" w:rsidP="00AF24D4">
      <w:pPr>
        <w:pStyle w:val="FootnoteText"/>
        <w:rPr>
          <w:lang w:val="ru-RU"/>
        </w:rPr>
      </w:pPr>
      <w:r>
        <w:rPr>
          <w:rStyle w:val="FootnoteReference"/>
        </w:rPr>
        <w:footnoteRef/>
      </w:r>
      <w:r w:rsidRPr="00A71C16">
        <w:rPr>
          <w:lang w:val="ru-RU"/>
        </w:rPr>
        <w:t xml:space="preserve"> </w:t>
      </w:r>
      <w:r w:rsidRPr="00A71C16">
        <w:rPr>
          <w:lang w:val="ru-RU"/>
        </w:rPr>
        <w:t>Сборник договоров Организации Объединенных Наций, том</w:t>
      </w:r>
      <w:r>
        <w:t> </w:t>
      </w:r>
      <w:r w:rsidRPr="00A71C16">
        <w:rPr>
          <w:lang w:val="ru-RU"/>
        </w:rPr>
        <w:t>1954, №</w:t>
      </w:r>
      <w:r>
        <w:t> </w:t>
      </w:r>
      <w:r w:rsidRPr="00A71C16">
        <w:rPr>
          <w:lang w:val="ru-RU"/>
        </w:rPr>
        <w:t>33480.</w:t>
      </w:r>
    </w:p>
  </w:footnote>
  <w:footnote w:id="171">
    <w:p w14:paraId="0F465E4D" w14:textId="77777777" w:rsidR="00AF24D4" w:rsidRPr="00A71C16" w:rsidRDefault="00AF24D4" w:rsidP="00AF24D4">
      <w:pPr>
        <w:pStyle w:val="FootnoteText"/>
        <w:rPr>
          <w:lang w:val="ru-RU"/>
        </w:rPr>
      </w:pPr>
      <w:r>
        <w:rPr>
          <w:rStyle w:val="FootnoteReference"/>
        </w:rPr>
        <w:footnoteRef/>
      </w:r>
      <w:r w:rsidRPr="0002697A">
        <w:rPr>
          <w:lang w:val="en-US"/>
        </w:rPr>
        <w:t xml:space="preserve"> </w:t>
      </w:r>
      <w:r>
        <w:rPr>
          <w:lang w:val="en-US"/>
        </w:rPr>
        <w:t>URL</w:t>
      </w:r>
      <w:r w:rsidRPr="0002697A">
        <w:rPr>
          <w:lang w:val="en-US"/>
        </w:rPr>
        <w:t xml:space="preserve">: </w:t>
      </w:r>
      <w:hyperlink r:id="rId72" w:history="1">
        <w:r w:rsidRPr="00F34B7B">
          <w:rPr>
            <w:rStyle w:val="Hyperlink"/>
            <w:lang w:val="en-CA"/>
          </w:rPr>
          <w:t>www</w:t>
        </w:r>
        <w:r w:rsidRPr="0002697A">
          <w:rPr>
            <w:rStyle w:val="Hyperlink"/>
            <w:lang w:val="en-US"/>
          </w:rPr>
          <w:t>.</w:t>
        </w:r>
        <w:proofErr w:type="spellStart"/>
        <w:r w:rsidRPr="00F34B7B">
          <w:rPr>
            <w:rStyle w:val="Hyperlink"/>
            <w:lang w:val="en-CA"/>
          </w:rPr>
          <w:t>ohchr</w:t>
        </w:r>
        <w:proofErr w:type="spellEnd"/>
        <w:r w:rsidRPr="0002697A">
          <w:rPr>
            <w:rStyle w:val="Hyperlink"/>
            <w:lang w:val="en-US"/>
          </w:rPr>
          <w:t>.</w:t>
        </w:r>
        <w:r w:rsidRPr="00F34B7B">
          <w:rPr>
            <w:rStyle w:val="Hyperlink"/>
            <w:lang w:val="en-CA"/>
          </w:rPr>
          <w:t>org</w:t>
        </w:r>
        <w:r w:rsidRPr="0002697A">
          <w:rPr>
            <w:rStyle w:val="Hyperlink"/>
            <w:lang w:val="en-US"/>
          </w:rPr>
          <w:t>/</w:t>
        </w:r>
        <w:r w:rsidRPr="00F34B7B">
          <w:rPr>
            <w:rStyle w:val="Hyperlink"/>
            <w:lang w:val="en-CA"/>
          </w:rPr>
          <w:t>sites</w:t>
        </w:r>
        <w:r w:rsidRPr="0002697A">
          <w:rPr>
            <w:rStyle w:val="Hyperlink"/>
            <w:lang w:val="en-US"/>
          </w:rPr>
          <w:t>/</w:t>
        </w:r>
        <w:r w:rsidRPr="00F34B7B">
          <w:rPr>
            <w:rStyle w:val="Hyperlink"/>
            <w:lang w:val="en-CA"/>
          </w:rPr>
          <w:t>default</w:t>
        </w:r>
        <w:r w:rsidRPr="0002697A">
          <w:rPr>
            <w:rStyle w:val="Hyperlink"/>
            <w:lang w:val="en-US"/>
          </w:rPr>
          <w:t>/</w:t>
        </w:r>
        <w:r w:rsidRPr="00F34B7B">
          <w:rPr>
            <w:rStyle w:val="Hyperlink"/>
            <w:lang w:val="en-CA"/>
          </w:rPr>
          <w:t>files</w:t>
        </w:r>
        <w:r w:rsidRPr="0002697A">
          <w:rPr>
            <w:rStyle w:val="Hyperlink"/>
            <w:lang w:val="en-US"/>
          </w:rPr>
          <w:t>/</w:t>
        </w:r>
        <w:r w:rsidRPr="00F34B7B">
          <w:rPr>
            <w:rStyle w:val="Hyperlink"/>
            <w:lang w:val="en-CA"/>
          </w:rPr>
          <w:t>documents</w:t>
        </w:r>
        <w:r w:rsidRPr="0002697A">
          <w:rPr>
            <w:rStyle w:val="Hyperlink"/>
            <w:lang w:val="en-US"/>
          </w:rPr>
          <w:t>/</w:t>
        </w:r>
        <w:r w:rsidRPr="00F34B7B">
          <w:rPr>
            <w:rStyle w:val="Hyperlink"/>
            <w:lang w:val="en-CA"/>
          </w:rPr>
          <w:t>issues</w:t>
        </w:r>
        <w:r w:rsidRPr="0002697A">
          <w:rPr>
            <w:rStyle w:val="Hyperlink"/>
            <w:lang w:val="en-US"/>
          </w:rPr>
          <w:t>/</w:t>
        </w:r>
        <w:proofErr w:type="spellStart"/>
        <w:r w:rsidRPr="00F34B7B">
          <w:rPr>
            <w:rStyle w:val="Hyperlink"/>
            <w:lang w:val="en-CA"/>
          </w:rPr>
          <w:t>climatechange</w:t>
        </w:r>
        <w:proofErr w:type="spellEnd"/>
        <w:r w:rsidRPr="0002697A">
          <w:rPr>
            <w:rStyle w:val="Hyperlink"/>
            <w:lang w:val="en-US"/>
          </w:rPr>
          <w:t>/</w:t>
        </w:r>
        <w:r w:rsidRPr="00F34B7B">
          <w:rPr>
            <w:rStyle w:val="Hyperlink"/>
            <w:lang w:val="en-CA"/>
          </w:rPr>
          <w:t>materials</w:t>
        </w:r>
        <w:r w:rsidRPr="0002697A">
          <w:rPr>
            <w:rStyle w:val="Hyperlink"/>
            <w:lang w:val="en-US"/>
          </w:rPr>
          <w:t>/</w:t>
        </w:r>
        <w:r w:rsidRPr="00F34B7B">
          <w:rPr>
            <w:rStyle w:val="Hyperlink"/>
            <w:lang w:val="en-CA"/>
          </w:rPr>
          <w:t>briefing</w:t>
        </w:r>
        <w:r w:rsidRPr="0002697A">
          <w:rPr>
            <w:rStyle w:val="Hyperlink"/>
            <w:lang w:val="en-US"/>
          </w:rPr>
          <w:t>-</w:t>
        </w:r>
        <w:r w:rsidRPr="00F34B7B">
          <w:rPr>
            <w:rStyle w:val="Hyperlink"/>
            <w:lang w:val="en-CA"/>
          </w:rPr>
          <w:t>note</w:t>
        </w:r>
        <w:r w:rsidRPr="0002697A">
          <w:rPr>
            <w:rStyle w:val="Hyperlink"/>
            <w:lang w:val="en-US"/>
          </w:rPr>
          <w:t>-</w:t>
        </w:r>
        <w:r w:rsidRPr="00F34B7B">
          <w:rPr>
            <w:rStyle w:val="Hyperlink"/>
            <w:lang w:val="en-CA"/>
          </w:rPr>
          <w:t>applying</w:t>
        </w:r>
        <w:r w:rsidRPr="0002697A">
          <w:rPr>
            <w:rStyle w:val="Hyperlink"/>
            <w:lang w:val="en-US"/>
          </w:rPr>
          <w:t>-</w:t>
        </w:r>
        <w:r w:rsidRPr="00F34B7B">
          <w:rPr>
            <w:rStyle w:val="Hyperlink"/>
            <w:lang w:val="en-CA"/>
          </w:rPr>
          <w:t>a</w:t>
        </w:r>
        <w:r w:rsidRPr="0002697A">
          <w:rPr>
            <w:rStyle w:val="Hyperlink"/>
            <w:lang w:val="en-US"/>
          </w:rPr>
          <w:t>-</w:t>
        </w:r>
        <w:r w:rsidRPr="00F34B7B">
          <w:rPr>
            <w:rStyle w:val="Hyperlink"/>
            <w:lang w:val="en-CA"/>
          </w:rPr>
          <w:t>human</w:t>
        </w:r>
        <w:r w:rsidRPr="0002697A">
          <w:rPr>
            <w:rStyle w:val="Hyperlink"/>
            <w:lang w:val="en-US"/>
          </w:rPr>
          <w:t>-</w:t>
        </w:r>
        <w:r w:rsidRPr="00F34B7B">
          <w:rPr>
            <w:rStyle w:val="Hyperlink"/>
            <w:lang w:val="en-CA"/>
          </w:rPr>
          <w:t>rights</w:t>
        </w:r>
        <w:r w:rsidRPr="0002697A">
          <w:rPr>
            <w:rStyle w:val="Hyperlink"/>
            <w:lang w:val="en-US"/>
          </w:rPr>
          <w:t>-</w:t>
        </w:r>
        <w:r w:rsidRPr="00F34B7B">
          <w:rPr>
            <w:rStyle w:val="Hyperlink"/>
            <w:lang w:val="en-CA"/>
          </w:rPr>
          <w:t>based</w:t>
        </w:r>
        <w:r w:rsidRPr="0002697A">
          <w:rPr>
            <w:rStyle w:val="Hyperlink"/>
            <w:lang w:val="en-US"/>
          </w:rPr>
          <w:t>-</w:t>
        </w:r>
        <w:r w:rsidRPr="00F34B7B">
          <w:rPr>
            <w:rStyle w:val="Hyperlink"/>
            <w:lang w:val="en-CA"/>
          </w:rPr>
          <w:t>approach</w:t>
        </w:r>
        <w:r w:rsidRPr="0002697A">
          <w:rPr>
            <w:rStyle w:val="Hyperlink"/>
            <w:lang w:val="en-US"/>
          </w:rPr>
          <w:t>-</w:t>
        </w:r>
        <w:r w:rsidRPr="00F34B7B">
          <w:rPr>
            <w:rStyle w:val="Hyperlink"/>
            <w:lang w:val="en-CA"/>
          </w:rPr>
          <w:t>in</w:t>
        </w:r>
        <w:r w:rsidRPr="0002697A">
          <w:rPr>
            <w:rStyle w:val="Hyperlink"/>
            <w:lang w:val="en-US"/>
          </w:rPr>
          <w:t>-</w:t>
        </w:r>
        <w:r w:rsidRPr="00F34B7B">
          <w:rPr>
            <w:rStyle w:val="Hyperlink"/>
            <w:lang w:val="en-CA"/>
          </w:rPr>
          <w:t>line</w:t>
        </w:r>
        <w:r w:rsidRPr="0002697A">
          <w:rPr>
            <w:rStyle w:val="Hyperlink"/>
            <w:lang w:val="en-US"/>
          </w:rPr>
          <w:t>-</w:t>
        </w:r>
        <w:r w:rsidRPr="00F34B7B">
          <w:rPr>
            <w:rStyle w:val="Hyperlink"/>
            <w:lang w:val="en-CA"/>
          </w:rPr>
          <w:t>with</w:t>
        </w:r>
        <w:r w:rsidRPr="0002697A">
          <w:rPr>
            <w:rStyle w:val="Hyperlink"/>
            <w:lang w:val="en-US"/>
          </w:rPr>
          <w:t>-</w:t>
        </w:r>
        <w:proofErr w:type="spellStart"/>
        <w:r w:rsidRPr="00F34B7B">
          <w:rPr>
            <w:rStyle w:val="Hyperlink"/>
            <w:lang w:val="en-CA"/>
          </w:rPr>
          <w:t>sectionc</w:t>
        </w:r>
        <w:proofErr w:type="spellEnd"/>
        <w:r w:rsidRPr="0002697A">
          <w:rPr>
            <w:rStyle w:val="Hyperlink"/>
            <w:lang w:val="en-US"/>
          </w:rPr>
          <w:t>-</w:t>
        </w:r>
        <w:proofErr w:type="spellStart"/>
        <w:r w:rsidRPr="00F34B7B">
          <w:rPr>
            <w:rStyle w:val="Hyperlink"/>
            <w:lang w:val="en-CA"/>
          </w:rPr>
          <w:t>kunming</w:t>
        </w:r>
        <w:proofErr w:type="spellEnd"/>
        <w:r w:rsidRPr="0002697A">
          <w:rPr>
            <w:rStyle w:val="Hyperlink"/>
            <w:lang w:val="en-US"/>
          </w:rPr>
          <w:t>-</w:t>
        </w:r>
        <w:proofErr w:type="spellStart"/>
        <w:r w:rsidRPr="00F34B7B">
          <w:rPr>
            <w:rStyle w:val="Hyperlink"/>
            <w:lang w:val="en-CA"/>
          </w:rPr>
          <w:t>montreal</w:t>
        </w:r>
        <w:proofErr w:type="spellEnd"/>
        <w:r w:rsidRPr="0002697A">
          <w:rPr>
            <w:rStyle w:val="Hyperlink"/>
            <w:lang w:val="en-US"/>
          </w:rPr>
          <w:t>.</w:t>
        </w:r>
        <w:r w:rsidRPr="00F34B7B">
          <w:rPr>
            <w:rStyle w:val="Hyperlink"/>
            <w:lang w:val="en-CA"/>
          </w:rPr>
          <w:t>pdf</w:t>
        </w:r>
      </w:hyperlink>
      <w:r w:rsidRPr="0002697A">
        <w:rPr>
          <w:lang w:val="en-US"/>
        </w:rPr>
        <w:t xml:space="preserve">. </w:t>
      </w:r>
      <w:r>
        <w:rPr>
          <w:lang w:val="en-US"/>
        </w:rPr>
        <w:t>C</w:t>
      </w:r>
      <w:r w:rsidRPr="00A71C16">
        <w:rPr>
          <w:lang w:val="ru-RU"/>
        </w:rPr>
        <w:t xml:space="preserve">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 под названием «Применение подхода, основанного на правах человека, в соответствии с разделом </w:t>
      </w:r>
      <w:r w:rsidRPr="00027F42">
        <w:t>C</w:t>
      </w:r>
      <w:r w:rsidRPr="00A71C16">
        <w:rPr>
          <w:lang w:val="ru-RU"/>
        </w:rPr>
        <w:t xml:space="preserve"> Куньминско-Монреальской рамочной программы по биоразнообразию — Краткая информационная записка» не отражает мнения Сторон, Конференции Сторон Конвенции или государств-членов Совета по правам человека. </w:t>
      </w:r>
      <w:r w:rsidRPr="00A71C16">
        <w:rPr>
          <w:lang w:val="ru-RU"/>
        </w:rPr>
        <w:t>Речь идет о первой редакции документа, которая не прошла редактирование и подлежит дальнейшему пересмотру и дополнению с учетом полученных комментариев.</w:t>
      </w:r>
    </w:p>
    <w:p w14:paraId="199C5D75" w14:textId="77777777" w:rsidR="00AF24D4" w:rsidRPr="00A71C16" w:rsidRDefault="00AF24D4" w:rsidP="00AF24D4">
      <w:pPr>
        <w:pStyle w:val="FootnoteText"/>
        <w:rPr>
          <w:lang w:val="ru-RU"/>
        </w:rPr>
      </w:pPr>
    </w:p>
  </w:footnote>
  <w:footnote w:id="172">
    <w:p w14:paraId="127BDF49" w14:textId="77777777" w:rsidR="009833D2" w:rsidRPr="00ED64D6" w:rsidRDefault="009833D2" w:rsidP="009833D2">
      <w:pPr>
        <w:pStyle w:val="FootnoteText"/>
        <w:rPr>
          <w:lang w:val="ru-RU"/>
        </w:rPr>
      </w:pPr>
      <w:r>
        <w:rPr>
          <w:rStyle w:val="FootnoteReference"/>
          <w:lang w:eastAsia="ru-RU"/>
        </w:rPr>
        <w:footnoteRef/>
      </w:r>
      <w:r w:rsidRPr="00ED64D6">
        <w:rPr>
          <w:lang w:val="ru-RU"/>
        </w:rPr>
        <w:t xml:space="preserve"> </w:t>
      </w:r>
      <w:r w:rsidRPr="00ED64D6">
        <w:rPr>
          <w:lang w:val="ru-RU"/>
        </w:rPr>
        <w:t xml:space="preserve">Решение </w:t>
      </w:r>
      <w:hyperlink r:id="rId73" w:history="1">
        <w:r w:rsidRPr="00ED64D6">
          <w:rPr>
            <w:rStyle w:val="Hyperlink"/>
            <w:lang w:val="ru-RU"/>
          </w:rPr>
          <w:t>15/4</w:t>
        </w:r>
      </w:hyperlink>
      <w:r w:rsidRPr="00ED64D6">
        <w:rPr>
          <w:lang w:val="ru-RU"/>
        </w:rPr>
        <w:t>, приложение.</w:t>
      </w:r>
    </w:p>
  </w:footnote>
  <w:footnote w:id="173">
    <w:p w14:paraId="3531A679" w14:textId="77777777" w:rsidR="009833D2" w:rsidRPr="00ED64D6" w:rsidRDefault="009833D2" w:rsidP="009833D2">
      <w:pPr>
        <w:pStyle w:val="FootnoteText"/>
        <w:rPr>
          <w:lang w:val="ru-RU"/>
        </w:rPr>
      </w:pPr>
      <w:r>
        <w:rPr>
          <w:rStyle w:val="FootnoteReference"/>
          <w:lang w:eastAsia="ru-RU"/>
        </w:rPr>
        <w:footnoteRef/>
      </w:r>
      <w:r w:rsidRPr="00C25F99">
        <w:rPr>
          <w:lang w:val="ru-RU"/>
        </w:rPr>
        <w:t xml:space="preserve"> </w:t>
      </w:r>
      <w:r w:rsidRPr="00C25F99">
        <w:rPr>
          <w:lang w:val="ru-RU"/>
        </w:rPr>
        <w:t xml:space="preserve">Термин «субъекты, не являющиеся национальными правительствами» следует понимать в том значении, которое ему дано в </w:t>
      </w:r>
      <w:r w:rsidRPr="00C25F99">
        <w:rPr>
          <w:lang w:val="ru-RU"/>
        </w:rPr>
        <w:t xml:space="preserve">пункте 26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-06-</w:instrText>
      </w:r>
      <w:r>
        <w:instrText>ru</w:instrText>
      </w:r>
      <w:r w:rsidRPr="00E03582">
        <w:rPr>
          <w:lang w:val="ru-RU"/>
        </w:rPr>
        <w:instrText>.</w:instrText>
      </w:r>
      <w:r>
        <w:instrText>pdf</w:instrText>
      </w:r>
      <w:r w:rsidRPr="00E03582">
        <w:rPr>
          <w:lang w:val="ru-RU"/>
        </w:rPr>
        <w:instrText>"</w:instrText>
      </w:r>
      <w:r>
        <w:fldChar w:fldCharType="separate"/>
      </w:r>
      <w:r w:rsidRPr="00C25F99">
        <w:rPr>
          <w:rStyle w:val="Hyperlink"/>
          <w:lang w:val="ru-RU"/>
        </w:rPr>
        <w:t>15/6</w:t>
      </w:r>
      <w:r>
        <w:fldChar w:fldCharType="end"/>
      </w:r>
      <w:r w:rsidRPr="00C25F99">
        <w:rPr>
          <w:snapToGrid w:val="0"/>
          <w:szCs w:val="18"/>
          <w:lang w:val="ru-RU"/>
        </w:rPr>
        <w:t xml:space="preserve"> и пункте</w:t>
      </w:r>
      <w:r>
        <w:rPr>
          <w:snapToGrid w:val="0"/>
          <w:szCs w:val="18"/>
        </w:rPr>
        <w:t> </w:t>
      </w:r>
      <w:r w:rsidRPr="00C25F99">
        <w:rPr>
          <w:snapToGrid w:val="0"/>
          <w:szCs w:val="18"/>
          <w:lang w:val="ru-RU"/>
        </w:rPr>
        <w:t xml:space="preserve">3 решения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-32-</w:instrText>
      </w:r>
      <w:r>
        <w:instrText>ru</w:instrText>
      </w:r>
      <w:r w:rsidRPr="00E03582">
        <w:rPr>
          <w:lang w:val="ru-RU"/>
        </w:rPr>
        <w:instrText>.</w:instrText>
      </w:r>
      <w:r>
        <w:instrText>pdf</w:instrText>
      </w:r>
      <w:r w:rsidRPr="00E03582">
        <w:rPr>
          <w:lang w:val="ru-RU"/>
        </w:rPr>
        <w:instrText>"</w:instrText>
      </w:r>
      <w:r>
        <w:fldChar w:fldCharType="separate"/>
      </w:r>
      <w:r w:rsidRPr="00920E1B">
        <w:rPr>
          <w:rStyle w:val="Hyperlink"/>
          <w:snapToGrid w:val="0"/>
          <w:szCs w:val="18"/>
          <w:lang w:val="ru-RU"/>
        </w:rPr>
        <w:t>16/32</w:t>
      </w:r>
      <w:r>
        <w:fldChar w:fldCharType="end"/>
      </w:r>
      <w:r w:rsidRPr="00C25F99">
        <w:rPr>
          <w:lang w:val="ru-RU"/>
        </w:rPr>
        <w:t>.</w:t>
      </w:r>
    </w:p>
  </w:footnote>
  <w:footnote w:id="174">
    <w:p w14:paraId="4CCC3737" w14:textId="77777777" w:rsidR="009833D2" w:rsidRPr="00C75FD8" w:rsidRDefault="009833D2" w:rsidP="009833D2">
      <w:pPr>
        <w:pStyle w:val="FootnoteText"/>
        <w:rPr>
          <w:lang w:val="ru-RU"/>
        </w:rPr>
      </w:pPr>
      <w:r>
        <w:rPr>
          <w:rStyle w:val="FootnoteReference"/>
        </w:rPr>
        <w:footnoteRef/>
      </w:r>
      <w:r w:rsidRPr="00C75FD8">
        <w:rPr>
          <w:lang w:val="ru-RU"/>
        </w:rPr>
        <w:t xml:space="preserve"> </w:t>
      </w:r>
      <w:r>
        <w:rPr>
          <w:lang w:val="ru-RU"/>
        </w:rPr>
        <w:t>С</w:t>
      </w:r>
      <w:r w:rsidRPr="00C75FD8">
        <w:rPr>
          <w:lang w:val="ru-RU"/>
        </w:rPr>
        <w:t>борник договоров Организации Объединенных Наций, том 1760, № 30619.</w:t>
      </w:r>
    </w:p>
  </w:footnote>
  <w:footnote w:id="175">
    <w:p w14:paraId="6EEFFFB1" w14:textId="77777777" w:rsidR="00B16A40" w:rsidRPr="005079A7" w:rsidRDefault="00B16A40" w:rsidP="00B16A40">
      <w:pPr>
        <w:pStyle w:val="FootnoteText"/>
        <w:rPr>
          <w:lang w:val="ru-RU"/>
        </w:rPr>
      </w:pPr>
      <w:r>
        <w:rPr>
          <w:rStyle w:val="FootnoteReference"/>
        </w:rPr>
        <w:footnoteRef/>
      </w:r>
      <w:r w:rsidRPr="003071F2">
        <w:rPr>
          <w:lang w:val="ru-RU"/>
        </w:rPr>
        <w:t xml:space="preserve"> </w:t>
      </w:r>
      <w:r w:rsidRPr="003071F2">
        <w:rPr>
          <w:szCs w:val="18"/>
          <w:lang w:val="ru-RU"/>
        </w:rPr>
        <w:t xml:space="preserve">Сборник договоров Организации Объединенных Наций, том 1760, </w:t>
      </w:r>
      <w:r>
        <w:rPr>
          <w:szCs w:val="18"/>
          <w:lang w:val="ru-RU"/>
        </w:rPr>
        <w:t>№</w:t>
      </w:r>
      <w:r w:rsidRPr="003071F2">
        <w:rPr>
          <w:szCs w:val="18"/>
          <w:lang w:val="ru-RU"/>
        </w:rPr>
        <w:t xml:space="preserve"> 30619.</w:t>
      </w:r>
    </w:p>
  </w:footnote>
  <w:footnote w:id="176">
    <w:p w14:paraId="08311CD8" w14:textId="77777777" w:rsidR="00B16A40" w:rsidRPr="005079A7" w:rsidRDefault="00B16A40" w:rsidP="00B16A40">
      <w:pPr>
        <w:pStyle w:val="FootnoteText"/>
        <w:rPr>
          <w:lang w:val="ru-RU"/>
        </w:rPr>
      </w:pPr>
      <w:r>
        <w:rPr>
          <w:rStyle w:val="FootnoteReference"/>
        </w:rPr>
        <w:footnoteRef/>
      </w:r>
      <w:r w:rsidRPr="003071F2">
        <w:rPr>
          <w:lang w:val="ru-RU"/>
        </w:rPr>
        <w:t xml:space="preserve"> </w:t>
      </w:r>
      <w:r>
        <w:rPr>
          <w:lang w:val="ru-RU"/>
        </w:rPr>
        <w:t>Решение</w:t>
      </w:r>
      <w:r w:rsidRPr="003071F2">
        <w:rPr>
          <w:lang w:val="ru-RU"/>
        </w:rPr>
        <w:t xml:space="preserve"> </w:t>
      </w:r>
      <w:hyperlink r:id="rId74" w:history="1">
        <w:r w:rsidRPr="003071F2">
          <w:rPr>
            <w:rStyle w:val="Hyperlink"/>
            <w:lang w:val="ru-RU"/>
          </w:rPr>
          <w:t>15/4</w:t>
        </w:r>
      </w:hyperlink>
      <w:r w:rsidRPr="003071F2">
        <w:rPr>
          <w:lang w:val="ru-RU"/>
        </w:rPr>
        <w:t xml:space="preserve">, </w:t>
      </w:r>
      <w:r>
        <w:rPr>
          <w:lang w:val="ru-RU"/>
        </w:rPr>
        <w:t>приложение</w:t>
      </w:r>
      <w:r w:rsidRPr="003071F2">
        <w:rPr>
          <w:lang w:val="ru-RU"/>
        </w:rPr>
        <w:t>.</w:t>
      </w:r>
    </w:p>
  </w:footnote>
  <w:footnote w:id="177">
    <w:p w14:paraId="5F2C418A" w14:textId="77777777" w:rsidR="00B16A40" w:rsidRPr="00F1489D" w:rsidRDefault="00B16A40" w:rsidP="00B16A40">
      <w:pPr>
        <w:pStyle w:val="FootnoteText"/>
        <w:rPr>
          <w:lang w:val="ru-RU"/>
        </w:rPr>
      </w:pPr>
      <w:r>
        <w:rPr>
          <w:rStyle w:val="FootnoteReference"/>
        </w:rPr>
        <w:footnoteRef/>
      </w:r>
      <w:r w:rsidRPr="00F1489D">
        <w:rPr>
          <w:lang w:val="ru-RU"/>
        </w:rPr>
        <w:t xml:space="preserve"> </w:t>
      </w:r>
      <w:hyperlink r:id="rId75" w:history="1">
        <w:r w:rsidRPr="0078704C">
          <w:rPr>
            <w:rStyle w:val="Hyperlink"/>
          </w:rPr>
          <w:t>CBD</w:t>
        </w:r>
        <w:r w:rsidRPr="003071F2">
          <w:rPr>
            <w:rStyle w:val="Hyperlink"/>
            <w:lang w:val="ru-RU"/>
          </w:rPr>
          <w:t>/</w:t>
        </w:r>
        <w:r w:rsidRPr="0078704C">
          <w:rPr>
            <w:rStyle w:val="Hyperlink"/>
          </w:rPr>
          <w:t>SBI</w:t>
        </w:r>
        <w:r w:rsidRPr="003071F2">
          <w:rPr>
            <w:rStyle w:val="Hyperlink"/>
            <w:lang w:val="ru-RU"/>
          </w:rPr>
          <w:t>/7/9</w:t>
        </w:r>
      </w:hyperlink>
      <w:r w:rsidRPr="003071F2">
        <w:rPr>
          <w:lang w:val="ru-RU"/>
        </w:rPr>
        <w:t xml:space="preserve">, </w:t>
      </w:r>
      <w:r>
        <w:rPr>
          <w:lang w:val="ru-RU"/>
        </w:rPr>
        <w:t>приложение.</w:t>
      </w:r>
    </w:p>
  </w:footnote>
  <w:footnote w:id="178">
    <w:p w14:paraId="170E62E5" w14:textId="082921D1" w:rsidR="00D86458" w:rsidRPr="009C3C96" w:rsidRDefault="00D86458" w:rsidP="00D86458">
      <w:pPr>
        <w:pStyle w:val="FootnoteText"/>
        <w:rPr>
          <w:lang w:val="ru-RU"/>
        </w:rPr>
      </w:pPr>
      <w:r w:rsidRPr="009C3C96">
        <w:rPr>
          <w:lang w:val="ru-RU"/>
        </w:rPr>
        <w:t>[</w:t>
      </w:r>
      <w:r>
        <w:rPr>
          <w:rStyle w:val="FootnoteReference"/>
        </w:rPr>
        <w:footnoteRef/>
      </w:r>
      <w:r w:rsidRPr="009C3C96">
        <w:rPr>
          <w:lang w:val="ru-RU"/>
        </w:rPr>
        <w:t xml:space="preserve"> </w:t>
      </w:r>
      <w:hyperlink r:id="rId76" w:history="1">
        <w:r w:rsidRPr="00360BE8">
          <w:rPr>
            <w:rStyle w:val="Hyperlink"/>
            <w:shd w:val="clear" w:color="auto" w:fill="FFFFFF" w:themeFill="background1"/>
            <w:lang w:val="en-US"/>
          </w:rPr>
          <w:t>CBD</w:t>
        </w:r>
        <w:r w:rsidRPr="009C3C96">
          <w:rPr>
            <w:rStyle w:val="Hyperlink"/>
            <w:shd w:val="clear" w:color="auto" w:fill="FFFFFF" w:themeFill="background1"/>
            <w:lang w:val="ru-RU"/>
          </w:rPr>
          <w:t>/</w:t>
        </w:r>
        <w:r w:rsidRPr="00360BE8">
          <w:rPr>
            <w:rStyle w:val="Hyperlink"/>
            <w:shd w:val="clear" w:color="auto" w:fill="FFFFFF" w:themeFill="background1"/>
            <w:lang w:val="en-US"/>
          </w:rPr>
          <w:t>COP</w:t>
        </w:r>
        <w:r w:rsidRPr="009C3C96">
          <w:rPr>
            <w:rStyle w:val="Hyperlink"/>
            <w:shd w:val="clear" w:color="auto" w:fill="FFFFFF" w:themeFill="background1"/>
            <w:lang w:val="ru-RU"/>
          </w:rPr>
          <w:t>/17/</w:t>
        </w:r>
        <w:r w:rsidRPr="00360BE8">
          <w:rPr>
            <w:rStyle w:val="Hyperlink"/>
            <w:shd w:val="clear" w:color="auto" w:fill="FFFFFF" w:themeFill="background1"/>
            <w:lang w:val="en-US"/>
          </w:rPr>
          <w:t>INF</w:t>
        </w:r>
        <w:r w:rsidRPr="009C3C96">
          <w:rPr>
            <w:rStyle w:val="Hyperlink"/>
            <w:shd w:val="clear" w:color="auto" w:fill="FFFFFF" w:themeFill="background1"/>
            <w:lang w:val="ru-RU"/>
          </w:rPr>
          <w:t>/14</w:t>
        </w:r>
      </w:hyperlink>
      <w:r w:rsidRPr="009C3C96">
        <w:rPr>
          <w:shd w:val="clear" w:color="auto" w:fill="FFFFFF" w:themeFill="background1"/>
          <w:lang w:val="ru-RU"/>
        </w:rPr>
        <w:t xml:space="preserve">, </w:t>
      </w:r>
      <w:r w:rsidR="00FC7B70">
        <w:rPr>
          <w:lang w:val="ru-RU"/>
        </w:rPr>
        <w:t>приложение</w:t>
      </w:r>
      <w:r w:rsidRPr="009C3C96">
        <w:rPr>
          <w:shd w:val="clear" w:color="auto" w:fill="FFFFFF" w:themeFill="background1"/>
          <w:lang w:val="ru-RU"/>
        </w:rPr>
        <w:t>.]</w:t>
      </w:r>
    </w:p>
  </w:footnote>
  <w:footnote w:id="179">
    <w:p w14:paraId="3FDB3861" w14:textId="77777777" w:rsidR="00B16A40" w:rsidRPr="009C3C96" w:rsidRDefault="00B16A40" w:rsidP="00B16A40">
      <w:pPr>
        <w:pStyle w:val="FootnoteText"/>
        <w:rPr>
          <w:lang w:val="ru-RU"/>
        </w:rPr>
      </w:pPr>
      <w:r>
        <w:rPr>
          <w:rStyle w:val="FootnoteReference"/>
        </w:rPr>
        <w:footnoteRef/>
      </w:r>
      <w:r w:rsidRPr="009C3C96">
        <w:rPr>
          <w:lang w:val="ru-RU"/>
        </w:rPr>
        <w:t xml:space="preserve"> </w:t>
      </w:r>
      <w:r>
        <w:rPr>
          <w:lang w:val="ru-RU"/>
        </w:rPr>
        <w:t>Решение</w:t>
      </w:r>
      <w:r w:rsidRPr="009C3C96">
        <w:rPr>
          <w:lang w:val="ru-RU"/>
        </w:rPr>
        <w:t xml:space="preserve"> </w:t>
      </w:r>
      <w:hyperlink r:id="rId77">
        <w:r w:rsidRPr="009C3C96">
          <w:rPr>
            <w:rStyle w:val="Hyperlink"/>
            <w:lang w:val="ru-RU"/>
          </w:rPr>
          <w:t>15/12</w:t>
        </w:r>
      </w:hyperlink>
      <w:r w:rsidRPr="009C3C96">
        <w:rPr>
          <w:lang w:val="ru-RU"/>
        </w:rPr>
        <w:t xml:space="preserve">, </w:t>
      </w:r>
      <w:r>
        <w:rPr>
          <w:lang w:val="ru-RU"/>
        </w:rPr>
        <w:t>приложение</w:t>
      </w:r>
      <w:r w:rsidRPr="009C3C96">
        <w:rPr>
          <w:lang w:val="ru-RU"/>
        </w:rPr>
        <w:t>.</w:t>
      </w:r>
    </w:p>
  </w:footnote>
  <w:footnote w:id="180">
    <w:p w14:paraId="0D1D333E" w14:textId="77777777" w:rsidR="000E0F82" w:rsidRPr="000E0F82" w:rsidRDefault="000E0F82" w:rsidP="000E0F82">
      <w:pPr>
        <w:pStyle w:val="FootnoteText"/>
        <w:rPr>
          <w:lang w:val="ru-RU"/>
        </w:rPr>
      </w:pPr>
      <w:r w:rsidRPr="00860406">
        <w:rPr>
          <w:rStyle w:val="FootnoteReference"/>
        </w:rPr>
        <w:footnoteRef/>
      </w:r>
      <w:r w:rsidRPr="000E0F82">
        <w:rPr>
          <w:lang w:val="ru-RU"/>
        </w:rPr>
        <w:t xml:space="preserve"> </w:t>
      </w:r>
      <w:r w:rsidRPr="000E0F82">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-11-</w:instrText>
      </w:r>
      <w:r>
        <w:instrText>ru</w:instrText>
      </w:r>
      <w:r w:rsidRPr="00E03582">
        <w:rPr>
          <w:lang w:val="ru-RU"/>
        </w:rPr>
        <w:instrText>.</w:instrText>
      </w:r>
      <w:r>
        <w:instrText>pdf</w:instrText>
      </w:r>
      <w:r w:rsidRPr="00E03582">
        <w:rPr>
          <w:lang w:val="ru-RU"/>
        </w:rPr>
        <w:instrText>"</w:instrText>
      </w:r>
      <w:r>
        <w:fldChar w:fldCharType="separate"/>
      </w:r>
      <w:r w:rsidRPr="000E0F82">
        <w:rPr>
          <w:rStyle w:val="Hyperlink"/>
          <w:lang w:val="ru-RU"/>
        </w:rPr>
        <w:t>15/11</w:t>
      </w:r>
      <w:r>
        <w:fldChar w:fldCharType="end"/>
      </w:r>
      <w:r w:rsidRPr="000E0F82">
        <w:rPr>
          <w:lang w:val="ru-RU"/>
        </w:rPr>
        <w:t>, приложение.</w:t>
      </w:r>
    </w:p>
  </w:footnote>
  <w:footnote w:id="181">
    <w:p w14:paraId="34437EDB" w14:textId="77777777" w:rsidR="000E0F82" w:rsidRPr="000E0F82" w:rsidRDefault="000E0F82" w:rsidP="000E0F82">
      <w:pPr>
        <w:pStyle w:val="FootnoteText"/>
        <w:rPr>
          <w:lang w:val="ru-RU"/>
        </w:rPr>
      </w:pPr>
      <w:r w:rsidRPr="00860406">
        <w:rPr>
          <w:rStyle w:val="FootnoteReference"/>
        </w:rPr>
        <w:footnoteRef/>
      </w:r>
      <w:r w:rsidRPr="000E0F82">
        <w:rPr>
          <w:lang w:val="ru-RU"/>
        </w:rPr>
        <w:t xml:space="preserve"> </w:t>
      </w:r>
      <w:r w:rsidRPr="000E0F82">
        <w:rPr>
          <w:lang w:val="ru-RU"/>
        </w:rPr>
        <w:t xml:space="preserve">См. </w:t>
      </w:r>
      <w:hyperlink r:id="rId78" w:history="1">
        <w:r w:rsidRPr="007A5CCA">
          <w:rPr>
            <w:rStyle w:val="Hyperlink"/>
            <w:lang w:val="en-US"/>
          </w:rPr>
          <w:t>CBD</w:t>
        </w:r>
        <w:r w:rsidRPr="000E0F82">
          <w:rPr>
            <w:rStyle w:val="Hyperlink"/>
            <w:lang w:val="ru-RU"/>
          </w:rPr>
          <w:t>/</w:t>
        </w:r>
        <w:r w:rsidRPr="007A5CCA">
          <w:rPr>
            <w:rStyle w:val="Hyperlink"/>
            <w:lang w:val="en-US"/>
          </w:rPr>
          <w:t>SBI</w:t>
        </w:r>
        <w:r w:rsidRPr="000E0F82">
          <w:rPr>
            <w:rStyle w:val="Hyperlink"/>
            <w:lang w:val="ru-RU"/>
          </w:rPr>
          <w:t>/6/5</w:t>
        </w:r>
      </w:hyperlink>
      <w:r w:rsidRPr="000E0F82">
        <w:rPr>
          <w:lang w:val="ru-RU"/>
        </w:rPr>
        <w:t>.</w:t>
      </w:r>
    </w:p>
  </w:footnote>
  <w:footnote w:id="182">
    <w:p w14:paraId="1C666D47" w14:textId="77777777" w:rsidR="000E0F82" w:rsidRPr="000E0F82" w:rsidRDefault="000E0F82" w:rsidP="000E0F82">
      <w:pPr>
        <w:pStyle w:val="FootnoteText"/>
        <w:rPr>
          <w:lang w:val="ru-RU"/>
        </w:rPr>
      </w:pPr>
      <w:r>
        <w:rPr>
          <w:rStyle w:val="FootnoteReference"/>
        </w:rPr>
        <w:footnoteRef/>
      </w:r>
      <w:r w:rsidRPr="000E0F82">
        <w:rPr>
          <w:lang w:val="ru-RU"/>
        </w:rPr>
        <w:t xml:space="preserve"> </w:t>
      </w:r>
      <w:r w:rsidRPr="000E0F82">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0E0F82">
        <w:rPr>
          <w:rStyle w:val="Hyperlink"/>
          <w:lang w:val="ru-RU"/>
        </w:rPr>
        <w:t>15/4</w:t>
      </w:r>
      <w:r>
        <w:fldChar w:fldCharType="end"/>
      </w:r>
      <w:r w:rsidRPr="000E0F82">
        <w:rPr>
          <w:lang w:val="ru-RU"/>
        </w:rPr>
        <w:t>, приложение.</w:t>
      </w:r>
    </w:p>
  </w:footnote>
  <w:footnote w:id="183">
    <w:p w14:paraId="207B0ED7" w14:textId="77777777" w:rsidR="000E0F82" w:rsidRPr="000E0F82" w:rsidRDefault="000E0F82" w:rsidP="000E0F82">
      <w:pPr>
        <w:pStyle w:val="FootnoteText"/>
        <w:rPr>
          <w:lang w:val="ru-RU"/>
        </w:rPr>
      </w:pPr>
      <w:r>
        <w:rPr>
          <w:rStyle w:val="FootnoteReference"/>
        </w:rPr>
        <w:footnoteRef/>
      </w:r>
      <w:r w:rsidRPr="000E0F82">
        <w:rPr>
          <w:lang w:val="ru-RU"/>
        </w:rPr>
        <w:t xml:space="preserve"> </w:t>
      </w:r>
      <w:r w:rsidRPr="000E0F82">
        <w:rPr>
          <w:lang w:val="ru-RU"/>
        </w:rPr>
        <w:t xml:space="preserve">См. </w:t>
      </w:r>
      <w:r w:rsidRPr="000E0F82">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-31-</w:instrText>
      </w:r>
      <w:r>
        <w:instrText>ru</w:instrText>
      </w:r>
      <w:r w:rsidRPr="00E03582">
        <w:rPr>
          <w:lang w:val="ru-RU"/>
        </w:rPr>
        <w:instrText>.</w:instrText>
      </w:r>
      <w:r>
        <w:instrText>pdf</w:instrText>
      </w:r>
      <w:r w:rsidRPr="00E03582">
        <w:rPr>
          <w:lang w:val="ru-RU"/>
        </w:rPr>
        <w:instrText>"</w:instrText>
      </w:r>
      <w:r>
        <w:fldChar w:fldCharType="separate"/>
      </w:r>
      <w:r w:rsidRPr="000E0F82">
        <w:rPr>
          <w:rStyle w:val="Hyperlink"/>
          <w:lang w:val="ru-RU"/>
        </w:rPr>
        <w:t>16/31</w:t>
      </w:r>
      <w:r>
        <w:fldChar w:fldCharType="end"/>
      </w:r>
      <w:r w:rsidRPr="000E0F82">
        <w:rPr>
          <w:lang w:val="ru-RU"/>
        </w:rPr>
        <w:t xml:space="preserve">, приложение </w:t>
      </w:r>
      <w:r>
        <w:rPr>
          <w:lang w:val="en-US"/>
        </w:rPr>
        <w:t>II</w:t>
      </w:r>
      <w:r w:rsidRPr="000E0F82">
        <w:rPr>
          <w:lang w:val="ru-RU"/>
        </w:rPr>
        <w:t>.</w:t>
      </w:r>
    </w:p>
  </w:footnote>
  <w:footnote w:id="184">
    <w:p w14:paraId="4022BCBD" w14:textId="5429F784" w:rsidR="00A1222F" w:rsidRPr="00F60973" w:rsidRDefault="00A1222F" w:rsidP="00A1222F">
      <w:pPr>
        <w:pStyle w:val="FootnoteText"/>
        <w:rPr>
          <w:lang w:val="ru-RU"/>
        </w:rPr>
      </w:pPr>
      <w:r>
        <w:rPr>
          <w:rStyle w:val="FootnoteReference"/>
        </w:rPr>
        <w:footnoteRef/>
      </w:r>
      <w:r w:rsidRPr="00F60973">
        <w:rPr>
          <w:lang w:val="ru-RU"/>
        </w:rPr>
        <w:t xml:space="preserve"> </w:t>
      </w:r>
      <w:r w:rsidR="00F60973" w:rsidRPr="00F60973">
        <w:rPr>
          <w:lang w:val="ru-RU"/>
        </w:rPr>
        <w:t>Сборник договоров Организации Объединенных Наций, том 1760, № 30619</w:t>
      </w:r>
      <w:r w:rsidRPr="00F60973">
        <w:rPr>
          <w:lang w:val="ru-RU"/>
        </w:rPr>
        <w:t>.</w:t>
      </w:r>
    </w:p>
  </w:footnote>
  <w:footnote w:id="185">
    <w:p w14:paraId="2FFCA102" w14:textId="75F24D91" w:rsidR="00986F48" w:rsidRPr="00F60973" w:rsidRDefault="00986F48" w:rsidP="00986F48">
      <w:pPr>
        <w:pStyle w:val="FootnoteText"/>
        <w:rPr>
          <w:lang w:val="ru-RU"/>
        </w:rPr>
      </w:pPr>
      <w:r>
        <w:rPr>
          <w:rStyle w:val="FootnoteReference"/>
        </w:rPr>
        <w:footnoteRef/>
      </w:r>
      <w:r w:rsidRPr="00F60973">
        <w:rPr>
          <w:lang w:val="ru-RU"/>
        </w:rPr>
        <w:t xml:space="preserve"> </w:t>
      </w:r>
      <w:r w:rsidR="005A7AEA" w:rsidRPr="00F60973">
        <w:rPr>
          <w:lang w:val="ru-RU"/>
        </w:rPr>
        <w:t xml:space="preserve">Тематический план действий будет включен в приложение </w:t>
      </w:r>
      <w:r w:rsidR="005A7AEA" w:rsidRPr="005A7AEA">
        <w:t>I</w:t>
      </w:r>
      <w:r w:rsidR="005A7AEA" w:rsidRPr="00F60973">
        <w:rPr>
          <w:lang w:val="ru-RU"/>
        </w:rPr>
        <w:t xml:space="preserve"> к настоящему решению после его согласования с элементами проекта решения, изложенными в рекомендации 28/3 Вспомогательного органа по научным, техническим и технологическим консультациям</w:t>
      </w:r>
      <w:r w:rsidRPr="00F60973">
        <w:rPr>
          <w:lang w:val="ru-RU"/>
        </w:rPr>
        <w:t xml:space="preserve">. </w:t>
      </w:r>
    </w:p>
  </w:footnote>
  <w:footnote w:id="186">
    <w:p w14:paraId="14BC9209" w14:textId="5333CEE0" w:rsidR="00A13E53" w:rsidRPr="009C3C96" w:rsidRDefault="00A13E53">
      <w:pPr>
        <w:pStyle w:val="FootnoteText"/>
        <w:rPr>
          <w:lang w:val="ru-RU"/>
        </w:rPr>
      </w:pPr>
      <w:r>
        <w:rPr>
          <w:rStyle w:val="FootnoteReference"/>
        </w:rPr>
        <w:footnoteRef/>
      </w:r>
      <w:r w:rsidRPr="009C3C96">
        <w:rPr>
          <w:lang w:val="ru-RU"/>
        </w:rPr>
        <w:t xml:space="preserve"> </w:t>
      </w:r>
      <w:r w:rsidR="00F60973">
        <w:rPr>
          <w:lang w:val="ru-RU"/>
        </w:rPr>
        <w:t>Решение</w:t>
      </w:r>
      <w:r w:rsidR="00272E78" w:rsidRPr="009C3C96">
        <w:rPr>
          <w:lang w:val="ru-RU"/>
        </w:rPr>
        <w:t xml:space="preserve"> </w:t>
      </w:r>
      <w:hyperlink r:id="rId79" w:history="1">
        <w:r w:rsidR="00272E78" w:rsidRPr="009C3C96">
          <w:rPr>
            <w:rStyle w:val="Hyperlink"/>
            <w:lang w:val="ru-RU"/>
          </w:rPr>
          <w:t>15/4</w:t>
        </w:r>
      </w:hyperlink>
      <w:r w:rsidR="00272E78" w:rsidRPr="009C3C96">
        <w:rPr>
          <w:lang w:val="ru-RU"/>
        </w:rPr>
        <w:t xml:space="preserve">, </w:t>
      </w:r>
      <w:r w:rsidR="00F60973">
        <w:rPr>
          <w:lang w:val="ru-RU"/>
        </w:rPr>
        <w:t>приложение</w:t>
      </w:r>
      <w:r w:rsidR="00272E78" w:rsidRPr="009C3C96">
        <w:rPr>
          <w:lang w:val="ru-RU"/>
        </w:rPr>
        <w:t>.</w:t>
      </w:r>
    </w:p>
  </w:footnote>
  <w:footnote w:id="187">
    <w:p w14:paraId="7EACD589" w14:textId="77777777" w:rsidR="001B18F6" w:rsidRPr="009C3C96" w:rsidRDefault="001B18F6" w:rsidP="001B18F6">
      <w:pPr>
        <w:pStyle w:val="FootnoteText"/>
        <w:rPr>
          <w:lang w:val="ru-RU"/>
        </w:rPr>
      </w:pPr>
      <w:r>
        <w:rPr>
          <w:rStyle w:val="FootnoteReference"/>
        </w:rPr>
        <w:footnoteRef/>
      </w:r>
      <w:r w:rsidRPr="009C3C96">
        <w:rPr>
          <w:lang w:val="ru-RU"/>
        </w:rPr>
        <w:t xml:space="preserve"> </w:t>
      </w:r>
      <w:hyperlink r:id="rId80" w:history="1">
        <w:r>
          <w:rPr>
            <w:rStyle w:val="Hyperlink"/>
          </w:rPr>
          <w:t>CBD</w:t>
        </w:r>
        <w:r w:rsidRPr="009C3C96">
          <w:rPr>
            <w:rStyle w:val="Hyperlink"/>
            <w:lang w:val="ru-RU"/>
          </w:rPr>
          <w:t>/</w:t>
        </w:r>
        <w:r>
          <w:rPr>
            <w:rStyle w:val="Hyperlink"/>
          </w:rPr>
          <w:t>SYNBIO</w:t>
        </w:r>
        <w:r w:rsidRPr="009C3C96">
          <w:rPr>
            <w:rStyle w:val="Hyperlink"/>
            <w:lang w:val="ru-RU"/>
          </w:rPr>
          <w:t>/</w:t>
        </w:r>
        <w:r>
          <w:rPr>
            <w:rStyle w:val="Hyperlink"/>
          </w:rPr>
          <w:t>AHTEG</w:t>
        </w:r>
        <w:r w:rsidRPr="009C3C96">
          <w:rPr>
            <w:rStyle w:val="Hyperlink"/>
            <w:lang w:val="ru-RU"/>
          </w:rPr>
          <w:t>/2026/1/3</w:t>
        </w:r>
      </w:hyperlink>
      <w:r w:rsidRPr="009C3C96">
        <w:rPr>
          <w:lang w:val="ru-RU"/>
        </w:rPr>
        <w:t>.</w:t>
      </w:r>
    </w:p>
  </w:footnote>
  <w:footnote w:id="188">
    <w:p w14:paraId="70FC5C13" w14:textId="77777777" w:rsidR="00DB5396" w:rsidRPr="009C3C96" w:rsidRDefault="00DB5396" w:rsidP="00DB5396">
      <w:pPr>
        <w:pStyle w:val="FootnoteText"/>
        <w:rPr>
          <w:lang w:val="ru-RU"/>
        </w:rPr>
      </w:pPr>
      <w:r>
        <w:rPr>
          <w:rStyle w:val="FootnoteReference"/>
        </w:rPr>
        <w:footnoteRef/>
      </w:r>
      <w:r w:rsidRPr="009C3C96">
        <w:rPr>
          <w:lang w:val="ru-RU"/>
        </w:rPr>
        <w:t xml:space="preserve"> </w:t>
      </w:r>
      <w:r w:rsidRPr="00B557A2">
        <w:rPr>
          <w:lang w:val="ru-RU"/>
        </w:rPr>
        <w:t>См</w:t>
      </w:r>
      <w:r w:rsidRPr="009C3C96">
        <w:rPr>
          <w:lang w:val="ru-RU"/>
        </w:rPr>
        <w:t xml:space="preserve">. </w:t>
      </w:r>
      <w:hyperlink r:id="rId81" w:history="1">
        <w:r>
          <w:rPr>
            <w:rStyle w:val="Hyperlink"/>
          </w:rPr>
          <w:t>CBD</w:t>
        </w:r>
        <w:r w:rsidRPr="009C3C96">
          <w:rPr>
            <w:rStyle w:val="Hyperlink"/>
            <w:lang w:val="ru-RU"/>
          </w:rPr>
          <w:t>/</w:t>
        </w:r>
        <w:r>
          <w:rPr>
            <w:rStyle w:val="Hyperlink"/>
          </w:rPr>
          <w:t>SYNBIO</w:t>
        </w:r>
        <w:r w:rsidRPr="009C3C96">
          <w:rPr>
            <w:rStyle w:val="Hyperlink"/>
            <w:lang w:val="ru-RU"/>
          </w:rPr>
          <w:t>/</w:t>
        </w:r>
        <w:r>
          <w:rPr>
            <w:rStyle w:val="Hyperlink"/>
          </w:rPr>
          <w:t>AHTEG</w:t>
        </w:r>
        <w:r w:rsidRPr="009C3C96">
          <w:rPr>
            <w:rStyle w:val="Hyperlink"/>
            <w:lang w:val="ru-RU"/>
          </w:rPr>
          <w:t>/2026/1/2</w:t>
        </w:r>
      </w:hyperlink>
      <w:r w:rsidRPr="009C3C96">
        <w:rPr>
          <w:lang w:val="ru-RU"/>
        </w:rPr>
        <w:t xml:space="preserve">, </w:t>
      </w:r>
      <w:r w:rsidRPr="00B557A2">
        <w:rPr>
          <w:lang w:val="ru-RU"/>
        </w:rPr>
        <w:t>приложение</w:t>
      </w:r>
      <w:r>
        <w:t> II</w:t>
      </w:r>
      <w:r w:rsidRPr="009C3C96">
        <w:rPr>
          <w:lang w:val="ru-RU"/>
        </w:rPr>
        <w:t>.</w:t>
      </w:r>
    </w:p>
  </w:footnote>
  <w:footnote w:id="189">
    <w:p w14:paraId="2B62D7EC" w14:textId="77777777" w:rsidR="00D67A0A" w:rsidRPr="00620751" w:rsidRDefault="00D67A0A" w:rsidP="00D67A0A">
      <w:pPr>
        <w:pStyle w:val="FootnoteText"/>
        <w:rPr>
          <w:lang w:val="ru-RU"/>
        </w:rPr>
      </w:pPr>
      <w:r>
        <w:rPr>
          <w:rStyle w:val="FootnoteReference"/>
        </w:rPr>
        <w:footnoteRef/>
      </w:r>
      <w:r w:rsidRPr="00127A0D">
        <w:rPr>
          <w:lang w:val="ru-RU"/>
        </w:rPr>
        <w:t xml:space="preserve"> </w:t>
      </w:r>
      <w:r w:rsidRPr="00127A0D">
        <w:rPr>
          <w:lang w:val="ru-RU"/>
        </w:rPr>
        <w:t>Как предусмотрено в принципе 15 Рио-де-Жанейрской декларации по окружающей среде и развитию.</w:t>
      </w:r>
    </w:p>
  </w:footnote>
  <w:footnote w:id="190">
    <w:p w14:paraId="3107146C" w14:textId="715AAFC2" w:rsidR="00AE28FE" w:rsidRPr="00692A30" w:rsidRDefault="00AE28FE" w:rsidP="00AE28FE">
      <w:pPr>
        <w:pStyle w:val="FootnoteText"/>
        <w:rPr>
          <w:lang w:val="ru-RU"/>
        </w:rPr>
      </w:pPr>
      <w:r>
        <w:rPr>
          <w:rStyle w:val="FootnoteReference"/>
        </w:rPr>
        <w:footnoteRef/>
      </w:r>
      <w:r w:rsidRPr="00692A30">
        <w:rPr>
          <w:lang w:val="ru-RU"/>
        </w:rPr>
        <w:t xml:space="preserve"> </w:t>
      </w:r>
      <w:r w:rsidR="00692A30">
        <w:rPr>
          <w:iCs/>
          <w:lang w:val="ru-RU"/>
        </w:rPr>
        <w:t>Сборник договоров</w:t>
      </w:r>
      <w:r w:rsidR="00692A30">
        <w:rPr>
          <w:lang w:val="ru-RU"/>
        </w:rPr>
        <w:t xml:space="preserve"> Организации Объединенных Наций, том</w:t>
      </w:r>
      <w:r w:rsidR="00692A30">
        <w:rPr>
          <w:szCs w:val="18"/>
          <w:lang w:val="ru-RU"/>
        </w:rPr>
        <w:t xml:space="preserve"> 2226, № 30619</w:t>
      </w:r>
      <w:r w:rsidRPr="00692A30">
        <w:rPr>
          <w:szCs w:val="18"/>
          <w:lang w:val="ru-RU"/>
        </w:rPr>
        <w:t>.</w:t>
      </w:r>
    </w:p>
  </w:footnote>
  <w:footnote w:id="191">
    <w:p w14:paraId="2851DE9F" w14:textId="08F0F66A" w:rsidR="001F6819" w:rsidRPr="001F6819" w:rsidRDefault="001F6819" w:rsidP="001F6819">
      <w:pPr>
        <w:pStyle w:val="FootnoteText"/>
        <w:rPr>
          <w:lang w:val="ru-RU"/>
        </w:rPr>
      </w:pPr>
      <w:r>
        <w:rPr>
          <w:rStyle w:val="FootnoteReference"/>
        </w:rPr>
        <w:footnoteRef/>
      </w:r>
      <w:r w:rsidRPr="001F6819">
        <w:rPr>
          <w:lang w:val="ru-RU"/>
        </w:rPr>
        <w:t xml:space="preserve"> </w:t>
      </w:r>
      <w:r w:rsidR="00E03447">
        <w:rPr>
          <w:szCs w:val="18"/>
          <w:lang w:val="ru-RU"/>
        </w:rPr>
        <w:t>Там же</w:t>
      </w:r>
      <w:r w:rsidRPr="001F6819">
        <w:rPr>
          <w:szCs w:val="18"/>
          <w:lang w:val="ru-RU"/>
        </w:rPr>
        <w:t xml:space="preserve">, </w:t>
      </w:r>
      <w:r w:rsidR="00E03447">
        <w:rPr>
          <w:lang w:val="ru-RU"/>
        </w:rPr>
        <w:t xml:space="preserve">том </w:t>
      </w:r>
      <w:r w:rsidRPr="001F6819">
        <w:rPr>
          <w:lang w:val="ru-RU"/>
        </w:rPr>
        <w:t xml:space="preserve">3008, </w:t>
      </w:r>
      <w:r w:rsidR="006E7B3C" w:rsidRPr="00F60973">
        <w:rPr>
          <w:lang w:val="ru-RU"/>
        </w:rPr>
        <w:t xml:space="preserve">№ </w:t>
      </w:r>
      <w:r w:rsidRPr="001F6819">
        <w:rPr>
          <w:lang w:val="ru-RU"/>
        </w:rPr>
        <w:t>30619.</w:t>
      </w:r>
    </w:p>
  </w:footnote>
  <w:footnote w:id="192">
    <w:p w14:paraId="4F032C36" w14:textId="77777777" w:rsidR="00DF1676" w:rsidRDefault="00DF1676" w:rsidP="00DF1676">
      <w:pPr>
        <w:pStyle w:val="FootnoteText"/>
        <w:rPr>
          <w:lang w:val="ru-RU"/>
        </w:rPr>
      </w:pPr>
      <w:r>
        <w:rPr>
          <w:rStyle w:val="FootnoteReference"/>
        </w:rPr>
        <w:footnoteRef/>
      </w:r>
      <w:r>
        <w:rPr>
          <w:lang w:val="ru-RU"/>
        </w:rPr>
        <w:t xml:space="preserve"> </w:t>
      </w:r>
      <w:r>
        <w:rPr>
          <w:lang w:val="ru-RU"/>
        </w:rPr>
        <w:t xml:space="preserve">Решение </w:t>
      </w:r>
      <w:hyperlink r:id="rId82" w:history="1">
        <w:r>
          <w:rPr>
            <w:rStyle w:val="Hyperlink"/>
          </w:rPr>
          <w:t>CP</w:t>
        </w:r>
        <w:r>
          <w:rPr>
            <w:rStyle w:val="Hyperlink"/>
            <w:lang w:val="ru-RU"/>
          </w:rPr>
          <w:t>-10/4</w:t>
        </w:r>
      </w:hyperlink>
      <w:r>
        <w:rPr>
          <w:lang w:val="ru-RU"/>
        </w:rPr>
        <w:t xml:space="preserve">, приложение. </w:t>
      </w:r>
    </w:p>
  </w:footnote>
  <w:footnote w:id="193">
    <w:p w14:paraId="47C3FF37" w14:textId="77777777" w:rsidR="00DF1676" w:rsidRDefault="00DF1676" w:rsidP="00DF1676">
      <w:pPr>
        <w:pStyle w:val="FootnoteText"/>
        <w:rPr>
          <w:lang w:val="ru-RU"/>
        </w:rPr>
      </w:pPr>
      <w:r>
        <w:rPr>
          <w:rStyle w:val="FootnoteReference"/>
        </w:rPr>
        <w:footnoteRef/>
      </w:r>
      <w:r>
        <w:rPr>
          <w:lang w:val="ru-RU"/>
        </w:rPr>
        <w:t xml:space="preserve"> </w:t>
      </w:r>
      <w:r>
        <w:rPr>
          <w:lang w:val="ru-RU"/>
        </w:rPr>
        <w:t xml:space="preserve">Решение </w:t>
      </w:r>
      <w:hyperlink r:id="rId83" w:history="1">
        <w:r>
          <w:rPr>
            <w:rStyle w:val="Hyperlink"/>
            <w:lang w:val="en-CA"/>
          </w:rPr>
          <w:t>NP</w:t>
        </w:r>
        <w:r>
          <w:rPr>
            <w:rStyle w:val="Hyperlink"/>
            <w:lang w:val="ru-RU"/>
          </w:rPr>
          <w:t>-5/3</w:t>
        </w:r>
      </w:hyperlink>
      <w:r>
        <w:rPr>
          <w:lang w:val="ru-RU"/>
        </w:rPr>
        <w:t xml:space="preserve">, приложение. </w:t>
      </w:r>
    </w:p>
  </w:footnote>
  <w:footnote w:id="194">
    <w:p w14:paraId="229D890A" w14:textId="77777777" w:rsidR="0093417D" w:rsidRDefault="0093417D" w:rsidP="0093417D">
      <w:pPr>
        <w:pStyle w:val="FootnoteText"/>
        <w:rPr>
          <w:lang w:val="ru-RU"/>
        </w:rPr>
      </w:pPr>
      <w:r>
        <w:rPr>
          <w:rStyle w:val="FootnoteReference"/>
        </w:rPr>
        <w:footnoteRef/>
      </w:r>
      <w:r>
        <w:rPr>
          <w:lang w:val="ru-RU"/>
        </w:rPr>
        <w:t xml:space="preserve"> </w:t>
      </w:r>
      <w:r>
        <w:rPr>
          <w:lang w:val="ru-RU"/>
        </w:rPr>
        <w:t xml:space="preserve">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 </w:t>
      </w:r>
    </w:p>
  </w:footnote>
  <w:footnote w:id="195">
    <w:p w14:paraId="109F011A" w14:textId="77777777" w:rsidR="0093417D" w:rsidRDefault="0093417D" w:rsidP="0093417D">
      <w:pPr>
        <w:pStyle w:val="FootnoteText"/>
        <w:rPr>
          <w:lang w:val="ru-RU"/>
        </w:rPr>
      </w:pPr>
      <w:r>
        <w:rPr>
          <w:rStyle w:val="FootnoteReference"/>
        </w:rPr>
        <w:footnoteRef/>
      </w:r>
      <w:r>
        <w:rPr>
          <w:lang w:val="ru-RU"/>
        </w:rPr>
        <w:t xml:space="preserve"> </w:t>
      </w:r>
      <w:r>
        <w:rPr>
          <w:lang w:val="ru-RU"/>
        </w:rPr>
        <w:t xml:space="preserve">Примеры других механизмов и руководящих указаний приведены в разделе </w:t>
      </w:r>
      <w:r>
        <w:rPr>
          <w:lang w:val="en-CA"/>
        </w:rPr>
        <w:t>V</w:t>
      </w:r>
      <w:r>
        <w:rPr>
          <w:lang w:val="ru-RU"/>
        </w:rPr>
        <w:t xml:space="preserve"> тематического плана действий. </w:t>
      </w:r>
    </w:p>
  </w:footnote>
  <w:footnote w:id="196">
    <w:p w14:paraId="3EFA0C53" w14:textId="77777777" w:rsidR="0093417D" w:rsidRDefault="0093417D" w:rsidP="0093417D">
      <w:pPr>
        <w:pStyle w:val="FootnoteText"/>
        <w:rPr>
          <w:lang w:val="ru-RU"/>
        </w:rPr>
      </w:pPr>
      <w:r>
        <w:rPr>
          <w:rStyle w:val="FootnoteReference"/>
        </w:rPr>
        <w:footnoteRef/>
      </w:r>
      <w:r>
        <w:rPr>
          <w:lang w:val="ru-RU"/>
        </w:rPr>
        <w:t xml:space="preserve"> </w:t>
      </w:r>
      <w:r>
        <w:rPr>
          <w:lang w:val="ru-RU"/>
        </w:rPr>
        <w:t xml:space="preserve">См. приложение </w:t>
      </w:r>
      <w:r>
        <w:rPr>
          <w:lang w:val="en-CA"/>
        </w:rPr>
        <w:t>I</w:t>
      </w:r>
      <w:r>
        <w:rPr>
          <w:lang w:val="ru-RU"/>
        </w:rPr>
        <w:t xml:space="preserve"> </w:t>
      </w:r>
      <w:r>
        <w:rPr>
          <w:lang w:val="ru-RU"/>
        </w:rPr>
        <w:t xml:space="preserve">к решению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-03-</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16/3</w:t>
      </w:r>
      <w:r>
        <w:fldChar w:fldCharType="end"/>
      </w:r>
      <w:r>
        <w:rPr>
          <w:lang w:val="ru-RU"/>
        </w:rPr>
        <w:t>.</w:t>
      </w:r>
    </w:p>
  </w:footnote>
  <w:footnote w:id="197">
    <w:p w14:paraId="19B7A9BE" w14:textId="77777777" w:rsidR="0093417D" w:rsidRDefault="0093417D" w:rsidP="0093417D">
      <w:pPr>
        <w:pStyle w:val="FootnoteText"/>
        <w:rPr>
          <w:lang w:val="ru-RU"/>
        </w:rPr>
      </w:pPr>
      <w:r>
        <w:rPr>
          <w:rStyle w:val="FootnoteReference"/>
        </w:rPr>
        <w:footnoteRef/>
      </w:r>
      <w:r>
        <w:rPr>
          <w:lang w:val="ru-RU"/>
        </w:rPr>
        <w:t xml:space="preserve"> </w:t>
      </w:r>
      <w:r>
        <w:rPr>
          <w:lang w:val="ru-RU"/>
        </w:rPr>
        <w:t xml:space="preserve">См. результат 1.1 тематического плана действий. </w:t>
      </w:r>
    </w:p>
  </w:footnote>
  <w:footnote w:id="198">
    <w:p w14:paraId="35F78C7B" w14:textId="77777777" w:rsidR="0093417D" w:rsidRDefault="0093417D" w:rsidP="0093417D">
      <w:pPr>
        <w:pStyle w:val="FootnoteText"/>
        <w:rPr>
          <w:lang w:val="ru-RU"/>
        </w:rPr>
      </w:pPr>
      <w:r>
        <w:rPr>
          <w:rStyle w:val="FootnoteReference"/>
        </w:rPr>
        <w:footnoteRef/>
      </w:r>
      <w:r>
        <w:rPr>
          <w:lang w:val="ru-RU"/>
        </w:rPr>
        <w:t xml:space="preserve"> </w:t>
      </w:r>
      <w:r>
        <w:rPr>
          <w:lang w:val="ru-RU"/>
        </w:rPr>
        <w:t xml:space="preserve">См. </w:t>
      </w:r>
      <w:hyperlink r:id="rId84" w:history="1">
        <w:r>
          <w:rPr>
            <w:rStyle w:val="Hyperlink"/>
            <w:lang w:val="en-CA"/>
          </w:rPr>
          <w:t>www</w:t>
        </w:r>
        <w:r>
          <w:rPr>
            <w:rStyle w:val="Hyperlink"/>
            <w:lang w:val="ru-RU"/>
          </w:rPr>
          <w:t>.</w:t>
        </w:r>
        <w:proofErr w:type="spellStart"/>
        <w:r>
          <w:rPr>
            <w:rStyle w:val="Hyperlink"/>
            <w:lang w:val="en-CA"/>
          </w:rPr>
          <w:t>cbd</w:t>
        </w:r>
        <w:proofErr w:type="spellEnd"/>
        <w:r>
          <w:rPr>
            <w:rStyle w:val="Hyperlink"/>
            <w:lang w:val="ru-RU"/>
          </w:rPr>
          <w:t>.</w:t>
        </w:r>
        <w:r>
          <w:rPr>
            <w:rStyle w:val="Hyperlink"/>
            <w:lang w:val="en-CA"/>
          </w:rPr>
          <w:t>int</w:t>
        </w:r>
        <w:r>
          <w:rPr>
            <w:rStyle w:val="Hyperlink"/>
            <w:lang w:val="ru-RU"/>
          </w:rPr>
          <w:t>/</w:t>
        </w:r>
        <w:proofErr w:type="spellStart"/>
        <w:r>
          <w:rPr>
            <w:rStyle w:val="Hyperlink"/>
            <w:lang w:val="en-CA"/>
          </w:rPr>
          <w:t>synbio</w:t>
        </w:r>
        <w:proofErr w:type="spellEnd"/>
      </w:hyperlink>
      <w:r>
        <w:rPr>
          <w:lang w:val="ru-RU"/>
        </w:rPr>
        <w:t xml:space="preserve">. </w:t>
      </w:r>
    </w:p>
  </w:footnote>
  <w:footnote w:id="199">
    <w:p w14:paraId="563A1162" w14:textId="77777777" w:rsidR="0073284C" w:rsidRPr="00620751" w:rsidRDefault="0073284C" w:rsidP="0073284C">
      <w:pPr>
        <w:pStyle w:val="FootnoteText"/>
        <w:rPr>
          <w:lang w:val="ru-RU"/>
        </w:rPr>
      </w:pPr>
      <w:r>
        <w:rPr>
          <w:rStyle w:val="FootnoteReference"/>
        </w:rPr>
        <w:footnoteRef/>
      </w:r>
      <w:r w:rsidRPr="008712AF">
        <w:rPr>
          <w:lang w:val="ru-RU"/>
        </w:rPr>
        <w:t xml:space="preserve"> </w:t>
      </w:r>
      <w:r w:rsidRPr="008712AF">
        <w:rPr>
          <w:lang w:val="ru-RU"/>
        </w:rPr>
        <w:t xml:space="preserve">Например, Продовольственная и сельскохозяйственная организация Объединенных Наций, Организация по запрещению химического оружия, Секретариат Конвенции о международной торговле видами дикой фауны и флоры, находящимися под угрозой исчезновения, Секретариат Конвенции о запрещении разработки, производства и накопления запасов бактериологического (биологического) и токсинного оружия и об их уничтожении, Конференция Организации Объединенных Наций по торговле и развитию, Всемирная организация здравоохранения, Международный консорциум </w:t>
      </w:r>
      <w:r>
        <w:rPr>
          <w:lang w:val="ru-RU"/>
        </w:rPr>
        <w:t>генного синтеза</w:t>
      </w:r>
      <w:r w:rsidRPr="008712AF">
        <w:rPr>
          <w:lang w:val="ru-RU"/>
        </w:rPr>
        <w:t xml:space="preserve"> </w:t>
      </w:r>
      <w:r>
        <w:rPr>
          <w:lang w:val="ru-RU"/>
        </w:rPr>
        <w:t xml:space="preserve">и </w:t>
      </w:r>
      <w:r w:rsidRPr="008712AF">
        <w:rPr>
          <w:lang w:val="ru-RU"/>
        </w:rPr>
        <w:t>Международный союз охраны природы.</w:t>
      </w:r>
    </w:p>
  </w:footnote>
  <w:footnote w:id="200">
    <w:p w14:paraId="1EF66434" w14:textId="77777777" w:rsidR="00E570F9" w:rsidRPr="00366902" w:rsidRDefault="00E570F9" w:rsidP="00E570F9">
      <w:pPr>
        <w:pStyle w:val="FootnoteText"/>
        <w:rPr>
          <w:lang w:val="ru-RU"/>
        </w:rPr>
      </w:pPr>
      <w:r>
        <w:rPr>
          <w:rStyle w:val="FootnoteReference"/>
        </w:rPr>
        <w:footnoteRef/>
      </w:r>
      <w:r w:rsidRPr="00366902">
        <w:rPr>
          <w:lang w:val="ru-RU"/>
        </w:rPr>
        <w:t xml:space="preserve"> </w:t>
      </w:r>
      <w:r w:rsidRPr="00230DA4">
        <w:rPr>
          <w:lang w:val="ru-RU"/>
        </w:rPr>
        <w:t>Сборник договоров Организации Объединенных Наций, том</w:t>
      </w:r>
      <w:r>
        <w:t> </w:t>
      </w:r>
      <w:r w:rsidRPr="00230DA4">
        <w:rPr>
          <w:lang w:val="ru-RU"/>
        </w:rPr>
        <w:t>1760, №</w:t>
      </w:r>
      <w:r>
        <w:t> </w:t>
      </w:r>
      <w:r w:rsidRPr="00230DA4">
        <w:rPr>
          <w:lang w:val="ru-RU"/>
        </w:rPr>
        <w:t>30619</w:t>
      </w:r>
      <w:r w:rsidRPr="00366902">
        <w:rPr>
          <w:lang w:val="ru-RU"/>
        </w:rPr>
        <w:t>.</w:t>
      </w:r>
    </w:p>
  </w:footnote>
  <w:footnote w:id="201">
    <w:p w14:paraId="6D6EDA02" w14:textId="77777777" w:rsidR="00E570F9" w:rsidRPr="007628C1" w:rsidRDefault="00E570F9" w:rsidP="00E570F9">
      <w:pPr>
        <w:pStyle w:val="FootnoteText"/>
        <w:rPr>
          <w:lang w:val="ru-RU"/>
        </w:rPr>
      </w:pPr>
      <w:r>
        <w:rPr>
          <w:rStyle w:val="FootnoteReference"/>
        </w:rPr>
        <w:footnoteRef/>
      </w:r>
      <w:r w:rsidRPr="007628C1">
        <w:rPr>
          <w:lang w:val="ru-RU"/>
        </w:rPr>
        <w:t xml:space="preserve"> </w:t>
      </w:r>
      <w:r>
        <w:rPr>
          <w:lang w:val="ru-RU"/>
        </w:rPr>
        <w:t>Решение</w:t>
      </w:r>
      <w:r w:rsidRPr="007628C1">
        <w:rPr>
          <w:lang w:val="ru-RU"/>
        </w:rPr>
        <w:t xml:space="preserve"> </w:t>
      </w:r>
      <w:hyperlink r:id="rId85" w:history="1">
        <w:r w:rsidRPr="007628C1">
          <w:rPr>
            <w:rStyle w:val="Hyperlink"/>
            <w:lang w:val="ru-RU"/>
          </w:rPr>
          <w:t>15/4</w:t>
        </w:r>
      </w:hyperlink>
      <w:r w:rsidRPr="007628C1">
        <w:rPr>
          <w:lang w:val="ru-RU"/>
        </w:rPr>
        <w:t xml:space="preserve">, </w:t>
      </w:r>
      <w:r>
        <w:rPr>
          <w:lang w:val="ru-RU"/>
        </w:rPr>
        <w:t>приложение</w:t>
      </w:r>
      <w:r w:rsidRPr="007628C1">
        <w:rPr>
          <w:lang w:val="ru-RU"/>
        </w:rPr>
        <w:t>.</w:t>
      </w:r>
    </w:p>
  </w:footnote>
  <w:footnote w:id="202">
    <w:p w14:paraId="50AE64A1" w14:textId="77777777" w:rsidR="00E570F9" w:rsidRPr="00620751" w:rsidRDefault="00E570F9" w:rsidP="00E570F9">
      <w:pPr>
        <w:pStyle w:val="FootnoteText"/>
        <w:rPr>
          <w:lang w:val="ru-RU"/>
        </w:rPr>
      </w:pPr>
      <w:r w:rsidRPr="00572511">
        <w:rPr>
          <w:rStyle w:val="FootnoteReference"/>
        </w:rPr>
        <w:footnoteRef/>
      </w:r>
      <w:r w:rsidRPr="00CC34EE">
        <w:rPr>
          <w:lang w:val="ru-RU"/>
        </w:rPr>
        <w:t xml:space="preserve"> </w:t>
      </w:r>
      <w:r>
        <w:rPr>
          <w:lang w:val="ru-RU"/>
        </w:rPr>
        <w:t>Рабочее</w:t>
      </w:r>
      <w:r w:rsidRPr="00CC34EE">
        <w:rPr>
          <w:lang w:val="ru-RU"/>
        </w:rPr>
        <w:t xml:space="preserve"> </w:t>
      </w:r>
      <w:r>
        <w:rPr>
          <w:lang w:val="ru-RU"/>
        </w:rPr>
        <w:t>определение</w:t>
      </w:r>
      <w:r w:rsidRPr="00CC34EE">
        <w:rPr>
          <w:lang w:val="ru-RU"/>
        </w:rPr>
        <w:t xml:space="preserve"> </w:t>
      </w:r>
      <w:r>
        <w:rPr>
          <w:lang w:val="ru-RU"/>
        </w:rPr>
        <w:t>синтетической</w:t>
      </w:r>
      <w:r w:rsidRPr="00CC34EE">
        <w:rPr>
          <w:lang w:val="ru-RU"/>
        </w:rPr>
        <w:t xml:space="preserve"> </w:t>
      </w:r>
      <w:r>
        <w:rPr>
          <w:lang w:val="ru-RU"/>
        </w:rPr>
        <w:t>биологии</w:t>
      </w:r>
      <w:r w:rsidRPr="00CC34EE">
        <w:rPr>
          <w:lang w:val="ru-RU"/>
        </w:rPr>
        <w:t xml:space="preserve"> </w:t>
      </w:r>
      <w:r>
        <w:rPr>
          <w:lang w:val="ru-RU"/>
        </w:rPr>
        <w:t>приводится</w:t>
      </w:r>
      <w:r w:rsidRPr="00CC34EE">
        <w:rPr>
          <w:lang w:val="ru-RU"/>
        </w:rPr>
        <w:t xml:space="preserve"> </w:t>
      </w:r>
      <w:r>
        <w:rPr>
          <w:lang w:val="ru-RU"/>
        </w:rPr>
        <w:t>в</w:t>
      </w:r>
      <w:r w:rsidRPr="00CC34EE">
        <w:rPr>
          <w:lang w:val="ru-RU"/>
        </w:rPr>
        <w:t xml:space="preserve"> </w:t>
      </w:r>
      <w:r>
        <w:rPr>
          <w:lang w:val="ru-RU"/>
        </w:rPr>
        <w:t>решении</w:t>
      </w:r>
      <w:r w:rsidRPr="00CC34EE">
        <w:rPr>
          <w:lang w:val="ru-RU"/>
        </w:rPr>
        <w:t xml:space="preserve"> </w:t>
      </w:r>
      <w:hyperlink r:id="rId86" w:history="1">
        <w:r w:rsidRPr="00572511">
          <w:rPr>
            <w:rStyle w:val="Hyperlink"/>
          </w:rPr>
          <w:t>XIII</w:t>
        </w:r>
        <w:r w:rsidRPr="00CC34EE">
          <w:rPr>
            <w:rStyle w:val="Hyperlink"/>
            <w:lang w:val="ru-RU"/>
          </w:rPr>
          <w:t>/17</w:t>
        </w:r>
      </w:hyperlink>
      <w:r w:rsidRPr="00CC34EE">
        <w:rPr>
          <w:lang w:val="ru-RU"/>
        </w:rPr>
        <w:t xml:space="preserve"> </w:t>
      </w:r>
      <w:r>
        <w:rPr>
          <w:lang w:val="ru-RU"/>
        </w:rPr>
        <w:t>и</w:t>
      </w:r>
      <w:r w:rsidRPr="00CC34EE">
        <w:rPr>
          <w:lang w:val="ru-RU"/>
        </w:rPr>
        <w:t xml:space="preserve"> </w:t>
      </w:r>
      <w:r>
        <w:rPr>
          <w:lang w:val="ru-RU"/>
        </w:rPr>
        <w:t>имеет</w:t>
      </w:r>
      <w:r w:rsidRPr="00CC34EE">
        <w:rPr>
          <w:lang w:val="ru-RU"/>
        </w:rPr>
        <w:t xml:space="preserve"> </w:t>
      </w:r>
      <w:r>
        <w:rPr>
          <w:lang w:val="ru-RU"/>
        </w:rPr>
        <w:t>следующий</w:t>
      </w:r>
      <w:r w:rsidRPr="00CC34EE">
        <w:rPr>
          <w:lang w:val="ru-RU"/>
        </w:rPr>
        <w:t xml:space="preserve"> </w:t>
      </w:r>
      <w:r>
        <w:rPr>
          <w:lang w:val="ru-RU"/>
        </w:rPr>
        <w:t>вид</w:t>
      </w:r>
      <w:r w:rsidRPr="00CC34EE">
        <w:rPr>
          <w:lang w:val="ru-RU"/>
        </w:rPr>
        <w:t>: дальнейшее развитие и новое направление современной биотехнологии, которое объединяет науку, технологию и инженерию, чтобы облегчать и ускорять понимание, разработку, реконструкцию, производство и/или модификацию генетических материалов, живых организмов и биологических систем.</w:t>
      </w:r>
    </w:p>
  </w:footnote>
  <w:footnote w:id="203">
    <w:p w14:paraId="4D574F87" w14:textId="77777777" w:rsidR="00E570F9" w:rsidRPr="00366902" w:rsidRDefault="00E570F9" w:rsidP="00E570F9">
      <w:pPr>
        <w:pStyle w:val="FootnoteText"/>
        <w:rPr>
          <w:lang w:val="ru-RU"/>
        </w:rPr>
      </w:pPr>
      <w:r>
        <w:rPr>
          <w:rStyle w:val="FootnoteReference"/>
        </w:rPr>
        <w:footnoteRef/>
      </w:r>
      <w:r w:rsidRPr="00366902">
        <w:rPr>
          <w:lang w:val="ru-RU"/>
        </w:rPr>
        <w:t xml:space="preserve"> </w:t>
      </w:r>
      <w:r>
        <w:rPr>
          <w:lang w:val="ru-RU"/>
        </w:rPr>
        <w:t>Выявлены посредством</w:t>
      </w:r>
      <w:r w:rsidRPr="008C3CA7">
        <w:rPr>
          <w:lang w:val="ru-RU"/>
        </w:rPr>
        <w:t xml:space="preserve"> </w:t>
      </w:r>
      <w:r>
        <w:rPr>
          <w:lang w:val="ru-RU"/>
        </w:rPr>
        <w:t>уведомлений</w:t>
      </w:r>
      <w:r w:rsidRPr="008C3CA7">
        <w:rPr>
          <w:lang w:val="ru-RU"/>
        </w:rPr>
        <w:t xml:space="preserve"> №№</w:t>
      </w:r>
      <w:r w:rsidRPr="00572511">
        <w:t> </w:t>
      </w:r>
      <w:hyperlink r:id="rId87" w:history="1">
        <w:r w:rsidRPr="008C3CA7">
          <w:rPr>
            <w:rStyle w:val="Hyperlink"/>
            <w:lang w:val="ru-RU"/>
          </w:rPr>
          <w:t>2025-065</w:t>
        </w:r>
      </w:hyperlink>
      <w:r w:rsidRPr="008C3CA7">
        <w:rPr>
          <w:lang w:val="ru-RU"/>
        </w:rPr>
        <w:t xml:space="preserve"> </w:t>
      </w:r>
      <w:r>
        <w:rPr>
          <w:lang w:val="ru-RU"/>
        </w:rPr>
        <w:t>и</w:t>
      </w:r>
      <w:r w:rsidRPr="008C3CA7">
        <w:rPr>
          <w:lang w:val="ru-RU"/>
        </w:rPr>
        <w:t xml:space="preserve"> </w:t>
      </w:r>
      <w:hyperlink r:id="rId88" w:history="1">
        <w:r w:rsidRPr="008C3CA7">
          <w:rPr>
            <w:rStyle w:val="Hyperlink"/>
            <w:lang w:val="ru-RU"/>
          </w:rPr>
          <w:t>2025-088</w:t>
        </w:r>
      </w:hyperlink>
      <w:r w:rsidRPr="00366902">
        <w:rPr>
          <w:lang w:val="ru-RU"/>
        </w:rPr>
        <w:t>.</w:t>
      </w:r>
    </w:p>
  </w:footnote>
  <w:footnote w:id="204">
    <w:p w14:paraId="2992BC1F" w14:textId="77777777" w:rsidR="00E570F9" w:rsidRPr="00620751" w:rsidRDefault="00E570F9" w:rsidP="00E570F9">
      <w:pPr>
        <w:pStyle w:val="FootnoteText"/>
        <w:rPr>
          <w:lang w:val="ru-RU"/>
        </w:rPr>
      </w:pPr>
      <w:r>
        <w:rPr>
          <w:rStyle w:val="FootnoteReference"/>
        </w:rPr>
        <w:footnoteRef/>
      </w:r>
      <w:r>
        <w:rPr>
          <w:lang w:val="ru-RU"/>
        </w:rPr>
        <w:t xml:space="preserve"> </w:t>
      </w:r>
      <w:bookmarkStart w:id="89" w:name="_Hlk238172594"/>
      <w:r w:rsidRPr="00230DA4">
        <w:rPr>
          <w:lang w:val="ru-RU"/>
        </w:rPr>
        <w:t>Сборник договоров Организации Объединенных Наций, том</w:t>
      </w:r>
      <w:r>
        <w:t> </w:t>
      </w:r>
      <w:r>
        <w:rPr>
          <w:lang w:val="ru-RU"/>
        </w:rPr>
        <w:t>2226</w:t>
      </w:r>
      <w:r w:rsidRPr="00230DA4">
        <w:rPr>
          <w:lang w:val="ru-RU"/>
        </w:rPr>
        <w:t>, №</w:t>
      </w:r>
      <w:r>
        <w:t> </w:t>
      </w:r>
      <w:r w:rsidRPr="00230DA4">
        <w:rPr>
          <w:lang w:val="ru-RU"/>
        </w:rPr>
        <w:t>30619</w:t>
      </w:r>
      <w:bookmarkEnd w:id="89"/>
      <w:r w:rsidRPr="008C3CA7">
        <w:rPr>
          <w:lang w:val="ru-RU"/>
        </w:rPr>
        <w:t>.</w:t>
      </w:r>
    </w:p>
  </w:footnote>
  <w:footnote w:id="205">
    <w:p w14:paraId="7D47AF13" w14:textId="77777777" w:rsidR="00E570F9" w:rsidRPr="00BA3071" w:rsidRDefault="00E570F9" w:rsidP="00E570F9">
      <w:pPr>
        <w:pStyle w:val="FootnoteText"/>
        <w:rPr>
          <w:lang w:val="ru-RU"/>
        </w:rPr>
      </w:pPr>
      <w:r>
        <w:rPr>
          <w:rStyle w:val="FootnoteReference"/>
        </w:rPr>
        <w:footnoteRef/>
      </w:r>
      <w:r w:rsidRPr="00BA3071">
        <w:rPr>
          <w:lang w:val="ru-RU"/>
        </w:rPr>
        <w:t xml:space="preserve"> </w:t>
      </w:r>
      <w:r>
        <w:rPr>
          <w:lang w:val="ru-RU"/>
        </w:rPr>
        <w:t>Решение</w:t>
      </w:r>
      <w:r w:rsidRPr="00BA3071">
        <w:rPr>
          <w:lang w:val="ru-RU"/>
        </w:rPr>
        <w:t xml:space="preserve"> </w:t>
      </w:r>
      <w:hyperlink r:id="rId89" w:history="1">
        <w:r w:rsidRPr="0000778C">
          <w:rPr>
            <w:rStyle w:val="Hyperlink"/>
          </w:rPr>
          <w:t>CP</w:t>
        </w:r>
        <w:r w:rsidRPr="00BA3071">
          <w:rPr>
            <w:rStyle w:val="Hyperlink"/>
            <w:lang w:val="ru-RU"/>
          </w:rPr>
          <w:t>-10/4</w:t>
        </w:r>
      </w:hyperlink>
      <w:r w:rsidRPr="00BA3071">
        <w:rPr>
          <w:lang w:val="ru-RU"/>
        </w:rPr>
        <w:t xml:space="preserve">, </w:t>
      </w:r>
      <w:r>
        <w:rPr>
          <w:lang w:val="ru-RU"/>
        </w:rPr>
        <w:t>приложение</w:t>
      </w:r>
      <w:r w:rsidRPr="00BA3071">
        <w:rPr>
          <w:lang w:val="ru-RU"/>
        </w:rPr>
        <w:t>.</w:t>
      </w:r>
    </w:p>
  </w:footnote>
  <w:footnote w:id="206">
    <w:p w14:paraId="4214667C" w14:textId="77777777" w:rsidR="00E570F9" w:rsidRPr="00366902" w:rsidRDefault="00E570F9" w:rsidP="00E570F9">
      <w:pPr>
        <w:pStyle w:val="FootnoteText"/>
        <w:rPr>
          <w:lang w:val="ru-RU"/>
        </w:rPr>
      </w:pPr>
      <w:r>
        <w:rPr>
          <w:rStyle w:val="FootnoteReference"/>
        </w:rPr>
        <w:footnoteRef/>
      </w:r>
      <w:r w:rsidRPr="00366902">
        <w:rPr>
          <w:lang w:val="ru-RU"/>
        </w:rPr>
        <w:t xml:space="preserve"> </w:t>
      </w:r>
      <w:r w:rsidRPr="00230DA4">
        <w:rPr>
          <w:lang w:val="ru-RU"/>
        </w:rPr>
        <w:t>Сборник договоров Организации Объединенных Наций, том</w:t>
      </w:r>
      <w:r>
        <w:t> </w:t>
      </w:r>
      <w:r>
        <w:rPr>
          <w:lang w:val="ru-RU"/>
        </w:rPr>
        <w:t>3008</w:t>
      </w:r>
      <w:r w:rsidRPr="00230DA4">
        <w:rPr>
          <w:lang w:val="ru-RU"/>
        </w:rPr>
        <w:t>, №</w:t>
      </w:r>
      <w:r>
        <w:t> </w:t>
      </w:r>
      <w:r w:rsidRPr="00230DA4">
        <w:rPr>
          <w:lang w:val="ru-RU"/>
        </w:rPr>
        <w:t>30619</w:t>
      </w:r>
      <w:r w:rsidRPr="00366902">
        <w:rPr>
          <w:lang w:val="ru-RU"/>
        </w:rPr>
        <w:t>.</w:t>
      </w:r>
    </w:p>
  </w:footnote>
  <w:footnote w:id="207">
    <w:p w14:paraId="23AC832F" w14:textId="77777777" w:rsidR="00E570F9" w:rsidRPr="00366902" w:rsidRDefault="00E570F9" w:rsidP="00E570F9">
      <w:pPr>
        <w:pStyle w:val="FootnoteText"/>
        <w:rPr>
          <w:lang w:val="ru-RU"/>
        </w:rPr>
      </w:pPr>
      <w:r>
        <w:rPr>
          <w:rStyle w:val="FootnoteReference"/>
        </w:rPr>
        <w:footnoteRef/>
      </w:r>
      <w:r w:rsidRPr="00366902">
        <w:rPr>
          <w:lang w:val="ru-RU"/>
        </w:rPr>
        <w:t xml:space="preserve"> </w:t>
      </w:r>
      <w:r>
        <w:rPr>
          <w:lang w:val="ru-RU"/>
        </w:rPr>
        <w:t>Решение</w:t>
      </w:r>
      <w:r w:rsidRPr="00366902">
        <w:rPr>
          <w:lang w:val="ru-RU"/>
        </w:rPr>
        <w:t xml:space="preserve"> </w:t>
      </w:r>
      <w:hyperlink r:id="rId90" w:history="1">
        <w:r w:rsidRPr="00E57809">
          <w:rPr>
            <w:rStyle w:val="Hyperlink"/>
          </w:rPr>
          <w:t>NP</w:t>
        </w:r>
        <w:r w:rsidRPr="00366902">
          <w:rPr>
            <w:rStyle w:val="Hyperlink"/>
            <w:lang w:val="ru-RU"/>
          </w:rPr>
          <w:t>-5/3</w:t>
        </w:r>
      </w:hyperlink>
      <w:r w:rsidRPr="00366902">
        <w:rPr>
          <w:lang w:val="ru-RU"/>
        </w:rPr>
        <w:t xml:space="preserve">, </w:t>
      </w:r>
      <w:r>
        <w:rPr>
          <w:lang w:val="ru-RU"/>
        </w:rPr>
        <w:t>приложение</w:t>
      </w:r>
      <w:r w:rsidRPr="00366902">
        <w:rPr>
          <w:lang w:val="ru-RU"/>
        </w:rPr>
        <w:t>.</w:t>
      </w:r>
    </w:p>
  </w:footnote>
  <w:footnote w:id="208">
    <w:p w14:paraId="2C315746" w14:textId="77777777" w:rsidR="00E570F9" w:rsidRPr="00620751" w:rsidRDefault="00E570F9" w:rsidP="00E570F9">
      <w:pPr>
        <w:pStyle w:val="FootnoteText"/>
        <w:rPr>
          <w:lang w:val="ru-RU"/>
        </w:rPr>
      </w:pPr>
      <w:r w:rsidRPr="00572511">
        <w:rPr>
          <w:rStyle w:val="FootnoteReference"/>
        </w:rPr>
        <w:footnoteRef/>
      </w:r>
      <w:r w:rsidRPr="00780264">
        <w:rPr>
          <w:lang w:val="ru-RU"/>
        </w:rPr>
        <w:t xml:space="preserve"> </w:t>
      </w:r>
      <w:r>
        <w:rPr>
          <w:lang w:val="ru-RU"/>
        </w:rPr>
        <w:t>См</w:t>
      </w:r>
      <w:r w:rsidRPr="00780264">
        <w:rPr>
          <w:lang w:val="ru-RU"/>
        </w:rPr>
        <w:t xml:space="preserve">. </w:t>
      </w:r>
      <w:r>
        <w:rPr>
          <w:lang w:val="ru-RU"/>
        </w:rPr>
        <w:t>решение</w:t>
      </w:r>
      <w:r>
        <w:t> </w:t>
      </w:r>
      <w:hyperlink r:id="rId91" w:history="1">
        <w:r w:rsidRPr="00780264">
          <w:rPr>
            <w:rStyle w:val="Hyperlink"/>
            <w:lang w:val="ru-RU"/>
          </w:rPr>
          <w:t>15/8</w:t>
        </w:r>
      </w:hyperlink>
      <w:r w:rsidRPr="00780264">
        <w:rPr>
          <w:lang w:val="ru-RU"/>
        </w:rPr>
        <w:t xml:space="preserve">, </w:t>
      </w:r>
      <w:r>
        <w:rPr>
          <w:lang w:val="ru-RU"/>
        </w:rPr>
        <w:t>приложение</w:t>
      </w:r>
      <w:r>
        <w:t> </w:t>
      </w:r>
      <w:r w:rsidRPr="00A54C86">
        <w:t>I</w:t>
      </w:r>
      <w:r w:rsidRPr="00780264">
        <w:rPr>
          <w:lang w:val="ru-RU"/>
        </w:rPr>
        <w:t xml:space="preserve">, </w:t>
      </w:r>
      <w:r>
        <w:rPr>
          <w:lang w:val="ru-RU"/>
        </w:rPr>
        <w:t>пункты</w:t>
      </w:r>
      <w:r w:rsidRPr="00572511">
        <w:t> </w:t>
      </w:r>
      <w:r w:rsidRPr="00780264">
        <w:rPr>
          <w:lang w:val="ru-RU"/>
        </w:rPr>
        <w:t xml:space="preserve">8 </w:t>
      </w:r>
      <w:r>
        <w:rPr>
          <w:lang w:val="ru-RU"/>
        </w:rPr>
        <w:t>и</w:t>
      </w:r>
      <w:r w:rsidRPr="00780264">
        <w:rPr>
          <w:lang w:val="ru-RU"/>
        </w:rPr>
        <w:t xml:space="preserve"> 9.</w:t>
      </w:r>
    </w:p>
  </w:footnote>
  <w:footnote w:id="209">
    <w:p w14:paraId="7BEDF0EB" w14:textId="77777777" w:rsidR="00E570F9" w:rsidRPr="00974671" w:rsidRDefault="00E570F9" w:rsidP="00E570F9">
      <w:pPr>
        <w:pStyle w:val="FootnoteText"/>
        <w:rPr>
          <w:lang w:val="ru-RU"/>
        </w:rPr>
      </w:pPr>
      <w:r w:rsidRPr="00572511">
        <w:rPr>
          <w:rStyle w:val="FootnoteReference"/>
        </w:rPr>
        <w:footnoteRef/>
      </w:r>
      <w:r w:rsidRPr="0085799B">
        <w:rPr>
          <w:lang w:val="ru-RU"/>
        </w:rPr>
        <w:t xml:space="preserve"> </w:t>
      </w:r>
      <w:r>
        <w:rPr>
          <w:lang w:val="ru-RU"/>
        </w:rPr>
        <w:t>См.</w:t>
      </w:r>
      <w:r w:rsidRPr="0085799B">
        <w:rPr>
          <w:lang w:val="ru-RU"/>
        </w:rPr>
        <w:t xml:space="preserve"> </w:t>
      </w:r>
      <w:hyperlink r:id="rId92" w:history="1">
        <w:r>
          <w:rPr>
            <w:rStyle w:val="Hyperlink"/>
            <w:lang w:val="ru-RU"/>
          </w:rPr>
          <w:t>Серия технических публикаций КБР №</w:t>
        </w:r>
        <w:r w:rsidRPr="00572511">
          <w:rPr>
            <w:rStyle w:val="Hyperlink"/>
          </w:rPr>
          <w:t> </w:t>
        </w:r>
        <w:r w:rsidRPr="0085799B">
          <w:rPr>
            <w:rStyle w:val="Hyperlink"/>
            <w:lang w:val="ru-RU"/>
          </w:rPr>
          <w:t>100</w:t>
        </w:r>
      </w:hyperlink>
      <w:r w:rsidRPr="0085799B">
        <w:rPr>
          <w:lang w:val="ru-RU"/>
        </w:rPr>
        <w:t>.</w:t>
      </w:r>
    </w:p>
  </w:footnote>
  <w:footnote w:id="210">
    <w:p w14:paraId="72405510" w14:textId="77777777" w:rsidR="00E570F9" w:rsidRPr="00620751" w:rsidRDefault="00E570F9" w:rsidP="00E570F9">
      <w:pPr>
        <w:pStyle w:val="FootnoteText"/>
        <w:rPr>
          <w:lang w:val="ru-RU"/>
        </w:rPr>
      </w:pPr>
      <w:r w:rsidRPr="00572511">
        <w:rPr>
          <w:rStyle w:val="FootnoteReference"/>
        </w:rPr>
        <w:footnoteRef/>
      </w:r>
      <w:r w:rsidRPr="00050D6E">
        <w:rPr>
          <w:lang w:val="ru-RU"/>
        </w:rPr>
        <w:t xml:space="preserve"> </w:t>
      </w:r>
      <w:r>
        <w:rPr>
          <w:lang w:val="ru-RU"/>
        </w:rPr>
        <w:t>См</w:t>
      </w:r>
      <w:r w:rsidRPr="00050D6E">
        <w:rPr>
          <w:lang w:val="ru-RU"/>
        </w:rPr>
        <w:t xml:space="preserve">. Доклад о методологической оценке по вопросам разнообразных ценностей и </w:t>
      </w:r>
      <w:r>
        <w:rPr>
          <w:lang w:val="ru-RU"/>
        </w:rPr>
        <w:t xml:space="preserve">об </w:t>
      </w:r>
      <w:r w:rsidRPr="00050D6E">
        <w:rPr>
          <w:lang w:val="ru-RU"/>
        </w:rPr>
        <w:t>оценке природы</w:t>
      </w:r>
      <w:r w:rsidRPr="00050D6E">
        <w:rPr>
          <w:i/>
          <w:iCs/>
          <w:lang w:val="ru-RU"/>
        </w:rPr>
        <w:t xml:space="preserve"> </w:t>
      </w:r>
      <w:r w:rsidRPr="00050D6E">
        <w:rPr>
          <w:lang w:val="ru-RU"/>
        </w:rPr>
        <w:t>Межправительственн</w:t>
      </w:r>
      <w:r>
        <w:rPr>
          <w:lang w:val="ru-RU"/>
        </w:rPr>
        <w:t>ой</w:t>
      </w:r>
      <w:r w:rsidRPr="00050D6E">
        <w:rPr>
          <w:lang w:val="ru-RU"/>
        </w:rPr>
        <w:t xml:space="preserve"> научно-политическ</w:t>
      </w:r>
      <w:r>
        <w:rPr>
          <w:lang w:val="ru-RU"/>
        </w:rPr>
        <w:t>ой</w:t>
      </w:r>
      <w:r w:rsidRPr="00050D6E">
        <w:rPr>
          <w:lang w:val="ru-RU"/>
        </w:rPr>
        <w:t xml:space="preserve"> платформ</w:t>
      </w:r>
      <w:r>
        <w:rPr>
          <w:lang w:val="ru-RU"/>
        </w:rPr>
        <w:t>ы</w:t>
      </w:r>
      <w:r w:rsidRPr="00050D6E">
        <w:rPr>
          <w:lang w:val="ru-RU"/>
        </w:rPr>
        <w:t xml:space="preserve"> по биоразнообразию и экосистемным услугам.</w:t>
      </w:r>
    </w:p>
  </w:footnote>
  <w:footnote w:id="211">
    <w:p w14:paraId="290C4405" w14:textId="77777777" w:rsidR="00E570F9" w:rsidRPr="00620751" w:rsidRDefault="00E570F9" w:rsidP="00E570F9">
      <w:pPr>
        <w:pStyle w:val="FootnoteText"/>
        <w:rPr>
          <w:lang w:val="ru-RU"/>
        </w:rPr>
      </w:pPr>
      <w:r w:rsidRPr="00572511">
        <w:rPr>
          <w:rStyle w:val="FootnoteReference"/>
        </w:rPr>
        <w:footnoteRef/>
      </w:r>
      <w:r w:rsidRPr="00050D6E">
        <w:rPr>
          <w:lang w:val="ru-RU"/>
        </w:rPr>
        <w:t xml:space="preserve"> </w:t>
      </w:r>
      <w:r>
        <w:rPr>
          <w:lang w:val="ru-RU"/>
        </w:rPr>
        <w:t>«</w:t>
      </w:r>
      <w:r w:rsidRPr="00050D6E">
        <w:rPr>
          <w:lang w:val="ru-RU"/>
        </w:rPr>
        <w:t>Добровольное, предварительное и обоснованное согласие</w:t>
      </w:r>
      <w:r>
        <w:rPr>
          <w:lang w:val="ru-RU"/>
        </w:rPr>
        <w:t>»</w:t>
      </w:r>
      <w:r w:rsidRPr="00050D6E">
        <w:rPr>
          <w:lang w:val="ru-RU"/>
        </w:rPr>
        <w:t xml:space="preserve"> относится к трехсторонней терминологии «предварительное и обоснованное согласие»</w:t>
      </w:r>
      <w:r>
        <w:rPr>
          <w:lang w:val="ru-RU"/>
        </w:rPr>
        <w:t>,</w:t>
      </w:r>
      <w:r w:rsidRPr="00050D6E">
        <w:rPr>
          <w:lang w:val="ru-RU"/>
        </w:rPr>
        <w:t xml:space="preserve"> «добровольное, предварительное и обоснованное согласие» или «одобрение и участие».</w:t>
      </w:r>
    </w:p>
  </w:footnote>
  <w:footnote w:id="212">
    <w:p w14:paraId="569A3B5F" w14:textId="77777777" w:rsidR="00E570F9" w:rsidRPr="00620751" w:rsidRDefault="00E570F9" w:rsidP="00E570F9">
      <w:pPr>
        <w:pStyle w:val="FootnoteText"/>
        <w:rPr>
          <w:lang w:val="ru-RU"/>
        </w:rPr>
      </w:pPr>
      <w:r>
        <w:rPr>
          <w:rStyle w:val="FootnoteReference"/>
        </w:rPr>
        <w:footnoteRef/>
      </w:r>
      <w:r w:rsidRPr="00DE22C2">
        <w:rPr>
          <w:lang w:val="ru-RU"/>
        </w:rPr>
        <w:t xml:space="preserve"> </w:t>
      </w:r>
      <w:r>
        <w:rPr>
          <w:lang w:val="ru-RU"/>
        </w:rPr>
        <w:t>В</w:t>
      </w:r>
      <w:r w:rsidRPr="00DE22C2">
        <w:rPr>
          <w:lang w:val="ru-RU"/>
        </w:rPr>
        <w:t xml:space="preserve"> </w:t>
      </w:r>
      <w:r>
        <w:rPr>
          <w:lang w:val="ru-RU"/>
        </w:rPr>
        <w:t>соответствии</w:t>
      </w:r>
      <w:r w:rsidRPr="00DE22C2">
        <w:rPr>
          <w:lang w:val="ru-RU"/>
        </w:rPr>
        <w:t xml:space="preserve"> </w:t>
      </w:r>
      <w:r>
        <w:rPr>
          <w:lang w:val="ru-RU"/>
        </w:rPr>
        <w:t>со</w:t>
      </w:r>
      <w:r w:rsidRPr="00DE22C2">
        <w:rPr>
          <w:lang w:val="ru-RU"/>
        </w:rPr>
        <w:t xml:space="preserve"> </w:t>
      </w:r>
      <w:r>
        <w:rPr>
          <w:lang w:val="ru-RU"/>
        </w:rPr>
        <w:t>статьей</w:t>
      </w:r>
      <w:r w:rsidRPr="00DE22C2">
        <w:rPr>
          <w:lang w:val="ru-RU"/>
        </w:rPr>
        <w:t xml:space="preserve"> 2 </w:t>
      </w:r>
      <w:r>
        <w:rPr>
          <w:lang w:val="ru-RU"/>
        </w:rPr>
        <w:t>Конвенции и с соответствующими решениями Конференции Сторон</w:t>
      </w:r>
      <w:r w:rsidRPr="00DE22C2">
        <w:rPr>
          <w:lang w:val="ru-RU"/>
        </w:rPr>
        <w:t>.</w:t>
      </w:r>
    </w:p>
  </w:footnote>
  <w:footnote w:id="213">
    <w:p w14:paraId="75E49741" w14:textId="77777777" w:rsidR="00E570F9" w:rsidRPr="00620751" w:rsidRDefault="00E570F9" w:rsidP="00E570F9">
      <w:pPr>
        <w:pStyle w:val="FootnoteText"/>
        <w:rPr>
          <w:lang w:val="ru-RU"/>
        </w:rPr>
      </w:pPr>
      <w:r w:rsidRPr="00572511">
        <w:rPr>
          <w:rStyle w:val="FootnoteReference"/>
        </w:rPr>
        <w:footnoteRef/>
      </w:r>
      <w:r w:rsidRPr="00203856">
        <w:rPr>
          <w:lang w:val="ru-RU"/>
        </w:rPr>
        <w:t xml:space="preserve"> </w:t>
      </w:r>
      <w:r w:rsidRPr="00203856">
        <w:rPr>
          <w:lang w:val="ru-RU"/>
        </w:rPr>
        <w:t xml:space="preserve">В том числе, при необходимости, с опорой на работу, проводимую в рамках протоколов к Конвенции и </w:t>
      </w:r>
      <w:r>
        <w:rPr>
          <w:lang w:val="ru-RU"/>
        </w:rPr>
        <w:t xml:space="preserve">в рамках </w:t>
      </w:r>
      <w:r w:rsidRPr="00203856">
        <w:rPr>
          <w:lang w:val="ru-RU"/>
        </w:rPr>
        <w:t>Организации экономического сотрудничества и развития.</w:t>
      </w:r>
    </w:p>
  </w:footnote>
  <w:footnote w:id="214">
    <w:p w14:paraId="5D8BA075" w14:textId="77777777" w:rsidR="00E570F9" w:rsidRPr="00620751" w:rsidRDefault="00E570F9" w:rsidP="00E570F9">
      <w:pPr>
        <w:pStyle w:val="FootnoteText"/>
        <w:rPr>
          <w:lang w:val="ru-RU"/>
        </w:rPr>
      </w:pPr>
      <w:r>
        <w:rPr>
          <w:rStyle w:val="FootnoteReference"/>
        </w:rPr>
        <w:footnoteRef/>
      </w:r>
      <w:r w:rsidRPr="003517A1">
        <w:rPr>
          <w:lang w:val="ru-RU"/>
        </w:rPr>
        <w:t xml:space="preserve"> </w:t>
      </w:r>
      <w:r>
        <w:rPr>
          <w:lang w:val="ru-RU"/>
        </w:rPr>
        <w:t xml:space="preserve">Например, план осуществления Картахенского протокола, </w:t>
      </w:r>
      <w:r w:rsidRPr="003517A1">
        <w:rPr>
          <w:lang w:val="ru-RU"/>
        </w:rPr>
        <w:t xml:space="preserve">план действий по обеспечению гендерного равенства (2023-2030 </w:t>
      </w:r>
      <w:r w:rsidRPr="003517A1">
        <w:rPr>
          <w:lang w:val="ru-RU"/>
        </w:rPr>
        <w:t xml:space="preserve">гг.), добровольные руководящие принципы Агуэй-гу, добровольное руководство </w:t>
      </w:r>
      <w:r w:rsidRPr="003517A1">
        <w:t>Mo</w:t>
      </w:r>
      <w:r w:rsidRPr="003517A1">
        <w:rPr>
          <w:lang w:val="ru-RU"/>
        </w:rPr>
        <w:t>’</w:t>
      </w:r>
      <w:proofErr w:type="spellStart"/>
      <w:r w:rsidRPr="003517A1">
        <w:t>otz</w:t>
      </w:r>
      <w:proofErr w:type="spellEnd"/>
      <w:r w:rsidRPr="003517A1">
        <w:rPr>
          <w:lang w:val="ru-RU"/>
        </w:rPr>
        <w:t xml:space="preserve"> </w:t>
      </w:r>
      <w:proofErr w:type="spellStart"/>
      <w:r w:rsidRPr="003517A1">
        <w:t>Kuxtal</w:t>
      </w:r>
      <w:proofErr w:type="spellEnd"/>
      <w:r w:rsidRPr="003517A1">
        <w:rPr>
          <w:lang w:val="ru-RU"/>
        </w:rPr>
        <w:t>, план действий по</w:t>
      </w:r>
      <w:r>
        <w:rPr>
          <w:lang w:val="ru-RU"/>
        </w:rPr>
        <w:t> </w:t>
      </w:r>
      <w:r w:rsidRPr="003517A1">
        <w:rPr>
          <w:lang w:val="ru-RU"/>
        </w:rPr>
        <w:t>устойчивому использованию биологического разнообразия на основе обычая, стратегия управления знаниями в</w:t>
      </w:r>
      <w:r>
        <w:rPr>
          <w:lang w:val="ru-RU"/>
        </w:rPr>
        <w:t> </w:t>
      </w:r>
      <w:r w:rsidRPr="003517A1">
        <w:rPr>
          <w:lang w:val="ru-RU"/>
        </w:rPr>
        <w:t>поддержку осуществления Рамочной программы, Декларация Организации Объединенных Наций о правах коренных народов, рекомендация Организации Объединенных Наций по вопросам образования, науки и культуры по открытой науке, глобальные руководящие принципы Всемирной организации здравоохранения для ответственного использования наук о жизни, стратегия Продовольственной и сельскохозяйственной организации Объединенных Наций в области науки и инноваций и соответствующий план действий, Политика Международного союза охраны природы в отношении синтетической биологии в контексте охраны природы (резолюция 8.086), рамочная концепция Организации экономического сотрудничества и развития по упреждающему управлению новыми технологиям</w:t>
      </w:r>
      <w:r>
        <w:rPr>
          <w:lang w:val="ru-RU"/>
        </w:rPr>
        <w:t xml:space="preserve"> и</w:t>
      </w:r>
      <w:r w:rsidRPr="003517A1">
        <w:rPr>
          <w:lang w:val="ru-RU"/>
        </w:rPr>
        <w:t xml:space="preserve"> гибкие механизмы Организации экономического сотрудничества и развития для ответственной разработки технологий.</w:t>
      </w:r>
    </w:p>
  </w:footnote>
  <w:footnote w:id="215">
    <w:p w14:paraId="7036AD3F" w14:textId="77777777" w:rsidR="0089210F" w:rsidRPr="00620751" w:rsidRDefault="0089210F" w:rsidP="000E0E37">
      <w:pPr>
        <w:pStyle w:val="FootnoteText"/>
        <w:rPr>
          <w:lang w:val="ru-RU"/>
        </w:rPr>
      </w:pPr>
      <w:r w:rsidRPr="007F78C6">
        <w:rPr>
          <w:rStyle w:val="FootnoteReference"/>
        </w:rPr>
        <w:footnoteRef/>
      </w:r>
      <w:r w:rsidRPr="007555C3">
        <w:rPr>
          <w:lang w:val="ru-RU"/>
        </w:rPr>
        <w:t xml:space="preserve"> </w:t>
      </w:r>
      <w:r w:rsidRPr="007555C3">
        <w:rPr>
          <w:lang w:val="ru-RU"/>
        </w:rPr>
        <w:t xml:space="preserve">При необходимости для дополнения инфраструктуры, поддерживаемой в рамках плана действий по </w:t>
      </w:r>
      <w:r>
        <w:rPr>
          <w:lang w:val="ru-RU"/>
        </w:rPr>
        <w:t>созданию</w:t>
      </w:r>
      <w:r w:rsidRPr="007555C3">
        <w:rPr>
          <w:lang w:val="ru-RU"/>
        </w:rPr>
        <w:t xml:space="preserve"> потенциала для Картахенского протокола по биобезопасности и плана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w:t>
      </w:r>
      <w:r>
        <w:rPr>
          <w:lang w:val="ru-RU"/>
        </w:rPr>
        <w:t> </w:t>
      </w:r>
      <w:r w:rsidRPr="007555C3">
        <w:rPr>
          <w:lang w:val="ru-RU"/>
        </w:rPr>
        <w:t>равной основе выгод от их применения, для Сторон этих соответствующих документов.</w:t>
      </w:r>
    </w:p>
  </w:footnote>
  <w:footnote w:id="216">
    <w:p w14:paraId="7CA142F8" w14:textId="77777777" w:rsidR="0089210F" w:rsidRPr="00620751" w:rsidRDefault="0089210F" w:rsidP="000E0E37">
      <w:pPr>
        <w:pStyle w:val="FootnoteText"/>
        <w:rPr>
          <w:lang w:val="ru-RU"/>
        </w:rPr>
      </w:pPr>
      <w:r>
        <w:rPr>
          <w:rStyle w:val="FootnoteReference"/>
        </w:rPr>
        <w:footnoteRef/>
      </w:r>
      <w:r w:rsidRPr="009E7282">
        <w:rPr>
          <w:lang w:val="ru-RU"/>
        </w:rPr>
        <w:t xml:space="preserve"> </w:t>
      </w:r>
      <w:r>
        <w:rPr>
          <w:lang w:val="ru-RU"/>
        </w:rPr>
        <w:t>Например</w:t>
      </w:r>
      <w:r w:rsidRPr="009E7282">
        <w:rPr>
          <w:lang w:val="ru-RU"/>
        </w:rPr>
        <w:t xml:space="preserve">, </w:t>
      </w:r>
      <w:r>
        <w:rPr>
          <w:lang w:val="ru-RU"/>
        </w:rPr>
        <w:t>вычислительную</w:t>
      </w:r>
      <w:r w:rsidRPr="009E7282">
        <w:rPr>
          <w:lang w:val="ru-RU"/>
        </w:rPr>
        <w:t xml:space="preserve"> </w:t>
      </w:r>
      <w:r>
        <w:rPr>
          <w:lang w:val="ru-RU"/>
        </w:rPr>
        <w:t>технику</w:t>
      </w:r>
      <w:r w:rsidRPr="009E7282">
        <w:rPr>
          <w:lang w:val="ru-RU"/>
        </w:rPr>
        <w:t xml:space="preserve"> </w:t>
      </w:r>
      <w:r>
        <w:rPr>
          <w:lang w:val="ru-RU"/>
        </w:rPr>
        <w:t>для</w:t>
      </w:r>
      <w:r w:rsidRPr="009E7282">
        <w:rPr>
          <w:lang w:val="ru-RU"/>
        </w:rPr>
        <w:t xml:space="preserve"> </w:t>
      </w:r>
      <w:r>
        <w:rPr>
          <w:lang w:val="ru-RU"/>
        </w:rPr>
        <w:t>обработки</w:t>
      </w:r>
      <w:r w:rsidRPr="009E7282">
        <w:rPr>
          <w:lang w:val="ru-RU"/>
        </w:rPr>
        <w:t xml:space="preserve"> </w:t>
      </w:r>
      <w:r>
        <w:rPr>
          <w:lang w:val="ru-RU"/>
        </w:rPr>
        <w:t>данных</w:t>
      </w:r>
      <w:r w:rsidRPr="009E7282">
        <w:rPr>
          <w:lang w:val="ru-RU"/>
        </w:rPr>
        <w:t xml:space="preserve">, </w:t>
      </w:r>
      <w:r>
        <w:rPr>
          <w:lang w:val="ru-RU"/>
        </w:rPr>
        <w:t>компьютерного проектирования, моделирования, биоинформатики и искусственного интеллекта</w:t>
      </w:r>
      <w:r w:rsidRPr="009E7282">
        <w:rPr>
          <w:lang w:val="ru-RU"/>
        </w:rPr>
        <w:t xml:space="preserve">; </w:t>
      </w:r>
      <w:r>
        <w:rPr>
          <w:lang w:val="ru-RU"/>
        </w:rPr>
        <w:t>программное обеспечение, а также серверы</w:t>
      </w:r>
      <w:r w:rsidRPr="009E7282">
        <w:rPr>
          <w:lang w:val="ru-RU"/>
        </w:rPr>
        <w:t>.</w:t>
      </w:r>
    </w:p>
  </w:footnote>
  <w:footnote w:id="217">
    <w:p w14:paraId="1A798D63" w14:textId="77777777" w:rsidR="0089210F" w:rsidRPr="00620751" w:rsidRDefault="0089210F" w:rsidP="000E0E37">
      <w:pPr>
        <w:pStyle w:val="FootnoteText"/>
        <w:rPr>
          <w:lang w:val="ru-RU"/>
        </w:rPr>
      </w:pPr>
      <w:r w:rsidRPr="00762D1C">
        <w:rPr>
          <w:rStyle w:val="FootnoteReference"/>
        </w:rPr>
        <w:footnoteRef/>
      </w:r>
      <w:r w:rsidRPr="00762D1C">
        <w:rPr>
          <w:lang w:val="ru-RU"/>
        </w:rPr>
        <w:t xml:space="preserve"> </w:t>
      </w:r>
      <w:r w:rsidRPr="000A104D">
        <w:rPr>
          <w:lang w:val="ru-RU"/>
        </w:rPr>
        <w:t xml:space="preserve">Например, деятельность, осуществляемая Международным консорциумом </w:t>
      </w:r>
      <w:r>
        <w:rPr>
          <w:lang w:val="ru-RU"/>
        </w:rPr>
        <w:t>генного</w:t>
      </w:r>
      <w:r w:rsidRPr="000A104D">
        <w:rPr>
          <w:lang w:val="ru-RU"/>
        </w:rPr>
        <w:t xml:space="preserve"> синтез</w:t>
      </w:r>
      <w:r>
        <w:rPr>
          <w:lang w:val="ru-RU"/>
        </w:rPr>
        <w:t>а</w:t>
      </w:r>
      <w:r w:rsidRPr="000A104D">
        <w:rPr>
          <w:lang w:val="ru-RU"/>
        </w:rPr>
        <w:t xml:space="preserve">, проектом «Открытый язык синтетической биологии», Международной инициативой по биобезопасности и биозащите для науки, Консорциумом по стандартам синтетической биологии, Реестром биологических частей </w:t>
      </w:r>
      <w:proofErr w:type="spellStart"/>
      <w:r w:rsidRPr="000A104D">
        <w:t>iGEM</w:t>
      </w:r>
      <w:proofErr w:type="spellEnd"/>
      <w:r w:rsidRPr="000A104D">
        <w:rPr>
          <w:lang w:val="ru-RU"/>
        </w:rPr>
        <w:t xml:space="preserve"> и Консорциумом по исследованиям в области инженерной биологии.</w:t>
      </w:r>
    </w:p>
  </w:footnote>
  <w:footnote w:id="218">
    <w:p w14:paraId="076B8647" w14:textId="77777777" w:rsidR="0089210F" w:rsidRPr="00194CE7" w:rsidRDefault="0089210F" w:rsidP="00BA212D">
      <w:pPr>
        <w:pStyle w:val="FootnoteText"/>
        <w:rPr>
          <w:lang w:val="ru-RU"/>
        </w:rPr>
      </w:pPr>
      <w:r>
        <w:rPr>
          <w:rStyle w:val="FootnoteReference"/>
        </w:rPr>
        <w:footnoteRef/>
      </w:r>
      <w:r w:rsidRPr="00194CE7">
        <w:rPr>
          <w:lang w:val="ru-RU"/>
        </w:rPr>
        <w:t xml:space="preserve"> </w:t>
      </w:r>
      <w:r w:rsidRPr="00230DA4">
        <w:rPr>
          <w:lang w:val="ru-RU"/>
        </w:rPr>
        <w:t>Сборник договоров Организации Объединенных Наций, том</w:t>
      </w:r>
      <w:r>
        <w:t> </w:t>
      </w:r>
      <w:r>
        <w:rPr>
          <w:lang w:val="ru-RU"/>
        </w:rPr>
        <w:t>2226</w:t>
      </w:r>
      <w:r w:rsidRPr="00230DA4">
        <w:rPr>
          <w:lang w:val="ru-RU"/>
        </w:rPr>
        <w:t>, №</w:t>
      </w:r>
      <w:r>
        <w:t> </w:t>
      </w:r>
      <w:r w:rsidRPr="00230DA4">
        <w:rPr>
          <w:lang w:val="ru-RU"/>
        </w:rPr>
        <w:t>30619</w:t>
      </w:r>
      <w:r w:rsidRPr="00194CE7">
        <w:rPr>
          <w:lang w:val="ru-RU"/>
        </w:rPr>
        <w:t>.</w:t>
      </w:r>
    </w:p>
  </w:footnote>
  <w:footnote w:id="219">
    <w:p w14:paraId="430B0558" w14:textId="77777777" w:rsidR="0089210F" w:rsidRPr="00620751" w:rsidRDefault="0089210F" w:rsidP="000E0E37">
      <w:pPr>
        <w:pStyle w:val="FootnoteText"/>
        <w:rPr>
          <w:lang w:val="ru-RU"/>
        </w:rPr>
      </w:pPr>
      <w:r w:rsidRPr="00762D1C">
        <w:rPr>
          <w:rStyle w:val="FootnoteReference"/>
        </w:rPr>
        <w:footnoteRef/>
      </w:r>
      <w:r w:rsidRPr="000A104D">
        <w:rPr>
          <w:lang w:val="ru-RU"/>
        </w:rPr>
        <w:t xml:space="preserve"> </w:t>
      </w:r>
      <w:r w:rsidRPr="000A104D">
        <w:rPr>
          <w:lang w:val="ru-RU"/>
        </w:rPr>
        <w:t xml:space="preserve">Цель </w:t>
      </w:r>
      <w:r w:rsidRPr="000A104D">
        <w:t>A</w:t>
      </w:r>
      <w:r w:rsidRPr="000A104D">
        <w:rPr>
          <w:lang w:val="ru-RU"/>
        </w:rPr>
        <w:t xml:space="preserve">.5: </w:t>
      </w:r>
      <w:r w:rsidRPr="004A0B2B">
        <w:rPr>
          <w:lang w:val="ru-RU"/>
        </w:rPr>
        <w:t>Стороны осуществляют научно обоснованную оценку рисков в отношении живых измененных организмов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r w:rsidRPr="000A104D">
        <w:rPr>
          <w:lang w:val="ru-RU"/>
        </w:rPr>
        <w:t xml:space="preserve">; </w:t>
      </w:r>
      <w:r>
        <w:rPr>
          <w:lang w:val="ru-RU"/>
        </w:rPr>
        <w:t>ц</w:t>
      </w:r>
      <w:r w:rsidRPr="000A104D">
        <w:rPr>
          <w:lang w:val="ru-RU"/>
        </w:rPr>
        <w:t xml:space="preserve">ель </w:t>
      </w:r>
      <w:r w:rsidRPr="000A104D">
        <w:t>A</w:t>
      </w:r>
      <w:r w:rsidRPr="000A104D">
        <w:rPr>
          <w:lang w:val="ru-RU"/>
        </w:rPr>
        <w:t xml:space="preserve">.9: </w:t>
      </w:r>
      <w:r w:rsidRPr="004A0B2B">
        <w:rPr>
          <w:lang w:val="ru-RU"/>
        </w:rPr>
        <w:t xml:space="preserve">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w:t>
      </w:r>
      <w:r>
        <w:rPr>
          <w:lang w:val="ru-RU"/>
        </w:rPr>
        <w:t>Картахенского п</w:t>
      </w:r>
      <w:r w:rsidRPr="004A0B2B">
        <w:rPr>
          <w:lang w:val="ru-RU"/>
        </w:rPr>
        <w:t>ротокола</w:t>
      </w:r>
      <w:r w:rsidRPr="000A104D">
        <w:rPr>
          <w:lang w:val="ru-RU"/>
        </w:rPr>
        <w:t xml:space="preserve"> (</w:t>
      </w:r>
      <w:r>
        <w:rPr>
          <w:lang w:val="ru-RU"/>
        </w:rPr>
        <w:t>решение</w:t>
      </w:r>
      <w:r>
        <w:t> </w:t>
      </w:r>
      <w:hyperlink r:id="rId93" w:history="1">
        <w:r w:rsidRPr="005D2B02">
          <w:rPr>
            <w:rStyle w:val="Hyperlink"/>
          </w:rPr>
          <w:t>CP</w:t>
        </w:r>
        <w:r w:rsidRPr="000A104D">
          <w:rPr>
            <w:rStyle w:val="Hyperlink"/>
            <w:lang w:val="ru-RU"/>
          </w:rPr>
          <w:t>-10/4</w:t>
        </w:r>
      </w:hyperlink>
      <w:r w:rsidRPr="000A104D">
        <w:rPr>
          <w:lang w:val="ru-RU"/>
        </w:rPr>
        <w:t xml:space="preserve">, </w:t>
      </w:r>
      <w:r>
        <w:rPr>
          <w:lang w:val="ru-RU"/>
        </w:rPr>
        <w:t>приложение</w:t>
      </w:r>
      <w:r w:rsidRPr="000A104D">
        <w:rPr>
          <w:lang w:val="ru-RU"/>
        </w:rPr>
        <w:t>).</w:t>
      </w:r>
    </w:p>
  </w:footnote>
  <w:footnote w:id="220">
    <w:p w14:paraId="1D3B67A4" w14:textId="77777777" w:rsidR="0089210F" w:rsidRPr="00620751" w:rsidRDefault="0089210F" w:rsidP="000E0E37">
      <w:pPr>
        <w:pStyle w:val="FootnoteText"/>
        <w:rPr>
          <w:lang w:val="ru-RU"/>
        </w:rPr>
      </w:pPr>
      <w:r w:rsidRPr="00572511">
        <w:rPr>
          <w:rStyle w:val="FootnoteReference"/>
        </w:rPr>
        <w:footnoteRef/>
      </w:r>
      <w:r w:rsidRPr="002714C8">
        <w:rPr>
          <w:lang w:val="ru-RU"/>
        </w:rPr>
        <w:t xml:space="preserve"> </w:t>
      </w:r>
      <w:r w:rsidRPr="002714C8">
        <w:rPr>
          <w:lang w:val="ru-RU"/>
        </w:rPr>
        <w:t>Цель</w:t>
      </w:r>
      <w:r w:rsidRPr="002714C8">
        <w:t> A</w:t>
      </w:r>
      <w:r w:rsidRPr="002714C8">
        <w:rPr>
          <w:lang w:val="ru-RU"/>
        </w:rPr>
        <w:t xml:space="preserve">.1: Стороны располагают функционирующими национальными механизмами по обеспечению биобезопасности (решение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cp</w:instrText>
      </w:r>
      <w:r w:rsidRPr="00E03582">
        <w:rPr>
          <w:lang w:val="ru-RU"/>
        </w:rPr>
        <w:instrText>-</w:instrText>
      </w:r>
      <w:r>
        <w:instrText>mop</w:instrText>
      </w:r>
      <w:r w:rsidRPr="00E03582">
        <w:rPr>
          <w:lang w:val="ru-RU"/>
        </w:rPr>
        <w:instrText>-10/</w:instrText>
      </w:r>
      <w:r>
        <w:instrText>cp</w:instrText>
      </w:r>
      <w:r w:rsidRPr="00E03582">
        <w:rPr>
          <w:lang w:val="ru-RU"/>
        </w:rPr>
        <w:instrText>-</w:instrText>
      </w:r>
      <w:r>
        <w:instrText>mop</w:instrText>
      </w:r>
      <w:r w:rsidRPr="00E03582">
        <w:rPr>
          <w:lang w:val="ru-RU"/>
        </w:rPr>
        <w:instrText>-10-</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A54C86">
        <w:rPr>
          <w:rStyle w:val="Hyperlink"/>
        </w:rPr>
        <w:t>CP</w:t>
      </w:r>
      <w:r w:rsidRPr="002714C8">
        <w:rPr>
          <w:rStyle w:val="Hyperlink"/>
          <w:lang w:val="ru-RU"/>
        </w:rPr>
        <w:t>-10/4</w:t>
      </w:r>
      <w:r>
        <w:fldChar w:fldCharType="end"/>
      </w:r>
      <w:r w:rsidRPr="002714C8">
        <w:rPr>
          <w:lang w:val="ru-RU"/>
        </w:rPr>
        <w:t xml:space="preserve">, </w:t>
      </w:r>
      <w:r>
        <w:rPr>
          <w:lang w:val="ru-RU"/>
        </w:rPr>
        <w:t>приложение</w:t>
      </w:r>
      <w:r w:rsidRPr="002714C8">
        <w:rPr>
          <w:lang w:val="ru-RU"/>
        </w:rPr>
        <w:t>).</w:t>
      </w:r>
    </w:p>
  </w:footnote>
  <w:footnote w:id="221">
    <w:p w14:paraId="0B03B880" w14:textId="77777777" w:rsidR="0089210F" w:rsidRPr="00620751" w:rsidRDefault="0089210F" w:rsidP="000E0E37">
      <w:pPr>
        <w:pStyle w:val="FootnoteText"/>
        <w:rPr>
          <w:lang w:val="ru-RU"/>
        </w:rPr>
      </w:pPr>
      <w:r w:rsidRPr="000746D0">
        <w:rPr>
          <w:rStyle w:val="FootnoteReference"/>
        </w:rPr>
        <w:footnoteRef/>
      </w:r>
      <w:r w:rsidRPr="002714C8">
        <w:rPr>
          <w:lang w:val="ru-RU"/>
        </w:rPr>
        <w:t xml:space="preserve"> </w:t>
      </w:r>
      <w:r w:rsidRPr="002714C8">
        <w:rPr>
          <w:lang w:val="ru-RU"/>
        </w:rPr>
        <w:t>«Добровольное, предварительное и обоснованное согласие»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222">
    <w:p w14:paraId="79BF8DB8" w14:textId="77777777" w:rsidR="0089210F" w:rsidRPr="009539D7" w:rsidRDefault="0089210F" w:rsidP="00611422">
      <w:pPr>
        <w:pStyle w:val="FootnoteText"/>
        <w:rPr>
          <w:lang w:val="ru-RU"/>
        </w:rPr>
      </w:pPr>
      <w:r>
        <w:rPr>
          <w:rStyle w:val="FootnoteReference"/>
        </w:rPr>
        <w:footnoteRef/>
      </w:r>
      <w:r w:rsidRPr="009539D7">
        <w:rPr>
          <w:lang w:val="ru-RU"/>
        </w:rPr>
        <w:t xml:space="preserve"> </w:t>
      </w:r>
      <w:r w:rsidRPr="00230DA4">
        <w:rPr>
          <w:lang w:val="ru-RU"/>
        </w:rPr>
        <w:t>Сборник договоров Организации Объединенных Наций, том</w:t>
      </w:r>
      <w:r>
        <w:t> </w:t>
      </w:r>
      <w:r>
        <w:rPr>
          <w:lang w:val="ru-RU"/>
        </w:rPr>
        <w:t>3008</w:t>
      </w:r>
      <w:r w:rsidRPr="00230DA4">
        <w:rPr>
          <w:lang w:val="ru-RU"/>
        </w:rPr>
        <w:t>, №</w:t>
      </w:r>
      <w:r>
        <w:t> </w:t>
      </w:r>
      <w:r w:rsidRPr="00230DA4">
        <w:rPr>
          <w:lang w:val="ru-RU"/>
        </w:rPr>
        <w:t>30619</w:t>
      </w:r>
      <w:r w:rsidRPr="009539D7">
        <w:rPr>
          <w:lang w:val="ru-RU"/>
        </w:rPr>
        <w:t>.</w:t>
      </w:r>
    </w:p>
  </w:footnote>
  <w:footnote w:id="223">
    <w:p w14:paraId="44ACB2DF" w14:textId="77777777" w:rsidR="0089210F" w:rsidRPr="009539D7" w:rsidRDefault="0089210F" w:rsidP="009539D7">
      <w:pPr>
        <w:pStyle w:val="FootnoteText"/>
        <w:rPr>
          <w:lang w:val="ru-RU"/>
        </w:rPr>
      </w:pPr>
      <w:r>
        <w:rPr>
          <w:rStyle w:val="FootnoteReference"/>
        </w:rPr>
        <w:footnoteRef/>
      </w:r>
      <w:r w:rsidRPr="009539D7">
        <w:rPr>
          <w:lang w:val="ru-RU"/>
        </w:rPr>
        <w:t xml:space="preserve"> </w:t>
      </w:r>
      <w:r>
        <w:rPr>
          <w:lang w:val="ru-RU"/>
        </w:rPr>
        <w:t>Решение</w:t>
      </w:r>
      <w:r w:rsidRPr="009539D7">
        <w:rPr>
          <w:lang w:val="ru-RU"/>
        </w:rPr>
        <w:t xml:space="preserve"> </w:t>
      </w:r>
      <w:hyperlink r:id="rId94" w:history="1">
        <w:r w:rsidRPr="00E57809">
          <w:rPr>
            <w:rStyle w:val="Hyperlink"/>
          </w:rPr>
          <w:t>NP</w:t>
        </w:r>
        <w:r w:rsidRPr="009539D7">
          <w:rPr>
            <w:rStyle w:val="Hyperlink"/>
            <w:lang w:val="ru-RU"/>
          </w:rPr>
          <w:t>-5/3</w:t>
        </w:r>
      </w:hyperlink>
      <w:r w:rsidRPr="009539D7">
        <w:rPr>
          <w:lang w:val="ru-RU"/>
        </w:rPr>
        <w:t xml:space="preserve">, </w:t>
      </w:r>
      <w:r>
        <w:rPr>
          <w:lang w:val="ru-RU"/>
        </w:rPr>
        <w:t>приложение</w:t>
      </w:r>
      <w:r w:rsidRPr="009539D7">
        <w:rPr>
          <w:lang w:val="ru-RU"/>
        </w:rPr>
        <w:t>.</w:t>
      </w:r>
    </w:p>
  </w:footnote>
  <w:footnote w:id="224">
    <w:p w14:paraId="567294C8" w14:textId="77777777" w:rsidR="002F4C31" w:rsidRPr="00620751" w:rsidRDefault="002F4C31" w:rsidP="002F4C31">
      <w:pPr>
        <w:pStyle w:val="FootnoteText"/>
        <w:rPr>
          <w:lang w:val="ru-RU"/>
        </w:rPr>
      </w:pPr>
      <w:r>
        <w:rPr>
          <w:rStyle w:val="FootnoteReference"/>
        </w:rPr>
        <w:footnoteRef/>
      </w:r>
      <w:r w:rsidRPr="00B36925">
        <w:rPr>
          <w:lang w:val="ru-RU"/>
        </w:rPr>
        <w:t xml:space="preserve"> </w:t>
      </w:r>
      <w:r w:rsidRPr="00230DA4">
        <w:rPr>
          <w:lang w:val="ru-RU"/>
        </w:rPr>
        <w:t>Решение</w:t>
      </w:r>
      <w:r w:rsidRPr="00B36925">
        <w:rPr>
          <w:lang w:val="ru-RU"/>
        </w:rPr>
        <w:t xml:space="preserve"> </w:t>
      </w:r>
      <w:hyperlink r:id="rId95" w:history="1">
        <w:r w:rsidRPr="00C84EA0">
          <w:rPr>
            <w:rStyle w:val="Hyperlink"/>
            <w:lang w:val="en-CA"/>
          </w:rPr>
          <w:t>VIII</w:t>
        </w:r>
        <w:r w:rsidRPr="00C84EA0">
          <w:rPr>
            <w:rStyle w:val="Hyperlink"/>
            <w:lang w:val="ru-RU"/>
          </w:rPr>
          <w:t>/10</w:t>
        </w:r>
      </w:hyperlink>
      <w:r w:rsidRPr="00B36925">
        <w:rPr>
          <w:lang w:val="ru-RU"/>
        </w:rPr>
        <w:t xml:space="preserve">, </w:t>
      </w:r>
      <w:r w:rsidRPr="00230DA4">
        <w:rPr>
          <w:lang w:val="ru-RU"/>
        </w:rPr>
        <w:t>приложение</w:t>
      </w:r>
      <w:r w:rsidRPr="00B36925">
        <w:rPr>
          <w:lang w:val="ru-RU"/>
        </w:rPr>
        <w:t xml:space="preserve"> </w:t>
      </w:r>
      <w:r w:rsidRPr="00EE26A1">
        <w:rPr>
          <w:lang w:val="en-CA"/>
        </w:rPr>
        <w:t>III</w:t>
      </w:r>
      <w:r w:rsidRPr="00B36925">
        <w:rPr>
          <w:lang w:val="ru-RU"/>
        </w:rPr>
        <w:t>.</w:t>
      </w:r>
    </w:p>
  </w:footnote>
  <w:footnote w:id="225">
    <w:p w14:paraId="04C2B31F" w14:textId="77777777" w:rsidR="002F4C31" w:rsidRPr="00620751" w:rsidRDefault="002F4C31" w:rsidP="002F4C31">
      <w:pPr>
        <w:pStyle w:val="FootnoteText"/>
        <w:rPr>
          <w:lang w:val="ru-RU"/>
        </w:rPr>
      </w:pPr>
      <w:r>
        <w:rPr>
          <w:rStyle w:val="FootnoteReference"/>
        </w:rPr>
        <w:footnoteRef/>
      </w:r>
      <w:r w:rsidRPr="00EE26A1">
        <w:rPr>
          <w:lang w:val="ru-RU"/>
        </w:rPr>
        <w:t xml:space="preserve"> </w:t>
      </w:r>
      <w:r w:rsidRPr="00EE26A1">
        <w:rPr>
          <w:lang w:val="ru-RU"/>
        </w:rPr>
        <w:t>Сборник договоров Организации Объединенных Наций, том 1760, № 30619.</w:t>
      </w:r>
    </w:p>
  </w:footnote>
  <w:footnote w:id="226">
    <w:p w14:paraId="3C5E6668" w14:textId="77777777" w:rsidR="002F4C31" w:rsidRPr="009C3C96" w:rsidRDefault="002F4C31" w:rsidP="002F4C31">
      <w:pPr>
        <w:pStyle w:val="FootnoteText"/>
        <w:rPr>
          <w:lang w:val="ru-RU"/>
        </w:rPr>
      </w:pPr>
      <w:r>
        <w:rPr>
          <w:rStyle w:val="FootnoteReference"/>
        </w:rPr>
        <w:footnoteRef/>
      </w:r>
      <w:r w:rsidRPr="009C3C96">
        <w:rPr>
          <w:lang w:val="ru-RU"/>
        </w:rPr>
        <w:t xml:space="preserve"> </w:t>
      </w:r>
      <w:r w:rsidRPr="009C3C96">
        <w:rPr>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sidRPr="009C3C96">
        <w:rPr>
          <w:rStyle w:val="Hyperlink"/>
          <w:lang w:val="ru-RU"/>
        </w:rPr>
        <w:t>15/4</w:t>
      </w:r>
      <w:r>
        <w:fldChar w:fldCharType="end"/>
      </w:r>
      <w:r w:rsidRPr="009C3C96">
        <w:rPr>
          <w:lang w:val="ru-RU"/>
        </w:rPr>
        <w:t>, приложение.</w:t>
      </w:r>
    </w:p>
  </w:footnote>
  <w:footnote w:id="227">
    <w:p w14:paraId="64C5578A" w14:textId="77777777" w:rsidR="00B4646F" w:rsidRDefault="00B4646F" w:rsidP="00B4646F">
      <w:pPr>
        <w:pStyle w:val="FootnoteText"/>
        <w:rPr>
          <w:rFonts w:eastAsia="Times New Roman"/>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228">
    <w:p w14:paraId="01BC3BC7" w14:textId="77777777" w:rsidR="00B4646F" w:rsidRDefault="00B4646F" w:rsidP="00B4646F">
      <w:pPr>
        <w:pStyle w:val="FootnoteText"/>
        <w:rPr>
          <w:lang w:val="ru-RU"/>
        </w:rPr>
      </w:pPr>
      <w:r>
        <w:rPr>
          <w:rStyle w:val="FootnoteReference"/>
        </w:rPr>
        <w:footnoteRef/>
      </w:r>
      <w:r>
        <w:rPr>
          <w:lang w:val="ru-RU"/>
        </w:rPr>
        <w:t xml:space="preserve"> </w:t>
      </w:r>
      <w:r>
        <w:rPr>
          <w:lang w:val="ru-RU"/>
        </w:rPr>
        <w:t xml:space="preserve">Решение </w:t>
      </w:r>
      <w:hyperlink r:id="rId96" w:history="1">
        <w:r>
          <w:rPr>
            <w:rStyle w:val="1"/>
            <w:lang w:val="ru-RU"/>
          </w:rPr>
          <w:t>15/4</w:t>
        </w:r>
      </w:hyperlink>
      <w:r>
        <w:rPr>
          <w:lang w:val="ru-RU"/>
        </w:rPr>
        <w:t>, приложение.</w:t>
      </w:r>
    </w:p>
  </w:footnote>
  <w:footnote w:id="229">
    <w:p w14:paraId="7395B4D3" w14:textId="50F37E3B" w:rsidR="00E118A6" w:rsidRPr="008C2F03" w:rsidRDefault="00E118A6" w:rsidP="00E118A6">
      <w:pPr>
        <w:pStyle w:val="FootnoteText"/>
        <w:rPr>
          <w:lang w:val="ru-RU"/>
        </w:rPr>
      </w:pPr>
      <w:r w:rsidRPr="008C2F03">
        <w:rPr>
          <w:rStyle w:val="FootnoteReference"/>
          <w:lang w:val="ru-RU"/>
        </w:rPr>
        <w:t>*</w:t>
      </w:r>
      <w:r w:rsidRPr="008C2F03">
        <w:rPr>
          <w:lang w:val="ru-RU"/>
        </w:rPr>
        <w:t xml:space="preserve"> </w:t>
      </w:r>
      <w:r w:rsidR="008C2F03" w:rsidRPr="008C2F03">
        <w:rPr>
          <w:lang w:val="ru-RU"/>
        </w:rPr>
        <w:t>Приложение будет дополнено на 17-м совещании Конференции Сторон</w:t>
      </w:r>
      <w:r w:rsidRPr="008C2F03">
        <w:rPr>
          <w:lang w:val="ru-RU"/>
        </w:rPr>
        <w:t>.</w:t>
      </w:r>
    </w:p>
  </w:footnote>
  <w:footnote w:id="230">
    <w:p w14:paraId="6B74CDF3" w14:textId="0DE0E617" w:rsidR="00E94C5E" w:rsidRPr="009C3C96" w:rsidRDefault="00E94C5E" w:rsidP="00E94C5E">
      <w:pPr>
        <w:pStyle w:val="FootnoteText"/>
        <w:rPr>
          <w:lang w:val="ru-RU"/>
        </w:rPr>
      </w:pPr>
      <w:r>
        <w:rPr>
          <w:rStyle w:val="FootnoteReference"/>
        </w:rPr>
        <w:footnoteRef/>
      </w:r>
      <w:r w:rsidRPr="009C3C96">
        <w:rPr>
          <w:lang w:val="ru-RU"/>
        </w:rPr>
        <w:t xml:space="preserve"> </w:t>
      </w:r>
      <w:r w:rsidR="006E1856">
        <w:rPr>
          <w:lang w:val="ru-RU"/>
        </w:rPr>
        <w:t xml:space="preserve">Решение </w:t>
      </w:r>
      <w:r w:rsidR="006E1856">
        <w:fldChar w:fldCharType="begin"/>
      </w:r>
      <w:r w:rsidR="006E1856">
        <w:instrText>HYPERLINK</w:instrText>
      </w:r>
      <w:r w:rsidR="006E1856" w:rsidRPr="00E03582">
        <w:rPr>
          <w:lang w:val="ru-RU"/>
        </w:rPr>
        <w:instrText xml:space="preserve"> "</w:instrText>
      </w:r>
      <w:r w:rsidR="006E1856">
        <w:instrText>https</w:instrText>
      </w:r>
      <w:r w:rsidR="006E1856" w:rsidRPr="00E03582">
        <w:rPr>
          <w:lang w:val="ru-RU"/>
        </w:rPr>
        <w:instrText>://</w:instrText>
      </w:r>
      <w:r w:rsidR="006E1856">
        <w:instrText>www</w:instrText>
      </w:r>
      <w:r w:rsidR="006E1856" w:rsidRPr="00E03582">
        <w:rPr>
          <w:lang w:val="ru-RU"/>
        </w:rPr>
        <w:instrText>.</w:instrText>
      </w:r>
      <w:r w:rsidR="006E1856">
        <w:instrText>cbd</w:instrText>
      </w:r>
      <w:r w:rsidR="006E1856" w:rsidRPr="00E03582">
        <w:rPr>
          <w:lang w:val="ru-RU"/>
        </w:rPr>
        <w:instrText>.</w:instrText>
      </w:r>
      <w:r w:rsidR="006E1856">
        <w:instrText>int</w:instrText>
      </w:r>
      <w:r w:rsidR="006E1856" w:rsidRPr="00E03582">
        <w:rPr>
          <w:lang w:val="ru-RU"/>
        </w:rPr>
        <w:instrText>/</w:instrText>
      </w:r>
      <w:r w:rsidR="006E1856">
        <w:instrText>doc</w:instrText>
      </w:r>
      <w:r w:rsidR="006E1856" w:rsidRPr="00E03582">
        <w:rPr>
          <w:lang w:val="ru-RU"/>
        </w:rPr>
        <w:instrText>/</w:instrText>
      </w:r>
      <w:r w:rsidR="006E1856">
        <w:instrText>decisions</w:instrText>
      </w:r>
      <w:r w:rsidR="006E1856" w:rsidRPr="00E03582">
        <w:rPr>
          <w:lang w:val="ru-RU"/>
        </w:rPr>
        <w:instrText>/</w:instrText>
      </w:r>
      <w:r w:rsidR="006E1856">
        <w:instrText>cop</w:instrText>
      </w:r>
      <w:r w:rsidR="006E1856" w:rsidRPr="00E03582">
        <w:rPr>
          <w:lang w:val="ru-RU"/>
        </w:rPr>
        <w:instrText>-15/</w:instrText>
      </w:r>
      <w:r w:rsidR="006E1856">
        <w:instrText>cop</w:instrText>
      </w:r>
      <w:r w:rsidR="006E1856" w:rsidRPr="00E03582">
        <w:rPr>
          <w:lang w:val="ru-RU"/>
        </w:rPr>
        <w:instrText>-15-</w:instrText>
      </w:r>
      <w:r w:rsidR="006E1856">
        <w:instrText>dec</w:instrText>
      </w:r>
      <w:r w:rsidR="006E1856" w:rsidRPr="00E03582">
        <w:rPr>
          <w:lang w:val="ru-RU"/>
        </w:rPr>
        <w:instrText>-04-</w:instrText>
      </w:r>
      <w:r w:rsidR="006E1856">
        <w:instrText>ru</w:instrText>
      </w:r>
      <w:r w:rsidR="006E1856" w:rsidRPr="00E03582">
        <w:rPr>
          <w:lang w:val="ru-RU"/>
        </w:rPr>
        <w:instrText>.</w:instrText>
      </w:r>
      <w:r w:rsidR="006E1856">
        <w:instrText>pdf</w:instrText>
      </w:r>
      <w:r w:rsidR="006E1856" w:rsidRPr="00E03582">
        <w:rPr>
          <w:lang w:val="ru-RU"/>
        </w:rPr>
        <w:instrText>"</w:instrText>
      </w:r>
      <w:r w:rsidR="006E1856">
        <w:fldChar w:fldCharType="separate"/>
      </w:r>
      <w:r w:rsidR="006E1856">
        <w:rPr>
          <w:rStyle w:val="1"/>
          <w:lang w:val="ru-RU"/>
        </w:rPr>
        <w:t>15/4</w:t>
      </w:r>
      <w:r w:rsidR="006E1856">
        <w:fldChar w:fldCharType="end"/>
      </w:r>
      <w:r w:rsidR="006E1856">
        <w:rPr>
          <w:lang w:val="ru-RU"/>
        </w:rPr>
        <w:t>, приложение</w:t>
      </w:r>
      <w:r w:rsidRPr="009C3C96">
        <w:rPr>
          <w:lang w:val="ru-RU"/>
        </w:rPr>
        <w:t>.</w:t>
      </w:r>
    </w:p>
  </w:footnote>
  <w:footnote w:id="231">
    <w:p w14:paraId="7F175491" w14:textId="77777777" w:rsidR="005643E4" w:rsidRDefault="005643E4" w:rsidP="005643E4">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3156, № 54113.</w:t>
      </w:r>
    </w:p>
  </w:footnote>
  <w:footnote w:id="232">
    <w:p w14:paraId="38A1D563" w14:textId="77777777" w:rsidR="007E31B9" w:rsidRDefault="007E31B9" w:rsidP="007E31B9">
      <w:pPr>
        <w:pStyle w:val="FootnoteText"/>
        <w:rPr>
          <w:szCs w:val="18"/>
          <w:lang w:val="ru-RU"/>
        </w:rPr>
      </w:pPr>
      <w:r>
        <w:rPr>
          <w:rStyle w:val="FootnoteReference"/>
        </w:rPr>
        <w:footnoteRef/>
      </w:r>
      <w:r>
        <w:rPr>
          <w:lang w:val="ru-RU"/>
        </w:rPr>
        <w:t xml:space="preserve"> </w:t>
      </w:r>
      <w:r>
        <w:rPr>
          <w:szCs w:val="18"/>
          <w:lang w:val="ru-RU"/>
        </w:rPr>
        <w:t>См. резолюцию 71/285 Генеральной Ассамблеи.</w:t>
      </w:r>
    </w:p>
  </w:footnote>
  <w:footnote w:id="233">
    <w:p w14:paraId="33840DA8" w14:textId="77777777" w:rsidR="007E31B9" w:rsidRDefault="007E31B9" w:rsidP="007E31B9">
      <w:pPr>
        <w:pStyle w:val="FootnoteText"/>
        <w:rPr>
          <w:szCs w:val="18"/>
          <w:lang w:val="ru-RU"/>
        </w:rPr>
      </w:pPr>
      <w:r>
        <w:rPr>
          <w:rStyle w:val="FootnoteReference"/>
          <w:szCs w:val="18"/>
        </w:rPr>
        <w:footnoteRef/>
      </w:r>
      <w:r>
        <w:rPr>
          <w:szCs w:val="18"/>
          <w:lang w:val="ru-RU"/>
        </w:rPr>
        <w:t xml:space="preserve"> </w:t>
      </w:r>
      <w:r>
        <w:rPr>
          <w:kern w:val="14"/>
          <w:szCs w:val="18"/>
          <w:lang w:val="ru-RU"/>
        </w:rPr>
        <w:t xml:space="preserve">Резолюция 70/1 </w:t>
      </w:r>
      <w:r>
        <w:rPr>
          <w:szCs w:val="18"/>
          <w:lang w:val="ru-RU"/>
        </w:rPr>
        <w:t>Генеральной Ассамблеи</w:t>
      </w:r>
      <w:r>
        <w:rPr>
          <w:kern w:val="14"/>
          <w:szCs w:val="18"/>
          <w:lang w:val="ru-RU"/>
        </w:rPr>
        <w:t>.</w:t>
      </w:r>
    </w:p>
  </w:footnote>
  <w:footnote w:id="234">
    <w:p w14:paraId="6C0CC5F0" w14:textId="77777777" w:rsidR="007E31B9" w:rsidRDefault="007E31B9" w:rsidP="007E31B9">
      <w:pPr>
        <w:pStyle w:val="FootnoteText"/>
        <w:rPr>
          <w:lang w:val="ru-RU"/>
        </w:rPr>
      </w:pPr>
      <w:r>
        <w:rPr>
          <w:rStyle w:val="FootnoteReference"/>
          <w:szCs w:val="18"/>
        </w:rPr>
        <w:footnoteRef/>
      </w:r>
      <w:r>
        <w:rPr>
          <w:szCs w:val="18"/>
          <w:lang w:val="ru-RU"/>
        </w:rPr>
        <w:t xml:space="preserve"> </w:t>
      </w:r>
      <w:r>
        <w:rPr>
          <w:lang w:val="ru-RU"/>
        </w:rPr>
        <w:t>Сборник договоров Организации Объединенных Наций</w:t>
      </w:r>
      <w:r>
        <w:rPr>
          <w:color w:val="000000"/>
          <w:szCs w:val="18"/>
          <w:lang w:val="ru-RU"/>
        </w:rPr>
        <w:t xml:space="preserve">, том 1771, </w:t>
      </w:r>
      <w:r>
        <w:rPr>
          <w:lang w:val="ru-RU"/>
        </w:rPr>
        <w:t>№</w:t>
      </w:r>
      <w:r>
        <w:rPr>
          <w:color w:val="000000"/>
          <w:szCs w:val="18"/>
          <w:lang w:val="ru-RU"/>
        </w:rPr>
        <w:t xml:space="preserve"> 30822.</w:t>
      </w:r>
    </w:p>
  </w:footnote>
  <w:footnote w:id="235">
    <w:p w14:paraId="79B2769B" w14:textId="77777777" w:rsidR="00601A72" w:rsidRDefault="00601A72" w:rsidP="00601A72">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-06/</w:instrText>
      </w:r>
      <w:r>
        <w:instrText>full</w:instrText>
      </w:r>
      <w:r w:rsidRPr="00E03582">
        <w:rPr>
          <w:lang w:val="ru-RU"/>
        </w:rPr>
        <w:instrText>/</w:instrText>
      </w:r>
      <w:r>
        <w:instrText>cop</w:instrText>
      </w:r>
      <w:r w:rsidRPr="00E03582">
        <w:rPr>
          <w:lang w:val="ru-RU"/>
        </w:rPr>
        <w:instrText>-06-</w:instrText>
      </w:r>
      <w:r>
        <w:instrText>dec</w:instrText>
      </w:r>
      <w:r w:rsidRPr="00E03582">
        <w:rPr>
          <w:lang w:val="ru-RU"/>
        </w:rPr>
        <w:instrText>-</w:instrText>
      </w:r>
      <w:r>
        <w:instrText>ru</w:instrText>
      </w:r>
      <w:r w:rsidRPr="00E03582">
        <w:rPr>
          <w:lang w:val="ru-RU"/>
        </w:rPr>
        <w:instrText>.</w:instrText>
      </w:r>
      <w:r>
        <w:instrText>pdf</w:instrText>
      </w:r>
      <w:r w:rsidRPr="00E03582">
        <w:rPr>
          <w:lang w:val="ru-RU"/>
        </w:rPr>
        <w:instrText>"</w:instrText>
      </w:r>
      <w:r>
        <w:fldChar w:fldCharType="separate"/>
      </w:r>
      <w:r>
        <w:rPr>
          <w:rStyle w:val="Hyperlink"/>
        </w:rPr>
        <w:t>VI</w:t>
      </w:r>
      <w:r>
        <w:rPr>
          <w:rStyle w:val="Hyperlink"/>
          <w:lang w:val="ru-RU"/>
        </w:rPr>
        <w:t>/22</w:t>
      </w:r>
      <w:r>
        <w:fldChar w:fldCharType="end"/>
      </w:r>
      <w:r>
        <w:rPr>
          <w:lang w:val="ru-RU"/>
        </w:rPr>
        <w:t>.</w:t>
      </w:r>
    </w:p>
  </w:footnote>
  <w:footnote w:id="236">
    <w:p w14:paraId="4E7D0867" w14:textId="77777777" w:rsidR="00601A72" w:rsidRDefault="00601A72" w:rsidP="00601A72">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237">
    <w:p w14:paraId="162046B5" w14:textId="77777777" w:rsidR="00A10410" w:rsidRPr="0080079A" w:rsidRDefault="00A10410" w:rsidP="0080079A">
      <w:pPr>
        <w:pStyle w:val="FootnoteText"/>
        <w:rPr>
          <w:lang w:val="ru-RU"/>
        </w:rPr>
      </w:pPr>
      <w:r>
        <w:rPr>
          <w:rStyle w:val="FootnoteReference"/>
          <w:i/>
          <w:iCs/>
        </w:rPr>
        <w:footnoteRef/>
      </w:r>
      <w:r w:rsidRPr="0080079A">
        <w:rPr>
          <w:lang w:val="ru-RU"/>
        </w:rPr>
        <w:t xml:space="preserve"> </w:t>
      </w:r>
      <w:r w:rsidRPr="0080079A">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80079A">
        <w:rPr>
          <w:rStyle w:val="Hyperlink"/>
          <w:lang w:val="ru-RU"/>
        </w:rPr>
        <w:t>15/4</w:t>
      </w:r>
      <w:r>
        <w:fldChar w:fldCharType="end"/>
      </w:r>
      <w:r w:rsidRPr="0080079A">
        <w:rPr>
          <w:lang w:val="ru-RU"/>
        </w:rPr>
        <w:t>, приложение.</w:t>
      </w:r>
    </w:p>
  </w:footnote>
  <w:footnote w:id="238">
    <w:p w14:paraId="5DB433E1" w14:textId="77777777" w:rsidR="00A10410" w:rsidRPr="0080079A" w:rsidRDefault="00A10410" w:rsidP="0080079A">
      <w:pPr>
        <w:pStyle w:val="FootnoteText"/>
        <w:rPr>
          <w:lang w:val="ru-RU"/>
        </w:rPr>
      </w:pPr>
      <w:r>
        <w:rPr>
          <w:rStyle w:val="FootnoteReference"/>
          <w:i/>
          <w:iCs/>
        </w:rPr>
        <w:footnoteRef/>
      </w:r>
      <w:r w:rsidRPr="0080079A">
        <w:rPr>
          <w:lang w:val="ru-RU"/>
        </w:rPr>
        <w:t xml:space="preserve"> </w:t>
      </w:r>
      <w:r w:rsidRPr="0080079A">
        <w:rPr>
          <w:lang w:val="ru-RU"/>
        </w:rPr>
        <w:t xml:space="preserve">Решение </w:t>
      </w:r>
      <w:hyperlink r:id="rId97" w:history="1">
        <w:r>
          <w:rPr>
            <w:rStyle w:val="Hyperlink"/>
          </w:rPr>
          <w:t>VI</w:t>
        </w:r>
        <w:r w:rsidRPr="0080079A">
          <w:rPr>
            <w:rStyle w:val="Hyperlink"/>
            <w:lang w:val="ru-RU"/>
          </w:rPr>
          <w:t>/22</w:t>
        </w:r>
      </w:hyperlink>
      <w:r w:rsidRPr="0080079A">
        <w:rPr>
          <w:lang w:val="ru-RU"/>
        </w:rPr>
        <w:t>.</w:t>
      </w:r>
    </w:p>
  </w:footnote>
  <w:footnote w:id="239">
    <w:p w14:paraId="4F009402" w14:textId="77777777" w:rsidR="00A10410" w:rsidRPr="0080079A" w:rsidRDefault="00A10410" w:rsidP="0080079A">
      <w:pPr>
        <w:pStyle w:val="FootnoteText"/>
        <w:rPr>
          <w:lang w:val="ru-RU"/>
        </w:rPr>
      </w:pPr>
      <w:r>
        <w:rPr>
          <w:rStyle w:val="FootnoteReference"/>
          <w:i/>
          <w:iCs/>
        </w:rPr>
        <w:footnoteRef/>
      </w:r>
      <w:r w:rsidRPr="0080079A">
        <w:rPr>
          <w:lang w:val="ru-RU"/>
        </w:rPr>
        <w:t xml:space="preserve"> </w:t>
      </w:r>
      <w:r w:rsidRPr="0080079A">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-19-</w:instrText>
      </w:r>
      <w:r>
        <w:instrText>ru</w:instrText>
      </w:r>
      <w:r w:rsidRPr="00E03582">
        <w:rPr>
          <w:lang w:val="ru-RU"/>
        </w:rPr>
        <w:instrText>.</w:instrText>
      </w:r>
      <w:r>
        <w:instrText>pdf</w:instrText>
      </w:r>
      <w:r w:rsidRPr="00E03582">
        <w:rPr>
          <w:lang w:val="ru-RU"/>
        </w:rPr>
        <w:instrText>"</w:instrText>
      </w:r>
      <w:r>
        <w:fldChar w:fldCharType="separate"/>
      </w:r>
      <w:r w:rsidRPr="0080079A">
        <w:rPr>
          <w:rStyle w:val="Hyperlink"/>
          <w:lang w:val="ru-RU"/>
        </w:rPr>
        <w:t>16/19</w:t>
      </w:r>
      <w:r>
        <w:fldChar w:fldCharType="end"/>
      </w:r>
      <w:r w:rsidRPr="0080079A">
        <w:rPr>
          <w:lang w:val="ru-RU"/>
        </w:rPr>
        <w:t>, приложение.</w:t>
      </w:r>
    </w:p>
  </w:footnote>
  <w:footnote w:id="240">
    <w:p w14:paraId="4D0F80FE" w14:textId="77777777" w:rsidR="00A10410" w:rsidRPr="00C46EFD" w:rsidRDefault="00A10410" w:rsidP="00434852">
      <w:pPr>
        <w:pStyle w:val="FootnoteText"/>
        <w:rPr>
          <w:lang w:val="ru-RU"/>
        </w:rPr>
      </w:pPr>
      <w:r>
        <w:rPr>
          <w:rStyle w:val="FootnoteReference"/>
        </w:rPr>
        <w:footnoteRef/>
      </w:r>
      <w:r w:rsidRPr="002D2A6D">
        <w:rPr>
          <w:lang w:val="ru-RU"/>
        </w:rPr>
        <w:t xml:space="preserve"> </w:t>
      </w:r>
      <w:r w:rsidRPr="00C46EFD">
        <w:rPr>
          <w:lang w:val="ru-RU"/>
        </w:rPr>
        <w:t>Сборник договоров Организации Объединенных Наций, том 1760, № 30619.</w:t>
      </w:r>
    </w:p>
  </w:footnote>
  <w:footnote w:id="241">
    <w:p w14:paraId="66D462C4" w14:textId="77777777" w:rsidR="00A10410" w:rsidRPr="00C46EFD" w:rsidRDefault="00A10410" w:rsidP="0080079A">
      <w:pPr>
        <w:pStyle w:val="FootnoteText"/>
        <w:rPr>
          <w:lang w:val="ru-RU"/>
        </w:rPr>
      </w:pPr>
      <w:r w:rsidRPr="00C46EFD">
        <w:rPr>
          <w:rStyle w:val="FootnoteReference"/>
          <w:lang w:val="ru-RU"/>
        </w:rPr>
        <w:footnoteRef/>
      </w:r>
      <w:r w:rsidRPr="00C46EFD">
        <w:rPr>
          <w:lang w:val="ru-RU"/>
        </w:rPr>
        <w:t xml:space="preserve"> </w:t>
      </w:r>
      <w:r w:rsidRPr="00C46EFD">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-16/</w:instrText>
      </w:r>
      <w:r>
        <w:instrText>cop</w:instrText>
      </w:r>
      <w:r w:rsidRPr="00E03582">
        <w:rPr>
          <w:lang w:val="ru-RU"/>
        </w:rPr>
        <w:instrText>-16-</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C46EFD">
        <w:rPr>
          <w:rStyle w:val="Hyperlink"/>
          <w:lang w:val="ru-RU"/>
        </w:rPr>
        <w:t>16/4</w:t>
      </w:r>
      <w:r>
        <w:fldChar w:fldCharType="end"/>
      </w:r>
      <w:r w:rsidRPr="00C46EFD">
        <w:rPr>
          <w:lang w:val="ru-RU"/>
        </w:rPr>
        <w:t>, приложение.</w:t>
      </w:r>
    </w:p>
  </w:footnote>
  <w:footnote w:id="242">
    <w:p w14:paraId="7CDDF8E1" w14:textId="77777777" w:rsidR="00A10410" w:rsidRPr="00C34145" w:rsidRDefault="00A10410" w:rsidP="0080079A">
      <w:pPr>
        <w:pStyle w:val="FootnoteText"/>
        <w:rPr>
          <w:lang w:val="ru-RU"/>
        </w:rPr>
      </w:pPr>
      <w:r w:rsidRPr="00C46EFD">
        <w:rPr>
          <w:rStyle w:val="FootnoteReference"/>
          <w:lang w:val="ru-RU"/>
        </w:rPr>
        <w:footnoteRef/>
      </w:r>
      <w:r w:rsidRPr="00C46EFD">
        <w:rPr>
          <w:lang w:val="ru-RU"/>
        </w:rPr>
        <w:t xml:space="preserve"> </w:t>
      </w:r>
      <w:r w:rsidRPr="00C46EFD">
        <w:rPr>
          <w:lang w:val="ru-RU"/>
        </w:rPr>
        <w:t xml:space="preserve">Решение </w:t>
      </w:r>
      <w:hyperlink r:id="rId98" w:history="1">
        <w:r w:rsidRPr="00C46EFD">
          <w:rPr>
            <w:rStyle w:val="Hyperlink"/>
            <w:lang w:val="ru-RU"/>
          </w:rPr>
          <w:t>15/11</w:t>
        </w:r>
      </w:hyperlink>
      <w:r w:rsidRPr="00C46EFD">
        <w:rPr>
          <w:lang w:val="ru-RU"/>
        </w:rPr>
        <w:t>, приложение.</w:t>
      </w:r>
    </w:p>
  </w:footnote>
  <w:footnote w:id="243">
    <w:p w14:paraId="08FC2438" w14:textId="77777777" w:rsidR="00C34145" w:rsidRPr="007D0E48" w:rsidRDefault="00C34145" w:rsidP="00C34145">
      <w:pPr>
        <w:pStyle w:val="FootnoteText"/>
        <w:rPr>
          <w:szCs w:val="18"/>
          <w:lang w:val="ru-RU"/>
        </w:rPr>
      </w:pPr>
      <w:r w:rsidRPr="007D0E48">
        <w:rPr>
          <w:rStyle w:val="FootnoteReference"/>
          <w:szCs w:val="18"/>
        </w:rPr>
        <w:footnoteRef/>
      </w:r>
      <w:r w:rsidRPr="007D0E48">
        <w:rPr>
          <w:szCs w:val="18"/>
          <w:lang w:val="ru-RU"/>
        </w:rPr>
        <w:t xml:space="preserve"> </w:t>
      </w:r>
      <w:r w:rsidRPr="007D0E48">
        <w:rPr>
          <w:szCs w:val="18"/>
          <w:lang w:val="ru-RU"/>
        </w:rPr>
        <w:t xml:space="preserve">Решение </w:t>
      </w:r>
      <w:hyperlink r:id="rId99" w:history="1">
        <w:r w:rsidRPr="007D0E48">
          <w:rPr>
            <w:rStyle w:val="Hyperlink"/>
            <w:szCs w:val="18"/>
          </w:rPr>
          <w:t>VII</w:t>
        </w:r>
        <w:r w:rsidRPr="007D0E48">
          <w:rPr>
            <w:rStyle w:val="Hyperlink"/>
            <w:szCs w:val="18"/>
            <w:lang w:val="ru-RU"/>
          </w:rPr>
          <w:t>/28</w:t>
        </w:r>
      </w:hyperlink>
      <w:r w:rsidRPr="007D0E48">
        <w:rPr>
          <w:szCs w:val="18"/>
          <w:lang w:val="ru-RU"/>
        </w:rPr>
        <w:t>, приложение.</w:t>
      </w:r>
    </w:p>
  </w:footnote>
  <w:footnote w:id="244">
    <w:p w14:paraId="4C062646" w14:textId="77777777" w:rsidR="00C34145" w:rsidRPr="007D0E48" w:rsidRDefault="00C34145" w:rsidP="00C34145">
      <w:pPr>
        <w:pStyle w:val="FootnoteText"/>
        <w:rPr>
          <w:szCs w:val="18"/>
          <w:lang w:val="ru-RU"/>
        </w:rPr>
      </w:pPr>
      <w:r w:rsidRPr="007D0E48">
        <w:rPr>
          <w:rStyle w:val="FootnoteReference"/>
          <w:szCs w:val="18"/>
        </w:rPr>
        <w:footnoteRef/>
      </w:r>
      <w:r w:rsidRPr="007D0E48">
        <w:rPr>
          <w:szCs w:val="18"/>
          <w:lang w:val="ru-RU"/>
        </w:rPr>
        <w:t xml:space="preserve"> </w:t>
      </w:r>
      <w:r w:rsidRPr="007D0E48">
        <w:rPr>
          <w:szCs w:val="18"/>
          <w:lang w:val="ru-RU"/>
        </w:rPr>
        <w:t>Сборник договоров Организации Объединенных Наций, том</w:t>
      </w:r>
      <w:r w:rsidRPr="007D0E48">
        <w:rPr>
          <w:szCs w:val="18"/>
        </w:rPr>
        <w:t> </w:t>
      </w:r>
      <w:r w:rsidRPr="007D0E48">
        <w:rPr>
          <w:szCs w:val="18"/>
          <w:lang w:val="ru-RU"/>
        </w:rPr>
        <w:t>1760, №</w:t>
      </w:r>
      <w:r w:rsidRPr="007D0E48">
        <w:rPr>
          <w:szCs w:val="18"/>
        </w:rPr>
        <w:t> </w:t>
      </w:r>
      <w:r w:rsidRPr="007D0E48">
        <w:rPr>
          <w:szCs w:val="18"/>
          <w:lang w:val="ru-RU"/>
        </w:rPr>
        <w:t>30619.</w:t>
      </w:r>
    </w:p>
  </w:footnote>
  <w:footnote w:id="245">
    <w:p w14:paraId="22F73288" w14:textId="77777777" w:rsidR="00C34145" w:rsidRPr="00F133AF" w:rsidRDefault="00C34145" w:rsidP="00C34145">
      <w:pPr>
        <w:pStyle w:val="FootnoteText"/>
        <w:rPr>
          <w:lang w:val="ru-RU"/>
        </w:rPr>
      </w:pPr>
      <w:r w:rsidRPr="007D0E48">
        <w:rPr>
          <w:rStyle w:val="FootnoteReference"/>
          <w:szCs w:val="18"/>
        </w:rPr>
        <w:footnoteRef/>
      </w:r>
      <w:r w:rsidRPr="007D0E48">
        <w:rPr>
          <w:szCs w:val="18"/>
          <w:lang w:val="ru-RU"/>
        </w:rPr>
        <w:t xml:space="preserve"> </w:t>
      </w:r>
      <w:r w:rsidRPr="007D0E48">
        <w:rPr>
          <w:szCs w:val="18"/>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sidRPr="007D0E48">
        <w:rPr>
          <w:rStyle w:val="Hyperlink"/>
          <w:szCs w:val="18"/>
          <w:lang w:val="ru-RU"/>
        </w:rPr>
        <w:t>15/4</w:t>
      </w:r>
      <w:r>
        <w:fldChar w:fldCharType="end"/>
      </w:r>
      <w:r w:rsidRPr="007D0E48">
        <w:rPr>
          <w:szCs w:val="18"/>
          <w:lang w:val="ru-RU"/>
        </w:rPr>
        <w:t>, приложение.</w:t>
      </w:r>
    </w:p>
  </w:footnote>
  <w:footnote w:id="246">
    <w:p w14:paraId="005A62DA" w14:textId="77777777" w:rsidR="00C34145" w:rsidRPr="007D277C" w:rsidRDefault="00C34145" w:rsidP="00C34145">
      <w:pPr>
        <w:pStyle w:val="FootnoteText"/>
        <w:rPr>
          <w:szCs w:val="18"/>
          <w:lang w:val="ru-RU"/>
        </w:rPr>
      </w:pPr>
      <w:r w:rsidRPr="007D277C">
        <w:rPr>
          <w:rStyle w:val="FootnoteReference"/>
          <w:szCs w:val="18"/>
        </w:rPr>
        <w:footnoteRef/>
      </w:r>
      <w:r w:rsidRPr="007D277C">
        <w:rPr>
          <w:szCs w:val="18"/>
          <w:lang w:val="ru-RU"/>
        </w:rPr>
        <w:t xml:space="preserve"> </w:t>
      </w:r>
      <w:r w:rsidRPr="007D277C">
        <w:rPr>
          <w:szCs w:val="18"/>
          <w:lang w:val="ru-RU"/>
        </w:rPr>
        <w:t xml:space="preserve">Решение </w:t>
      </w:r>
      <w:hyperlink r:id="rId100" w:history="1">
        <w:r w:rsidRPr="00C514D5">
          <w:rPr>
            <w:rStyle w:val="Hyperlink"/>
            <w:szCs w:val="18"/>
            <w:lang w:val="ru-RU"/>
          </w:rPr>
          <w:t>14/8</w:t>
        </w:r>
      </w:hyperlink>
      <w:r w:rsidRPr="007D277C">
        <w:rPr>
          <w:szCs w:val="18"/>
          <w:lang w:val="ru-RU"/>
        </w:rPr>
        <w:t>, пункт 2.</w:t>
      </w:r>
    </w:p>
  </w:footnote>
  <w:footnote w:id="247">
    <w:p w14:paraId="268EF7B3" w14:textId="77777777" w:rsidR="00C34145" w:rsidRPr="007D277C" w:rsidRDefault="00C34145" w:rsidP="00C34145">
      <w:pPr>
        <w:pStyle w:val="FootnoteText"/>
        <w:rPr>
          <w:szCs w:val="18"/>
          <w:lang w:val="ru-RU"/>
        </w:rPr>
      </w:pPr>
      <w:r w:rsidRPr="007D277C">
        <w:rPr>
          <w:rStyle w:val="FootnoteReference"/>
          <w:szCs w:val="18"/>
        </w:rPr>
        <w:footnoteRef/>
      </w:r>
      <w:r w:rsidRPr="007D277C">
        <w:rPr>
          <w:szCs w:val="18"/>
          <w:lang w:val="it-IT"/>
        </w:rPr>
        <w:t xml:space="preserve"> </w:t>
      </w:r>
      <w:r w:rsidRPr="007D277C">
        <w:rPr>
          <w:spacing w:val="-6"/>
          <w:szCs w:val="18"/>
          <w:lang w:val="it-IT"/>
        </w:rPr>
        <w:t>A/CONF.232/2023/4.</w:t>
      </w:r>
    </w:p>
  </w:footnote>
  <w:footnote w:id="248">
    <w:p w14:paraId="2D04C68C" w14:textId="77777777" w:rsidR="000B5EC6" w:rsidRPr="007D277C" w:rsidRDefault="000B5EC6" w:rsidP="000B5EC6">
      <w:pPr>
        <w:pStyle w:val="FootnoteText"/>
        <w:rPr>
          <w:szCs w:val="18"/>
          <w:lang w:val="ru-RU"/>
        </w:rPr>
      </w:pPr>
      <w:r w:rsidRPr="007D277C">
        <w:rPr>
          <w:rStyle w:val="FootnoteReference"/>
          <w:szCs w:val="18"/>
        </w:rPr>
        <w:footnoteRef/>
      </w:r>
      <w:r w:rsidRPr="007D277C">
        <w:rPr>
          <w:szCs w:val="18"/>
          <w:lang w:val="ru-RU"/>
        </w:rPr>
        <w:t xml:space="preserve"> </w:t>
      </w:r>
      <w:r w:rsidRPr="007D277C">
        <w:rPr>
          <w:szCs w:val="18"/>
          <w:lang w:val="ru-RU"/>
        </w:rPr>
        <w:t xml:space="preserve">Решение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-15"</w:instrText>
      </w:r>
      <w:r>
        <w:fldChar w:fldCharType="separate"/>
      </w:r>
      <w:r w:rsidRPr="007D277C">
        <w:rPr>
          <w:rStyle w:val="Hyperlink"/>
          <w:szCs w:val="18"/>
          <w:lang w:val="ru-RU"/>
        </w:rPr>
        <w:t>15/4</w:t>
      </w:r>
      <w:r>
        <w:fldChar w:fldCharType="end"/>
      </w:r>
      <w:r w:rsidRPr="007D277C">
        <w:rPr>
          <w:szCs w:val="18"/>
          <w:lang w:val="ru-RU"/>
        </w:rPr>
        <w:t>, приложение.</w:t>
      </w:r>
    </w:p>
  </w:footnote>
  <w:footnote w:id="249">
    <w:p w14:paraId="2B41AA80" w14:textId="77777777" w:rsidR="000B5EC6" w:rsidRPr="00F133AF" w:rsidRDefault="000B5EC6" w:rsidP="000B5EC6">
      <w:pPr>
        <w:pStyle w:val="FootnoteText"/>
        <w:rPr>
          <w:lang w:val="ru-RU"/>
        </w:rPr>
      </w:pPr>
      <w:r w:rsidRPr="007D277C">
        <w:rPr>
          <w:rStyle w:val="FootnoteReference"/>
          <w:szCs w:val="18"/>
        </w:rPr>
        <w:footnoteRef/>
      </w:r>
      <w:r w:rsidRPr="007D277C">
        <w:rPr>
          <w:szCs w:val="18"/>
          <w:lang w:val="ru-RU"/>
        </w:rPr>
        <w:t xml:space="preserve"> </w:t>
      </w:r>
      <w:r w:rsidRPr="007D277C">
        <w:rPr>
          <w:szCs w:val="18"/>
          <w:lang w:val="ru-RU"/>
        </w:rPr>
        <w:t xml:space="preserve">Решение </w:t>
      </w:r>
      <w:hyperlink r:id="rId101" w:history="1">
        <w:r w:rsidRPr="007D277C">
          <w:rPr>
            <w:rStyle w:val="Hyperlink"/>
            <w:szCs w:val="18"/>
          </w:rPr>
          <w:t>VII</w:t>
        </w:r>
        <w:r w:rsidRPr="007D277C">
          <w:rPr>
            <w:rStyle w:val="Hyperlink"/>
            <w:szCs w:val="18"/>
            <w:lang w:val="ru-RU"/>
          </w:rPr>
          <w:t>/28</w:t>
        </w:r>
      </w:hyperlink>
      <w:r w:rsidRPr="007D277C">
        <w:rPr>
          <w:szCs w:val="18"/>
          <w:lang w:val="ru-RU"/>
        </w:rPr>
        <w:t>, приложение.</w:t>
      </w:r>
    </w:p>
  </w:footnote>
  <w:footnote w:id="250">
    <w:p w14:paraId="7D70F733" w14:textId="77777777" w:rsidR="00F63348" w:rsidRPr="00E67C23" w:rsidRDefault="00F63348" w:rsidP="00A639BF">
      <w:pPr>
        <w:pStyle w:val="FootnoteText"/>
        <w:rPr>
          <w:szCs w:val="18"/>
          <w:lang w:val="ru-RU"/>
        </w:rPr>
      </w:pPr>
      <w:r w:rsidRPr="007D277C">
        <w:rPr>
          <w:rStyle w:val="FootnoteReference"/>
          <w:szCs w:val="18"/>
        </w:rPr>
        <w:footnoteRef/>
      </w:r>
      <w:r w:rsidRPr="007D277C">
        <w:rPr>
          <w:szCs w:val="18"/>
          <w:lang w:val="ru-RU"/>
        </w:rPr>
        <w:t xml:space="preserve"> </w:t>
      </w:r>
      <w:r>
        <w:rPr>
          <w:szCs w:val="18"/>
          <w:lang w:val="ru-RU"/>
        </w:rPr>
        <w:t>Как указано в документе «</w:t>
      </w:r>
      <w:r w:rsidRPr="007D277C">
        <w:rPr>
          <w:szCs w:val="18"/>
          <w:lang w:val="ru-RU"/>
        </w:rPr>
        <w:t>Доклад о состоянии знаний в области биоразнообразия почв: состояние, проблемы и</w:t>
      </w:r>
      <w:r>
        <w:rPr>
          <w:szCs w:val="18"/>
          <w:lang w:val="ru-RU"/>
        </w:rPr>
        <w:t> </w:t>
      </w:r>
      <w:r w:rsidRPr="007D277C">
        <w:rPr>
          <w:szCs w:val="18"/>
          <w:lang w:val="ru-RU"/>
        </w:rPr>
        <w:t>возможности</w:t>
      </w:r>
      <w:r>
        <w:rPr>
          <w:szCs w:val="18"/>
          <w:lang w:val="ru-RU"/>
        </w:rPr>
        <w:t>»</w:t>
      </w:r>
      <w:r w:rsidRPr="007D277C">
        <w:rPr>
          <w:szCs w:val="18"/>
          <w:lang w:val="ru-RU"/>
        </w:rPr>
        <w:t xml:space="preserve"> </w:t>
      </w:r>
      <w:r>
        <w:rPr>
          <w:szCs w:val="18"/>
          <w:lang w:val="ru-RU"/>
        </w:rPr>
        <w:t xml:space="preserve">за 2020 год </w:t>
      </w:r>
      <w:r w:rsidRPr="00705DDB">
        <w:rPr>
          <w:szCs w:val="18"/>
          <w:lang w:val="ru-RU"/>
        </w:rPr>
        <w:t>(</w:t>
      </w:r>
      <w:r w:rsidRPr="00705DDB">
        <w:rPr>
          <w:i/>
          <w:iCs/>
          <w:szCs w:val="18"/>
          <w:lang w:val="en-US"/>
        </w:rPr>
        <w:t>State</w:t>
      </w:r>
      <w:r w:rsidRPr="00705DDB">
        <w:rPr>
          <w:i/>
          <w:iCs/>
          <w:szCs w:val="18"/>
          <w:lang w:val="ru-RU"/>
        </w:rPr>
        <w:t xml:space="preserve"> </w:t>
      </w:r>
      <w:r w:rsidRPr="00705DDB">
        <w:rPr>
          <w:i/>
          <w:iCs/>
          <w:szCs w:val="18"/>
          <w:lang w:val="en-US"/>
        </w:rPr>
        <w:t>of</w:t>
      </w:r>
      <w:r w:rsidRPr="00705DDB">
        <w:rPr>
          <w:i/>
          <w:iCs/>
          <w:szCs w:val="18"/>
          <w:lang w:val="ru-RU"/>
        </w:rPr>
        <w:t xml:space="preserve"> </w:t>
      </w:r>
      <w:r w:rsidRPr="00705DDB">
        <w:rPr>
          <w:i/>
          <w:iCs/>
          <w:szCs w:val="18"/>
          <w:lang w:val="en-US"/>
        </w:rPr>
        <w:t>Knowledge</w:t>
      </w:r>
      <w:r w:rsidRPr="00705DDB">
        <w:rPr>
          <w:i/>
          <w:iCs/>
          <w:szCs w:val="18"/>
          <w:lang w:val="ru-RU"/>
        </w:rPr>
        <w:t xml:space="preserve"> </w:t>
      </w:r>
      <w:r w:rsidRPr="00705DDB">
        <w:rPr>
          <w:i/>
          <w:iCs/>
          <w:szCs w:val="18"/>
          <w:lang w:val="en-US"/>
        </w:rPr>
        <w:t>of</w:t>
      </w:r>
      <w:r w:rsidRPr="00705DDB">
        <w:rPr>
          <w:i/>
          <w:iCs/>
          <w:szCs w:val="18"/>
          <w:lang w:val="ru-RU"/>
        </w:rPr>
        <w:t xml:space="preserve"> </w:t>
      </w:r>
      <w:r w:rsidRPr="00705DDB">
        <w:rPr>
          <w:i/>
          <w:iCs/>
          <w:szCs w:val="18"/>
          <w:lang w:val="en-US"/>
        </w:rPr>
        <w:t>Soil</w:t>
      </w:r>
      <w:r w:rsidRPr="00705DDB">
        <w:rPr>
          <w:i/>
          <w:iCs/>
          <w:szCs w:val="18"/>
          <w:lang w:val="ru-RU"/>
        </w:rPr>
        <w:t xml:space="preserve"> </w:t>
      </w:r>
      <w:r w:rsidRPr="00705DDB">
        <w:rPr>
          <w:i/>
          <w:iCs/>
          <w:szCs w:val="18"/>
          <w:lang w:val="en-US"/>
        </w:rPr>
        <w:t>Biodiversity</w:t>
      </w:r>
      <w:r w:rsidRPr="00705DDB">
        <w:rPr>
          <w:i/>
          <w:iCs/>
          <w:szCs w:val="18"/>
          <w:lang w:val="ru-RU"/>
        </w:rPr>
        <w:t xml:space="preserve">: </w:t>
      </w:r>
      <w:r w:rsidRPr="00705DDB">
        <w:rPr>
          <w:i/>
          <w:iCs/>
          <w:szCs w:val="18"/>
          <w:lang w:val="en-US"/>
        </w:rPr>
        <w:t>Status</w:t>
      </w:r>
      <w:r w:rsidRPr="00705DDB">
        <w:rPr>
          <w:i/>
          <w:iCs/>
          <w:szCs w:val="18"/>
          <w:lang w:val="ru-RU"/>
        </w:rPr>
        <w:t xml:space="preserve">, </w:t>
      </w:r>
      <w:r w:rsidRPr="00705DDB">
        <w:rPr>
          <w:i/>
          <w:iCs/>
          <w:szCs w:val="18"/>
          <w:lang w:val="en-US"/>
        </w:rPr>
        <w:t>Challenges</w:t>
      </w:r>
      <w:r w:rsidRPr="00705DDB">
        <w:rPr>
          <w:i/>
          <w:iCs/>
          <w:szCs w:val="18"/>
          <w:lang w:val="ru-RU"/>
        </w:rPr>
        <w:t xml:space="preserve"> </w:t>
      </w:r>
      <w:r w:rsidRPr="00705DDB">
        <w:rPr>
          <w:i/>
          <w:iCs/>
          <w:szCs w:val="18"/>
          <w:lang w:val="en-US"/>
        </w:rPr>
        <w:t>and</w:t>
      </w:r>
      <w:r w:rsidRPr="00705DDB">
        <w:rPr>
          <w:i/>
          <w:iCs/>
          <w:szCs w:val="18"/>
          <w:lang w:val="ru-RU"/>
        </w:rPr>
        <w:t xml:space="preserve"> </w:t>
      </w:r>
      <w:r w:rsidRPr="00705DDB">
        <w:rPr>
          <w:i/>
          <w:iCs/>
          <w:szCs w:val="18"/>
          <w:lang w:val="en-US"/>
        </w:rPr>
        <w:t>Potentialities</w:t>
      </w:r>
      <w:r w:rsidRPr="00705DDB">
        <w:rPr>
          <w:i/>
          <w:iCs/>
          <w:szCs w:val="18"/>
          <w:lang w:val="ru-RU"/>
        </w:rPr>
        <w:t xml:space="preserve">, </w:t>
      </w:r>
      <w:r w:rsidRPr="00705DDB">
        <w:rPr>
          <w:i/>
          <w:iCs/>
          <w:szCs w:val="18"/>
          <w:lang w:val="en-US"/>
        </w:rPr>
        <w:t>Report</w:t>
      </w:r>
      <w:r w:rsidRPr="00705DDB">
        <w:rPr>
          <w:i/>
          <w:iCs/>
          <w:szCs w:val="18"/>
          <w:lang w:val="ru-RU"/>
        </w:rPr>
        <w:t xml:space="preserve"> 2020</w:t>
      </w:r>
      <w:r w:rsidRPr="00705DDB">
        <w:rPr>
          <w:szCs w:val="18"/>
          <w:lang w:val="ru-RU"/>
        </w:rPr>
        <w:t>)</w:t>
      </w:r>
      <w:r>
        <w:rPr>
          <w:lang w:val="ru-RU"/>
        </w:rPr>
        <w:t xml:space="preserve"> </w:t>
      </w:r>
      <w:r w:rsidRPr="007D277C">
        <w:rPr>
          <w:szCs w:val="18"/>
          <w:lang w:val="ru-RU"/>
        </w:rPr>
        <w:t xml:space="preserve">Продовольственной и сельскохозяйственной организации Объединенных Наций </w:t>
      </w:r>
      <w:r>
        <w:rPr>
          <w:szCs w:val="18"/>
          <w:lang w:val="ru-RU"/>
        </w:rPr>
        <w:t xml:space="preserve">и др. </w:t>
      </w:r>
      <w:r w:rsidRPr="00E67C23">
        <w:rPr>
          <w:szCs w:val="18"/>
          <w:lang w:val="ru-RU"/>
        </w:rPr>
        <w:t>(</w:t>
      </w:r>
      <w:r w:rsidRPr="007D277C">
        <w:rPr>
          <w:szCs w:val="18"/>
          <w:lang w:val="ru-RU"/>
        </w:rPr>
        <w:t>Рим</w:t>
      </w:r>
      <w:r w:rsidRPr="00E67C23">
        <w:rPr>
          <w:szCs w:val="18"/>
          <w:lang w:val="ru-RU"/>
        </w:rPr>
        <w:t xml:space="preserve">, 2020 </w:t>
      </w:r>
      <w:r w:rsidRPr="007D277C">
        <w:rPr>
          <w:szCs w:val="18"/>
          <w:lang w:val="ru-RU"/>
        </w:rPr>
        <w:t>год</w:t>
      </w:r>
      <w:r w:rsidRPr="00E67C23">
        <w:rPr>
          <w:szCs w:val="18"/>
          <w:lang w:val="ru-RU"/>
        </w:rPr>
        <w:t>).</w:t>
      </w:r>
    </w:p>
  </w:footnote>
  <w:footnote w:id="251">
    <w:p w14:paraId="372E0F30" w14:textId="77777777" w:rsidR="00F63348" w:rsidRPr="00B87446" w:rsidRDefault="00F63348" w:rsidP="00E67C23">
      <w:pPr>
        <w:pStyle w:val="FootnoteText"/>
        <w:rPr>
          <w:szCs w:val="18"/>
          <w:lang w:val="ru-RU"/>
        </w:rPr>
      </w:pPr>
      <w:r w:rsidRPr="00E67C23">
        <w:rPr>
          <w:rStyle w:val="FootnoteReference"/>
          <w:szCs w:val="18"/>
        </w:rPr>
        <w:footnoteRef/>
      </w:r>
      <w:r w:rsidRPr="00B87446">
        <w:rPr>
          <w:szCs w:val="18"/>
          <w:lang w:val="ru-RU"/>
        </w:rPr>
        <w:t xml:space="preserve"> </w:t>
      </w:r>
      <w:r w:rsidRPr="00E67C23">
        <w:rPr>
          <w:szCs w:val="18"/>
          <w:lang w:val="ru-RU"/>
        </w:rPr>
        <w:t>Решение</w:t>
      </w:r>
      <w:r w:rsidRPr="00B87446">
        <w:rPr>
          <w:szCs w:val="18"/>
          <w:lang w:val="ru-RU"/>
        </w:rPr>
        <w:t xml:space="preserve"> </w:t>
      </w:r>
      <w:hyperlink r:id="rId102" w:history="1">
        <w:r w:rsidRPr="00B87446">
          <w:rPr>
            <w:rStyle w:val="Hyperlink"/>
            <w:szCs w:val="18"/>
            <w:lang w:val="ru-RU"/>
          </w:rPr>
          <w:t>16/4</w:t>
        </w:r>
      </w:hyperlink>
      <w:r w:rsidRPr="00B87446">
        <w:rPr>
          <w:szCs w:val="18"/>
          <w:lang w:val="ru-RU"/>
        </w:rPr>
        <w:t xml:space="preserve">, </w:t>
      </w:r>
      <w:r w:rsidRPr="00E67C23">
        <w:rPr>
          <w:szCs w:val="18"/>
          <w:lang w:val="ru-RU"/>
        </w:rPr>
        <w:t>приложение</w:t>
      </w:r>
      <w:r w:rsidRPr="00B87446">
        <w:rPr>
          <w:szCs w:val="18"/>
          <w:lang w:val="ru-RU"/>
        </w:rPr>
        <w:t>.</w:t>
      </w:r>
    </w:p>
  </w:footnote>
  <w:footnote w:id="252">
    <w:p w14:paraId="7D098611" w14:textId="77777777" w:rsidR="00F63348" w:rsidRPr="00E67C23" w:rsidRDefault="00F63348" w:rsidP="00E67C23">
      <w:pPr>
        <w:pStyle w:val="FootnoteText"/>
        <w:rPr>
          <w:szCs w:val="18"/>
          <w:lang w:val="ru-RU"/>
        </w:rPr>
      </w:pPr>
      <w:r w:rsidRPr="00E67C23">
        <w:rPr>
          <w:rStyle w:val="FootnoteReference"/>
          <w:szCs w:val="18"/>
        </w:rPr>
        <w:footnoteRef/>
      </w:r>
      <w:r w:rsidRPr="00E67C23">
        <w:rPr>
          <w:szCs w:val="18"/>
          <w:lang w:val="ru-RU"/>
        </w:rPr>
        <w:t xml:space="preserve"> </w:t>
      </w:r>
      <w:r w:rsidRPr="00E67C23">
        <w:rPr>
          <w:szCs w:val="18"/>
          <w:lang w:val="ru-RU"/>
        </w:rPr>
        <w:t xml:space="preserve">Решение </w:t>
      </w:r>
      <w:r>
        <w:fldChar w:fldCharType="begin"/>
      </w:r>
      <w:r>
        <w:instrText>HYPERLINK</w:instrText>
      </w:r>
      <w:r w:rsidRPr="00B87446">
        <w:rPr>
          <w:lang w:val="ru-RU"/>
        </w:rPr>
        <w:instrText xml:space="preserve"> "</w:instrText>
      </w:r>
      <w:r>
        <w:instrText>https</w:instrText>
      </w:r>
      <w:r w:rsidRPr="00B87446">
        <w:rPr>
          <w:lang w:val="ru-RU"/>
        </w:rPr>
        <w:instrText>://</w:instrText>
      </w:r>
      <w:r>
        <w:instrText>www</w:instrText>
      </w:r>
      <w:r w:rsidRPr="00B87446">
        <w:rPr>
          <w:lang w:val="ru-RU"/>
        </w:rPr>
        <w:instrText>.</w:instrText>
      </w:r>
      <w:r>
        <w:instrText>cbd</w:instrText>
      </w:r>
      <w:r w:rsidRPr="00B87446">
        <w:rPr>
          <w:lang w:val="ru-RU"/>
        </w:rPr>
        <w:instrText>.</w:instrText>
      </w:r>
      <w:r>
        <w:instrText>int</w:instrText>
      </w:r>
      <w:r w:rsidRPr="00B87446">
        <w:rPr>
          <w:lang w:val="ru-RU"/>
        </w:rPr>
        <w:instrText>/</w:instrText>
      </w:r>
      <w:r>
        <w:instrText>decisions</w:instrText>
      </w:r>
      <w:r w:rsidRPr="00B87446">
        <w:rPr>
          <w:lang w:val="ru-RU"/>
        </w:rPr>
        <w:instrText>/</w:instrText>
      </w:r>
      <w:r>
        <w:instrText>cop</w:instrText>
      </w:r>
      <w:r w:rsidRPr="00B87446">
        <w:rPr>
          <w:lang w:val="ru-RU"/>
        </w:rPr>
        <w:instrText>/?</w:instrText>
      </w:r>
      <w:r>
        <w:instrText>m</w:instrText>
      </w:r>
      <w:r w:rsidRPr="00B87446">
        <w:rPr>
          <w:lang w:val="ru-RU"/>
        </w:rPr>
        <w:instrText>=</w:instrText>
      </w:r>
      <w:r>
        <w:instrText>cop</w:instrText>
      </w:r>
      <w:r w:rsidRPr="00B87446">
        <w:rPr>
          <w:lang w:val="ru-RU"/>
        </w:rPr>
        <w:instrText>-15"</w:instrText>
      </w:r>
      <w:r>
        <w:fldChar w:fldCharType="separate"/>
      </w:r>
      <w:r w:rsidRPr="00E67C23">
        <w:rPr>
          <w:rStyle w:val="Hyperlink"/>
          <w:szCs w:val="18"/>
          <w:lang w:val="ru-RU"/>
        </w:rPr>
        <w:t>15/5</w:t>
      </w:r>
      <w:r>
        <w:fldChar w:fldCharType="end"/>
      </w:r>
      <w:r w:rsidRPr="00E67C23">
        <w:rPr>
          <w:szCs w:val="18"/>
          <w:lang w:val="ru-RU"/>
        </w:rPr>
        <w:t>, приложение</w:t>
      </w:r>
      <w:r w:rsidRPr="00E67C23">
        <w:rPr>
          <w:szCs w:val="18"/>
          <w:lang w:val="en-CA"/>
        </w:rPr>
        <w:t> I</w:t>
      </w:r>
      <w:r w:rsidRPr="00E67C23">
        <w:rPr>
          <w:szCs w:val="18"/>
          <w:lang w:val="ru-RU"/>
        </w:rPr>
        <w:t>, обновленное в решении 16/31 и решении17/-- о планировании, мониторинге, отчетности и обзоре.</w:t>
      </w:r>
    </w:p>
  </w:footnote>
  <w:footnote w:id="253">
    <w:p w14:paraId="71692E03" w14:textId="77777777" w:rsidR="00F63348" w:rsidRPr="007D277C" w:rsidRDefault="00F63348" w:rsidP="00A639BF">
      <w:pPr>
        <w:pStyle w:val="FootnoteText"/>
        <w:rPr>
          <w:szCs w:val="18"/>
          <w:lang w:val="ru-RU"/>
        </w:rPr>
      </w:pPr>
      <w:r w:rsidRPr="007D277C">
        <w:rPr>
          <w:rStyle w:val="FootnoteReference"/>
          <w:szCs w:val="18"/>
        </w:rPr>
        <w:footnoteRef/>
      </w:r>
      <w:r w:rsidRPr="007D277C">
        <w:rPr>
          <w:szCs w:val="18"/>
          <w:lang w:val="ru-RU"/>
        </w:rPr>
        <w:t xml:space="preserve"> </w:t>
      </w:r>
      <w:r>
        <w:rPr>
          <w:szCs w:val="18"/>
          <w:lang w:val="ru-RU"/>
        </w:rPr>
        <w:t>«</w:t>
      </w:r>
      <w:r w:rsidRPr="007D277C">
        <w:rPr>
          <w:szCs w:val="18"/>
          <w:lang w:val="ru-RU"/>
        </w:rPr>
        <w:t>Добровольное, предварительное и обоснованное согласие</w:t>
      </w:r>
      <w:r>
        <w:rPr>
          <w:szCs w:val="18"/>
          <w:lang w:val="ru-RU"/>
        </w:rPr>
        <w:t>»</w:t>
      </w:r>
      <w:r w:rsidRPr="007D277C">
        <w:rPr>
          <w:szCs w:val="18"/>
          <w:lang w:val="ru-RU"/>
        </w:rPr>
        <w:t xml:space="preserve"> относится к терминологии, включающей в себя три</w:t>
      </w:r>
      <w:r>
        <w:rPr>
          <w:szCs w:val="18"/>
          <w:lang w:val="ru-RU"/>
        </w:rPr>
        <w:t> </w:t>
      </w:r>
      <w:r w:rsidRPr="007D277C">
        <w:rPr>
          <w:szCs w:val="18"/>
          <w:lang w:val="ru-RU"/>
        </w:rPr>
        <w:t xml:space="preserve">элемента: </w:t>
      </w:r>
      <w:r>
        <w:rPr>
          <w:szCs w:val="18"/>
          <w:lang w:val="ru-RU"/>
        </w:rPr>
        <w:t>«</w:t>
      </w:r>
      <w:r w:rsidRPr="007D277C">
        <w:rPr>
          <w:szCs w:val="18"/>
          <w:lang w:val="ru-RU"/>
        </w:rPr>
        <w:t>предварительное обоснованное согласие</w:t>
      </w:r>
      <w:r>
        <w:rPr>
          <w:szCs w:val="18"/>
          <w:lang w:val="ru-RU"/>
        </w:rPr>
        <w:t>»</w:t>
      </w:r>
      <w:r w:rsidRPr="007D277C">
        <w:rPr>
          <w:szCs w:val="18"/>
          <w:lang w:val="ru-RU"/>
        </w:rPr>
        <w:t xml:space="preserve">, </w:t>
      </w:r>
      <w:r>
        <w:rPr>
          <w:szCs w:val="18"/>
          <w:lang w:val="ru-RU"/>
        </w:rPr>
        <w:t>«</w:t>
      </w:r>
      <w:r w:rsidRPr="007D277C">
        <w:rPr>
          <w:szCs w:val="18"/>
          <w:lang w:val="ru-RU"/>
        </w:rPr>
        <w:t>добровольное, предварительное и обоснованное согласие</w:t>
      </w:r>
      <w:r>
        <w:rPr>
          <w:szCs w:val="18"/>
          <w:lang w:val="ru-RU"/>
        </w:rPr>
        <w:t>»</w:t>
      </w:r>
      <w:r w:rsidRPr="007D277C">
        <w:rPr>
          <w:szCs w:val="18"/>
          <w:lang w:val="ru-RU"/>
        </w:rPr>
        <w:t xml:space="preserve"> и</w:t>
      </w:r>
      <w:r>
        <w:rPr>
          <w:szCs w:val="18"/>
          <w:lang w:val="ru-RU"/>
        </w:rPr>
        <w:t> «</w:t>
      </w:r>
      <w:r w:rsidRPr="007D277C">
        <w:rPr>
          <w:szCs w:val="18"/>
          <w:lang w:val="ru-RU"/>
        </w:rPr>
        <w:t>одобрение и участие</w:t>
      </w:r>
      <w:r>
        <w:rPr>
          <w:szCs w:val="18"/>
          <w:lang w:val="ru-RU"/>
        </w:rPr>
        <w:t>»</w:t>
      </w:r>
      <w:r w:rsidRPr="007D277C">
        <w:rPr>
          <w:szCs w:val="18"/>
          <w:lang w:val="ru-RU"/>
        </w:rPr>
        <w:t>.</w:t>
      </w:r>
    </w:p>
  </w:footnote>
  <w:footnote w:id="254">
    <w:p w14:paraId="3F8DECE4" w14:textId="77777777" w:rsidR="00F63348" w:rsidRPr="007D277C" w:rsidRDefault="00F63348" w:rsidP="00A639BF">
      <w:pPr>
        <w:pStyle w:val="FootnoteText"/>
        <w:rPr>
          <w:szCs w:val="18"/>
          <w:lang w:val="ru-RU"/>
        </w:rPr>
      </w:pPr>
      <w:r w:rsidRPr="007D277C">
        <w:rPr>
          <w:rStyle w:val="FootnoteReference"/>
          <w:szCs w:val="18"/>
        </w:rPr>
        <w:footnoteRef/>
      </w:r>
      <w:r w:rsidRPr="007D277C">
        <w:rPr>
          <w:szCs w:val="18"/>
          <w:lang w:val="ru-RU"/>
        </w:rPr>
        <w:t xml:space="preserve"> </w:t>
      </w:r>
      <w:r w:rsidRPr="007D277C">
        <w:rPr>
          <w:szCs w:val="18"/>
          <w:lang w:val="ru-RU"/>
        </w:rPr>
        <w:t>Любые международные меры должны осуществляться в соответствии с Соглашением Всемирной торговой организации по применению санитарных и фитосанитарных мер и Международной конвенцией по карантину и защите растений.</w:t>
      </w:r>
    </w:p>
  </w:footnote>
  <w:footnote w:id="255">
    <w:p w14:paraId="73B88139" w14:textId="77777777" w:rsidR="0095406F" w:rsidRPr="00E50FCC" w:rsidRDefault="0095406F" w:rsidP="0095406F">
      <w:pPr>
        <w:pStyle w:val="FootnoteText"/>
        <w:rPr>
          <w:szCs w:val="18"/>
          <w:lang w:val="ru-RU"/>
        </w:rPr>
      </w:pPr>
      <w:r w:rsidRPr="00E50FCC">
        <w:rPr>
          <w:rStyle w:val="FootnoteReference"/>
          <w:szCs w:val="18"/>
        </w:rPr>
        <w:footnoteRef/>
      </w:r>
      <w:r w:rsidRPr="00E50FCC">
        <w:rPr>
          <w:szCs w:val="18"/>
          <w:lang w:val="ru-RU"/>
        </w:rPr>
        <w:t xml:space="preserve"> </w:t>
      </w:r>
      <w:r w:rsidRPr="00E50FCC">
        <w:rPr>
          <w:szCs w:val="18"/>
          <w:lang w:val="ru-RU"/>
        </w:rPr>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256">
    <w:p w14:paraId="08425DA6" w14:textId="77777777" w:rsidR="0095406F" w:rsidRPr="00D21576" w:rsidRDefault="0095406F" w:rsidP="0095406F">
      <w:pPr>
        <w:pStyle w:val="FootnoteText"/>
        <w:rPr>
          <w:lang w:val="ru-RU"/>
        </w:rPr>
      </w:pPr>
      <w:r w:rsidRPr="00D21576">
        <w:rPr>
          <w:rStyle w:val="FootnoteReference"/>
          <w:szCs w:val="18"/>
        </w:rPr>
        <w:footnoteRef/>
      </w:r>
      <w:r w:rsidRPr="00D21576">
        <w:rPr>
          <w:szCs w:val="18"/>
          <w:lang w:val="ru-RU"/>
        </w:rPr>
        <w:t xml:space="preserve"> </w:t>
      </w:r>
      <w:r w:rsidRPr="00D21576">
        <w:rPr>
          <w:szCs w:val="18"/>
          <w:lang w:val="ru-RU"/>
        </w:rPr>
        <w:t>Сборник договоров Организации Объединенных Наций, т. 1651, № 28395.</w:t>
      </w:r>
    </w:p>
  </w:footnote>
  <w:footnote w:id="257">
    <w:p w14:paraId="7BCA609D" w14:textId="77777777" w:rsidR="00E6532F" w:rsidRPr="009C3C96" w:rsidRDefault="00E6532F" w:rsidP="00E6532F">
      <w:pPr>
        <w:pStyle w:val="FootnoteText"/>
        <w:rPr>
          <w:lang w:val="ru-RU"/>
        </w:rPr>
      </w:pPr>
      <w:r>
        <w:rPr>
          <w:rStyle w:val="FootnoteReference"/>
          <w:lang w:val="ru-RU"/>
        </w:rPr>
        <w:footnoteRef/>
      </w:r>
      <w:r w:rsidRPr="009C3C96">
        <w:rPr>
          <w:lang w:val="ru-RU"/>
        </w:rPr>
        <w:t xml:space="preserve"> </w:t>
      </w:r>
      <w:r>
        <w:rPr>
          <w:lang w:val="ru-RU"/>
        </w:rPr>
        <w:t>Решение</w:t>
      </w:r>
      <w:r w:rsidRPr="009C3C96">
        <w:rPr>
          <w:lang w:val="ru-RU"/>
        </w:rPr>
        <w:t xml:space="preserve"> </w:t>
      </w:r>
      <w:hyperlink r:id="rId103" w:history="1">
        <w:r w:rsidRPr="009C3C96">
          <w:rPr>
            <w:rStyle w:val="Hyperlink"/>
            <w:lang w:val="ru-RU"/>
          </w:rPr>
          <w:t>15/4</w:t>
        </w:r>
      </w:hyperlink>
      <w:r w:rsidRPr="009C3C96">
        <w:rPr>
          <w:lang w:val="ru-RU"/>
        </w:rPr>
        <w:t xml:space="preserve">, </w:t>
      </w:r>
      <w:r>
        <w:rPr>
          <w:lang w:val="ru-RU"/>
        </w:rPr>
        <w:t>приложение</w:t>
      </w:r>
      <w:r w:rsidRPr="009C3C96">
        <w:rPr>
          <w:lang w:val="ru-RU"/>
        </w:rPr>
        <w:t>.</w:t>
      </w:r>
    </w:p>
  </w:footnote>
  <w:footnote w:id="258">
    <w:p w14:paraId="17CBFB7D" w14:textId="77777777" w:rsidR="008C1E83" w:rsidRDefault="008C1E83" w:rsidP="008C1E83">
      <w:pPr>
        <w:pStyle w:val="FootnoteText"/>
        <w:rPr>
          <w:szCs w:val="18"/>
          <w:lang w:val="ru-RU"/>
        </w:rPr>
      </w:pPr>
      <w:r>
        <w:rPr>
          <w:rStyle w:val="FootnoteReference"/>
          <w:szCs w:val="18"/>
        </w:rPr>
        <w:footnoteRef/>
      </w:r>
      <w:r>
        <w:rPr>
          <w:lang w:val="ru-RU"/>
        </w:rPr>
        <w:t xml:space="preserve"> </w:t>
      </w:r>
      <w:r>
        <w:rPr>
          <w:lang w:val="ru-RU"/>
        </w:rPr>
        <w:t>Сборник договоров Организации Объединенных Наций, том</w:t>
      </w:r>
      <w:r>
        <w:rPr>
          <w:color w:val="000000"/>
          <w:lang w:val="ru-RU"/>
        </w:rPr>
        <w:t xml:space="preserve"> 1760, № 30619.</w:t>
      </w:r>
    </w:p>
  </w:footnote>
  <w:footnote w:id="259">
    <w:p w14:paraId="077BAC80" w14:textId="77777777" w:rsidR="008C1E83" w:rsidRDefault="008C1E83" w:rsidP="008C1E83">
      <w:pPr>
        <w:pStyle w:val="FootnoteText"/>
        <w:rPr>
          <w:lang w:val="ru-RU"/>
        </w:rPr>
      </w:pPr>
      <w:r>
        <w:rPr>
          <w:rStyle w:val="FootnoteReference"/>
          <w:lang w:val="ru-RU"/>
        </w:rPr>
        <w:footnoteRef/>
      </w:r>
      <w:r>
        <w:rPr>
          <w:lang w:val="ru-RU"/>
        </w:rPr>
        <w:t xml:space="preserve"> </w:t>
      </w:r>
      <w:r>
        <w:rPr>
          <w:lang w:val="ru-RU"/>
        </w:rPr>
        <w:t>Там же, том 1673, № 28911.</w:t>
      </w:r>
    </w:p>
  </w:footnote>
  <w:footnote w:id="260">
    <w:p w14:paraId="2E9565EB" w14:textId="77777777" w:rsidR="008C1E83" w:rsidRDefault="008C1E83" w:rsidP="008C1E83">
      <w:pPr>
        <w:pStyle w:val="FootnoteText"/>
        <w:rPr>
          <w:lang w:val="ru-RU"/>
        </w:rPr>
      </w:pPr>
      <w:r>
        <w:rPr>
          <w:rStyle w:val="FootnoteReference"/>
          <w:lang w:val="ru-RU"/>
        </w:rPr>
        <w:footnoteRef/>
      </w:r>
      <w:r>
        <w:rPr>
          <w:lang w:val="ru-RU"/>
        </w:rPr>
        <w:t xml:space="preserve"> </w:t>
      </w:r>
      <w:r>
        <w:rPr>
          <w:lang w:val="ru-RU"/>
        </w:rPr>
        <w:t>Там же, том 2244, № 39973.</w:t>
      </w:r>
    </w:p>
  </w:footnote>
  <w:footnote w:id="261">
    <w:p w14:paraId="3473C3C9" w14:textId="77777777" w:rsidR="008C1E83" w:rsidRDefault="008C1E83" w:rsidP="008C1E83">
      <w:pPr>
        <w:pStyle w:val="FootnoteText"/>
        <w:rPr>
          <w:lang w:val="ru-RU"/>
        </w:rPr>
      </w:pPr>
      <w:r>
        <w:rPr>
          <w:rStyle w:val="FootnoteReference"/>
          <w:lang w:val="ru-RU"/>
        </w:rPr>
        <w:footnoteRef/>
      </w:r>
      <w:r>
        <w:rPr>
          <w:lang w:val="ru-RU"/>
        </w:rPr>
        <w:t xml:space="preserve"> </w:t>
      </w:r>
      <w:r>
        <w:rPr>
          <w:lang w:val="ru-RU"/>
        </w:rPr>
        <w:t>Там же, том 2256, № 40214.</w:t>
      </w:r>
    </w:p>
  </w:footnote>
  <w:footnote w:id="262">
    <w:p w14:paraId="582AC092" w14:textId="77777777" w:rsidR="008C1E83" w:rsidRDefault="008C1E83" w:rsidP="008C1E83">
      <w:pPr>
        <w:pStyle w:val="FootnoteText"/>
        <w:rPr>
          <w:lang w:val="ru-RU"/>
        </w:rPr>
      </w:pPr>
      <w:r>
        <w:rPr>
          <w:rStyle w:val="FootnoteReference"/>
          <w:lang w:val="ru-RU"/>
        </w:rPr>
        <w:footnoteRef/>
      </w:r>
      <w:r>
        <w:rPr>
          <w:lang w:val="ru-RU"/>
        </w:rPr>
        <w:t xml:space="preserve"> </w:t>
      </w:r>
      <w:r>
        <w:rPr>
          <w:lang w:val="ru-RU"/>
        </w:rPr>
        <w:t>Там же, том 3201, № 54669.</w:t>
      </w:r>
    </w:p>
  </w:footnote>
  <w:footnote w:id="263">
    <w:p w14:paraId="0A2B755A" w14:textId="77777777" w:rsidR="00DE1982" w:rsidRDefault="00DE1982" w:rsidP="00DE1982">
      <w:pPr>
        <w:pStyle w:val="FootnoteText"/>
        <w:rPr>
          <w:lang w:val="ru-RU"/>
        </w:rPr>
      </w:pPr>
      <w:r>
        <w:rPr>
          <w:rStyle w:val="FootnoteReference"/>
          <w:lang w:val="ru-RU"/>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15/4</w:t>
      </w:r>
      <w:r>
        <w:fldChar w:fldCharType="end"/>
      </w:r>
      <w:r>
        <w:rPr>
          <w:lang w:val="ru-RU"/>
        </w:rPr>
        <w:t>, приложение.</w:t>
      </w:r>
    </w:p>
  </w:footnote>
  <w:footnote w:id="264">
    <w:p w14:paraId="4041BD4F" w14:textId="77777777" w:rsidR="00DE1982" w:rsidRDefault="00DE1982" w:rsidP="00DE1982">
      <w:pPr>
        <w:pStyle w:val="FootnoteText"/>
        <w:rPr>
          <w:lang w:val="ru-RU"/>
        </w:rPr>
      </w:pPr>
      <w:r>
        <w:rPr>
          <w:rStyle w:val="FootnoteReference"/>
          <w:lang w:val="ru-RU"/>
        </w:rPr>
        <w:footnoteRef/>
      </w:r>
      <w:r>
        <w:rPr>
          <w:lang w:val="ru-RU"/>
        </w:rPr>
        <w:t xml:space="preserve"> </w:t>
      </w:r>
      <w:r>
        <w:rPr>
          <w:lang w:val="ru-RU"/>
        </w:rPr>
        <w:t>Сборник договоров Организации Объединенных Наций, том 1673, № 28911.</w:t>
      </w:r>
    </w:p>
  </w:footnote>
  <w:footnote w:id="265">
    <w:p w14:paraId="350861B5" w14:textId="77777777" w:rsidR="00DE1982" w:rsidRDefault="00DE1982" w:rsidP="00DE1982">
      <w:pPr>
        <w:pStyle w:val="FootnoteText"/>
        <w:rPr>
          <w:lang w:val="ru-RU"/>
        </w:rPr>
      </w:pPr>
      <w:r>
        <w:rPr>
          <w:rStyle w:val="FootnoteReference"/>
          <w:lang w:val="ru-RU"/>
        </w:rPr>
        <w:footnoteRef/>
      </w:r>
      <w:r>
        <w:rPr>
          <w:lang w:val="ru-RU"/>
        </w:rPr>
        <w:t xml:space="preserve"> </w:t>
      </w:r>
      <w:r>
        <w:rPr>
          <w:lang w:val="ru-RU"/>
        </w:rPr>
        <w:t>Там же, том 2244, № 39973.</w:t>
      </w:r>
    </w:p>
  </w:footnote>
  <w:footnote w:id="266">
    <w:p w14:paraId="1D9926B6" w14:textId="77777777" w:rsidR="00DE1982" w:rsidRDefault="00DE1982" w:rsidP="00DE1982">
      <w:pPr>
        <w:pStyle w:val="FootnoteText"/>
        <w:rPr>
          <w:lang w:val="ru-RU"/>
        </w:rPr>
      </w:pPr>
      <w:r>
        <w:rPr>
          <w:rStyle w:val="FootnoteReference"/>
          <w:lang w:val="ru-RU"/>
        </w:rPr>
        <w:footnoteRef/>
      </w:r>
      <w:r>
        <w:rPr>
          <w:lang w:val="ru-RU"/>
        </w:rPr>
        <w:t xml:space="preserve"> </w:t>
      </w:r>
      <w:r>
        <w:rPr>
          <w:lang w:val="ru-RU"/>
        </w:rPr>
        <w:t>Там же, том 2256, № 40214.</w:t>
      </w:r>
    </w:p>
  </w:footnote>
  <w:footnote w:id="267">
    <w:p w14:paraId="176ED24F" w14:textId="77777777" w:rsidR="00DE1982" w:rsidRDefault="00DE1982" w:rsidP="00DE1982">
      <w:pPr>
        <w:pStyle w:val="FootnoteText"/>
        <w:rPr>
          <w:lang w:val="ru-RU"/>
        </w:rPr>
      </w:pPr>
      <w:r>
        <w:rPr>
          <w:rStyle w:val="FootnoteReference"/>
          <w:lang w:val="ru-RU"/>
        </w:rPr>
        <w:footnoteRef/>
      </w:r>
      <w:r>
        <w:rPr>
          <w:lang w:val="ru-RU"/>
        </w:rPr>
        <w:t xml:space="preserve"> </w:t>
      </w:r>
      <w:r>
        <w:rPr>
          <w:lang w:val="ru-RU"/>
        </w:rPr>
        <w:t>Там же, том 3201, № 54669.</w:t>
      </w:r>
    </w:p>
  </w:footnote>
  <w:footnote w:id="268">
    <w:p w14:paraId="1186F166" w14:textId="77777777" w:rsidR="00DE1982" w:rsidRDefault="00DE1982" w:rsidP="00DE1982">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15/4</w:t>
      </w:r>
      <w:r>
        <w:fldChar w:fldCharType="end"/>
      </w:r>
      <w:r>
        <w:rPr>
          <w:lang w:val="ru-RU"/>
        </w:rPr>
        <w:t>, приложение.</w:t>
      </w:r>
    </w:p>
  </w:footnote>
  <w:footnote w:id="269">
    <w:p w14:paraId="678A1323" w14:textId="77777777" w:rsidR="009808BE" w:rsidRDefault="009808BE" w:rsidP="009808BE">
      <w:pPr>
        <w:pStyle w:val="FootnoteText"/>
        <w:rPr>
          <w:lang w:val="ru-RU"/>
        </w:rPr>
      </w:pPr>
      <w:r>
        <w:rPr>
          <w:rStyle w:val="FootnoteReference"/>
          <w:lang w:val="ru-RU"/>
        </w:rPr>
        <w:footnoteRef/>
      </w:r>
      <w:r>
        <w:rPr>
          <w:lang w:val="ru-RU"/>
        </w:rPr>
        <w:t xml:space="preserve"> </w:t>
      </w:r>
      <w:r>
        <w:rPr>
          <w:lang w:val="ru-RU"/>
        </w:rPr>
        <w:t xml:space="preserve">Решение </w:t>
      </w:r>
      <w:hyperlink r:id="rId104" w:history="1">
        <w:r>
          <w:rPr>
            <w:rStyle w:val="Hyperlink"/>
            <w:lang w:val="ru-RU"/>
          </w:rPr>
          <w:t>15/4</w:t>
        </w:r>
      </w:hyperlink>
      <w:r>
        <w:rPr>
          <w:lang w:val="ru-RU"/>
        </w:rPr>
        <w:t>, приложение.</w:t>
      </w:r>
    </w:p>
  </w:footnote>
  <w:footnote w:id="270">
    <w:p w14:paraId="4DBAAE59" w14:textId="77777777" w:rsidR="00EE0377" w:rsidRDefault="00EE0377" w:rsidP="00EE0377">
      <w:pPr>
        <w:pStyle w:val="FootnoteText"/>
        <w:rPr>
          <w:lang w:val="ru-RU"/>
        </w:rPr>
      </w:pPr>
      <w:r>
        <w:rPr>
          <w:rStyle w:val="FootnoteReference"/>
        </w:rPr>
        <w:footnoteRef/>
      </w:r>
      <w:r>
        <w:rPr>
          <w:lang w:val="ru-RU"/>
        </w:rPr>
        <w:t xml:space="preserve"> </w:t>
      </w:r>
      <w:r>
        <w:rPr>
          <w:lang w:val="ru-RU"/>
        </w:rPr>
        <w:t xml:space="preserve">Решение </w:t>
      </w:r>
      <w:hyperlink r:id="rId105" w:history="1">
        <w:r>
          <w:rPr>
            <w:rStyle w:val="Hyperlink"/>
            <w:lang w:val="ru-RU"/>
          </w:rPr>
          <w:t>15/4</w:t>
        </w:r>
      </w:hyperlink>
      <w:r>
        <w:rPr>
          <w:lang w:val="ru-RU"/>
        </w:rPr>
        <w:t>, приложение.</w:t>
      </w:r>
    </w:p>
  </w:footnote>
  <w:footnote w:id="271">
    <w:p w14:paraId="0DBF5A69" w14:textId="77777777" w:rsidR="00EE0377" w:rsidRDefault="00EE0377" w:rsidP="00EE0377">
      <w:pPr>
        <w:pStyle w:val="FootnoteText"/>
        <w:rPr>
          <w:lang w:val="ru-RU"/>
        </w:rPr>
      </w:pPr>
      <w:r>
        <w:rPr>
          <w:rStyle w:val="FootnoteReference"/>
        </w:rPr>
        <w:footnoteRef/>
      </w:r>
      <w:r>
        <w:rPr>
          <w:lang w:val="ru-RU"/>
        </w:rPr>
        <w:t xml:space="preserve"> </w:t>
      </w:r>
      <w:r>
        <w:rPr>
          <w:lang w:val="ru-RU"/>
        </w:rPr>
        <w:t xml:space="preserve">Решение </w:t>
      </w:r>
      <w:hyperlink r:id="rId106" w:history="1">
        <w:r>
          <w:rPr>
            <w:rStyle w:val="Hyperlink"/>
            <w:lang w:val="ru-RU"/>
          </w:rPr>
          <w:t>15/11</w:t>
        </w:r>
      </w:hyperlink>
      <w:r>
        <w:rPr>
          <w:lang w:val="ru-RU"/>
        </w:rPr>
        <w:t>, приложение.</w:t>
      </w:r>
    </w:p>
  </w:footnote>
  <w:footnote w:id="272">
    <w:p w14:paraId="00FC2BF7" w14:textId="77777777" w:rsidR="00EE0377" w:rsidRPr="00EE0377" w:rsidRDefault="00EE0377" w:rsidP="00EE0377">
      <w:pPr>
        <w:pStyle w:val="FootnoteText"/>
        <w:rPr>
          <w:lang w:val="ru-RU"/>
        </w:rPr>
      </w:pPr>
      <w:r>
        <w:rPr>
          <w:rStyle w:val="FootnoteReference"/>
        </w:rPr>
        <w:footnoteRef/>
      </w:r>
      <w:r w:rsidRPr="00EE0377">
        <w:rPr>
          <w:lang w:val="ru-RU"/>
        </w:rPr>
        <w:t xml:space="preserve"> </w:t>
      </w:r>
      <w:r>
        <w:rPr>
          <w:lang w:val="ru-RU"/>
        </w:rPr>
        <w:t>Сборник договоров Организации Объединенных Наций, том </w:t>
      </w:r>
      <w:r w:rsidRPr="00EE0377">
        <w:rPr>
          <w:color w:val="000000"/>
          <w:szCs w:val="18"/>
          <w:lang w:val="ru-RU"/>
        </w:rPr>
        <w:t xml:space="preserve">1760, </w:t>
      </w:r>
      <w:r>
        <w:rPr>
          <w:color w:val="000000"/>
          <w:szCs w:val="18"/>
          <w:lang w:val="ru-RU"/>
        </w:rPr>
        <w:t>№</w:t>
      </w:r>
      <w:r w:rsidRPr="00EE0377">
        <w:rPr>
          <w:color w:val="000000"/>
          <w:szCs w:val="18"/>
          <w:lang w:val="ru-RU"/>
        </w:rPr>
        <w:t xml:space="preserve"> 30619.</w:t>
      </w:r>
    </w:p>
  </w:footnote>
  <w:footnote w:id="273">
    <w:p w14:paraId="24747616" w14:textId="77777777" w:rsidR="001B7B38" w:rsidRDefault="001B7B38" w:rsidP="001B7B38">
      <w:pPr>
        <w:pStyle w:val="FootnoteText"/>
        <w:rPr>
          <w:lang w:val="ru-RU"/>
        </w:rPr>
      </w:pPr>
      <w:r>
        <w:rPr>
          <w:rStyle w:val="FootnoteReference"/>
          <w:lang w:val="ru-RU"/>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15/4</w:t>
      </w:r>
      <w:r>
        <w:fldChar w:fldCharType="end"/>
      </w:r>
      <w:r>
        <w:rPr>
          <w:lang w:val="ru-RU"/>
        </w:rPr>
        <w:t>, приложение.</w:t>
      </w:r>
    </w:p>
  </w:footnote>
  <w:footnote w:id="274">
    <w:p w14:paraId="22E2FDC4" w14:textId="77777777" w:rsidR="001B7B38" w:rsidRPr="001B7B38" w:rsidRDefault="001B7B38" w:rsidP="001B7B38">
      <w:pPr>
        <w:pStyle w:val="FootnoteText"/>
        <w:rPr>
          <w:szCs w:val="18"/>
          <w:lang w:val="ru-RU"/>
        </w:rPr>
      </w:pPr>
      <w:r>
        <w:rPr>
          <w:rStyle w:val="FootnoteReference"/>
          <w:szCs w:val="18"/>
        </w:rPr>
        <w:footnoteRef/>
      </w:r>
      <w:r w:rsidRPr="001B7B38">
        <w:rPr>
          <w:szCs w:val="18"/>
          <w:lang w:val="ru-RU"/>
        </w:rPr>
        <w:t xml:space="preserve"> </w:t>
      </w:r>
      <w:r>
        <w:rPr>
          <w:lang w:val="ru-RU"/>
        </w:rPr>
        <w:t>Сборник договоров Организации Объединенных Наций, том </w:t>
      </w:r>
      <w:r w:rsidRPr="001B7B38">
        <w:rPr>
          <w:color w:val="000000"/>
          <w:szCs w:val="18"/>
          <w:lang w:val="ru-RU"/>
        </w:rPr>
        <w:t xml:space="preserve">1760, </w:t>
      </w:r>
      <w:r>
        <w:rPr>
          <w:color w:val="000000"/>
          <w:szCs w:val="18"/>
          <w:lang w:val="ru-RU"/>
        </w:rPr>
        <w:t>№</w:t>
      </w:r>
      <w:r w:rsidRPr="001B7B38">
        <w:rPr>
          <w:color w:val="000000"/>
          <w:szCs w:val="18"/>
          <w:lang w:val="ru-RU"/>
        </w:rPr>
        <w:t xml:space="preserve"> 30619.</w:t>
      </w:r>
    </w:p>
  </w:footnote>
  <w:footnote w:id="275">
    <w:p w14:paraId="62B8FCCF" w14:textId="77777777" w:rsidR="007C4394" w:rsidRDefault="007C4394" w:rsidP="007C4394">
      <w:pPr>
        <w:pStyle w:val="FootnoteText"/>
        <w:rPr>
          <w:lang w:val="ru-RU"/>
        </w:rPr>
      </w:pPr>
      <w:r>
        <w:rPr>
          <w:rStyle w:val="FootnoteReference"/>
        </w:rPr>
        <w:footnoteRef/>
      </w:r>
      <w:r>
        <w:rPr>
          <w:lang w:val="ru-RU"/>
        </w:rPr>
        <w:t xml:space="preserve"> </w:t>
      </w:r>
      <w:r>
        <w:rPr>
          <w:iCs/>
          <w:lang w:val="ru-RU"/>
        </w:rPr>
        <w:t>Сборник договоров</w:t>
      </w:r>
      <w:r>
        <w:rPr>
          <w:lang w:val="ru-RU"/>
        </w:rPr>
        <w:t xml:space="preserve"> Организации Объединенных Наций, том 1760, № 30619.</w:t>
      </w:r>
    </w:p>
  </w:footnote>
  <w:footnote w:id="276">
    <w:p w14:paraId="6DC76F02" w14:textId="77777777" w:rsidR="007C4394" w:rsidRPr="007C4394" w:rsidRDefault="007C4394" w:rsidP="007C4394">
      <w:pPr>
        <w:pStyle w:val="FootnoteText"/>
        <w:rPr>
          <w:lang w:val="ru-RU"/>
        </w:rPr>
      </w:pPr>
      <w:r>
        <w:rPr>
          <w:rStyle w:val="FootnoteReference"/>
        </w:rPr>
        <w:footnoteRef/>
      </w:r>
      <w:r w:rsidRPr="007C4394">
        <w:rPr>
          <w:lang w:val="ru-RU"/>
        </w:rPr>
        <w:t xml:space="preserve"> </w:t>
      </w:r>
      <w:r>
        <w:rPr>
          <w:lang w:val="ru-RU"/>
        </w:rPr>
        <w:t xml:space="preserve">Решение </w:t>
      </w:r>
      <w:hyperlink r:id="rId107" w:history="1">
        <w:r w:rsidRPr="007C4394">
          <w:rPr>
            <w:rStyle w:val="Hyperlink"/>
            <w:lang w:val="ru-RU"/>
          </w:rPr>
          <w:t>15/4</w:t>
        </w:r>
      </w:hyperlink>
      <w:r w:rsidRPr="007C4394">
        <w:rPr>
          <w:lang w:val="ru-RU"/>
        </w:rPr>
        <w:t xml:space="preserve">, </w:t>
      </w:r>
      <w:r>
        <w:rPr>
          <w:lang w:val="ru-RU"/>
        </w:rPr>
        <w:t>приложение</w:t>
      </w:r>
      <w:r w:rsidRPr="007C4394">
        <w:rPr>
          <w:lang w:val="ru-RU"/>
        </w:rPr>
        <w:t>.</w:t>
      </w:r>
    </w:p>
  </w:footnote>
  <w:footnote w:id="277">
    <w:p w14:paraId="16FA8974" w14:textId="77777777" w:rsidR="007C4394" w:rsidRDefault="007C4394" w:rsidP="007C4394">
      <w:pPr>
        <w:pStyle w:val="FootnoteText"/>
        <w:rPr>
          <w:lang w:val="ru-RU"/>
        </w:rPr>
      </w:pPr>
      <w:r>
        <w:rPr>
          <w:rStyle w:val="FootnoteReference"/>
        </w:rPr>
        <w:footnoteRef/>
      </w:r>
      <w:r>
        <w:rPr>
          <w:lang w:val="ru-RU"/>
        </w:rPr>
        <w:t xml:space="preserve"> </w:t>
      </w:r>
      <w:r>
        <w:rPr>
          <w:lang w:val="ru-RU"/>
        </w:rPr>
        <w:t xml:space="preserve">В резюме для директивных органов оценки взаимосвязей синергия определяется как </w:t>
      </w:r>
      <w:r>
        <w:rPr>
          <w:bCs/>
          <w:lang w:val="ru-RU"/>
        </w:rPr>
        <w:t>ситуация, при которой достижение положительного результата в одном элементе сопровождается</w:t>
      </w:r>
      <w:r>
        <w:rPr>
          <w:lang w:val="ru-RU"/>
        </w:rPr>
        <w:t xml:space="preserve"> положительными последствиями для другого.</w:t>
      </w:r>
    </w:p>
  </w:footnote>
  <w:footnote w:id="278">
    <w:p w14:paraId="2477E602" w14:textId="77777777" w:rsidR="007C4394" w:rsidRDefault="007C4394" w:rsidP="007C4394">
      <w:pPr>
        <w:pStyle w:val="FootnoteText"/>
        <w:rPr>
          <w:lang w:val="ru-RU"/>
        </w:rPr>
      </w:pPr>
      <w:r>
        <w:rPr>
          <w:rStyle w:val="FootnoteReference"/>
        </w:rPr>
        <w:footnoteRef/>
      </w:r>
      <w:r>
        <w:rPr>
          <w:lang w:val="ru-RU"/>
        </w:rPr>
        <w:t xml:space="preserve"> </w:t>
      </w:r>
      <w:r>
        <w:rPr>
          <w:bCs/>
          <w:lang w:val="ru-RU"/>
        </w:rPr>
        <w:t>В резюме для директивных органов оценки взаимосвязей под компромиссом понимается ситуация, при которой достижение положительного результата в одном элементе сопровождается негативными последствиями для другого</w:t>
      </w:r>
      <w:r>
        <w:rPr>
          <w:lang w:val="ru-RU"/>
        </w:rPr>
        <w:t>.</w:t>
      </w:r>
    </w:p>
  </w:footnote>
  <w:footnote w:id="279">
    <w:p w14:paraId="0E9EDF41" w14:textId="77777777" w:rsidR="004742B6" w:rsidRDefault="004742B6" w:rsidP="004742B6">
      <w:pPr>
        <w:pStyle w:val="FootnoteText"/>
        <w:rPr>
          <w:szCs w:val="18"/>
          <w:lang w:val="ru-RU"/>
        </w:rPr>
      </w:pPr>
      <w:r>
        <w:rPr>
          <w:rStyle w:val="FootnoteReference"/>
          <w:szCs w:val="18"/>
        </w:rPr>
        <w:footnoteRef/>
      </w:r>
      <w:r>
        <w:rPr>
          <w:szCs w:val="18"/>
          <w:lang w:val="ru-RU"/>
        </w:rPr>
        <w:t xml:space="preserve"> </w:t>
      </w:r>
      <w:r>
        <w:rPr>
          <w:szCs w:val="18"/>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280">
    <w:p w14:paraId="1D8B99DC" w14:textId="77777777" w:rsidR="00CB2B66" w:rsidRDefault="00CB2B66" w:rsidP="00CB2B66">
      <w:pPr>
        <w:pStyle w:val="FootnoteText"/>
        <w:rPr>
          <w:lang w:val="ru-RU"/>
        </w:rPr>
      </w:pPr>
      <w:r>
        <w:rPr>
          <w:rStyle w:val="FootnoteReference"/>
        </w:rPr>
        <w:footnoteRef/>
      </w:r>
      <w:r>
        <w:rPr>
          <w:lang w:val="ru-RU"/>
        </w:rPr>
        <w:t xml:space="preserve"> </w:t>
      </w:r>
      <w:r>
        <w:rPr>
          <w:lang w:val="ru-RU"/>
        </w:rPr>
        <w:t>Повышение уровня моря и другие изменения уровня моря.</w:t>
      </w:r>
    </w:p>
  </w:footnote>
  <w:footnote w:id="281">
    <w:p w14:paraId="0F9A468C" w14:textId="77777777" w:rsidR="00CB2B66" w:rsidRDefault="00CB2B66" w:rsidP="00CB2B66">
      <w:pPr>
        <w:pStyle w:val="FootnoteText"/>
        <w:rPr>
          <w:lang w:val="ru-RU"/>
        </w:rPr>
      </w:pPr>
      <w:r>
        <w:rPr>
          <w:rStyle w:val="FootnoteReference"/>
        </w:rPr>
        <w:footnoteRef/>
      </w:r>
      <w:r>
        <w:rPr>
          <w:lang w:val="ru-RU"/>
        </w:rPr>
        <w:t xml:space="preserve"> </w:t>
      </w:r>
      <w:r>
        <w:rPr>
          <w:lang w:val="ru-RU"/>
        </w:rPr>
        <w:t xml:space="preserve">Решение </w:t>
      </w:r>
      <w:hyperlink r:id="rId108" w:history="1">
        <w:r>
          <w:rPr>
            <w:rStyle w:val="Hyperlink"/>
            <w:lang w:val="ru-RU"/>
          </w:rPr>
          <w:t>15/4</w:t>
        </w:r>
      </w:hyperlink>
      <w:r>
        <w:rPr>
          <w:lang w:val="ru-RU"/>
        </w:rPr>
        <w:t>, приложение.</w:t>
      </w:r>
    </w:p>
  </w:footnote>
  <w:footnote w:id="282">
    <w:p w14:paraId="2C911020" w14:textId="77777777" w:rsidR="00CB2B66" w:rsidRDefault="00CB2B66" w:rsidP="00CB2B66">
      <w:pPr>
        <w:pStyle w:val="FootnoteText"/>
        <w:rPr>
          <w:lang w:val="ru-RU"/>
        </w:rPr>
      </w:pPr>
      <w:r>
        <w:rPr>
          <w:rStyle w:val="FootnoteReference"/>
        </w:rPr>
        <w:footnoteRef/>
      </w:r>
      <w:r>
        <w:rPr>
          <w:lang w:val="ru-RU"/>
        </w:rPr>
        <w:t xml:space="preserve"> </w:t>
      </w:r>
      <w:r>
        <w:rPr>
          <w:lang w:val="ru-RU"/>
        </w:rPr>
        <w:t>См. также резолюцию 76/300 Генеральной Ассамблеи.</w:t>
      </w:r>
    </w:p>
  </w:footnote>
  <w:footnote w:id="283">
    <w:p w14:paraId="542455FE" w14:textId="77777777" w:rsidR="00CB2B66" w:rsidRDefault="00CB2B66" w:rsidP="00CB2B66">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3156, № 54113.</w:t>
      </w:r>
    </w:p>
  </w:footnote>
  <w:footnote w:id="284">
    <w:p w14:paraId="1103DE39" w14:textId="77777777" w:rsidR="00CB2B66" w:rsidRDefault="00CB2B66" w:rsidP="00CB2B66">
      <w:pPr>
        <w:pStyle w:val="FootnoteText"/>
        <w:rPr>
          <w:lang w:val="ru-RU"/>
        </w:rPr>
      </w:pPr>
      <w:r>
        <w:rPr>
          <w:rStyle w:val="FootnoteReference"/>
        </w:rPr>
        <w:footnoteRef/>
      </w:r>
      <w:r>
        <w:rPr>
          <w:lang w:val="ru-RU"/>
        </w:rPr>
        <w:t xml:space="preserve"> </w:t>
      </w:r>
      <w:r>
        <w:rPr>
          <w:lang w:val="ru-RU"/>
        </w:rPr>
        <w:t xml:space="preserve">Решение </w:t>
      </w:r>
      <w:hyperlink r:id="rId109" w:history="1">
        <w:r>
          <w:rPr>
            <w:rStyle w:val="Hyperlink"/>
            <w:lang w:val="ru-RU"/>
          </w:rPr>
          <w:t>14/5</w:t>
        </w:r>
      </w:hyperlink>
      <w:r>
        <w:rPr>
          <w:lang w:val="ru-RU"/>
        </w:rPr>
        <w:t xml:space="preserve">, приложение; дополнительную информацию см. также в </w:t>
      </w:r>
      <w:r>
        <w:fldChar w:fldCharType="begin"/>
      </w:r>
      <w:r>
        <w:instrText>HYPERLINK</w:instrText>
      </w:r>
      <w:r w:rsidRPr="00E03582">
        <w:rPr>
          <w:lang w:val="ru-RU"/>
        </w:rPr>
        <w:instrText xml:space="preserve"> "</w:instrText>
      </w:r>
      <w:r>
        <w:instrText>http</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publications</w:instrText>
      </w:r>
      <w:r w:rsidRPr="00E03582">
        <w:rPr>
          <w:lang w:val="ru-RU"/>
        </w:rPr>
        <w:instrText>/</w:instrText>
      </w:r>
      <w:r>
        <w:instrText>cbd</w:instrText>
      </w:r>
      <w:r w:rsidRPr="00E03582">
        <w:rPr>
          <w:lang w:val="ru-RU"/>
        </w:rPr>
        <w:instrText>-</w:instrText>
      </w:r>
      <w:r>
        <w:instrText>ts</w:instrText>
      </w:r>
      <w:r w:rsidRPr="00E03582">
        <w:rPr>
          <w:lang w:val="ru-RU"/>
        </w:rPr>
        <w:instrText>-93-</w:instrText>
      </w:r>
      <w:r>
        <w:instrText>en</w:instrText>
      </w:r>
      <w:r w:rsidRPr="00E03582">
        <w:rPr>
          <w:lang w:val="ru-RU"/>
        </w:rPr>
        <w:instrText>.</w:instrText>
      </w:r>
      <w:r>
        <w:instrText>pdf</w:instrText>
      </w:r>
      <w:r w:rsidRPr="00E03582">
        <w:rPr>
          <w:lang w:val="ru-RU"/>
        </w:rPr>
        <w:instrText>"</w:instrText>
      </w:r>
      <w:r>
        <w:fldChar w:fldCharType="separate"/>
      </w:r>
      <w:r>
        <w:rPr>
          <w:rStyle w:val="Hyperlink"/>
          <w:lang w:val="ru-RU"/>
        </w:rPr>
        <w:t>Технической серии КБР № 93</w:t>
      </w:r>
      <w:r>
        <w:fldChar w:fldCharType="end"/>
      </w:r>
      <w:r>
        <w:rPr>
          <w:lang w:val="ru-RU"/>
        </w:rPr>
        <w:t>.</w:t>
      </w:r>
    </w:p>
  </w:footnote>
  <w:footnote w:id="285">
    <w:p w14:paraId="5C70E83A" w14:textId="77777777" w:rsidR="00CB2B66" w:rsidRDefault="00CB2B66" w:rsidP="00CB2B66">
      <w:pPr>
        <w:pStyle w:val="FootnoteText"/>
        <w:rPr>
          <w:lang w:val="ru-RU"/>
        </w:rPr>
      </w:pPr>
      <w:r>
        <w:rPr>
          <w:rStyle w:val="FootnoteReference"/>
          <w:lang w:val="ru-RU"/>
        </w:rPr>
        <w:footnoteRef/>
      </w:r>
      <w:r>
        <w:rPr>
          <w:lang w:val="ru-RU"/>
        </w:rPr>
        <w:t xml:space="preserve"> </w:t>
      </w:r>
      <w:r>
        <w:rPr>
          <w:lang w:val="ru-RU"/>
        </w:rPr>
        <w:t>«Добровольное, предварительное и обоснованное согласие» относится к терминологии, включающей три элемента: «предварительное и обоснованное согласие», «добровольное, предварительное и обоснованное согласие» и «одобрение и участие».</w:t>
      </w:r>
    </w:p>
  </w:footnote>
  <w:footnote w:id="286">
    <w:p w14:paraId="7289E9C2" w14:textId="77777777" w:rsidR="00CB2B66" w:rsidRDefault="00CB2B66" w:rsidP="00CB2B66">
      <w:pPr>
        <w:pStyle w:val="FootnoteText"/>
        <w:rPr>
          <w:highlight w:val="yellow"/>
          <w:lang w:val="ru-RU"/>
        </w:rPr>
      </w:pPr>
      <w:r>
        <w:rPr>
          <w:rStyle w:val="FootnoteReference"/>
        </w:rPr>
        <w:footnoteRef/>
      </w:r>
      <w:r>
        <w:rPr>
          <w:lang w:val="ru-RU"/>
        </w:rPr>
        <w:t xml:space="preserve"> </w:t>
      </w:r>
      <w:r>
        <w:rPr>
          <w:lang w:val="ru-RU"/>
        </w:rPr>
        <w:t>В соответствии с резолюцией 5/5 Ассамблеи Организации Объединенных Наций по окружающей среде.</w:t>
      </w:r>
    </w:p>
  </w:footnote>
  <w:footnote w:id="287">
    <w:p w14:paraId="2FD9BEE0" w14:textId="77777777" w:rsidR="00CB2B66" w:rsidRDefault="00CB2B66" w:rsidP="00CB2B66">
      <w:pPr>
        <w:pStyle w:val="FootnoteText"/>
        <w:rPr>
          <w:lang w:val="ru-RU"/>
        </w:rPr>
      </w:pPr>
      <w:r>
        <w:rPr>
          <w:rStyle w:val="FootnoteReference"/>
        </w:rPr>
        <w:footnoteRef/>
      </w:r>
      <w:r>
        <w:rPr>
          <w:lang w:val="ru-RU"/>
        </w:rPr>
        <w:t xml:space="preserve"> </w:t>
      </w:r>
      <w:r>
        <w:rPr>
          <w:lang w:val="ru-RU"/>
        </w:rPr>
        <w:t xml:space="preserve">Принято [на 21-й сессии Конференции Сторон][в рамках] Рамочной конвенции Организации Объединенных Наций об изменении климата (см. </w:t>
      </w:r>
      <w:r>
        <w:t>FCCC</w:t>
      </w:r>
      <w:r>
        <w:rPr>
          <w:lang w:val="ru-RU"/>
        </w:rPr>
        <w:t>/</w:t>
      </w:r>
      <w:r>
        <w:t>CP</w:t>
      </w:r>
      <w:r>
        <w:rPr>
          <w:lang w:val="ru-RU"/>
        </w:rPr>
        <w:t>/2015/10/</w:t>
      </w:r>
      <w:r>
        <w:t>Add</w:t>
      </w:r>
      <w:r>
        <w:rPr>
          <w:lang w:val="ru-RU"/>
        </w:rPr>
        <w:t>.1, решение 1/</w:t>
      </w:r>
      <w:r>
        <w:t>CP</w:t>
      </w:r>
      <w:r>
        <w:rPr>
          <w:lang w:val="ru-RU"/>
        </w:rPr>
        <w:t xml:space="preserve">.21, приложение). </w:t>
      </w:r>
    </w:p>
  </w:footnote>
  <w:footnote w:id="288">
    <w:p w14:paraId="4F7C538B" w14:textId="77777777" w:rsidR="00CB2B66" w:rsidRDefault="00CB2B66" w:rsidP="00CB2B66">
      <w:pPr>
        <w:pStyle w:val="FootnoteText"/>
        <w:rPr>
          <w:lang w:val="ru-RU"/>
        </w:rPr>
      </w:pPr>
      <w:r>
        <w:rPr>
          <w:rStyle w:val="FootnoteReference"/>
        </w:rPr>
        <w:footnoteRef/>
      </w:r>
      <w:r>
        <w:rPr>
          <w:lang w:val="ru-RU"/>
        </w:rPr>
        <w:t xml:space="preserve"> </w:t>
      </w:r>
      <w:r>
        <w:rPr>
          <w:lang w:val="ru-RU"/>
        </w:rPr>
        <w:t xml:space="preserve">Решение </w:t>
      </w:r>
      <w:hyperlink r:id="rId110" w:history="1">
        <w:r>
          <w:rPr>
            <w:rStyle w:val="Hyperlink"/>
            <w:lang w:val="ru-RU"/>
          </w:rPr>
          <w:t>15/5</w:t>
        </w:r>
      </w:hyperlink>
      <w:r>
        <w:rPr>
          <w:lang w:val="ru-RU"/>
        </w:rPr>
        <w:t xml:space="preserve">, приложение </w:t>
      </w:r>
      <w:r>
        <w:t>I</w:t>
      </w:r>
      <w:r>
        <w:rPr>
          <w:lang w:val="ru-RU"/>
        </w:rPr>
        <w:t>.</w:t>
      </w:r>
    </w:p>
  </w:footnote>
  <w:footnote w:id="289">
    <w:p w14:paraId="6F9DCFDD" w14:textId="77777777" w:rsidR="00CB2B66" w:rsidRDefault="00CB2B66" w:rsidP="00CB2B66">
      <w:pPr>
        <w:pStyle w:val="FootnoteText"/>
        <w:rPr>
          <w:lang w:val="ru-RU"/>
        </w:rPr>
      </w:pPr>
      <w:r>
        <w:rPr>
          <w:rStyle w:val="FootnoteReference"/>
        </w:rPr>
        <w:footnoteRef/>
      </w:r>
      <w:r>
        <w:rPr>
          <w:lang w:val="ru-RU"/>
        </w:rPr>
        <w:t xml:space="preserve"> </w:t>
      </w:r>
      <w:r>
        <w:rPr>
          <w:lang w:val="ru-RU"/>
        </w:rPr>
        <w:t>Включая в том числе такие организации, партнерства, инициативы и коалиции, как Партнерство по активизации осуществления национальных стратегий и планов действий по сохранению биоразнообразия, Партнерство по определяемым на национальном уровне вкладам, Глобальная сеть Национальных планов по адаптации, Партнерство по совершенствованию решений, основанных на природных факторах, для ускорения климатических преобразований, Сеть сторонников адаптации, основанной на экосистемах, и Партнерство по окружающей среде и снижению риска бедствий.</w:t>
      </w:r>
    </w:p>
  </w:footnote>
  <w:footnote w:id="290">
    <w:p w14:paraId="254D992F" w14:textId="77777777" w:rsidR="00341BE8" w:rsidRDefault="00341BE8" w:rsidP="00341BE8">
      <w:pPr>
        <w:pStyle w:val="FootnoteText"/>
        <w:rPr>
          <w:szCs w:val="18"/>
          <w:lang w:val="ru-RU"/>
        </w:rPr>
      </w:pPr>
      <w:r>
        <w:rPr>
          <w:rStyle w:val="FootnoteReference"/>
          <w:szCs w:val="18"/>
          <w:lang w:val="ru-RU"/>
        </w:rPr>
        <w:footnoteRef/>
      </w:r>
      <w:r>
        <w:rPr>
          <w:szCs w:val="18"/>
          <w:lang w:val="ru-RU"/>
        </w:rPr>
        <w:t xml:space="preserve"> </w:t>
      </w:r>
      <w:r>
        <w:rPr>
          <w:szCs w:val="18"/>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-10/</w:instrText>
      </w:r>
      <w:r>
        <w:instrText>cop</w:instrText>
      </w:r>
      <w:r w:rsidRPr="00E03582">
        <w:rPr>
          <w:lang w:val="ru-RU"/>
        </w:rPr>
        <w:instrText>-10-</w:instrText>
      </w:r>
      <w:r>
        <w:instrText>dec</w:instrText>
      </w:r>
      <w:r w:rsidRPr="00E03582">
        <w:rPr>
          <w:lang w:val="ru-RU"/>
        </w:rPr>
        <w:instrText>-33-</w:instrText>
      </w:r>
      <w:r>
        <w:instrText>ru</w:instrText>
      </w:r>
      <w:r w:rsidRPr="00E03582">
        <w:rPr>
          <w:lang w:val="ru-RU"/>
        </w:rPr>
        <w:instrText>.</w:instrText>
      </w:r>
      <w:r>
        <w:instrText>pdf</w:instrText>
      </w:r>
      <w:r w:rsidRPr="00E03582">
        <w:rPr>
          <w:lang w:val="ru-RU"/>
        </w:rPr>
        <w:instrText>"</w:instrText>
      </w:r>
      <w:r>
        <w:fldChar w:fldCharType="separate"/>
      </w:r>
      <w:r>
        <w:rPr>
          <w:rStyle w:val="Hyperlink"/>
          <w:szCs w:val="18"/>
          <w:lang w:val="ru-RU"/>
        </w:rPr>
        <w:t>X/33</w:t>
      </w:r>
      <w:r>
        <w:fldChar w:fldCharType="end"/>
      </w:r>
      <w:r>
        <w:rPr>
          <w:szCs w:val="18"/>
          <w:lang w:val="ru-RU"/>
        </w:rPr>
        <w:t xml:space="preserve"> о биоразнообразии и изменении климата содержит руководящие указания для Сторон по внедрению экосистемных подходов к смягчению последствий изменения климата и адаптации к ним. </w:t>
      </w:r>
    </w:p>
  </w:footnote>
  <w:footnote w:id="291">
    <w:p w14:paraId="2CFA55E0" w14:textId="77777777" w:rsidR="00341BE8" w:rsidRDefault="00341BE8" w:rsidP="00341BE8">
      <w:pPr>
        <w:pStyle w:val="FootnoteText"/>
        <w:rPr>
          <w:lang w:val="ru-RU"/>
        </w:rPr>
      </w:pPr>
      <w:r>
        <w:rPr>
          <w:rStyle w:val="FootnoteReference"/>
        </w:rPr>
        <w:footnoteRef/>
      </w:r>
      <w:r>
        <w:rPr>
          <w:lang w:val="ru-RU"/>
        </w:rPr>
        <w:t xml:space="preserve"> </w:t>
      </w:r>
      <w:r>
        <w:rPr>
          <w:szCs w:val="18"/>
          <w:lang w:val="ru-RU"/>
        </w:rPr>
        <w:t>Сборник договоров Организации Объединенных Наций, том 1760, № 30619.</w:t>
      </w:r>
    </w:p>
  </w:footnote>
  <w:footnote w:id="292">
    <w:p w14:paraId="1ABD35E3"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Там же., том 1954, </w:t>
      </w:r>
      <w:r>
        <w:rPr>
          <w:szCs w:val="18"/>
          <w:lang w:val="ru-RU"/>
        </w:rPr>
        <w:t>№ </w:t>
      </w:r>
      <w:r>
        <w:rPr>
          <w:lang w:val="ru-RU"/>
        </w:rPr>
        <w:t>33480.</w:t>
      </w:r>
    </w:p>
  </w:footnote>
  <w:footnote w:id="293">
    <w:p w14:paraId="67C91230"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Там же., том 1771, </w:t>
      </w:r>
      <w:r>
        <w:rPr>
          <w:szCs w:val="18"/>
          <w:lang w:val="ru-RU"/>
        </w:rPr>
        <w:t>№ </w:t>
      </w:r>
      <w:r>
        <w:rPr>
          <w:lang w:val="ru-RU"/>
        </w:rPr>
        <w:t>30822.</w:t>
      </w:r>
    </w:p>
  </w:footnote>
  <w:footnote w:id="294">
    <w:p w14:paraId="27CBBBA4"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Там же., том 1833, </w:t>
      </w:r>
      <w:r>
        <w:rPr>
          <w:szCs w:val="18"/>
          <w:lang w:val="ru-RU"/>
        </w:rPr>
        <w:t>№ </w:t>
      </w:r>
      <w:r>
        <w:rPr>
          <w:lang w:val="ru-RU"/>
        </w:rPr>
        <w:t>31363.</w:t>
      </w:r>
    </w:p>
  </w:footnote>
  <w:footnote w:id="295">
    <w:p w14:paraId="4DEA5440"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-14/</w:instrText>
      </w:r>
      <w:r>
        <w:instrText>cop</w:instrText>
      </w:r>
      <w:r w:rsidRPr="00E03582">
        <w:rPr>
          <w:lang w:val="ru-RU"/>
        </w:rPr>
        <w:instrText>-14-</w:instrText>
      </w:r>
      <w:r>
        <w:instrText>dec</w:instrText>
      </w:r>
      <w:r w:rsidRPr="00E03582">
        <w:rPr>
          <w:lang w:val="ru-RU"/>
        </w:rPr>
        <w:instrText>-05-</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14/5</w:t>
      </w:r>
      <w:r>
        <w:fldChar w:fldCharType="end"/>
      </w:r>
      <w:r>
        <w:rPr>
          <w:lang w:val="ru-RU"/>
        </w:rPr>
        <w:t>, приложение.</w:t>
      </w:r>
    </w:p>
  </w:footnote>
  <w:footnote w:id="296">
    <w:p w14:paraId="31AEF4A4"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Решение </w:t>
      </w:r>
      <w:hyperlink r:id="rId111" w:history="1">
        <w:r>
          <w:rPr>
            <w:rStyle w:val="Hyperlink"/>
            <w:lang w:val="ru-RU"/>
          </w:rPr>
          <w:t>15/4</w:t>
        </w:r>
      </w:hyperlink>
      <w:r>
        <w:rPr>
          <w:lang w:val="ru-RU"/>
        </w:rPr>
        <w:t>, приложение.</w:t>
      </w:r>
    </w:p>
  </w:footnote>
  <w:footnote w:id="297">
    <w:p w14:paraId="1FEC05CE" w14:textId="77777777" w:rsidR="00341BE8" w:rsidRDefault="00341BE8" w:rsidP="00341BE8">
      <w:pPr>
        <w:pStyle w:val="FootnoteText"/>
        <w:rPr>
          <w:szCs w:val="18"/>
          <w:lang w:val="ru-RU"/>
        </w:rPr>
      </w:pPr>
      <w:r>
        <w:rPr>
          <w:rStyle w:val="FootnoteReference"/>
          <w:szCs w:val="18"/>
          <w:lang w:val="ru-RU"/>
        </w:rPr>
        <w:footnoteRef/>
      </w:r>
      <w:r>
        <w:rPr>
          <w:szCs w:val="18"/>
          <w:lang w:val="ru-RU"/>
        </w:rPr>
        <w:t xml:space="preserve"> </w:t>
      </w:r>
      <w:r>
        <w:rPr>
          <w:szCs w:val="18"/>
          <w:lang w:val="ru-RU"/>
        </w:rPr>
        <w:t xml:space="preserve">Решения </w:t>
      </w:r>
      <w:hyperlink r:id="rId112" w:history="1">
        <w:r>
          <w:rPr>
            <w:rStyle w:val="Hyperlink"/>
            <w:szCs w:val="18"/>
          </w:rPr>
          <w:t>XII</w:t>
        </w:r>
        <w:r>
          <w:rPr>
            <w:rStyle w:val="Hyperlink"/>
            <w:szCs w:val="18"/>
            <w:lang w:val="ru-RU"/>
          </w:rPr>
          <w:t>/20</w:t>
        </w:r>
        <w:r>
          <w:rPr>
            <w:rStyle w:val="Hyperlink"/>
            <w:color w:val="auto"/>
            <w:szCs w:val="18"/>
            <w:u w:val="none"/>
            <w:lang w:val="ru-RU"/>
          </w:rPr>
          <w:t>,</w:t>
        </w:r>
      </w:hyperlink>
      <w:hyperlink r:id="rId113" w:history="1">
        <w:r>
          <w:rPr>
            <w:rStyle w:val="Hyperlink"/>
            <w:szCs w:val="18"/>
            <w:u w:val="none"/>
            <w:lang w:val="ru-RU"/>
          </w:rPr>
          <w:t xml:space="preserve"> </w:t>
        </w:r>
        <w:bookmarkStart w:id="127" w:name="_Hlk214184352"/>
        <w:r>
          <w:rPr>
            <w:rStyle w:val="Hyperlink"/>
            <w:szCs w:val="18"/>
            <w:lang w:val="ru-RU"/>
          </w:rPr>
          <w:t>14/5</w:t>
        </w:r>
        <w:r>
          <w:rPr>
            <w:rStyle w:val="Hyperlink"/>
            <w:color w:val="auto"/>
            <w:szCs w:val="18"/>
            <w:u w:val="none"/>
            <w:lang w:val="ru-RU"/>
          </w:rPr>
          <w:t>,</w:t>
        </w:r>
        <w:bookmarkEnd w:id="127"/>
      </w:hyperlink>
      <w:hyperlink r:id="rId114" w:history="1">
        <w:r>
          <w:rPr>
            <w:rStyle w:val="Hyperlink"/>
            <w:szCs w:val="18"/>
            <w:u w:val="none"/>
            <w:lang w:val="ru-RU"/>
          </w:rPr>
          <w:t xml:space="preserve"> </w:t>
        </w:r>
        <w:r>
          <w:rPr>
            <w:rStyle w:val="Hyperlink"/>
            <w:szCs w:val="18"/>
            <w:lang w:val="ru-RU"/>
          </w:rPr>
          <w:t>15/4</w:t>
        </w:r>
      </w:hyperlink>
      <w:r>
        <w:rPr>
          <w:szCs w:val="18"/>
          <w:lang w:val="ru-RU"/>
        </w:rPr>
        <w:t xml:space="preserve"> и</w:t>
      </w:r>
      <w:hyperlink r:id="rId115" w:history="1">
        <w:r>
          <w:rPr>
            <w:rStyle w:val="Hyperlink"/>
            <w:szCs w:val="18"/>
            <w:lang w:val="ru-RU"/>
          </w:rPr>
          <w:t xml:space="preserve"> 16/22</w:t>
        </w:r>
        <w:r>
          <w:rPr>
            <w:rStyle w:val="Hyperlink"/>
            <w:color w:val="auto"/>
            <w:szCs w:val="18"/>
            <w:u w:val="none"/>
            <w:lang w:val="ru-RU"/>
          </w:rPr>
          <w:t>.</w:t>
        </w:r>
      </w:hyperlink>
    </w:p>
  </w:footnote>
  <w:footnote w:id="298">
    <w:p w14:paraId="3CA77B97" w14:textId="77777777" w:rsidR="00341BE8" w:rsidRDefault="00341BE8" w:rsidP="00341BE8">
      <w:pPr>
        <w:pStyle w:val="FootnoteText"/>
        <w:rPr>
          <w:lang w:val="ru-RU"/>
        </w:rPr>
      </w:pPr>
      <w:r>
        <w:rPr>
          <w:rStyle w:val="FootnoteReference"/>
        </w:rPr>
        <w:footnoteRef/>
      </w:r>
      <w:r>
        <w:rPr>
          <w:lang w:val="ru-RU"/>
        </w:rPr>
        <w:t xml:space="preserve"> </w:t>
      </w:r>
      <w:r>
        <w:rPr>
          <w:szCs w:val="18"/>
          <w:lang w:val="ru-RU"/>
        </w:rPr>
        <w:t xml:space="preserve">Сборник договоров Организации Объединенных Наций, том </w:t>
      </w:r>
      <w:r>
        <w:rPr>
          <w:lang w:val="ru-RU"/>
        </w:rPr>
        <w:t>3156, № 54113.</w:t>
      </w:r>
    </w:p>
  </w:footnote>
  <w:footnote w:id="299">
    <w:p w14:paraId="003D1BD6" w14:textId="77777777" w:rsidR="00341BE8" w:rsidRDefault="00341BE8" w:rsidP="00341BE8">
      <w:pPr>
        <w:pStyle w:val="FootnoteText"/>
        <w:rPr>
          <w:sz w:val="16"/>
          <w:szCs w:val="16"/>
          <w:lang w:val="ru-RU"/>
        </w:rPr>
      </w:pPr>
      <w:r>
        <w:rPr>
          <w:rStyle w:val="FootnoteReference"/>
          <w:szCs w:val="18"/>
        </w:rPr>
        <w:footnoteRef/>
      </w:r>
      <w:r>
        <w:rPr>
          <w:szCs w:val="18"/>
          <w:lang w:val="ru-RU"/>
        </w:rPr>
        <w:t xml:space="preserve"> </w:t>
      </w:r>
      <w:r>
        <w:rPr>
          <w:szCs w:val="18"/>
          <w:lang w:val="ru-RU"/>
        </w:rPr>
        <w:t xml:space="preserve">«Добровольное, предварительное и обоснованное согласие» </w:t>
      </w:r>
      <w:r>
        <w:rPr>
          <w:lang w:val="ru-RU"/>
        </w:rPr>
        <w:t>относится к терминологии, включающей три элемента</w:t>
      </w:r>
      <w:r>
        <w:rPr>
          <w:szCs w:val="18"/>
          <w:lang w:val="ru-RU"/>
        </w:rPr>
        <w:t>: «предварительное и обоснованное согласие», «добровольное, предварительное и обоснованное согласие» и «одобрение и участие».</w:t>
      </w:r>
    </w:p>
  </w:footnote>
  <w:footnote w:id="300">
    <w:p w14:paraId="43619B43" w14:textId="77777777" w:rsidR="00341BE8" w:rsidRDefault="00341BE8" w:rsidP="00341BE8">
      <w:pPr>
        <w:pStyle w:val="FootnoteText"/>
        <w:rPr>
          <w:lang w:val="ru-RU"/>
        </w:rPr>
      </w:pPr>
      <w:r>
        <w:rPr>
          <w:rStyle w:val="FootnoteReference"/>
        </w:rPr>
        <w:footnoteRef/>
      </w:r>
      <w:r>
        <w:rPr>
          <w:lang w:val="ru-RU"/>
        </w:rPr>
        <w:t xml:space="preserve"> </w:t>
      </w:r>
      <w:r>
        <w:rPr>
          <w:lang w:val="ru-RU"/>
        </w:rPr>
        <w:t xml:space="preserve">Т.е. применение оценки воздействия на окружающую среду на самом раннем этапе разработки проекта и надежных систем мониторинга и оценки; предотвращение перемещения рисков и воздействия; </w:t>
      </w:r>
      <w:r>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Pr>
          <w:lang w:val="ru-RU"/>
        </w:rPr>
        <w:t xml:space="preserve">; </w:t>
      </w:r>
      <w:r>
        <w:rPr>
          <w:bCs/>
          <w:lang w:val="ru-RU"/>
        </w:rPr>
        <w:t>поддержка и улучшение состояния биоразнообразия, экосистемных функций и услуг</w:t>
      </w:r>
      <w:r>
        <w:rPr>
          <w:lang w:val="ru-RU"/>
        </w:rPr>
        <w:t xml:space="preserve">; и ориентация на </w:t>
      </w:r>
      <w:r>
        <w:rPr>
          <w:bCs/>
          <w:lang w:val="ru-RU"/>
        </w:rPr>
        <w:t>устойчивое использование ресурсов без усиления факторов изменения климата и рисков бедствий</w:t>
      </w:r>
      <w:r>
        <w:rPr>
          <w:lang w:val="ru-RU"/>
        </w:rPr>
        <w:t>.</w:t>
      </w:r>
    </w:p>
  </w:footnote>
  <w:footnote w:id="301">
    <w:p w14:paraId="128E2DDD" w14:textId="77777777" w:rsidR="00341BE8" w:rsidRDefault="00341BE8" w:rsidP="00341BE8">
      <w:pPr>
        <w:pStyle w:val="FootnoteText"/>
        <w:rPr>
          <w:szCs w:val="18"/>
        </w:rPr>
      </w:pPr>
      <w:r>
        <w:rPr>
          <w:rStyle w:val="FootnoteReference"/>
          <w:szCs w:val="18"/>
        </w:rPr>
        <w:footnoteRef/>
      </w:r>
      <w:r>
        <w:rPr>
          <w:szCs w:val="18"/>
        </w:rPr>
        <w:t xml:space="preserve"> Cristina Espinosa, “The advocacy of the previously inconceivable: a discourse analysis of the Universal Declaration of the Rights of Mother Earth at Rio+20”, </w:t>
      </w:r>
      <w:r>
        <w:rPr>
          <w:i/>
          <w:iCs/>
          <w:szCs w:val="18"/>
        </w:rPr>
        <w:t>The Journal of Environment and Development</w:t>
      </w:r>
      <w:r>
        <w:rPr>
          <w:szCs w:val="18"/>
        </w:rPr>
        <w:t>, vol. 23, No. 4 (December 2014).</w:t>
      </w:r>
    </w:p>
  </w:footnote>
  <w:footnote w:id="302">
    <w:p w14:paraId="738234F3" w14:textId="77777777" w:rsidR="00341BE8" w:rsidRDefault="00341BE8" w:rsidP="00341BE8">
      <w:pPr>
        <w:pStyle w:val="FootnoteText"/>
        <w:rPr>
          <w:szCs w:val="18"/>
        </w:rPr>
      </w:pPr>
      <w:r>
        <w:rPr>
          <w:rStyle w:val="FootnoteReference"/>
          <w:szCs w:val="18"/>
        </w:rPr>
        <w:footnoteRef/>
      </w:r>
      <w:r>
        <w:rPr>
          <w:szCs w:val="18"/>
        </w:rPr>
        <w:t xml:space="preserve"> Haydn Washington and others, “Why ecocentrism is the key pathway to sustainability”, </w:t>
      </w:r>
      <w:r>
        <w:rPr>
          <w:i/>
          <w:iCs/>
          <w:szCs w:val="18"/>
        </w:rPr>
        <w:t>The Ecological Citizen</w:t>
      </w:r>
      <w:r>
        <w:rPr>
          <w:szCs w:val="18"/>
        </w:rPr>
        <w:t xml:space="preserve">, vol. 1, No. 1 (2017). </w:t>
      </w:r>
    </w:p>
  </w:footnote>
  <w:footnote w:id="303">
    <w:p w14:paraId="65363AEC" w14:textId="77777777" w:rsidR="00341BE8" w:rsidRDefault="00341BE8" w:rsidP="00341BE8">
      <w:pPr>
        <w:pStyle w:val="FootnoteText"/>
        <w:rPr>
          <w:szCs w:val="18"/>
        </w:rPr>
      </w:pPr>
      <w:r>
        <w:rPr>
          <w:rStyle w:val="FootnoteReference"/>
          <w:szCs w:val="18"/>
        </w:rPr>
        <w:footnoteRef/>
      </w:r>
      <w:r>
        <w:rPr>
          <w:szCs w:val="18"/>
        </w:rPr>
        <w:t xml:space="preserve"> United Nations Environment Programme, </w:t>
      </w:r>
      <w:r>
        <w:rPr>
          <w:i/>
          <w:iCs/>
          <w:szCs w:val="18"/>
        </w:rPr>
        <w:t>Nature-based Solutions: Opportunities and Challenges for Scaling Up</w:t>
      </w:r>
      <w:r>
        <w:rPr>
          <w:szCs w:val="18"/>
        </w:rPr>
        <w:t xml:space="preserve"> (Nairobi, 2022).</w:t>
      </w:r>
    </w:p>
  </w:footnote>
  <w:footnote w:id="304">
    <w:p w14:paraId="6C7F5842" w14:textId="77777777" w:rsidR="00341BE8" w:rsidRDefault="00341BE8" w:rsidP="00341BE8">
      <w:pPr>
        <w:pStyle w:val="FootnoteText"/>
        <w:rPr>
          <w:szCs w:val="18"/>
        </w:rPr>
      </w:pPr>
      <w:r>
        <w:rPr>
          <w:rStyle w:val="FootnoteReference"/>
          <w:szCs w:val="18"/>
        </w:rPr>
        <w:footnoteRef/>
      </w:r>
      <w:r>
        <w:rPr>
          <w:szCs w:val="18"/>
        </w:rPr>
        <w:t xml:space="preserve"> European Environment Agency, </w:t>
      </w:r>
      <w:r>
        <w:rPr>
          <w:i/>
          <w:iCs/>
          <w:szCs w:val="18"/>
        </w:rPr>
        <w:t>Scaling Nature-based Solutions for Climate Resilience and Nature Restoration</w:t>
      </w:r>
      <w:r>
        <w:rPr>
          <w:szCs w:val="18"/>
        </w:rPr>
        <w:t xml:space="preserve"> (Publications Office of the European Union, 2023).</w:t>
      </w:r>
    </w:p>
  </w:footnote>
  <w:footnote w:id="305">
    <w:p w14:paraId="6C69C4B9" w14:textId="77777777" w:rsidR="00341BE8" w:rsidRDefault="00341BE8" w:rsidP="00341BE8">
      <w:pPr>
        <w:pStyle w:val="FootnoteText"/>
        <w:rPr>
          <w:szCs w:val="18"/>
        </w:rPr>
      </w:pPr>
      <w:r>
        <w:rPr>
          <w:rStyle w:val="FootnoteReference"/>
          <w:szCs w:val="18"/>
        </w:rPr>
        <w:footnoteRef/>
      </w:r>
      <w:r>
        <w:rPr>
          <w:szCs w:val="18"/>
        </w:rPr>
        <w:t xml:space="preserve"> Laura </w:t>
      </w:r>
      <w:proofErr w:type="spellStart"/>
      <w:r>
        <w:rPr>
          <w:szCs w:val="18"/>
        </w:rPr>
        <w:t>Notess</w:t>
      </w:r>
      <w:proofErr w:type="spellEnd"/>
      <w:r>
        <w:rPr>
          <w:szCs w:val="18"/>
        </w:rPr>
        <w:t xml:space="preserve"> and others, </w:t>
      </w:r>
      <w:r>
        <w:rPr>
          <w:i/>
          <w:iCs/>
          <w:szCs w:val="18"/>
        </w:rPr>
        <w:t>The Scramble for Land Rights: Reducing Inequity between Communities and Companies</w:t>
      </w:r>
      <w:r>
        <w:rPr>
          <w:szCs w:val="18"/>
        </w:rPr>
        <w:t xml:space="preserve"> (Washington, D.C, World Resources Institute, 2018). </w:t>
      </w:r>
    </w:p>
  </w:footnote>
  <w:footnote w:id="306">
    <w:p w14:paraId="30ACEB03" w14:textId="77777777" w:rsidR="00341BE8" w:rsidRDefault="00341BE8" w:rsidP="00341BE8">
      <w:pPr>
        <w:pStyle w:val="FootnoteText"/>
        <w:rPr>
          <w:szCs w:val="18"/>
          <w:lang w:val="ru-RU"/>
        </w:rPr>
      </w:pPr>
      <w:r>
        <w:rPr>
          <w:rStyle w:val="FootnoteReference"/>
          <w:szCs w:val="18"/>
        </w:rPr>
        <w:footnoteRef/>
      </w:r>
      <w:r>
        <w:rPr>
          <w:szCs w:val="18"/>
          <w:lang w:val="ru-RU"/>
        </w:rPr>
        <w:t xml:space="preserve"> </w:t>
      </w:r>
      <w:r>
        <w:rPr>
          <w:szCs w:val="18"/>
          <w:lang w:val="ru-RU"/>
        </w:rPr>
        <w:t>См.</w:t>
      </w:r>
      <w:r>
        <w:rPr>
          <w:i/>
          <w:iCs/>
          <w:szCs w:val="18"/>
          <w:lang w:val="ru-RU"/>
        </w:rPr>
        <w:t xml:space="preserve"> </w:t>
      </w:r>
      <w:hyperlink r:id="rId116" w:history="1">
        <w:r>
          <w:rPr>
            <w:rStyle w:val="Hyperlink"/>
            <w:szCs w:val="18"/>
          </w:rPr>
          <w:t>www</w:t>
        </w:r>
        <w:r>
          <w:rPr>
            <w:rStyle w:val="Hyperlink"/>
            <w:szCs w:val="18"/>
            <w:lang w:val="ru-RU"/>
          </w:rPr>
          <w:t>.</w:t>
        </w:r>
        <w:proofErr w:type="spellStart"/>
        <w:r>
          <w:rPr>
            <w:rStyle w:val="Hyperlink"/>
            <w:szCs w:val="18"/>
          </w:rPr>
          <w:t>gida</w:t>
        </w:r>
        <w:proofErr w:type="spellEnd"/>
        <w:r>
          <w:rPr>
            <w:rStyle w:val="Hyperlink"/>
            <w:szCs w:val="18"/>
            <w:lang w:val="ru-RU"/>
          </w:rPr>
          <w:t>-</w:t>
        </w:r>
        <w:r>
          <w:rPr>
            <w:rStyle w:val="Hyperlink"/>
            <w:szCs w:val="18"/>
          </w:rPr>
          <w:t>global</w:t>
        </w:r>
        <w:r>
          <w:rPr>
            <w:rStyle w:val="Hyperlink"/>
            <w:szCs w:val="18"/>
            <w:lang w:val="ru-RU"/>
          </w:rPr>
          <w:t>.</w:t>
        </w:r>
        <w:r>
          <w:rPr>
            <w:rStyle w:val="Hyperlink"/>
            <w:szCs w:val="18"/>
          </w:rPr>
          <w:t>org</w:t>
        </w:r>
        <w:r>
          <w:rPr>
            <w:rStyle w:val="Hyperlink"/>
            <w:szCs w:val="18"/>
            <w:lang w:val="ru-RU"/>
          </w:rPr>
          <w:t>/</w:t>
        </w:r>
        <w:r>
          <w:rPr>
            <w:rStyle w:val="Hyperlink"/>
            <w:szCs w:val="18"/>
          </w:rPr>
          <w:t>care</w:t>
        </w:r>
      </w:hyperlink>
      <w:r>
        <w:rPr>
          <w:szCs w:val="18"/>
          <w:lang w:val="ru-RU"/>
        </w:rPr>
        <w:t>.</w:t>
      </w:r>
    </w:p>
  </w:footnote>
  <w:footnote w:id="307">
    <w:p w14:paraId="74C0AB07" w14:textId="77777777" w:rsidR="00341BE8" w:rsidRDefault="00341BE8" w:rsidP="00341BE8">
      <w:pPr>
        <w:pStyle w:val="FootnoteText"/>
        <w:rPr>
          <w:sz w:val="16"/>
          <w:szCs w:val="16"/>
        </w:rPr>
      </w:pPr>
      <w:r>
        <w:rPr>
          <w:rStyle w:val="FootnoteReference"/>
          <w:szCs w:val="18"/>
        </w:rPr>
        <w:footnoteRef/>
      </w:r>
      <w:r>
        <w:rPr>
          <w:szCs w:val="18"/>
        </w:rPr>
        <w:t xml:space="preserve"> Stephanie Russo Caroll,</w:t>
      </w:r>
      <w:r>
        <w:rPr>
          <w:sz w:val="22"/>
          <w:szCs w:val="22"/>
        </w:rPr>
        <w:t xml:space="preserve"> </w:t>
      </w:r>
      <w:r>
        <w:rPr>
          <w:szCs w:val="18"/>
        </w:rPr>
        <w:t xml:space="preserve">Tahu Kukutai and Maggie Walter, “Indigenous data sovereignty” in </w:t>
      </w:r>
      <w:r>
        <w:rPr>
          <w:i/>
          <w:iCs/>
          <w:szCs w:val="18"/>
        </w:rPr>
        <w:t>The Indigenous World 2021</w:t>
      </w:r>
      <w:r>
        <w:rPr>
          <w:szCs w:val="18"/>
        </w:rPr>
        <w:t>, 35th edition, Dwayne Mamo and others, eds., (International Work Group for Indigenous Affairs, 2021).</w:t>
      </w:r>
      <w:r>
        <w:rPr>
          <w:i/>
          <w:iCs/>
          <w:sz w:val="16"/>
          <w:szCs w:val="16"/>
        </w:rPr>
        <w:t xml:space="preserve"> </w:t>
      </w:r>
    </w:p>
  </w:footnote>
  <w:footnote w:id="308">
    <w:p w14:paraId="1E6E1CB0" w14:textId="77777777" w:rsidR="00341BE8" w:rsidRDefault="00341BE8" w:rsidP="00341BE8">
      <w:pPr>
        <w:pStyle w:val="FootnoteText"/>
        <w:rPr>
          <w:lang w:val="ru-RU"/>
        </w:rPr>
      </w:pPr>
      <w:r>
        <w:rPr>
          <w:rStyle w:val="FootnoteReference"/>
          <w:szCs w:val="18"/>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-08-</w:instrText>
      </w:r>
      <w:r>
        <w:instrText>ru</w:instrText>
      </w:r>
      <w:r w:rsidRPr="00E03582">
        <w:rPr>
          <w:lang w:val="ru-RU"/>
        </w:rPr>
        <w:instrText>.</w:instrText>
      </w:r>
      <w:r>
        <w:instrText>pdf</w:instrText>
      </w:r>
      <w:r w:rsidRPr="00E03582">
        <w:rPr>
          <w:lang w:val="ru-RU"/>
        </w:rPr>
        <w:instrText>"</w:instrText>
      </w:r>
      <w:r>
        <w:fldChar w:fldCharType="separate"/>
      </w:r>
      <w:r>
        <w:rPr>
          <w:rStyle w:val="Hyperlink"/>
          <w:lang w:val="ru-RU"/>
        </w:rPr>
        <w:t>15/8</w:t>
      </w:r>
      <w:r>
        <w:fldChar w:fldCharType="end"/>
      </w:r>
      <w:r>
        <w:rPr>
          <w:lang w:val="ru-RU"/>
        </w:rPr>
        <w:t xml:space="preserve">, приложение </w:t>
      </w:r>
      <w:r>
        <w:t>I</w:t>
      </w:r>
      <w:r>
        <w:rPr>
          <w:lang w:val="ru-RU"/>
        </w:rPr>
        <w:t>.</w:t>
      </w:r>
    </w:p>
  </w:footnote>
  <w:footnote w:id="309">
    <w:p w14:paraId="014F4A35" w14:textId="77777777" w:rsidR="00341BE8" w:rsidRDefault="00341BE8" w:rsidP="00341BE8">
      <w:pPr>
        <w:pStyle w:val="FootnoteText"/>
        <w:rPr>
          <w:szCs w:val="18"/>
          <w:lang w:val="ru-RU"/>
        </w:rPr>
      </w:pPr>
      <w:r>
        <w:rPr>
          <w:rStyle w:val="FootnoteReference"/>
          <w:szCs w:val="18"/>
        </w:rPr>
        <w:footnoteRef/>
      </w:r>
      <w:r>
        <w:rPr>
          <w:lang w:val="ru-RU"/>
        </w:rPr>
        <w:t xml:space="preserve"> </w:t>
      </w:r>
      <w:r>
        <w:rPr>
          <w:lang w:val="ru-RU"/>
        </w:rPr>
        <w:t>Такие инициативы, как Партнерство по активизации осуществления национальных стратегий и планов действий по сохранению биоразнообразия, Партнерство по определяемым на национальном уровне вкладам, Глобальная сеть национальных планов по адаптации, Партнерство в поддержку решений, основанных на природных факторах,  для ускоренной климатической трансформации, сеть «Друзья адаптации на основе экосистемных подходов» и Партнерство по окружающей среде и снижению риска бедствий, а также их соответствующие члены вносят вклад в создание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путем обмена опытом, накопленным в ходе применения решений, основанных на природных факторах, и/или экосистемных подходов.</w:t>
      </w:r>
    </w:p>
  </w:footnote>
  <w:footnote w:id="310">
    <w:p w14:paraId="59DE848E" w14:textId="77777777" w:rsidR="00341BE8" w:rsidRDefault="00341BE8" w:rsidP="00341BE8">
      <w:pPr>
        <w:pStyle w:val="FootnoteText"/>
        <w:rPr>
          <w:szCs w:val="18"/>
        </w:rPr>
      </w:pPr>
      <w:r>
        <w:rPr>
          <w:rStyle w:val="FootnoteReference"/>
          <w:szCs w:val="18"/>
        </w:rPr>
        <w:footnoteRef/>
      </w:r>
      <w:r>
        <w:rPr>
          <w:lang w:val="en-US"/>
        </w:rPr>
        <w:t xml:space="preserve"> Sara M. Leavitt</w:t>
      </w:r>
      <w:r>
        <w:rPr>
          <w:i/>
          <w:lang w:val="en-US"/>
        </w:rPr>
        <w:t xml:space="preserve"> </w:t>
      </w:r>
      <w:r>
        <w:rPr>
          <w:lang w:val="en-US"/>
        </w:rPr>
        <w:t xml:space="preserve">and others, </w:t>
      </w:r>
      <w:r>
        <w:rPr>
          <w:i/>
          <w:lang w:val="en-US"/>
        </w:rPr>
        <w:t>Natural Climate Solutions Handbook: A Technical Guide for Assessing Nature-Based Mitigation Opportunities in Countries</w:t>
      </w:r>
      <w:r>
        <w:rPr>
          <w:lang w:val="en-US"/>
        </w:rPr>
        <w:t xml:space="preserve">, 2nd ed. </w:t>
      </w:r>
      <w:r>
        <w:t>(Arlington, The Nature Conservancy, 2021).</w:t>
      </w:r>
    </w:p>
  </w:footnote>
  <w:footnote w:id="311">
    <w:p w14:paraId="4890295B" w14:textId="77777777" w:rsidR="00341BE8" w:rsidRDefault="00341BE8" w:rsidP="00341BE8">
      <w:pPr>
        <w:pStyle w:val="FootnoteText"/>
        <w:rPr>
          <w:szCs w:val="18"/>
          <w:lang w:val="en-US"/>
        </w:rPr>
      </w:pPr>
      <w:r>
        <w:rPr>
          <w:rStyle w:val="FootnoteReference"/>
          <w:szCs w:val="18"/>
        </w:rPr>
        <w:footnoteRef/>
      </w:r>
      <w:r>
        <w:rPr>
          <w:lang w:val="en-US"/>
        </w:rPr>
        <w:t xml:space="preserve"> United Nations Environment </w:t>
      </w:r>
      <w:proofErr w:type="spellStart"/>
      <w:r>
        <w:rPr>
          <w:lang w:val="en-US"/>
        </w:rPr>
        <w:t>Programme</w:t>
      </w:r>
      <w:proofErr w:type="spellEnd"/>
      <w:r>
        <w:rPr>
          <w:lang w:val="en-US"/>
        </w:rPr>
        <w:t>,</w:t>
      </w:r>
      <w:r>
        <w:rPr>
          <w:i/>
          <w:lang w:val="en-US"/>
        </w:rPr>
        <w:t xml:space="preserve"> Nature-based Solutions for Climate Change Mitigation </w:t>
      </w:r>
      <w:r>
        <w:rPr>
          <w:lang w:val="en-US"/>
        </w:rPr>
        <w:t>(Nairobi and Gland, 2021).</w:t>
      </w:r>
    </w:p>
  </w:footnote>
  <w:footnote w:id="312">
    <w:p w14:paraId="5D8F7155" w14:textId="77777777" w:rsidR="00341BE8" w:rsidRDefault="00341BE8" w:rsidP="00341BE8">
      <w:pPr>
        <w:pStyle w:val="FootnoteText"/>
        <w:rPr>
          <w:szCs w:val="18"/>
          <w:lang w:val="en-US"/>
        </w:rPr>
      </w:pPr>
      <w:r>
        <w:rPr>
          <w:rStyle w:val="FootnoteReference"/>
          <w:szCs w:val="18"/>
        </w:rPr>
        <w:footnoteRef/>
      </w:r>
      <w:r>
        <w:rPr>
          <w:lang w:val="en-US"/>
        </w:rPr>
        <w:t xml:space="preserve"> Nathalie Seddon and others,</w:t>
      </w:r>
      <w:r>
        <w:rPr>
          <w:i/>
          <w:lang w:val="en-US"/>
        </w:rPr>
        <w:t xml:space="preserve"> </w:t>
      </w:r>
      <w:r>
        <w:rPr>
          <w:lang w:val="en-US"/>
        </w:rPr>
        <w:t xml:space="preserve">“Understanding the value and limits of nature-based solutions to climate change and other global challenges”, </w:t>
      </w:r>
      <w:r>
        <w:rPr>
          <w:i/>
          <w:lang w:val="en-US"/>
        </w:rPr>
        <w:t>Philosophical Transactions Royal Society B</w:t>
      </w:r>
      <w:r>
        <w:rPr>
          <w:lang w:val="en-US"/>
        </w:rPr>
        <w:t>, vol. 375, No. 1794 (March 2020).</w:t>
      </w:r>
    </w:p>
  </w:footnote>
  <w:footnote w:id="313">
    <w:p w14:paraId="62FBAB95" w14:textId="77777777" w:rsidR="00341BE8" w:rsidRDefault="00341BE8" w:rsidP="00341BE8">
      <w:pPr>
        <w:pStyle w:val="FootnoteText"/>
        <w:rPr>
          <w:sz w:val="16"/>
          <w:szCs w:val="16"/>
          <w:lang w:val="en-US"/>
        </w:rPr>
      </w:pPr>
      <w:r>
        <w:rPr>
          <w:rStyle w:val="FootnoteReference"/>
          <w:szCs w:val="18"/>
        </w:rPr>
        <w:footnoteRef/>
      </w:r>
      <w:r>
        <w:rPr>
          <w:lang w:val="en-US"/>
        </w:rPr>
        <w:t xml:space="preserve"> World Business Council for Sustainable Development,</w:t>
      </w:r>
      <w:r>
        <w:rPr>
          <w:i/>
          <w:lang w:val="en-US"/>
        </w:rPr>
        <w:t xml:space="preserve"> </w:t>
      </w:r>
      <w:r>
        <w:rPr>
          <w:lang w:val="en-US"/>
        </w:rPr>
        <w:t xml:space="preserve">“Carbon standards for natural climate solutions (NCS) credits”, associated technical paper for the report </w:t>
      </w:r>
      <w:r>
        <w:rPr>
          <w:i/>
          <w:lang w:val="en-US"/>
        </w:rPr>
        <w:t>Nature-based Solutions in strategies for Net Zero, Nature Positive and addressing Inequality</w:t>
      </w:r>
      <w:r>
        <w:rPr>
          <w:lang w:val="en-US"/>
        </w:rPr>
        <w:t xml:space="preserve"> (November 2022).</w:t>
      </w:r>
    </w:p>
  </w:footnote>
  <w:footnote w:id="314">
    <w:p w14:paraId="391B93C4" w14:textId="77777777" w:rsidR="00DA36B2" w:rsidRDefault="00DA36B2">
      <w:pPr>
        <w:pStyle w:val="FootnoteText"/>
        <w:rPr>
          <w:lang w:val="ru-RU"/>
        </w:rPr>
      </w:pPr>
      <w:r>
        <w:rPr>
          <w:rStyle w:val="FootnoteReference"/>
          <w:szCs w:val="18"/>
        </w:rPr>
        <w:footnoteRef/>
      </w:r>
      <w:r>
        <w:rPr>
          <w:szCs w:val="22"/>
          <w:lang w:val="ru-RU"/>
        </w:rPr>
        <w:t xml:space="preserve"> </w:t>
      </w:r>
      <w:r>
        <w:rPr>
          <w:szCs w:val="22"/>
          <w:lang w:val="ru-RU"/>
        </w:rPr>
        <w:t>Решение 1/</w:t>
      </w:r>
      <w:r>
        <w:rPr>
          <w:szCs w:val="22"/>
        </w:rPr>
        <w:t>CP</w:t>
      </w:r>
      <w:r>
        <w:rPr>
          <w:szCs w:val="22"/>
          <w:lang w:val="ru-RU"/>
        </w:rPr>
        <w:t xml:space="preserve">.16, приложение </w:t>
      </w:r>
      <w:r>
        <w:rPr>
          <w:szCs w:val="22"/>
        </w:rPr>
        <w:t>I</w:t>
      </w:r>
      <w:r>
        <w:rPr>
          <w:szCs w:val="22"/>
          <w:lang w:val="ru-RU"/>
        </w:rPr>
        <w:t>, подпункт 2(</w:t>
      </w:r>
      <w:r>
        <w:rPr>
          <w:szCs w:val="22"/>
        </w:rPr>
        <w:t>f</w:t>
      </w:r>
      <w:r>
        <w:rPr>
          <w:szCs w:val="22"/>
          <w:lang w:val="ru-RU"/>
        </w:rPr>
        <w:t>) Конференции Сторон Рамочной конвенции Организации Объединенных Наций об изменении климата.</w:t>
      </w:r>
    </w:p>
  </w:footnote>
  <w:footnote w:id="315">
    <w:p w14:paraId="1FDDC711" w14:textId="77777777" w:rsidR="00E07293" w:rsidRDefault="00E07293" w:rsidP="00E07293">
      <w:pPr>
        <w:pStyle w:val="FootnoteText"/>
        <w:rPr>
          <w:szCs w:val="18"/>
          <w:lang w:val="ru-RU"/>
        </w:rPr>
      </w:pPr>
      <w:r>
        <w:rPr>
          <w:rStyle w:val="FootnoteReference"/>
          <w:szCs w:val="18"/>
        </w:rPr>
        <w:footnoteRef/>
      </w:r>
      <w:r w:rsidRPr="005D3399">
        <w:rPr>
          <w:szCs w:val="18"/>
          <w:lang w:val="ru-RU"/>
        </w:rPr>
        <w:t xml:space="preserve"> </w:t>
      </w:r>
      <w:r w:rsidRPr="005D3399">
        <w:rPr>
          <w:szCs w:val="18"/>
          <w:lang w:val="ru-RU"/>
        </w:rPr>
        <w:t>Сборник договоров Организации Объединенных Наций, том 1760, №</w:t>
      </w:r>
      <w:r>
        <w:rPr>
          <w:szCs w:val="18"/>
        </w:rPr>
        <w:t> </w:t>
      </w:r>
      <w:r w:rsidRPr="005D3399">
        <w:rPr>
          <w:szCs w:val="18"/>
          <w:lang w:val="ru-RU"/>
        </w:rPr>
        <w:t>30619.</w:t>
      </w:r>
    </w:p>
  </w:footnote>
  <w:footnote w:id="316">
    <w:p w14:paraId="1A2AA148" w14:textId="77777777" w:rsidR="00E07293" w:rsidRPr="005D3399" w:rsidRDefault="00E07293" w:rsidP="00E07293">
      <w:pPr>
        <w:pStyle w:val="FootnoteText"/>
        <w:rPr>
          <w:sz w:val="20"/>
          <w:lang w:val="ru-RU"/>
        </w:rPr>
      </w:pPr>
      <w:r>
        <w:rPr>
          <w:rStyle w:val="FootnoteReference"/>
          <w:szCs w:val="18"/>
        </w:rPr>
        <w:footnoteRef/>
      </w:r>
      <w:r w:rsidRPr="005D3399">
        <w:rPr>
          <w:szCs w:val="18"/>
          <w:lang w:val="ru-RU"/>
        </w:rPr>
        <w:t xml:space="preserve"> </w:t>
      </w:r>
      <w:r w:rsidRPr="005D3399">
        <w:rPr>
          <w:szCs w:val="18"/>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sidRPr="005D3399">
        <w:rPr>
          <w:rStyle w:val="Hyperlink"/>
          <w:szCs w:val="18"/>
          <w:lang w:val="ru-RU"/>
        </w:rPr>
        <w:t>15/4</w:t>
      </w:r>
      <w:r>
        <w:fldChar w:fldCharType="end"/>
      </w:r>
      <w:r w:rsidRPr="005D3399">
        <w:rPr>
          <w:szCs w:val="18"/>
          <w:lang w:val="ru-RU"/>
        </w:rPr>
        <w:t>, приложение.</w:t>
      </w:r>
    </w:p>
  </w:footnote>
  <w:footnote w:id="317">
    <w:p w14:paraId="707A1348" w14:textId="77777777" w:rsidR="00E07293" w:rsidRPr="005D3399" w:rsidRDefault="00E07293" w:rsidP="00E07293">
      <w:pPr>
        <w:pStyle w:val="FootnoteText"/>
        <w:rPr>
          <w:szCs w:val="18"/>
          <w:lang w:val="ru-RU"/>
        </w:rPr>
      </w:pPr>
      <w:r>
        <w:rPr>
          <w:rStyle w:val="FootnoteReference"/>
          <w:szCs w:val="18"/>
        </w:rPr>
        <w:footnoteRef/>
      </w:r>
      <w:r w:rsidRPr="005D3399">
        <w:rPr>
          <w:szCs w:val="18"/>
          <w:lang w:val="ru-RU"/>
        </w:rPr>
        <w:t xml:space="preserve"> </w:t>
      </w:r>
      <w:r w:rsidRPr="005D3399">
        <w:rPr>
          <w:szCs w:val="18"/>
          <w:lang w:val="ru-RU"/>
        </w:rPr>
        <w:t>Сборник договоров Организации Объединенных Наций, том 1760, №</w:t>
      </w:r>
      <w:r>
        <w:rPr>
          <w:szCs w:val="18"/>
        </w:rPr>
        <w:t> </w:t>
      </w:r>
      <w:r w:rsidRPr="005D3399">
        <w:rPr>
          <w:szCs w:val="18"/>
          <w:lang w:val="ru-RU"/>
        </w:rPr>
        <w:t>30619.</w:t>
      </w:r>
    </w:p>
  </w:footnote>
  <w:footnote w:id="318">
    <w:p w14:paraId="16429FFA" w14:textId="77777777" w:rsidR="00E07293" w:rsidRPr="005D3399" w:rsidRDefault="00E07293" w:rsidP="00E07293">
      <w:pPr>
        <w:pStyle w:val="FootnoteText"/>
        <w:rPr>
          <w:szCs w:val="18"/>
          <w:lang w:val="ru-RU"/>
        </w:rPr>
      </w:pPr>
      <w:r>
        <w:rPr>
          <w:rStyle w:val="FootnoteReference"/>
          <w:szCs w:val="18"/>
        </w:rPr>
        <w:footnoteRef/>
      </w:r>
      <w:r w:rsidRPr="005D3399">
        <w:rPr>
          <w:szCs w:val="18"/>
          <w:lang w:val="ru-RU"/>
        </w:rPr>
        <w:t xml:space="preserve"> </w:t>
      </w:r>
      <w:r w:rsidRPr="005D3399">
        <w:rPr>
          <w:szCs w:val="18"/>
          <w:lang w:val="ru-RU"/>
        </w:rPr>
        <w:t xml:space="preserve">Решение </w:t>
      </w:r>
      <w:r>
        <w:fldChar w:fldCharType="begin"/>
      </w:r>
      <w:r>
        <w:instrText>HYPERLINK</w:instrText>
      </w:r>
      <w:r w:rsidRPr="009C3C96">
        <w:rPr>
          <w:lang w:val="ru-RU"/>
        </w:rPr>
        <w:instrText xml:space="preserve"> "</w:instrText>
      </w:r>
      <w:r>
        <w:instrText>https</w:instrText>
      </w:r>
      <w:r w:rsidRPr="009C3C96">
        <w:rPr>
          <w:lang w:val="ru-RU"/>
        </w:rPr>
        <w:instrText>://</w:instrText>
      </w:r>
      <w:r>
        <w:instrText>www</w:instrText>
      </w:r>
      <w:r w:rsidRPr="009C3C96">
        <w:rPr>
          <w:lang w:val="ru-RU"/>
        </w:rPr>
        <w:instrText>.</w:instrText>
      </w:r>
      <w:r>
        <w:instrText>cbd</w:instrText>
      </w:r>
      <w:r w:rsidRPr="009C3C96">
        <w:rPr>
          <w:lang w:val="ru-RU"/>
        </w:rPr>
        <w:instrText>.</w:instrText>
      </w:r>
      <w:r>
        <w:instrText>int</w:instrText>
      </w:r>
      <w:r w:rsidRPr="009C3C96">
        <w:rPr>
          <w:lang w:val="ru-RU"/>
        </w:rPr>
        <w:instrText>/</w:instrText>
      </w:r>
      <w:r>
        <w:instrText>decisions</w:instrText>
      </w:r>
      <w:r w:rsidRPr="009C3C96">
        <w:rPr>
          <w:lang w:val="ru-RU"/>
        </w:rPr>
        <w:instrText>/</w:instrText>
      </w:r>
      <w:r>
        <w:instrText>cop</w:instrText>
      </w:r>
      <w:r w:rsidRPr="009C3C96">
        <w:rPr>
          <w:lang w:val="ru-RU"/>
        </w:rPr>
        <w:instrText>/?</w:instrText>
      </w:r>
      <w:r>
        <w:instrText>m</w:instrText>
      </w:r>
      <w:r w:rsidRPr="009C3C96">
        <w:rPr>
          <w:lang w:val="ru-RU"/>
        </w:rPr>
        <w:instrText>=</w:instrText>
      </w:r>
      <w:r>
        <w:instrText>cop</w:instrText>
      </w:r>
      <w:r w:rsidRPr="009C3C96">
        <w:rPr>
          <w:lang w:val="ru-RU"/>
        </w:rPr>
        <w:instrText>-15"</w:instrText>
      </w:r>
      <w:r>
        <w:fldChar w:fldCharType="separate"/>
      </w:r>
      <w:r w:rsidRPr="005D3399">
        <w:rPr>
          <w:rStyle w:val="Hyperlink"/>
          <w:szCs w:val="18"/>
          <w:u w:val="none"/>
          <w:lang w:val="ru-RU"/>
        </w:rPr>
        <w:t>15/4</w:t>
      </w:r>
      <w:r>
        <w:fldChar w:fldCharType="end"/>
      </w:r>
      <w:r w:rsidRPr="005D3399">
        <w:rPr>
          <w:szCs w:val="18"/>
          <w:lang w:val="ru-RU"/>
        </w:rPr>
        <w:t>, приложение.</w:t>
      </w:r>
    </w:p>
  </w:footnote>
  <w:footnote w:id="319">
    <w:p w14:paraId="1500062D" w14:textId="77777777" w:rsidR="00E07293" w:rsidRPr="005D3399" w:rsidRDefault="00E07293" w:rsidP="00E07293">
      <w:pPr>
        <w:pStyle w:val="FootnoteText"/>
        <w:rPr>
          <w:sz w:val="20"/>
          <w:lang w:val="ru-RU"/>
        </w:rPr>
      </w:pPr>
      <w:r>
        <w:rPr>
          <w:rStyle w:val="FootnoteReference"/>
          <w:szCs w:val="18"/>
        </w:rPr>
        <w:footnoteRef/>
      </w:r>
      <w:r w:rsidRPr="005D3399">
        <w:rPr>
          <w:szCs w:val="18"/>
          <w:lang w:val="ru-RU"/>
        </w:rPr>
        <w:t xml:space="preserve"> </w:t>
      </w:r>
      <w:r w:rsidRPr="005D3399">
        <w:rPr>
          <w:szCs w:val="18"/>
          <w:lang w:val="ru-RU"/>
        </w:rPr>
        <w:t xml:space="preserve">Решение </w:t>
      </w:r>
      <w:hyperlink r:id="rId117" w:history="1">
        <w:r>
          <w:rPr>
            <w:rStyle w:val="Hyperlink"/>
            <w:szCs w:val="18"/>
            <w:u w:val="none"/>
          </w:rPr>
          <w:t>VII</w:t>
        </w:r>
        <w:r w:rsidRPr="005D3399">
          <w:rPr>
            <w:rStyle w:val="Hyperlink"/>
            <w:szCs w:val="18"/>
            <w:u w:val="none"/>
            <w:lang w:val="ru-RU"/>
          </w:rPr>
          <w:t>/12</w:t>
        </w:r>
      </w:hyperlink>
      <w:r w:rsidRPr="005D3399">
        <w:rPr>
          <w:szCs w:val="18"/>
          <w:lang w:val="ru-RU"/>
        </w:rPr>
        <w:t xml:space="preserve">, приложение </w:t>
      </w:r>
      <w:r>
        <w:rPr>
          <w:szCs w:val="18"/>
        </w:rPr>
        <w:t>II</w:t>
      </w:r>
      <w:r w:rsidRPr="005D3399">
        <w:rPr>
          <w:szCs w:val="18"/>
          <w:lang w:val="ru-RU"/>
        </w:rPr>
        <w:t>.</w:t>
      </w:r>
    </w:p>
  </w:footnote>
  <w:footnote w:id="320">
    <w:p w14:paraId="3CF9A358" w14:textId="77777777" w:rsidR="00E07293" w:rsidRDefault="00E07293" w:rsidP="00E07293">
      <w:pPr>
        <w:pStyle w:val="FootnoteText"/>
        <w:rPr>
          <w:szCs w:val="18"/>
          <w:lang w:val="en-US"/>
        </w:rPr>
      </w:pPr>
      <w:r>
        <w:rPr>
          <w:rStyle w:val="FootnoteReference"/>
          <w:szCs w:val="18"/>
        </w:rPr>
        <w:footnoteRef/>
      </w:r>
      <w:r>
        <w:rPr>
          <w:szCs w:val="18"/>
          <w:lang w:val="en-US"/>
        </w:rPr>
        <w:t xml:space="preserve"> </w:t>
      </w:r>
      <w:hyperlink r:id="rId118" w:history="1">
        <w:r>
          <w:rPr>
            <w:rStyle w:val="Hyperlink"/>
            <w:szCs w:val="18"/>
            <w:lang w:val="en-US"/>
          </w:rPr>
          <w:t>CBD/COP/16/INF/6</w:t>
        </w:r>
      </w:hyperlink>
      <w:r>
        <w:rPr>
          <w:szCs w:val="18"/>
          <w:lang w:val="en-US"/>
        </w:rPr>
        <w:t>.</w:t>
      </w:r>
    </w:p>
  </w:footnote>
  <w:footnote w:id="321">
    <w:p w14:paraId="4FFC4D3F" w14:textId="77777777" w:rsidR="00E07293" w:rsidRDefault="00E07293" w:rsidP="00E07293">
      <w:pPr>
        <w:pStyle w:val="FootnoteText"/>
        <w:rPr>
          <w:sz w:val="20"/>
          <w:lang w:val="en-US"/>
        </w:rPr>
      </w:pPr>
      <w:r>
        <w:rPr>
          <w:rStyle w:val="FootnoteReference"/>
          <w:szCs w:val="18"/>
        </w:rPr>
        <w:footnoteRef/>
      </w:r>
      <w:r>
        <w:rPr>
          <w:szCs w:val="18"/>
          <w:lang w:val="en-US"/>
        </w:rPr>
        <w:t xml:space="preserve"> </w:t>
      </w:r>
      <w:hyperlink r:id="rId119" w:history="1">
        <w:r>
          <w:rPr>
            <w:rStyle w:val="Hyperlink"/>
            <w:szCs w:val="18"/>
            <w:lang w:val="en-US"/>
          </w:rPr>
          <w:t>CBD/COP/16/INF/7</w:t>
        </w:r>
      </w:hyperlink>
      <w:r>
        <w:rPr>
          <w:szCs w:val="18"/>
          <w:lang w:val="en-US"/>
        </w:rPr>
        <w:t>.</w:t>
      </w:r>
    </w:p>
  </w:footnote>
  <w:footnote w:id="322">
    <w:p w14:paraId="7A0C2BD1" w14:textId="77777777" w:rsidR="00A131C1" w:rsidRDefault="00A131C1">
      <w:pPr>
        <w:pStyle w:val="FootnoteText"/>
        <w:rPr>
          <w:sz w:val="20"/>
          <w:lang w:val="ru-RU" w:eastAsia="ru-RU"/>
        </w:rPr>
      </w:pPr>
      <w:r>
        <w:rPr>
          <w:rStyle w:val="FootnoteReference"/>
          <w:lang w:val="en-CA"/>
        </w:rPr>
        <w:t>a</w:t>
      </w:r>
      <w:r w:rsidRPr="004271B3">
        <w:rPr>
          <w:lang w:val="ru-RU"/>
        </w:rPr>
        <w:t xml:space="preserve"> </w:t>
      </w:r>
      <w:r w:rsidRPr="004271B3">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r w:rsidRPr="004271B3">
        <w:rPr>
          <w:lang w:val="ru-RU"/>
        </w:rPr>
        <w:t xml:space="preserve"> </w:t>
      </w:r>
    </w:p>
  </w:footnote>
  <w:footnote w:id="323">
    <w:p w14:paraId="7E3FD222" w14:textId="77777777" w:rsidR="00A131C1" w:rsidRPr="004271B3" w:rsidRDefault="00A131C1">
      <w:pPr>
        <w:pStyle w:val="FootnoteText"/>
        <w:rPr>
          <w:szCs w:val="18"/>
          <w:lang w:val="ru-RU"/>
        </w:rPr>
      </w:pPr>
      <w:r>
        <w:rPr>
          <w:rStyle w:val="FootnoteReference"/>
          <w:szCs w:val="18"/>
          <w:lang w:val="en-US"/>
        </w:rPr>
        <w:t>b</w:t>
      </w:r>
      <w:r w:rsidRPr="004271B3">
        <w:rPr>
          <w:szCs w:val="18"/>
          <w:lang w:val="ru-RU"/>
        </w:rPr>
        <w:t xml:space="preserve"> </w:t>
      </w:r>
      <w:r w:rsidRPr="004271B3">
        <w:rPr>
          <w:szCs w:val="18"/>
          <w:lang w:val="ru-RU"/>
        </w:rPr>
        <w:t>Все случаи употребления формулировки «добровольное, предварительное и обоснованное согласия» относятся к</w:t>
      </w:r>
      <w:r>
        <w:rPr>
          <w:szCs w:val="18"/>
        </w:rPr>
        <w:t> </w:t>
      </w:r>
      <w:r w:rsidRPr="004271B3">
        <w:rPr>
          <w:szCs w:val="18"/>
          <w:lang w:val="ru-RU"/>
        </w:rPr>
        <w:t>трехсторонней терминологии «предварительное и обоснованное согласие», «добровольное, предварительное и</w:t>
      </w:r>
      <w:r>
        <w:rPr>
          <w:szCs w:val="18"/>
        </w:rPr>
        <w:t> </w:t>
      </w:r>
      <w:r w:rsidRPr="004271B3">
        <w:rPr>
          <w:szCs w:val="18"/>
          <w:lang w:val="ru-RU"/>
        </w:rPr>
        <w:t>обоснованное согласие», или «одобрение и участие».</w:t>
      </w:r>
    </w:p>
  </w:footnote>
  <w:footnote w:id="324">
    <w:p w14:paraId="25ECBB9F" w14:textId="77777777" w:rsidR="00A131C1" w:rsidRPr="004271B3" w:rsidRDefault="00A131C1">
      <w:pPr>
        <w:pStyle w:val="FootnoteText"/>
        <w:rPr>
          <w:sz w:val="20"/>
          <w:lang w:val="ru-RU"/>
        </w:rPr>
      </w:pPr>
      <w:r>
        <w:rPr>
          <w:rStyle w:val="FootnoteReference"/>
          <w:szCs w:val="18"/>
          <w:lang w:val="en-US"/>
        </w:rPr>
        <w:t>c</w:t>
      </w:r>
      <w:r w:rsidRPr="004271B3">
        <w:rPr>
          <w:szCs w:val="18"/>
          <w:lang w:val="ru-RU"/>
        </w:rPr>
        <w:t xml:space="preserve"> </w:t>
      </w:r>
      <w:r w:rsidRPr="004271B3">
        <w:rPr>
          <w:szCs w:val="18"/>
          <w:lang w:val="ru-RU"/>
        </w:rPr>
        <w:t>Резолюция 61/295 Генеральной Ассамблеи, приложение.</w:t>
      </w:r>
    </w:p>
  </w:footnote>
  <w:footnote w:id="325">
    <w:p w14:paraId="75C8909C" w14:textId="77777777" w:rsidR="004F0892" w:rsidRDefault="004F0892">
      <w:pPr>
        <w:pStyle w:val="FootnoteText"/>
        <w:rPr>
          <w:sz w:val="20"/>
          <w:lang w:val="ru-RU" w:eastAsia="ru-RU"/>
        </w:rPr>
      </w:pPr>
      <w:r>
        <w:rPr>
          <w:rStyle w:val="FootnoteReference"/>
          <w:lang w:val="en-CA"/>
        </w:rPr>
        <w:t>a</w:t>
      </w:r>
      <w:r w:rsidRPr="009D52F7">
        <w:rPr>
          <w:lang w:val="ru-RU"/>
        </w:rPr>
        <w:t xml:space="preserve"> </w:t>
      </w:r>
      <w:r w:rsidRPr="009D52F7">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p>
  </w:footnote>
  <w:footnote w:id="326">
    <w:p w14:paraId="05C6EC3A" w14:textId="77777777" w:rsidR="00D853F5" w:rsidRPr="00C35D87" w:rsidRDefault="00D853F5" w:rsidP="00D853F5">
      <w:pPr>
        <w:pStyle w:val="FootnoteText"/>
        <w:rPr>
          <w:szCs w:val="18"/>
          <w:lang w:val="ru-RU"/>
        </w:rPr>
      </w:pPr>
      <w:r>
        <w:rPr>
          <w:rStyle w:val="FootnoteReference"/>
          <w:szCs w:val="18"/>
        </w:rPr>
        <w:footnoteRef/>
      </w:r>
      <w:r w:rsidRPr="00C35D87">
        <w:rPr>
          <w:szCs w:val="18"/>
          <w:lang w:val="ru-RU"/>
        </w:rPr>
        <w:t xml:space="preserve"> </w:t>
      </w:r>
      <w:r w:rsidRPr="00C35D87">
        <w:rPr>
          <w:szCs w:val="18"/>
          <w:lang w:val="ru-RU"/>
        </w:rPr>
        <w:t xml:space="preserve">Решение </w:t>
      </w:r>
      <w:r>
        <w:fldChar w:fldCharType="begin"/>
      </w:r>
      <w:r>
        <w:instrText>HYPERLINK</w:instrText>
      </w:r>
      <w:r w:rsidRPr="00C35D87">
        <w:rPr>
          <w:lang w:val="ru-RU"/>
        </w:rPr>
        <w:instrText xml:space="preserve"> "</w:instrText>
      </w:r>
      <w:r>
        <w:instrText>https</w:instrText>
      </w:r>
      <w:r w:rsidRPr="00C35D87">
        <w:rPr>
          <w:lang w:val="ru-RU"/>
        </w:rPr>
        <w:instrText>://</w:instrText>
      </w:r>
      <w:r>
        <w:instrText>www</w:instrText>
      </w:r>
      <w:r w:rsidRPr="00C35D87">
        <w:rPr>
          <w:lang w:val="ru-RU"/>
        </w:rPr>
        <w:instrText>.</w:instrText>
      </w:r>
      <w:r>
        <w:instrText>cbd</w:instrText>
      </w:r>
      <w:r w:rsidRPr="00C35D87">
        <w:rPr>
          <w:lang w:val="ru-RU"/>
        </w:rPr>
        <w:instrText>.</w:instrText>
      </w:r>
      <w:r>
        <w:instrText>int</w:instrText>
      </w:r>
      <w:r w:rsidRPr="00C35D87">
        <w:rPr>
          <w:lang w:val="ru-RU"/>
        </w:rPr>
        <w:instrText>/</w:instrText>
      </w:r>
      <w:r>
        <w:instrText>decisions</w:instrText>
      </w:r>
      <w:r w:rsidRPr="00C35D87">
        <w:rPr>
          <w:lang w:val="ru-RU"/>
        </w:rPr>
        <w:instrText>/</w:instrText>
      </w:r>
      <w:r>
        <w:instrText>cop</w:instrText>
      </w:r>
      <w:r w:rsidRPr="00C35D87">
        <w:rPr>
          <w:lang w:val="ru-RU"/>
        </w:rPr>
        <w:instrText>?</w:instrText>
      </w:r>
      <w:r>
        <w:instrText>m</w:instrText>
      </w:r>
      <w:r w:rsidRPr="00C35D87">
        <w:rPr>
          <w:lang w:val="ru-RU"/>
        </w:rPr>
        <w:instrText>=</w:instrText>
      </w:r>
      <w:r>
        <w:instrText>cop</w:instrText>
      </w:r>
      <w:r w:rsidRPr="00C35D87">
        <w:rPr>
          <w:lang w:val="ru-RU"/>
        </w:rPr>
        <w:instrText>-16"</w:instrText>
      </w:r>
      <w:r>
        <w:fldChar w:fldCharType="separate"/>
      </w:r>
      <w:r w:rsidRPr="00C35D87">
        <w:rPr>
          <w:rStyle w:val="Hyperlink"/>
          <w:szCs w:val="18"/>
          <w:lang w:val="ru-RU"/>
        </w:rPr>
        <w:t>16/19</w:t>
      </w:r>
      <w:r>
        <w:fldChar w:fldCharType="end"/>
      </w:r>
      <w:r w:rsidRPr="00C35D87">
        <w:rPr>
          <w:szCs w:val="18"/>
          <w:lang w:val="ru-RU"/>
        </w:rPr>
        <w:t xml:space="preserve">, приложение. </w:t>
      </w:r>
    </w:p>
  </w:footnote>
  <w:footnote w:id="327">
    <w:p w14:paraId="3B6126C4" w14:textId="77777777" w:rsidR="00D853F5" w:rsidRPr="00C35D87" w:rsidRDefault="00D853F5" w:rsidP="00D853F5">
      <w:pPr>
        <w:pStyle w:val="FootnoteText"/>
        <w:rPr>
          <w:szCs w:val="18"/>
          <w:lang w:val="ru-RU"/>
        </w:rPr>
      </w:pPr>
      <w:r>
        <w:rPr>
          <w:rStyle w:val="FootnoteReference"/>
          <w:szCs w:val="18"/>
        </w:rPr>
        <w:footnoteRef/>
      </w:r>
      <w:r w:rsidRPr="00C35D87">
        <w:rPr>
          <w:szCs w:val="18"/>
          <w:lang w:val="ru-RU"/>
        </w:rPr>
        <w:t xml:space="preserve"> </w:t>
      </w:r>
      <w:r w:rsidRPr="00C35D87">
        <w:rPr>
          <w:szCs w:val="18"/>
          <w:lang w:val="ru-RU"/>
        </w:rPr>
        <w:t xml:space="preserve">Как определено Международной организацией труда в резолюции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ilo</w:instrText>
      </w:r>
      <w:r w:rsidRPr="00E03582">
        <w:rPr>
          <w:lang w:val="ru-RU"/>
        </w:rPr>
        <w:instrText>.</w:instrText>
      </w:r>
      <w:r>
        <w:instrText>org</w:instrText>
      </w:r>
      <w:r w:rsidRPr="00E03582">
        <w:rPr>
          <w:lang w:val="ru-RU"/>
        </w:rPr>
        <w:instrText>/</w:instrText>
      </w:r>
      <w:r>
        <w:instrText>ru</w:instrText>
      </w:r>
      <w:r w:rsidRPr="00E03582">
        <w:rPr>
          <w:lang w:val="ru-RU"/>
        </w:rPr>
        <w:instrText>/</w:instrText>
      </w:r>
      <w:r>
        <w:instrText>resource</w:instrText>
      </w:r>
      <w:r w:rsidRPr="00E03582">
        <w:rPr>
          <w:lang w:val="ru-RU"/>
        </w:rPr>
        <w:instrText>/</w:instrText>
      </w:r>
      <w:r>
        <w:instrText>ilc</w:instrText>
      </w:r>
      <w:r w:rsidRPr="00E03582">
        <w:rPr>
          <w:lang w:val="ru-RU"/>
        </w:rPr>
        <w:instrText>/110/%</w:instrText>
      </w:r>
      <w:r>
        <w:instrText>D</w:instrText>
      </w:r>
      <w:r w:rsidRPr="00E03582">
        <w:rPr>
          <w:lang w:val="ru-RU"/>
        </w:rPr>
        <w:instrText>1%80%</w:instrText>
      </w:r>
      <w:r>
        <w:instrText>D</w:instrText>
      </w:r>
      <w:r w:rsidRPr="00E03582">
        <w:rPr>
          <w:lang w:val="ru-RU"/>
        </w:rPr>
        <w:instrText>0%</w:instrText>
      </w:r>
      <w:r>
        <w:instrText>B</w:instrText>
      </w:r>
      <w:r w:rsidRPr="00E03582">
        <w:rPr>
          <w:lang w:val="ru-RU"/>
        </w:rPr>
        <w:instrText>5%</w:instrText>
      </w:r>
      <w:r>
        <w:instrText>D</w:instrText>
      </w:r>
      <w:r w:rsidRPr="00E03582">
        <w:rPr>
          <w:lang w:val="ru-RU"/>
        </w:rPr>
        <w:instrText>0%</w:instrText>
      </w:r>
      <w:r>
        <w:instrText>B</w:instrText>
      </w:r>
      <w:r w:rsidRPr="00E03582">
        <w:rPr>
          <w:lang w:val="ru-RU"/>
        </w:rPr>
        <w:instrText>7%</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BB</w:instrText>
      </w:r>
      <w:r w:rsidRPr="00E03582">
        <w:rPr>
          <w:lang w:val="ru-RU"/>
        </w:rPr>
        <w:instrText>%</w:instrText>
      </w:r>
      <w:r>
        <w:instrText>D</w:instrText>
      </w:r>
      <w:r w:rsidRPr="00E03582">
        <w:rPr>
          <w:lang w:val="ru-RU"/>
        </w:rPr>
        <w:instrText>1%8</w:instrText>
      </w:r>
      <w:r>
        <w:instrText>E</w:instrText>
      </w:r>
      <w:r w:rsidRPr="00E03582">
        <w:rPr>
          <w:lang w:val="ru-RU"/>
        </w:rPr>
        <w:instrText>%</w:instrText>
      </w:r>
      <w:r>
        <w:instrText>D</w:instrText>
      </w:r>
      <w:r w:rsidRPr="00E03582">
        <w:rPr>
          <w:lang w:val="ru-RU"/>
        </w:rPr>
        <w:instrText>1%86%</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1%8</w:instrText>
      </w:r>
      <w:r>
        <w:instrText>F</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w:instrText>
      </w:r>
      <w:r w:rsidRPr="00E03582">
        <w:rPr>
          <w:lang w:val="ru-RU"/>
        </w:rPr>
        <w:instrText>4%</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1%81%</w:instrText>
      </w:r>
      <w:r>
        <w:instrText>D</w:instrText>
      </w:r>
      <w:r w:rsidRPr="00E03582">
        <w:rPr>
          <w:lang w:val="ru-RU"/>
        </w:rPr>
        <w:instrText>1%82%</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w:instrText>
      </w:r>
      <w:r w:rsidRPr="00E03582">
        <w:rPr>
          <w:lang w:val="ru-RU"/>
        </w:rPr>
        <w:instrText>9%</w:instrText>
      </w:r>
      <w:r>
        <w:instrText>D</w:instrText>
      </w:r>
      <w:r w:rsidRPr="00E03582">
        <w:rPr>
          <w:lang w:val="ru-RU"/>
        </w:rPr>
        <w:instrText>0%</w:instrText>
      </w:r>
      <w:r>
        <w:instrText>BD</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BC</w:instrText>
      </w:r>
      <w:r w:rsidRPr="00E03582">
        <w:rPr>
          <w:lang w:val="ru-RU"/>
        </w:rPr>
        <w:instrText>-%</w:instrText>
      </w:r>
      <w:r>
        <w:instrText>D</w:instrText>
      </w:r>
      <w:r w:rsidRPr="00E03582">
        <w:rPr>
          <w:lang w:val="ru-RU"/>
        </w:rPr>
        <w:instrText>1%82%</w:instrText>
      </w:r>
      <w:r>
        <w:instrText>D</w:instrText>
      </w:r>
      <w:r w:rsidRPr="00E03582">
        <w:rPr>
          <w:lang w:val="ru-RU"/>
        </w:rPr>
        <w:instrText>1%80%</w:instrText>
      </w:r>
      <w:r>
        <w:instrText>D</w:instrText>
      </w:r>
      <w:r w:rsidRPr="00E03582">
        <w:rPr>
          <w:lang w:val="ru-RU"/>
        </w:rPr>
        <w:instrText>1%83%</w:instrText>
      </w:r>
      <w:r>
        <w:instrText>D</w:instrText>
      </w:r>
      <w:r w:rsidRPr="00E03582">
        <w:rPr>
          <w:lang w:val="ru-RU"/>
        </w:rPr>
        <w:instrText>0%</w:instrText>
      </w:r>
      <w:r>
        <w:instrText>B</w:instrText>
      </w:r>
      <w:r w:rsidRPr="00E03582">
        <w:rPr>
          <w:lang w:val="ru-RU"/>
        </w:rPr>
        <w:instrText>4%</w:instrText>
      </w:r>
      <w:r>
        <w:instrText>D</w:instrText>
      </w:r>
      <w:r w:rsidRPr="00E03582">
        <w:rPr>
          <w:lang w:val="ru-RU"/>
        </w:rPr>
        <w:instrText>0%</w:instrText>
      </w:r>
      <w:r>
        <w:instrText>B</w:instrText>
      </w:r>
      <w:r w:rsidRPr="00E03582">
        <w:rPr>
          <w:lang w:val="ru-RU"/>
        </w:rPr>
        <w:instrText>5-%</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1%81%</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1%86%</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0%</w:instrText>
      </w:r>
      <w:r>
        <w:instrText>B</w:instrText>
      </w:r>
      <w:r w:rsidRPr="00E03582">
        <w:rPr>
          <w:lang w:val="ru-RU"/>
        </w:rPr>
        <w:instrText>0%</w:instrText>
      </w:r>
      <w:r>
        <w:instrText>D</w:instrText>
      </w:r>
      <w:r w:rsidRPr="00E03582">
        <w:rPr>
          <w:lang w:val="ru-RU"/>
        </w:rPr>
        <w:instrText>0%</w:instrText>
      </w:r>
      <w:r>
        <w:instrText>BB</w:instrText>
      </w:r>
      <w:r w:rsidRPr="00E03582">
        <w:rPr>
          <w:lang w:val="ru-RU"/>
        </w:rPr>
        <w:instrText>%</w:instrText>
      </w:r>
      <w:r>
        <w:instrText>D</w:instrText>
      </w:r>
      <w:r w:rsidRPr="00E03582">
        <w:rPr>
          <w:lang w:val="ru-RU"/>
        </w:rPr>
        <w:instrText>1%8</w:instrText>
      </w:r>
      <w:r>
        <w:instrText>C</w:instrText>
      </w:r>
      <w:r w:rsidRPr="00E03582">
        <w:rPr>
          <w:lang w:val="ru-RU"/>
        </w:rPr>
        <w:instrText>%</w:instrText>
      </w:r>
      <w:r>
        <w:instrText>D</w:instrText>
      </w:r>
      <w:r w:rsidRPr="00E03582">
        <w:rPr>
          <w:lang w:val="ru-RU"/>
        </w:rPr>
        <w:instrText>0%</w:instrText>
      </w:r>
      <w:r>
        <w:instrText>BD</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w:instrText>
      </w:r>
      <w:r w:rsidRPr="00E03582">
        <w:rPr>
          <w:lang w:val="ru-RU"/>
        </w:rPr>
        <w:instrText>9-%</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1%81%</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BB</w:instrText>
      </w:r>
      <w:r w:rsidRPr="00E03582">
        <w:rPr>
          <w:lang w:val="ru-RU"/>
        </w:rPr>
        <w:instrText>%</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0%</w:instrText>
      </w:r>
      <w:r>
        <w:instrText>B</w:instrText>
      </w:r>
      <w:r w:rsidRPr="00E03582">
        <w:rPr>
          <w:lang w:val="ru-RU"/>
        </w:rPr>
        <w:instrText>4%</w:instrText>
      </w:r>
      <w:r>
        <w:instrText>D</w:instrText>
      </w:r>
      <w:r w:rsidRPr="00E03582">
        <w:rPr>
          <w:lang w:val="ru-RU"/>
        </w:rPr>
        <w:instrText>0%</w:instrText>
      </w:r>
      <w:r>
        <w:instrText>B</w:instrText>
      </w:r>
      <w:r w:rsidRPr="00E03582">
        <w:rPr>
          <w:lang w:val="ru-RU"/>
        </w:rPr>
        <w:instrText>0%</w:instrText>
      </w:r>
      <w:r>
        <w:instrText>D</w:instrText>
      </w:r>
      <w:r w:rsidRPr="00E03582">
        <w:rPr>
          <w:lang w:val="ru-RU"/>
        </w:rPr>
        <w:instrText>1%80%</w:instrText>
      </w:r>
      <w:r>
        <w:instrText>D</w:instrText>
      </w:r>
      <w:r w:rsidRPr="00E03582">
        <w:rPr>
          <w:lang w:val="ru-RU"/>
        </w:rPr>
        <w:instrText>0%</w:instrText>
      </w:r>
      <w:r>
        <w:instrText>BD</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w:instrText>
      </w:r>
      <w:r w:rsidRPr="00E03582">
        <w:rPr>
          <w:lang w:val="ru-RU"/>
        </w:rPr>
        <w:instrText>9-%</w:instrText>
      </w:r>
      <w:r>
        <w:instrText>D</w:instrText>
      </w:r>
      <w:r w:rsidRPr="00E03582">
        <w:rPr>
          <w:lang w:val="ru-RU"/>
        </w:rPr>
        <w:instrText>1%8</w:instrText>
      </w:r>
      <w:r>
        <w:instrText>D</w:instrText>
      </w:r>
      <w:r w:rsidRPr="00E03582">
        <w:rPr>
          <w:lang w:val="ru-RU"/>
        </w:rPr>
        <w:instrText>%</w:instrText>
      </w:r>
      <w:r>
        <w:instrText>D</w:instrText>
      </w:r>
      <w:r w:rsidRPr="00E03582">
        <w:rPr>
          <w:lang w:val="ru-RU"/>
        </w:rPr>
        <w:instrText>0%</w:instrText>
      </w:r>
      <w:r>
        <w:instrText>BA</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BD</w:instrText>
      </w:r>
      <w:r w:rsidRPr="00E03582">
        <w:rPr>
          <w:lang w:val="ru-RU"/>
        </w:rPr>
        <w:instrText>%</w:instrText>
      </w:r>
      <w:r>
        <w:instrText>D</w:instrText>
      </w:r>
      <w:r w:rsidRPr="00E03582">
        <w:rPr>
          <w:lang w:val="ru-RU"/>
        </w:rPr>
        <w:instrText>0%</w:instrText>
      </w:r>
      <w:r>
        <w:instrText>BE</w:instrText>
      </w:r>
      <w:r w:rsidRPr="00E03582">
        <w:rPr>
          <w:lang w:val="ru-RU"/>
        </w:rPr>
        <w:instrText>%</w:instrText>
      </w:r>
      <w:r>
        <w:instrText>D</w:instrText>
      </w:r>
      <w:r w:rsidRPr="00E03582">
        <w:rPr>
          <w:lang w:val="ru-RU"/>
        </w:rPr>
        <w:instrText>0%</w:instrText>
      </w:r>
      <w:r>
        <w:instrText>BC</w:instrText>
      </w:r>
      <w:r w:rsidRPr="00E03582">
        <w:rPr>
          <w:lang w:val="ru-RU"/>
        </w:rPr>
        <w:instrText>%</w:instrText>
      </w:r>
      <w:r>
        <w:instrText>D</w:instrText>
      </w:r>
      <w:r w:rsidRPr="00E03582">
        <w:rPr>
          <w:lang w:val="ru-RU"/>
        </w:rPr>
        <w:instrText>0%</w:instrText>
      </w:r>
      <w:r>
        <w:instrText>B</w:instrText>
      </w:r>
      <w:r w:rsidRPr="00E03582">
        <w:rPr>
          <w:lang w:val="ru-RU"/>
        </w:rPr>
        <w:instrText>8%</w:instrText>
      </w:r>
      <w:r>
        <w:instrText>D</w:instrText>
      </w:r>
      <w:r w:rsidRPr="00E03582">
        <w:rPr>
          <w:lang w:val="ru-RU"/>
        </w:rPr>
        <w:instrText>0%</w:instrText>
      </w:r>
      <w:r>
        <w:instrText>BA</w:instrText>
      </w:r>
      <w:r w:rsidRPr="00E03582">
        <w:rPr>
          <w:lang w:val="ru-RU"/>
        </w:rPr>
        <w:instrText>%</w:instrText>
      </w:r>
      <w:r>
        <w:instrText>D</w:instrText>
      </w:r>
      <w:r w:rsidRPr="00E03582">
        <w:rPr>
          <w:lang w:val="ru-RU"/>
        </w:rPr>
        <w:instrText>0%</w:instrText>
      </w:r>
      <w:r>
        <w:instrText>B</w:instrText>
      </w:r>
      <w:r w:rsidRPr="00E03582">
        <w:rPr>
          <w:lang w:val="ru-RU"/>
        </w:rPr>
        <w:instrText>5"</w:instrText>
      </w:r>
      <w:r>
        <w:fldChar w:fldCharType="separate"/>
      </w:r>
      <w:r>
        <w:rPr>
          <w:rStyle w:val="Hyperlink"/>
          <w:szCs w:val="18"/>
          <w:lang w:val="en-ZW"/>
        </w:rPr>
        <w:t>ILC</w:t>
      </w:r>
      <w:r w:rsidRPr="00C35D87">
        <w:rPr>
          <w:rStyle w:val="Hyperlink"/>
          <w:szCs w:val="18"/>
          <w:lang w:val="ru-RU"/>
        </w:rPr>
        <w:t>.110/</w:t>
      </w:r>
      <w:r>
        <w:rPr>
          <w:rStyle w:val="Hyperlink"/>
          <w:szCs w:val="18"/>
          <w:lang w:val="en-ZW"/>
        </w:rPr>
        <w:t>Resolution</w:t>
      </w:r>
      <w:r w:rsidRPr="00C35D87">
        <w:rPr>
          <w:rStyle w:val="Hyperlink"/>
          <w:szCs w:val="18"/>
          <w:lang w:val="ru-RU"/>
        </w:rPr>
        <w:t xml:space="preserve"> </w:t>
      </w:r>
      <w:r>
        <w:rPr>
          <w:rStyle w:val="Hyperlink"/>
          <w:szCs w:val="18"/>
          <w:lang w:val="en-ZW"/>
        </w:rPr>
        <w:t>II</w:t>
      </w:r>
      <w:r>
        <w:fldChar w:fldCharType="end"/>
      </w:r>
      <w:r w:rsidRPr="00C35D87">
        <w:rPr>
          <w:rStyle w:val="Hyperlink"/>
          <w:szCs w:val="18"/>
          <w:lang w:val="ru-RU"/>
        </w:rPr>
        <w:t>.</w:t>
      </w:r>
    </w:p>
  </w:footnote>
  <w:footnote w:id="328">
    <w:p w14:paraId="545FEA76" w14:textId="77777777" w:rsidR="00B633EC" w:rsidRDefault="00B633EC" w:rsidP="00B633EC">
      <w:pPr>
        <w:pStyle w:val="FootnoteText"/>
        <w:rPr>
          <w:lang w:val="ru-RU"/>
        </w:rPr>
      </w:pPr>
      <w:r>
        <w:rPr>
          <w:rStyle w:val="FootnoteReference"/>
          <w:lang w:val="ru-RU"/>
        </w:rPr>
        <w:footnoteRef/>
      </w:r>
      <w:r>
        <w:rPr>
          <w:lang w:val="ru-RU"/>
        </w:rPr>
        <w:t xml:space="preserve"> </w:t>
      </w:r>
      <w:r>
        <w:rPr>
          <w:lang w:val="ru-RU"/>
        </w:rPr>
        <w:t>Сборник договоров Организации Объединенных Наций, том 1760, № 30619.</w:t>
      </w:r>
    </w:p>
  </w:footnote>
  <w:footnote w:id="329">
    <w:p w14:paraId="7EB28874" w14:textId="77777777" w:rsidR="00B633EC" w:rsidRDefault="00B633EC" w:rsidP="00B633EC">
      <w:pPr>
        <w:pStyle w:val="FootnoteText"/>
        <w:rPr>
          <w:lang w:val="ru-RU"/>
        </w:rPr>
      </w:pPr>
      <w:r>
        <w:rPr>
          <w:rStyle w:val="FootnoteReference"/>
          <w:lang w:val="ru-RU"/>
        </w:rPr>
        <w:footnoteRef/>
      </w:r>
      <w:r>
        <w:rPr>
          <w:lang w:val="ru-RU"/>
        </w:rPr>
        <w:t xml:space="preserve"> </w:t>
      </w:r>
      <w:r>
        <w:rPr>
          <w:lang w:val="ru-RU"/>
        </w:rPr>
        <w:t>Там же, том 1833, № 31363.</w:t>
      </w:r>
    </w:p>
  </w:footnote>
  <w:footnote w:id="330">
    <w:p w14:paraId="2229D74F" w14:textId="77777777" w:rsidR="00B633EC" w:rsidRDefault="00B633EC" w:rsidP="00B633EC">
      <w:pPr>
        <w:pStyle w:val="FootnoteText"/>
        <w:jc w:val="both"/>
        <w:rPr>
          <w:lang w:val="ru-RU"/>
        </w:rPr>
      </w:pPr>
      <w:r>
        <w:rPr>
          <w:rStyle w:val="FootnoteReference"/>
        </w:rPr>
        <w:footnoteRef/>
      </w:r>
      <w:r>
        <w:rPr>
          <w:lang w:val="ru-RU"/>
        </w:rPr>
        <w:t xml:space="preserve"> </w:t>
      </w:r>
      <w:r>
        <w:rPr>
          <w:lang w:val="ru-RU"/>
        </w:rPr>
        <w:t xml:space="preserve">Колумбия 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Pr>
          <w:lang w:val="en-CA"/>
        </w:rPr>
        <w:t>c</w:t>
      </w:r>
      <w:r>
        <w:rPr>
          <w:lang w:val="ru-RU"/>
        </w:rPr>
        <w:t>) повестки дня 17-го совещания Конференции Сторон Конвенции о 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Pr>
          <w:color w:val="000000"/>
          <w:lang w:val="ru-RU"/>
        </w:rPr>
        <w:t>.</w:t>
      </w:r>
    </w:p>
  </w:footnote>
  <w:footnote w:id="331">
    <w:p w14:paraId="3A35AD45" w14:textId="77777777" w:rsidR="00B633EC" w:rsidRDefault="00B633EC" w:rsidP="00B633EC">
      <w:pPr>
        <w:pStyle w:val="FootnoteText"/>
        <w:jc w:val="both"/>
        <w:rPr>
          <w:lang w:val="ru-RU"/>
        </w:rPr>
      </w:pPr>
      <w:r>
        <w:rPr>
          <w:rStyle w:val="FootnoteReference"/>
          <w:color w:val="000000"/>
        </w:rPr>
        <w:footnoteRef/>
      </w:r>
      <w:r>
        <w:rPr>
          <w:color w:val="000000"/>
          <w:lang w:val="ru-RU"/>
        </w:rPr>
        <w:t xml:space="preserve"> </w:t>
      </w:r>
      <w:r>
        <w:rPr>
          <w:color w:val="000000"/>
          <w:lang w:val="tr-TR"/>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совещания</w:t>
      </w:r>
      <w:r>
        <w:rPr>
          <w:color w:val="000000"/>
          <w:lang w:val="ru-RU"/>
        </w:rPr>
        <w:t xml:space="preserve"> </w:t>
      </w:r>
      <w:r>
        <w:rPr>
          <w:color w:val="000000"/>
          <w:lang w:val="tr-TR"/>
        </w:rPr>
        <w:t xml:space="preserve">Конференции </w:t>
      </w:r>
      <w:r>
        <w:rPr>
          <w:color w:val="000000"/>
          <w:lang w:val="ru-RU"/>
        </w:rPr>
        <w:t>С</w:t>
      </w:r>
      <w:r>
        <w:rPr>
          <w:color w:val="000000"/>
          <w:lang w:val="tr-TR"/>
        </w:rPr>
        <w:t>торон не может рассматриваться как изменение общеизвестной правовой позиции Турции в отношении указанного документа..</w:t>
      </w:r>
    </w:p>
  </w:footnote>
  <w:footnote w:id="332">
    <w:p w14:paraId="3844F30E" w14:textId="77777777" w:rsidR="00B633EC" w:rsidRDefault="00B633EC" w:rsidP="00B633EC">
      <w:pPr>
        <w:pStyle w:val="FootnoteText"/>
        <w:rPr>
          <w:lang w:val="ru-RU"/>
        </w:rPr>
      </w:pPr>
      <w:r>
        <w:rPr>
          <w:rStyle w:val="FootnoteReference"/>
          <w:lang w:val="ru-RU"/>
        </w:rPr>
        <w:footnoteRef/>
      </w:r>
      <w:r>
        <w:rPr>
          <w:lang w:val="ru-RU"/>
        </w:rPr>
        <w:t xml:space="preserve"> </w:t>
      </w:r>
      <w:r>
        <w:rPr>
          <w:lang w:val="ru-RU"/>
        </w:rPr>
        <w:t xml:space="preserve">Решение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-15"</w:instrText>
      </w:r>
      <w:r>
        <w:fldChar w:fldCharType="separate"/>
      </w:r>
      <w:r>
        <w:rPr>
          <w:rStyle w:val="Hyperlink"/>
          <w:lang w:val="ru-RU"/>
        </w:rPr>
        <w:t>15/4</w:t>
      </w:r>
      <w:r>
        <w:fldChar w:fldCharType="end"/>
      </w:r>
      <w:r>
        <w:rPr>
          <w:lang w:val="ru-RU"/>
        </w:rPr>
        <w:t>, приложение.</w:t>
      </w:r>
    </w:p>
  </w:footnote>
  <w:footnote w:id="333">
    <w:p w14:paraId="482D2266" w14:textId="77777777" w:rsidR="00B633EC" w:rsidRDefault="00B633EC" w:rsidP="00B633EC">
      <w:pPr>
        <w:pStyle w:val="FootnoteText"/>
        <w:rPr>
          <w:lang w:val="ru-RU"/>
        </w:rPr>
      </w:pPr>
      <w:r>
        <w:rPr>
          <w:rStyle w:val="FootnoteReference"/>
          <w:lang w:val="ru-RU"/>
        </w:rPr>
        <w:footnoteRef/>
      </w:r>
      <w:r>
        <w:rPr>
          <w:lang w:val="ru-RU"/>
        </w:rPr>
        <w:t xml:space="preserve"> </w:t>
      </w:r>
      <w:r>
        <w:rPr>
          <w:lang w:val="en-CA"/>
        </w:rPr>
        <w:t>A</w:t>
      </w:r>
      <w:r>
        <w:rPr>
          <w:lang w:val="ru-RU"/>
        </w:rPr>
        <w:t>/</w:t>
      </w:r>
      <w:r>
        <w:rPr>
          <w:lang w:val="en-CA"/>
        </w:rPr>
        <w:t>CONF</w:t>
      </w:r>
      <w:r>
        <w:rPr>
          <w:lang w:val="ru-RU"/>
        </w:rPr>
        <w:t>.232/2023/4.</w:t>
      </w:r>
    </w:p>
  </w:footnote>
  <w:footnote w:id="334">
    <w:p w14:paraId="068D7362" w14:textId="77777777" w:rsidR="00B633EC" w:rsidRDefault="00B633EC" w:rsidP="00B633EC">
      <w:pPr>
        <w:pStyle w:val="FootnoteText"/>
        <w:rPr>
          <w:lang w:val="ru-RU"/>
        </w:rPr>
      </w:pPr>
      <w:r>
        <w:rPr>
          <w:rStyle w:val="FootnoteReference"/>
        </w:rPr>
        <w:footnoteRef/>
      </w:r>
      <w:r>
        <w:rPr>
          <w:lang w:val="ru-RU"/>
        </w:rPr>
        <w:t xml:space="preserve"> </w:t>
      </w:r>
      <w:r>
        <w:rPr>
          <w:lang w:val="ru-RU"/>
        </w:rPr>
        <w:t>Круг полномочий Неофициальной консультативной группы, который согласован с процедурами, изложенными в </w:t>
      </w:r>
      <w:r>
        <w:rPr>
          <w:lang w:val="ru-RU"/>
        </w:rPr>
        <w:t xml:space="preserve">приложении к решению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decisions</w:instrText>
      </w:r>
      <w:r w:rsidRPr="0005485C">
        <w:rPr>
          <w:lang w:val="ru-RU"/>
        </w:rPr>
        <w:instrText>/</w:instrText>
      </w:r>
      <w:r>
        <w:instrText>cop</w:instrText>
      </w:r>
      <w:r w:rsidRPr="0005485C">
        <w:rPr>
          <w:lang w:val="ru-RU"/>
        </w:rPr>
        <w:instrText>?</w:instrText>
      </w:r>
      <w:r>
        <w:instrText>m</w:instrText>
      </w:r>
      <w:r w:rsidRPr="0005485C">
        <w:rPr>
          <w:lang w:val="ru-RU"/>
        </w:rPr>
        <w:instrText>=</w:instrText>
      </w:r>
      <w:r>
        <w:instrText>cop</w:instrText>
      </w:r>
      <w:r w:rsidRPr="0005485C">
        <w:rPr>
          <w:lang w:val="ru-RU"/>
        </w:rPr>
        <w:instrText>-16"</w:instrText>
      </w:r>
      <w:r>
        <w:fldChar w:fldCharType="separate"/>
      </w:r>
      <w:r>
        <w:rPr>
          <w:rStyle w:val="Hyperlink"/>
          <w:lang w:val="ru-RU"/>
        </w:rPr>
        <w:t>16/16</w:t>
      </w:r>
      <w:r>
        <w:fldChar w:fldCharType="end"/>
      </w:r>
      <w:r>
        <w:rPr>
          <w:lang w:val="ru-RU"/>
        </w:rPr>
        <w:t xml:space="preserve">, размещен по адресу </w:t>
      </w:r>
      <w:r>
        <w:fldChar w:fldCharType="begin"/>
      </w:r>
      <w:r>
        <w:instrText>HYPERLINK</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marine</w:instrText>
      </w:r>
      <w:r w:rsidRPr="0005485C">
        <w:rPr>
          <w:lang w:val="ru-RU"/>
        </w:rPr>
        <w:instrText>/</w:instrText>
      </w:r>
      <w:r>
        <w:instrText>ebsa</w:instrText>
      </w:r>
      <w:r w:rsidRPr="0005485C">
        <w:rPr>
          <w:lang w:val="ru-RU"/>
        </w:rPr>
        <w:instrText>/</w:instrText>
      </w:r>
      <w:r>
        <w:instrText>revised</w:instrText>
      </w:r>
      <w:r w:rsidRPr="0005485C">
        <w:rPr>
          <w:lang w:val="ru-RU"/>
        </w:rPr>
        <w:instrText>-</w:instrText>
      </w:r>
      <w:r>
        <w:instrText>tor</w:instrText>
      </w:r>
      <w:r w:rsidRPr="0005485C">
        <w:rPr>
          <w:lang w:val="ru-RU"/>
        </w:rPr>
        <w:instrText>-</w:instrText>
      </w:r>
      <w:r>
        <w:instrText>iag</w:instrText>
      </w:r>
      <w:r w:rsidRPr="0005485C">
        <w:rPr>
          <w:lang w:val="ru-RU"/>
        </w:rPr>
        <w:instrText>-</w:instrText>
      </w:r>
      <w:r>
        <w:instrText>on</w:instrText>
      </w:r>
      <w:r w:rsidRPr="0005485C">
        <w:rPr>
          <w:lang w:val="ru-RU"/>
        </w:rPr>
        <w:instrText>-</w:instrText>
      </w:r>
      <w:r>
        <w:instrText>ebsa</w:instrText>
      </w:r>
      <w:r w:rsidRPr="0005485C">
        <w:rPr>
          <w:lang w:val="ru-RU"/>
        </w:rPr>
        <w:instrText>.</w:instrText>
      </w:r>
      <w:r>
        <w:instrText>pdf</w:instrText>
      </w:r>
      <w:r w:rsidRPr="0005485C">
        <w:rPr>
          <w:lang w:val="ru-RU"/>
        </w:rPr>
        <w:instrText>" \</w:instrText>
      </w:r>
      <w:r>
        <w:instrText>o</w:instrText>
      </w:r>
      <w:r w:rsidRPr="0005485C">
        <w:rPr>
          <w:lang w:val="ru-RU"/>
        </w:rPr>
        <w:instrText xml:space="preserve"> "</w:instrText>
      </w:r>
      <w:r>
        <w:instrText>https</w:instrText>
      </w:r>
      <w:r w:rsidRPr="0005485C">
        <w:rPr>
          <w:lang w:val="ru-RU"/>
        </w:rPr>
        <w:instrText>://</w:instrText>
      </w:r>
      <w:r>
        <w:instrText>www</w:instrText>
      </w:r>
      <w:r w:rsidRPr="0005485C">
        <w:rPr>
          <w:lang w:val="ru-RU"/>
        </w:rPr>
        <w:instrText>.</w:instrText>
      </w:r>
      <w:r>
        <w:instrText>cbd</w:instrText>
      </w:r>
      <w:r w:rsidRPr="0005485C">
        <w:rPr>
          <w:lang w:val="ru-RU"/>
        </w:rPr>
        <w:instrText>.</w:instrText>
      </w:r>
      <w:r>
        <w:instrText>int</w:instrText>
      </w:r>
      <w:r w:rsidRPr="0005485C">
        <w:rPr>
          <w:lang w:val="ru-RU"/>
        </w:rPr>
        <w:instrText>/</w:instrText>
      </w:r>
      <w:r>
        <w:instrText>marine</w:instrText>
      </w:r>
      <w:r w:rsidRPr="0005485C">
        <w:rPr>
          <w:lang w:val="ru-RU"/>
        </w:rPr>
        <w:instrText>/</w:instrText>
      </w:r>
      <w:r>
        <w:instrText>ebsa</w:instrText>
      </w:r>
      <w:r w:rsidRPr="0005485C">
        <w:rPr>
          <w:lang w:val="ru-RU"/>
        </w:rPr>
        <w:instrText>/</w:instrText>
      </w:r>
      <w:r>
        <w:instrText>revised</w:instrText>
      </w:r>
      <w:r w:rsidRPr="0005485C">
        <w:rPr>
          <w:lang w:val="ru-RU"/>
        </w:rPr>
        <w:instrText>-</w:instrText>
      </w:r>
      <w:r>
        <w:instrText>tor</w:instrText>
      </w:r>
      <w:r w:rsidRPr="0005485C">
        <w:rPr>
          <w:lang w:val="ru-RU"/>
        </w:rPr>
        <w:instrText>-</w:instrText>
      </w:r>
      <w:r>
        <w:instrText>iag</w:instrText>
      </w:r>
      <w:r w:rsidRPr="0005485C">
        <w:rPr>
          <w:lang w:val="ru-RU"/>
        </w:rPr>
        <w:instrText>-</w:instrText>
      </w:r>
      <w:r>
        <w:instrText>on</w:instrText>
      </w:r>
      <w:r w:rsidRPr="0005485C">
        <w:rPr>
          <w:lang w:val="ru-RU"/>
        </w:rPr>
        <w:instrText>-</w:instrText>
      </w:r>
      <w:r>
        <w:instrText>ebsa</w:instrText>
      </w:r>
      <w:r w:rsidRPr="0005485C">
        <w:rPr>
          <w:lang w:val="ru-RU"/>
        </w:rPr>
        <w:instrText>.</w:instrText>
      </w:r>
      <w:r>
        <w:instrText>pdf</w:instrText>
      </w:r>
      <w:r w:rsidRPr="0005485C">
        <w:rPr>
          <w:lang w:val="ru-RU"/>
        </w:rPr>
        <w:instrText>" \</w:instrText>
      </w:r>
      <w:r>
        <w:instrText>t</w:instrText>
      </w:r>
      <w:r w:rsidRPr="0005485C">
        <w:rPr>
          <w:lang w:val="ru-RU"/>
        </w:rPr>
        <w:instrText xml:space="preserve"> "_</w:instrText>
      </w:r>
      <w:r>
        <w:instrText>blank</w:instrText>
      </w:r>
      <w:r w:rsidRPr="0005485C">
        <w:rPr>
          <w:lang w:val="ru-RU"/>
        </w:rPr>
        <w:instrText>"</w:instrText>
      </w:r>
      <w:r>
        <w:fldChar w:fldCharType="separate"/>
      </w:r>
      <w:r>
        <w:rPr>
          <w:rStyle w:val="Hyperlink"/>
        </w:rPr>
        <w:t>www</w:t>
      </w:r>
      <w:r>
        <w:rPr>
          <w:rStyle w:val="Hyperlink"/>
          <w:lang w:val="ru-RU"/>
        </w:rPr>
        <w:t>.</w:t>
      </w:r>
      <w:proofErr w:type="spellStart"/>
      <w:r>
        <w:rPr>
          <w:rStyle w:val="Hyperlink"/>
        </w:rPr>
        <w:t>cbd</w:t>
      </w:r>
      <w:proofErr w:type="spellEnd"/>
      <w:r>
        <w:rPr>
          <w:rStyle w:val="Hyperlink"/>
          <w:lang w:val="ru-RU"/>
        </w:rPr>
        <w:t>.</w:t>
      </w:r>
      <w:r>
        <w:rPr>
          <w:rStyle w:val="Hyperlink"/>
        </w:rPr>
        <w:t>int</w:t>
      </w:r>
      <w:r>
        <w:rPr>
          <w:rStyle w:val="Hyperlink"/>
          <w:lang w:val="ru-RU"/>
        </w:rPr>
        <w:t>/</w:t>
      </w:r>
      <w:r>
        <w:rPr>
          <w:rStyle w:val="Hyperlink"/>
        </w:rPr>
        <w:t>marine</w:t>
      </w:r>
      <w:r>
        <w:rPr>
          <w:rStyle w:val="Hyperlink"/>
          <w:lang w:val="ru-RU"/>
        </w:rPr>
        <w:t>/</w:t>
      </w:r>
      <w:proofErr w:type="spellStart"/>
      <w:r>
        <w:rPr>
          <w:rStyle w:val="Hyperlink"/>
        </w:rPr>
        <w:t>ebsa</w:t>
      </w:r>
      <w:proofErr w:type="spellEnd"/>
      <w:r>
        <w:rPr>
          <w:rStyle w:val="Hyperlink"/>
          <w:lang w:val="ru-RU"/>
        </w:rPr>
        <w:t>/</w:t>
      </w:r>
      <w:r>
        <w:rPr>
          <w:rStyle w:val="Hyperlink"/>
        </w:rPr>
        <w:t>revised</w:t>
      </w:r>
      <w:r>
        <w:rPr>
          <w:rStyle w:val="Hyperlink"/>
          <w:lang w:val="ru-RU"/>
        </w:rPr>
        <w:t>-</w:t>
      </w:r>
      <w:r>
        <w:rPr>
          <w:rStyle w:val="Hyperlink"/>
        </w:rPr>
        <w:t>tor</w:t>
      </w:r>
      <w:r>
        <w:rPr>
          <w:rStyle w:val="Hyperlink"/>
          <w:lang w:val="ru-RU"/>
        </w:rPr>
        <w:t>-</w:t>
      </w:r>
      <w:proofErr w:type="spellStart"/>
      <w:r>
        <w:rPr>
          <w:rStyle w:val="Hyperlink"/>
        </w:rPr>
        <w:t>iag</w:t>
      </w:r>
      <w:proofErr w:type="spellEnd"/>
      <w:r>
        <w:rPr>
          <w:rStyle w:val="Hyperlink"/>
          <w:lang w:val="ru-RU"/>
        </w:rPr>
        <w:t>-</w:t>
      </w:r>
      <w:r>
        <w:rPr>
          <w:rStyle w:val="Hyperlink"/>
        </w:rPr>
        <w:t>on</w:t>
      </w:r>
      <w:r>
        <w:rPr>
          <w:rStyle w:val="Hyperlink"/>
          <w:lang w:val="ru-RU"/>
        </w:rPr>
        <w:t>-</w:t>
      </w:r>
      <w:proofErr w:type="spellStart"/>
      <w:r>
        <w:rPr>
          <w:rStyle w:val="Hyperlink"/>
        </w:rPr>
        <w:t>ebsa</w:t>
      </w:r>
      <w:proofErr w:type="spellEnd"/>
      <w:r>
        <w:rPr>
          <w:rStyle w:val="Hyperlink"/>
          <w:lang w:val="ru-RU"/>
        </w:rPr>
        <w:t>.</w:t>
      </w:r>
      <w:r>
        <w:rPr>
          <w:rStyle w:val="Hyperlink"/>
        </w:rPr>
        <w:t>pdf</w:t>
      </w:r>
      <w:r>
        <w:fldChar w:fldCharType="end"/>
      </w:r>
      <w:r>
        <w:rPr>
          <w:lang w:val="ru-RU"/>
        </w:rPr>
        <w:t xml:space="preserve">. </w:t>
      </w:r>
    </w:p>
  </w:footnote>
  <w:footnote w:id="335">
    <w:p w14:paraId="7B901F49" w14:textId="77777777" w:rsidR="00B633EC" w:rsidRDefault="00B633EC" w:rsidP="00B633EC">
      <w:pPr>
        <w:pStyle w:val="FootnoteText"/>
        <w:rPr>
          <w:lang w:val="ru-RU"/>
        </w:rPr>
      </w:pPr>
      <w:r>
        <w:rPr>
          <w:rStyle w:val="FootnoteReference"/>
        </w:rPr>
        <w:footnoteRef/>
      </w:r>
      <w:r>
        <w:rPr>
          <w:lang w:val="ru-RU"/>
        </w:rPr>
        <w:t xml:space="preserve"> </w:t>
      </w:r>
      <w:r>
        <w:rPr>
          <w:lang w:val="ru-RU"/>
        </w:rPr>
        <w:t>«Добровольное,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336">
    <w:p w14:paraId="630D258F" w14:textId="77777777" w:rsidR="00B633EC" w:rsidRDefault="00B633EC" w:rsidP="00B633EC">
      <w:pPr>
        <w:pStyle w:val="FootnoteText"/>
        <w:rPr>
          <w:lang w:val="ru-RU"/>
        </w:rPr>
      </w:pPr>
      <w:r>
        <w:rPr>
          <w:rStyle w:val="FootnoteReference"/>
        </w:rPr>
        <w:footnoteRef/>
      </w:r>
      <w:r>
        <w:rPr>
          <w:lang w:val="it-IT"/>
        </w:rPr>
        <w:t xml:space="preserve"> </w:t>
      </w:r>
      <w:r>
        <w:rPr>
          <w:lang w:val="ru-RU"/>
        </w:rPr>
        <w:t>Решение</w:t>
      </w:r>
      <w:r>
        <w:rPr>
          <w:lang w:val="it-IT"/>
        </w:rPr>
        <w:t xml:space="preserve"> </w:t>
      </w:r>
      <w:hyperlink r:id="rId120" w:history="1">
        <w:r>
          <w:rPr>
            <w:rStyle w:val="Hyperlink"/>
            <w:lang w:val="it-IT"/>
          </w:rPr>
          <w:t>IX/20</w:t>
        </w:r>
      </w:hyperlink>
      <w:r>
        <w:rPr>
          <w:lang w:val="it-IT"/>
        </w:rPr>
        <w:t xml:space="preserve">, </w:t>
      </w:r>
      <w:r>
        <w:rPr>
          <w:lang w:val="ru-RU"/>
        </w:rPr>
        <w:t>приложение</w:t>
      </w:r>
      <w:r>
        <w:rPr>
          <w:lang w:val="it-IT"/>
        </w:rPr>
        <w:t xml:space="preserve"> II.</w:t>
      </w:r>
    </w:p>
  </w:footnote>
  <w:footnote w:id="337">
    <w:p w14:paraId="0A66CA7A" w14:textId="77777777" w:rsidR="00B633EC" w:rsidRDefault="00B633EC" w:rsidP="00B633EC">
      <w:pPr>
        <w:pStyle w:val="FootnoteText"/>
        <w:rPr>
          <w:lang w:val="ru-RU"/>
        </w:rPr>
      </w:pPr>
      <w:r>
        <w:rPr>
          <w:rStyle w:val="FootnoteReference"/>
        </w:rPr>
        <w:footnoteRef/>
      </w:r>
      <w:r>
        <w:rPr>
          <w:lang w:val="it-IT"/>
        </w:rPr>
        <w:t xml:space="preserve"> </w:t>
      </w:r>
      <w:r>
        <w:rPr>
          <w:lang w:val="ru-RU"/>
        </w:rPr>
        <w:t>Решение</w:t>
      </w:r>
      <w:r>
        <w:rPr>
          <w:lang w:val="it-IT"/>
        </w:rPr>
        <w:t xml:space="preserve"> </w:t>
      </w:r>
      <w:hyperlink r:id="rId121" w:history="1">
        <w:r>
          <w:rPr>
            <w:rStyle w:val="Hyperlink"/>
            <w:lang w:val="it-IT"/>
          </w:rPr>
          <w:t>XIII/11</w:t>
        </w:r>
      </w:hyperlink>
      <w:r>
        <w:rPr>
          <w:lang w:val="it-IT"/>
        </w:rPr>
        <w:t xml:space="preserve">, </w:t>
      </w:r>
      <w:r>
        <w:rPr>
          <w:lang w:val="ru-RU"/>
        </w:rPr>
        <w:t>приложение</w:t>
      </w:r>
      <w:r>
        <w:rPr>
          <w:lang w:val="it-IT"/>
        </w:rPr>
        <w:t xml:space="preserve"> II.</w:t>
      </w:r>
    </w:p>
  </w:footnote>
  <w:footnote w:id="338">
    <w:p w14:paraId="24725089" w14:textId="77777777" w:rsidR="00B633EC" w:rsidRDefault="00B633EC" w:rsidP="00B633EC">
      <w:pPr>
        <w:pStyle w:val="FootnoteText"/>
        <w:rPr>
          <w:lang w:val="ru-RU"/>
        </w:rPr>
      </w:pPr>
      <w:r>
        <w:rPr>
          <w:rStyle w:val="FootnoteReference"/>
        </w:rPr>
        <w:footnoteRef/>
      </w:r>
      <w:r>
        <w:rPr>
          <w:lang w:val="ru-RU"/>
        </w:rPr>
        <w:t xml:space="preserve"> </w:t>
      </w:r>
      <w:r>
        <w:t>UNEP</w:t>
      </w:r>
      <w:r>
        <w:rPr>
          <w:lang w:val="ru-RU"/>
        </w:rPr>
        <w:t>/</w:t>
      </w:r>
      <w:r>
        <w:t>CBD</w:t>
      </w:r>
      <w:r>
        <w:rPr>
          <w:lang w:val="ru-RU"/>
        </w:rPr>
        <w:t>/</w:t>
      </w:r>
      <w:r>
        <w:t>COP</w:t>
      </w:r>
      <w:r>
        <w:rPr>
          <w:lang w:val="ru-RU"/>
        </w:rPr>
        <w:t>/11/23, приложение.</w:t>
      </w:r>
    </w:p>
  </w:footnote>
  <w:footnote w:id="339">
    <w:p w14:paraId="508863AC" w14:textId="77777777" w:rsidR="00B633EC" w:rsidRDefault="00B633EC" w:rsidP="00B633EC">
      <w:pPr>
        <w:pStyle w:val="FootnoteText"/>
        <w:rPr>
          <w:lang w:val="ru-RU"/>
        </w:rPr>
      </w:pPr>
      <w:r>
        <w:rPr>
          <w:rStyle w:val="FootnoteReference"/>
        </w:rPr>
        <w:footnoteRef/>
      </w:r>
      <w:r>
        <w:rPr>
          <w:lang w:val="ru-RU"/>
        </w:rPr>
        <w:t xml:space="preserve"> </w:t>
      </w:r>
      <w:r>
        <w:rPr>
          <w:lang w:val="ru-RU"/>
        </w:rPr>
        <w:t xml:space="preserve">Решение </w:t>
      </w:r>
      <w:hyperlink r:id="rId122" w:history="1">
        <w:r>
          <w:rPr>
            <w:rStyle w:val="Hyperlink"/>
            <w:lang w:val="en-CA"/>
          </w:rPr>
          <w:t>VIII</w:t>
        </w:r>
        <w:r>
          <w:rPr>
            <w:rStyle w:val="Hyperlink"/>
            <w:lang w:val="ru-RU"/>
          </w:rPr>
          <w:t>/1</w:t>
        </w:r>
      </w:hyperlink>
      <w:r>
        <w:rPr>
          <w:lang w:val="ru-RU"/>
        </w:rPr>
        <w:t>, приложение.</w:t>
      </w:r>
    </w:p>
  </w:footnote>
  <w:footnote w:id="340">
    <w:p w14:paraId="1B649767" w14:textId="77777777" w:rsidR="00B633EC" w:rsidRDefault="00B633EC" w:rsidP="00B633EC">
      <w:pPr>
        <w:pStyle w:val="FootnoteText"/>
        <w:rPr>
          <w:lang w:val="ru-RU"/>
        </w:rPr>
      </w:pPr>
      <w:r>
        <w:rPr>
          <w:rStyle w:val="FootnoteReference"/>
        </w:rPr>
        <w:footnoteRef/>
      </w:r>
      <w:r>
        <w:rPr>
          <w:lang w:val="ru-RU"/>
        </w:rPr>
        <w:t xml:space="preserve"> </w:t>
      </w:r>
      <w:r>
        <w:rPr>
          <w:kern w:val="14"/>
          <w:szCs w:val="18"/>
          <w:lang w:val="ru-RU"/>
        </w:rPr>
        <w:t>Резолюция 70/1 Генеральной Ассамблеи.</w:t>
      </w:r>
    </w:p>
  </w:footnote>
  <w:footnote w:id="341">
    <w:p w14:paraId="7D10FCB1" w14:textId="77777777" w:rsidR="00B633EC" w:rsidRDefault="00B633EC" w:rsidP="00B633EC">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342">
    <w:p w14:paraId="0FBB0DF0" w14:textId="77777777" w:rsidR="00B633EC" w:rsidRDefault="00B633EC" w:rsidP="00B633EC">
      <w:pPr>
        <w:pStyle w:val="FootnoteText"/>
        <w:rPr>
          <w:lang w:val="ru-RU"/>
        </w:rPr>
      </w:pPr>
      <w:r>
        <w:rPr>
          <w:rStyle w:val="FootnoteReference"/>
        </w:rPr>
        <w:footnoteRef/>
      </w:r>
      <w:r>
        <w:rPr>
          <w:lang w:val="ru-RU"/>
        </w:rPr>
        <w:t xml:space="preserve">  </w:t>
      </w:r>
      <w:r>
        <w:rPr>
          <w:lang w:val="ru-RU"/>
        </w:rPr>
        <w:t>«Добровольное,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343">
    <w:p w14:paraId="16125894" w14:textId="77777777" w:rsidR="00B633EC" w:rsidRDefault="00B633EC" w:rsidP="00B633EC">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344">
    <w:p w14:paraId="58DCD592" w14:textId="77777777" w:rsidR="00B633EC" w:rsidRDefault="00B633EC" w:rsidP="00B633EC">
      <w:pPr>
        <w:pStyle w:val="FootnoteText"/>
      </w:pPr>
      <w:r>
        <w:rPr>
          <w:rStyle w:val="FootnoteReference"/>
        </w:rPr>
        <w:footnoteRef/>
      </w:r>
      <w:r>
        <w:rPr>
          <w:lang w:val="en-US"/>
        </w:rPr>
        <w:t xml:space="preserve"> </w:t>
      </w:r>
      <w:r>
        <w:rPr>
          <w:lang w:val="ru-RU"/>
        </w:rPr>
        <w:t>См</w:t>
      </w:r>
      <w:r>
        <w:rPr>
          <w:lang w:val="en-US"/>
        </w:rPr>
        <w:t xml:space="preserve">. </w:t>
      </w:r>
      <w:hyperlink r:id="rId123" w:history="1">
        <w:r>
          <w:rPr>
            <w:rStyle w:val="Hyperlink"/>
            <w:lang w:val="en-CA"/>
          </w:rPr>
          <w:t>CBD</w:t>
        </w:r>
        <w:r>
          <w:rPr>
            <w:rStyle w:val="Hyperlink"/>
            <w:lang w:val="en-US"/>
          </w:rPr>
          <w:t>/</w:t>
        </w:r>
        <w:r>
          <w:rPr>
            <w:rStyle w:val="Hyperlink"/>
            <w:lang w:val="en-CA"/>
          </w:rPr>
          <w:t>MCB</w:t>
        </w:r>
        <w:r>
          <w:rPr>
            <w:rStyle w:val="Hyperlink"/>
            <w:lang w:val="en-US"/>
          </w:rPr>
          <w:t>/</w:t>
        </w:r>
        <w:r>
          <w:rPr>
            <w:rStyle w:val="Hyperlink"/>
            <w:lang w:val="en-CA"/>
          </w:rPr>
          <w:t>WS</w:t>
        </w:r>
        <w:r>
          <w:rPr>
            <w:rStyle w:val="Hyperlink"/>
            <w:lang w:val="en-US"/>
          </w:rPr>
          <w:t>/2025/1/2</w:t>
        </w:r>
      </w:hyperlink>
      <w:r>
        <w:rPr>
          <w:lang w:val="en-US"/>
        </w:rPr>
        <w:t>.</w:t>
      </w:r>
    </w:p>
  </w:footnote>
  <w:footnote w:id="345">
    <w:p w14:paraId="2AFA1789" w14:textId="77777777" w:rsidR="00B633EC" w:rsidRDefault="00B633EC" w:rsidP="00B633EC">
      <w:pPr>
        <w:pStyle w:val="FootnoteText"/>
      </w:pPr>
      <w:r>
        <w:rPr>
          <w:rStyle w:val="FootnoteReference"/>
        </w:rPr>
        <w:footnoteRef/>
      </w:r>
      <w:r>
        <w:t xml:space="preserve"> A/CONF.232/2023/4.</w:t>
      </w:r>
    </w:p>
  </w:footnote>
  <w:footnote w:id="346">
    <w:p w14:paraId="244A2993"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sidRPr="00F76824">
        <w:rPr>
          <w:rStyle w:val="Hyperlink"/>
          <w:lang w:val="ru-RU"/>
        </w:rPr>
        <w:t>15/4</w:t>
      </w:r>
      <w:r>
        <w:fldChar w:fldCharType="end"/>
      </w:r>
      <w:r w:rsidRPr="00F76824">
        <w:rPr>
          <w:lang w:val="ru-RU"/>
        </w:rPr>
        <w:t>, приложение.</w:t>
      </w:r>
    </w:p>
  </w:footnote>
  <w:footnote w:id="347">
    <w:p w14:paraId="4C29B7DB"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 xml:space="preserve">Решение </w:t>
      </w:r>
      <w:hyperlink r:id="rId124" w:history="1">
        <w:r w:rsidRPr="00F76824">
          <w:rPr>
            <w:rStyle w:val="Hyperlink"/>
            <w:lang w:val="ru-RU"/>
          </w:rPr>
          <w:t>15/28</w:t>
        </w:r>
      </w:hyperlink>
      <w:r w:rsidRPr="00F76824">
        <w:rPr>
          <w:lang w:val="ru-RU"/>
        </w:rPr>
        <w:t>, приложение.</w:t>
      </w:r>
    </w:p>
  </w:footnote>
  <w:footnote w:id="348">
    <w:p w14:paraId="777F2306"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Сборник договоров Организации Объединенных Наций, том 1760, № 30619.</w:t>
      </w:r>
    </w:p>
  </w:footnote>
  <w:footnote w:id="349">
    <w:p w14:paraId="636F8E8B" w14:textId="77777777" w:rsidR="00915CD9"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w:t>
      </w:r>
      <w:r>
        <w:t> </w:t>
      </w:r>
      <w:r w:rsidRPr="00F76824">
        <w:rPr>
          <w:lang w:val="ru-RU"/>
        </w:rPr>
        <w:t>3201, №</w:t>
      </w:r>
      <w:r>
        <w:t> </w:t>
      </w:r>
      <w:r w:rsidRPr="00F76824">
        <w:rPr>
          <w:lang w:val="ru-RU"/>
        </w:rPr>
        <w:t>54669.</w:t>
      </w:r>
    </w:p>
  </w:footnote>
  <w:footnote w:id="350">
    <w:p w14:paraId="49BC63F4"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1673, № 28911.</w:t>
      </w:r>
    </w:p>
  </w:footnote>
  <w:footnote w:id="351">
    <w:p w14:paraId="5B537256"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2244, № 39973.</w:t>
      </w:r>
    </w:p>
  </w:footnote>
  <w:footnote w:id="352">
    <w:p w14:paraId="2B564042"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2256, № 40214.</w:t>
      </w:r>
    </w:p>
  </w:footnote>
  <w:footnote w:id="353">
    <w:p w14:paraId="26EBF6D9"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996, № 14583.</w:t>
      </w:r>
    </w:p>
  </w:footnote>
  <w:footnote w:id="354">
    <w:p w14:paraId="4569B8A0"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1954, № 33480.</w:t>
      </w:r>
    </w:p>
  </w:footnote>
  <w:footnote w:id="355">
    <w:p w14:paraId="03DCAB25" w14:textId="77777777" w:rsidR="00915CD9" w:rsidRPr="00F76824" w:rsidRDefault="00915CD9" w:rsidP="00915CD9">
      <w:pPr>
        <w:pStyle w:val="FootnoteText"/>
        <w:rPr>
          <w:lang w:val="ru-RU"/>
        </w:rPr>
      </w:pPr>
      <w:r>
        <w:rPr>
          <w:rStyle w:val="FootnoteReference"/>
        </w:rPr>
        <w:footnoteRef/>
      </w:r>
      <w:r w:rsidRPr="00F76824">
        <w:rPr>
          <w:lang w:val="ru-RU"/>
        </w:rPr>
        <w:t xml:space="preserve"> </w:t>
      </w:r>
      <w:r w:rsidRPr="00F76824">
        <w:rPr>
          <w:lang w:val="ru-RU"/>
        </w:rPr>
        <w:t>Там же, том 1771, № 30822.</w:t>
      </w:r>
    </w:p>
  </w:footnote>
  <w:footnote w:id="356">
    <w:p w14:paraId="439E55D3" w14:textId="77777777" w:rsidR="00915CD9" w:rsidRPr="00F76824" w:rsidRDefault="00915CD9" w:rsidP="00915CD9">
      <w:pPr>
        <w:pStyle w:val="FootnoteText"/>
        <w:rPr>
          <w:kern w:val="18"/>
          <w:szCs w:val="18"/>
          <w:lang w:val="ru-RU"/>
        </w:rPr>
      </w:pPr>
      <w:r>
        <w:rPr>
          <w:rStyle w:val="FootnoteReference"/>
          <w:kern w:val="18"/>
          <w:szCs w:val="18"/>
        </w:rPr>
        <w:footnoteRef/>
      </w:r>
      <w:r w:rsidRPr="00F76824">
        <w:rPr>
          <w:kern w:val="18"/>
          <w:szCs w:val="18"/>
          <w:lang w:val="ru-RU"/>
        </w:rPr>
        <w:t xml:space="preserve"> </w:t>
      </w:r>
      <w:r w:rsidRPr="00F76824">
        <w:rPr>
          <w:lang w:val="ru-RU"/>
        </w:rPr>
        <w:t>См. резолюцию 73/284 Генеральной Ассамблеи</w:t>
      </w:r>
      <w:r w:rsidRPr="00F76824">
        <w:rPr>
          <w:kern w:val="18"/>
          <w:szCs w:val="18"/>
          <w:lang w:val="ru-RU"/>
        </w:rPr>
        <w:t>.</w:t>
      </w:r>
    </w:p>
  </w:footnote>
  <w:footnote w:id="357">
    <w:p w14:paraId="5A599F23" w14:textId="77777777" w:rsidR="003B0791" w:rsidRDefault="003B0791" w:rsidP="003B0791">
      <w:pPr>
        <w:pStyle w:val="FootnoteText"/>
        <w:rPr>
          <w:rFonts w:eastAsia="Times New Roman"/>
          <w:lang w:val="ru-RU"/>
        </w:rPr>
      </w:pPr>
      <w:r>
        <w:rPr>
          <w:rStyle w:val="FootnoteReference"/>
        </w:rPr>
        <w:footnoteRef/>
      </w:r>
      <w:r>
        <w:rPr>
          <w:lang w:val="ru-RU"/>
        </w:rPr>
        <w:t xml:space="preserve"> </w:t>
      </w:r>
      <w:r>
        <w:rPr>
          <w:lang w:val="ru-RU"/>
        </w:rPr>
        <w:t>Решение 15/4, приложение.</w:t>
      </w:r>
    </w:p>
  </w:footnote>
  <w:footnote w:id="358">
    <w:p w14:paraId="3B3AEE96" w14:textId="77777777" w:rsidR="003B0791" w:rsidRDefault="003B0791" w:rsidP="003B0791">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359">
    <w:p w14:paraId="5EDFC768" w14:textId="77777777" w:rsidR="003B0791" w:rsidRPr="009C3C96" w:rsidRDefault="003B0791" w:rsidP="003B0791">
      <w:pPr>
        <w:pStyle w:val="FootnoteText"/>
        <w:rPr>
          <w:lang w:val="ru-RU"/>
        </w:rPr>
      </w:pPr>
      <w:r>
        <w:rPr>
          <w:rStyle w:val="FootnoteReference"/>
        </w:rPr>
        <w:footnoteRef/>
      </w:r>
      <w:r w:rsidRPr="009C3C96">
        <w:rPr>
          <w:lang w:val="ru-RU"/>
        </w:rPr>
        <w:t xml:space="preserve"> </w:t>
      </w:r>
      <w:hyperlink r:id="rId125" w:history="1">
        <w:r>
          <w:rPr>
            <w:rStyle w:val="1"/>
          </w:rPr>
          <w:t>www</w:t>
        </w:r>
        <w:r w:rsidRPr="009C3C96">
          <w:rPr>
            <w:rStyle w:val="1"/>
            <w:lang w:val="ru-RU"/>
          </w:rPr>
          <w:t>.</w:t>
        </w:r>
        <w:proofErr w:type="spellStart"/>
        <w:r>
          <w:rPr>
            <w:rStyle w:val="1"/>
          </w:rPr>
          <w:t>cbd</w:t>
        </w:r>
        <w:proofErr w:type="spellEnd"/>
        <w:r w:rsidRPr="009C3C96">
          <w:rPr>
            <w:rStyle w:val="1"/>
            <w:lang w:val="ru-RU"/>
          </w:rPr>
          <w:t>.</w:t>
        </w:r>
        <w:r>
          <w:rPr>
            <w:rStyle w:val="1"/>
          </w:rPr>
          <w:t>int</w:t>
        </w:r>
        <w:r w:rsidRPr="009C3C96">
          <w:rPr>
            <w:rStyle w:val="1"/>
            <w:lang w:val="ru-RU"/>
          </w:rPr>
          <w:t>/</w:t>
        </w:r>
        <w:r>
          <w:rPr>
            <w:rStyle w:val="1"/>
          </w:rPr>
          <w:t>invasive</w:t>
        </w:r>
      </w:hyperlink>
      <w:r w:rsidRPr="009C3C96">
        <w:rPr>
          <w:lang w:val="ru-RU"/>
        </w:rPr>
        <w:t>.</w:t>
      </w:r>
    </w:p>
  </w:footnote>
  <w:footnote w:id="360">
    <w:p w14:paraId="073B2ED6" w14:textId="77777777" w:rsidR="00E33ADE" w:rsidRDefault="00E33ADE" w:rsidP="00E33ADE">
      <w:pPr>
        <w:pStyle w:val="FootnoteText"/>
        <w:rPr>
          <w:rFonts w:eastAsia="Times New Roman"/>
          <w:lang w:val="ru-RU"/>
        </w:rPr>
      </w:pPr>
      <w:r>
        <w:rPr>
          <w:rStyle w:val="FootnoteReference"/>
        </w:rPr>
        <w:footnoteRef/>
      </w:r>
      <w:r>
        <w:rPr>
          <w:lang w:val="ru-RU"/>
        </w:rPr>
        <w:t xml:space="preserve"> </w:t>
      </w:r>
      <w:r>
        <w:rPr>
          <w:lang w:val="ru-RU"/>
        </w:rPr>
        <w:t xml:space="preserve">Решение </w:t>
      </w:r>
      <w:r>
        <w:fldChar w:fldCharType="begin"/>
      </w:r>
      <w:r>
        <w:instrText>HYPERLINK</w:instrText>
      </w:r>
      <w:r w:rsidRPr="00E03582">
        <w:rPr>
          <w:lang w:val="ru-RU"/>
        </w:rPr>
        <w:instrText xml:space="preserve"> "</w:instrText>
      </w:r>
      <w:r>
        <w:instrText>https</w:instrText>
      </w:r>
      <w:r w:rsidRPr="00E03582">
        <w:rPr>
          <w:lang w:val="ru-RU"/>
        </w:rPr>
        <w:instrText>://</w:instrText>
      </w:r>
      <w:r>
        <w:instrText>www</w:instrText>
      </w:r>
      <w:r w:rsidRPr="00E03582">
        <w:rPr>
          <w:lang w:val="ru-RU"/>
        </w:rPr>
        <w:instrText>.</w:instrText>
      </w:r>
      <w:r>
        <w:instrText>cbd</w:instrText>
      </w:r>
      <w:r w:rsidRPr="00E03582">
        <w:rPr>
          <w:lang w:val="ru-RU"/>
        </w:rPr>
        <w:instrText>.</w:instrText>
      </w:r>
      <w:r>
        <w:instrText>int</w:instrText>
      </w:r>
      <w:r w:rsidRPr="00E03582">
        <w:rPr>
          <w:lang w:val="ru-RU"/>
        </w:rPr>
        <w:instrText>/</w:instrText>
      </w:r>
      <w:r>
        <w:instrText>doc</w:instrText>
      </w:r>
      <w:r w:rsidRPr="00E03582">
        <w:rPr>
          <w:lang w:val="ru-RU"/>
        </w:rPr>
        <w:instrText>/</w:instrText>
      </w:r>
      <w:r>
        <w:instrText>decisions</w:instrText>
      </w:r>
      <w:r w:rsidRPr="00E03582">
        <w:rPr>
          <w:lang w:val="ru-RU"/>
        </w:rPr>
        <w:instrText>/</w:instrText>
      </w:r>
      <w:r>
        <w:instrText>cop</w:instrText>
      </w:r>
      <w:r w:rsidRPr="00E03582">
        <w:rPr>
          <w:lang w:val="ru-RU"/>
        </w:rPr>
        <w:instrText>-15/</w:instrText>
      </w:r>
      <w:r>
        <w:instrText>cop</w:instrText>
      </w:r>
      <w:r w:rsidRPr="00E03582">
        <w:rPr>
          <w:lang w:val="ru-RU"/>
        </w:rPr>
        <w:instrText>-15-</w:instrText>
      </w:r>
      <w:r>
        <w:instrText>dec</w:instrText>
      </w:r>
      <w:r w:rsidRPr="00E03582">
        <w:rPr>
          <w:lang w:val="ru-RU"/>
        </w:rPr>
        <w:instrText>-04-</w:instrText>
      </w:r>
      <w:r>
        <w:instrText>ru</w:instrText>
      </w:r>
      <w:r w:rsidRPr="00E03582">
        <w:rPr>
          <w:lang w:val="ru-RU"/>
        </w:rPr>
        <w:instrText>.</w:instrText>
      </w:r>
      <w:r>
        <w:instrText>pdf</w:instrText>
      </w:r>
      <w:r w:rsidRPr="00E03582">
        <w:rPr>
          <w:lang w:val="ru-RU"/>
        </w:rPr>
        <w:instrText>"</w:instrText>
      </w:r>
      <w:r>
        <w:fldChar w:fldCharType="separate"/>
      </w:r>
      <w:r>
        <w:rPr>
          <w:rStyle w:val="1"/>
          <w:lang w:val="ru-RU"/>
        </w:rPr>
        <w:t>15/4</w:t>
      </w:r>
      <w:r>
        <w:fldChar w:fldCharType="end"/>
      </w:r>
      <w:r>
        <w:rPr>
          <w:lang w:val="ru-RU"/>
        </w:rPr>
        <w:t>, приложение.</w:t>
      </w:r>
    </w:p>
  </w:footnote>
  <w:footnote w:id="361">
    <w:p w14:paraId="04807C7F" w14:textId="77777777" w:rsidR="00E33ADE" w:rsidRDefault="00E33ADE" w:rsidP="00E33ADE">
      <w:pPr>
        <w:pStyle w:val="FootnoteText"/>
        <w:rPr>
          <w:lang w:val="ru-RU"/>
        </w:rPr>
      </w:pPr>
      <w:r>
        <w:rPr>
          <w:rStyle w:val="FootnoteReference"/>
        </w:rPr>
        <w:footnoteRef/>
      </w:r>
      <w:r>
        <w:rPr>
          <w:lang w:val="ru-RU"/>
        </w:rPr>
        <w:t xml:space="preserve"> </w:t>
      </w:r>
      <w:r>
        <w:rPr>
          <w:lang w:val="ru-RU"/>
        </w:rPr>
        <w:t xml:space="preserve">Решение </w:t>
      </w:r>
      <w:hyperlink r:id="rId126" w:history="1">
        <w:r>
          <w:rPr>
            <w:rStyle w:val="1"/>
            <w:lang w:val="ru-RU"/>
          </w:rPr>
          <w:t>16/19</w:t>
        </w:r>
      </w:hyperlink>
      <w:r>
        <w:rPr>
          <w:lang w:val="ru-RU"/>
        </w:rPr>
        <w:t>, приложение.</w:t>
      </w:r>
    </w:p>
  </w:footnote>
  <w:footnote w:id="362">
    <w:p w14:paraId="5034C2D1" w14:textId="77777777" w:rsidR="00E33ADE" w:rsidRDefault="00E33ADE" w:rsidP="00E33ADE">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 30619.</w:t>
      </w:r>
    </w:p>
  </w:footnote>
  <w:footnote w:id="363">
    <w:p w14:paraId="1322ABFD" w14:textId="77777777" w:rsidR="00E33ADE" w:rsidRDefault="00E33ADE" w:rsidP="00E33ADE">
      <w:pPr>
        <w:pStyle w:val="FootnoteText"/>
        <w:rPr>
          <w:lang w:val="ru-RU"/>
        </w:rPr>
      </w:pPr>
      <w:r>
        <w:rPr>
          <w:rStyle w:val="FootnoteReference"/>
        </w:rPr>
        <w:footnoteRef/>
      </w:r>
      <w:r>
        <w:rPr>
          <w:lang w:val="ru-RU"/>
        </w:rPr>
        <w:t xml:space="preserve"> </w:t>
      </w:r>
      <w:r>
        <w:rPr>
          <w:lang w:val="ru-RU"/>
        </w:rPr>
        <w:t>Там же., том 3156, № 54113.</w:t>
      </w:r>
    </w:p>
  </w:footnote>
  <w:footnote w:id="364">
    <w:p w14:paraId="342CB724" w14:textId="77777777" w:rsidR="00E33ADE" w:rsidRDefault="00E33ADE" w:rsidP="00E33ADE">
      <w:pPr>
        <w:pStyle w:val="FootnoteText"/>
        <w:rPr>
          <w:lang w:val="ru-RU"/>
        </w:rPr>
      </w:pPr>
      <w:r>
        <w:rPr>
          <w:rStyle w:val="FootnoteReference"/>
        </w:rPr>
        <w:footnoteRef/>
      </w:r>
      <w:r>
        <w:rPr>
          <w:lang w:val="ru-RU"/>
        </w:rPr>
        <w:t xml:space="preserve"> </w:t>
      </w:r>
      <w:r>
        <w:rPr>
          <w:lang w:val="ru-RU"/>
        </w:rPr>
        <w:t xml:space="preserve">См. </w:t>
      </w:r>
      <w:hyperlink r:id="rId127" w:history="1">
        <w:r>
          <w:rPr>
            <w:rStyle w:val="1"/>
            <w:lang w:val="en-US"/>
          </w:rPr>
          <w:t>https</w:t>
        </w:r>
        <w:r>
          <w:rPr>
            <w:rStyle w:val="1"/>
            <w:lang w:val="ru-RU"/>
          </w:rPr>
          <w:t>://</w:t>
        </w:r>
        <w:r>
          <w:rPr>
            <w:rStyle w:val="1"/>
            <w:lang w:val="en-US"/>
          </w:rPr>
          <w:t>www</w:t>
        </w:r>
        <w:r>
          <w:rPr>
            <w:rStyle w:val="1"/>
            <w:lang w:val="ru-RU"/>
          </w:rPr>
          <w:t>.</w:t>
        </w:r>
        <w:proofErr w:type="spellStart"/>
        <w:r>
          <w:rPr>
            <w:rStyle w:val="1"/>
            <w:lang w:val="en-US"/>
          </w:rPr>
          <w:t>cbd</w:t>
        </w:r>
        <w:proofErr w:type="spellEnd"/>
        <w:r>
          <w:rPr>
            <w:rStyle w:val="1"/>
            <w:lang w:val="ru-RU"/>
          </w:rPr>
          <w:t>.</w:t>
        </w:r>
        <w:r>
          <w:rPr>
            <w:rStyle w:val="1"/>
            <w:lang w:val="en-US"/>
          </w:rPr>
          <w:t>int</w:t>
        </w:r>
        <w:r>
          <w:rPr>
            <w:rStyle w:val="1"/>
            <w:lang w:val="ru-RU"/>
          </w:rPr>
          <w:t>/</w:t>
        </w:r>
        <w:r>
          <w:rPr>
            <w:rStyle w:val="1"/>
            <w:lang w:val="en-US"/>
          </w:rPr>
          <w:t>health</w:t>
        </w:r>
        <w:r>
          <w:rPr>
            <w:rStyle w:val="1"/>
            <w:lang w:val="ru-RU"/>
          </w:rPr>
          <w:t>/</w:t>
        </w:r>
        <w:proofErr w:type="spellStart"/>
        <w:r>
          <w:rPr>
            <w:rStyle w:val="1"/>
            <w:lang w:val="en-US"/>
          </w:rPr>
          <w:t>ilg</w:t>
        </w:r>
        <w:proofErr w:type="spellEnd"/>
        <w:r>
          <w:rPr>
            <w:rStyle w:val="1"/>
            <w:lang w:val="ru-RU"/>
          </w:rPr>
          <w:t>-</w:t>
        </w:r>
        <w:r>
          <w:rPr>
            <w:rStyle w:val="1"/>
            <w:lang w:val="en-US"/>
          </w:rPr>
          <w:t>health</w:t>
        </w:r>
      </w:hyperlink>
      <w:r>
        <w:rPr>
          <w:lang w:val="ru-RU"/>
        </w:rPr>
        <w:t>.</w:t>
      </w:r>
    </w:p>
  </w:footnote>
  <w:footnote w:id="365">
    <w:p w14:paraId="2090C9BD" w14:textId="2B07DE84" w:rsidR="00BB00FD" w:rsidRPr="00D436CA" w:rsidRDefault="00BB00FD">
      <w:pPr>
        <w:pStyle w:val="FootnoteText"/>
        <w:rPr>
          <w:lang w:val="ru-RU"/>
        </w:rPr>
      </w:pPr>
      <w:r>
        <w:rPr>
          <w:rStyle w:val="FootnoteReference"/>
        </w:rPr>
        <w:footnoteRef/>
      </w:r>
      <w:r w:rsidRPr="00D436CA">
        <w:rPr>
          <w:lang w:val="ru-RU"/>
        </w:rPr>
        <w:t xml:space="preserve"> </w:t>
      </w:r>
      <w:r w:rsidR="00D436CA" w:rsidRPr="00D436CA">
        <w:rPr>
          <w:lang w:val="ru-RU"/>
        </w:rPr>
        <w:t>Сборник договоров Организации Объединенных Наций, том 1760, № 30619</w:t>
      </w:r>
      <w:r w:rsidR="00471D93" w:rsidRPr="00D436CA">
        <w:rPr>
          <w:lang w:val="ru-RU"/>
        </w:rPr>
        <w:t>.</w:t>
      </w:r>
    </w:p>
  </w:footnote>
  <w:footnote w:id="366">
    <w:p w14:paraId="6F83BDD2" w14:textId="77777777" w:rsidR="00001836" w:rsidRDefault="00001836">
      <w:pPr>
        <w:pStyle w:val="FootnoteText"/>
        <w:rPr>
          <w:lang w:val="ru-RU"/>
        </w:rPr>
      </w:pPr>
      <w:r>
        <w:rPr>
          <w:rStyle w:val="FootnoteReference"/>
        </w:rPr>
        <w:footnoteRef/>
      </w:r>
      <w:r w:rsidRPr="00B36C8E">
        <w:rPr>
          <w:lang w:val="ru-RU"/>
        </w:rPr>
        <w:t xml:space="preserve"> </w:t>
      </w:r>
      <w:r w:rsidRPr="00B36C8E">
        <w:rPr>
          <w:lang w:val="ru-RU"/>
        </w:rPr>
        <w:t>Сборник договоров Организации Объединенных Наций, том 1760, №</w:t>
      </w:r>
      <w:r>
        <w:t> </w:t>
      </w:r>
      <w:r w:rsidRPr="00B36C8E">
        <w:rPr>
          <w:lang w:val="ru-RU"/>
        </w:rPr>
        <w:t>30619.</w:t>
      </w:r>
    </w:p>
  </w:footnote>
  <w:footnote w:id="367">
    <w:p w14:paraId="64DF553F" w14:textId="77777777" w:rsidR="00001836" w:rsidRPr="003460E7" w:rsidRDefault="00001836">
      <w:pPr>
        <w:pStyle w:val="FootnoteText"/>
        <w:rPr>
          <w:lang w:val="ru-RU"/>
        </w:rPr>
      </w:pPr>
      <w:r>
        <w:rPr>
          <w:rStyle w:val="FootnoteReference"/>
        </w:rPr>
        <w:footnoteRef/>
      </w:r>
      <w:r w:rsidRPr="003460E7">
        <w:rPr>
          <w:lang w:val="ru-RU"/>
        </w:rPr>
        <w:t xml:space="preserve"> </w:t>
      </w:r>
      <w:r w:rsidRPr="003460E7">
        <w:rPr>
          <w:lang w:val="ru-RU"/>
        </w:rPr>
        <w:t xml:space="preserve">Решение </w:t>
      </w:r>
      <w:hyperlink r:id="rId128" w:history="1">
        <w:r w:rsidRPr="003460E7">
          <w:rPr>
            <w:rStyle w:val="Hyperlink"/>
            <w:lang w:val="ru-RU"/>
          </w:rPr>
          <w:t>15/4</w:t>
        </w:r>
      </w:hyperlink>
      <w:r w:rsidRPr="003460E7">
        <w:rPr>
          <w:lang w:val="ru-RU"/>
        </w:rPr>
        <w:t>, приложение.</w:t>
      </w:r>
    </w:p>
  </w:footnote>
  <w:footnote w:id="368">
    <w:p w14:paraId="27A1FF6A" w14:textId="77777777" w:rsidR="00B36C8E" w:rsidRDefault="00B36C8E">
      <w:pPr>
        <w:pStyle w:val="FootnoteText"/>
        <w:rPr>
          <w:lang w:val="ru-RU"/>
        </w:rPr>
      </w:pPr>
      <w:r>
        <w:rPr>
          <w:rStyle w:val="FootnoteReference"/>
          <w:i/>
          <w:iCs/>
        </w:rPr>
        <w:footnoteRef/>
      </w:r>
      <w:r w:rsidRPr="003460E7">
        <w:rPr>
          <w:lang w:val="ru-RU"/>
        </w:rPr>
        <w:t xml:space="preserve"> </w:t>
      </w:r>
      <w:r w:rsidRPr="003460E7">
        <w:rPr>
          <w:lang w:val="ru-RU"/>
        </w:rPr>
        <w:t xml:space="preserve">Решение </w:t>
      </w:r>
      <w:hyperlink r:id="rId129" w:history="1">
        <w:r w:rsidRPr="003460E7">
          <w:rPr>
            <w:rStyle w:val="Hyperlink"/>
            <w:lang w:val="ru-RU"/>
          </w:rPr>
          <w:t>15/11</w:t>
        </w:r>
      </w:hyperlink>
      <w:r w:rsidRPr="003460E7">
        <w:rPr>
          <w:lang w:val="ru-RU"/>
        </w:rPr>
        <w:t>, приложение.</w:t>
      </w:r>
    </w:p>
  </w:footnote>
  <w:footnote w:id="369">
    <w:p w14:paraId="2D7CD252" w14:textId="77777777" w:rsidR="00B36C8E" w:rsidRPr="003460E7" w:rsidRDefault="00B36C8E">
      <w:pPr>
        <w:pStyle w:val="FootnoteText"/>
        <w:rPr>
          <w:lang w:val="ru-RU"/>
        </w:rPr>
      </w:pPr>
      <w:r>
        <w:rPr>
          <w:rStyle w:val="FootnoteReference"/>
        </w:rPr>
        <w:footnoteRef/>
      </w:r>
      <w:r w:rsidRPr="003460E7">
        <w:rPr>
          <w:lang w:val="ru-RU"/>
        </w:rPr>
        <w:t xml:space="preserve"> </w:t>
      </w:r>
      <w:r w:rsidRPr="003460E7">
        <w:rPr>
          <w:lang w:val="ru-RU"/>
        </w:rPr>
        <w:t xml:space="preserve">Решение </w:t>
      </w:r>
      <w:hyperlink r:id="rId130" w:history="1">
        <w:r w:rsidRPr="003460E7">
          <w:rPr>
            <w:rStyle w:val="Hyperlink"/>
            <w:lang w:val="ru-RU"/>
          </w:rPr>
          <w:t>16/34</w:t>
        </w:r>
      </w:hyperlink>
      <w:r w:rsidRPr="003460E7">
        <w:rPr>
          <w:lang w:val="ru-RU"/>
        </w:rPr>
        <w:t xml:space="preserve">, приложение </w:t>
      </w:r>
      <w:r>
        <w:t>I</w:t>
      </w:r>
      <w:r w:rsidRPr="003460E7">
        <w:rPr>
          <w:lang w:val="ru-RU"/>
        </w:rPr>
        <w:t>.</w:t>
      </w:r>
    </w:p>
  </w:footnote>
  <w:footnote w:id="370">
    <w:p w14:paraId="289D5FFE" w14:textId="77777777" w:rsidR="00B36C8E" w:rsidRPr="003460E7" w:rsidRDefault="00B36C8E">
      <w:pPr>
        <w:pStyle w:val="FootnoteText"/>
        <w:rPr>
          <w:lang w:val="ru-RU"/>
        </w:rPr>
      </w:pPr>
      <w:r>
        <w:rPr>
          <w:rStyle w:val="FootnoteReference"/>
          <w:i/>
          <w:iCs/>
        </w:rPr>
        <w:footnoteRef/>
      </w:r>
      <w:r w:rsidRPr="003460E7">
        <w:rPr>
          <w:lang w:val="ru-RU"/>
        </w:rPr>
        <w:t xml:space="preserve"> </w:t>
      </w:r>
      <w:r w:rsidRPr="003460E7">
        <w:rPr>
          <w:lang w:val="ru-RU"/>
        </w:rPr>
        <w:t xml:space="preserve">Решение </w:t>
      </w:r>
      <w:hyperlink r:id="rId131" w:history="1">
        <w:r w:rsidRPr="003460E7">
          <w:rPr>
            <w:rStyle w:val="Hyperlink"/>
            <w:lang w:val="ru-RU"/>
          </w:rPr>
          <w:t>15/8</w:t>
        </w:r>
      </w:hyperlink>
      <w:r w:rsidRPr="003460E7">
        <w:rPr>
          <w:lang w:val="ru-RU"/>
        </w:rPr>
        <w:t xml:space="preserve">, приложение </w:t>
      </w:r>
      <w:r>
        <w:t>I</w:t>
      </w:r>
      <w:r w:rsidRPr="003460E7">
        <w:rPr>
          <w:lang w:val="ru-RU"/>
        </w:rPr>
        <w:t>.</w:t>
      </w:r>
    </w:p>
  </w:footnote>
  <w:footnote w:id="371">
    <w:p w14:paraId="387862B3" w14:textId="77777777" w:rsidR="00B36C8E" w:rsidRPr="003460E7" w:rsidRDefault="00B36C8E">
      <w:pPr>
        <w:pStyle w:val="FootnoteText"/>
        <w:rPr>
          <w:lang w:val="ru-RU"/>
        </w:rPr>
      </w:pPr>
      <w:r>
        <w:rPr>
          <w:rStyle w:val="FootnoteReference"/>
          <w:i/>
          <w:iCs/>
        </w:rPr>
        <w:footnoteRef/>
      </w:r>
      <w:r w:rsidRPr="003460E7">
        <w:rPr>
          <w:lang w:val="ru-RU"/>
        </w:rPr>
        <w:t xml:space="preserve"> </w:t>
      </w:r>
      <w:r w:rsidRPr="003460E7">
        <w:rPr>
          <w:lang w:val="ru-RU"/>
        </w:rPr>
        <w:t xml:space="preserve">Решение </w:t>
      </w:r>
      <w:hyperlink r:id="rId132" w:history="1">
        <w:r w:rsidRPr="003460E7">
          <w:rPr>
            <w:rStyle w:val="Hyperlink"/>
            <w:lang w:val="ru-RU"/>
          </w:rPr>
          <w:t xml:space="preserve">16/9 </w:t>
        </w:r>
        <w:r>
          <w:rPr>
            <w:rStyle w:val="Hyperlink"/>
          </w:rPr>
          <w:t>A</w:t>
        </w:r>
      </w:hyperlink>
      <w:r w:rsidRPr="003460E7">
        <w:rPr>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0882D9" w14:textId="546B2F5A" w:rsidR="00534681" w:rsidRPr="0083149C" w:rsidRDefault="00975C98" w:rsidP="007C4951">
        <w:pPr>
          <w:pStyle w:val="Header"/>
          <w:spacing w:after="240"/>
          <w:rPr>
            <w:szCs w:val="20"/>
          </w:rPr>
        </w:pPr>
        <w:r>
          <w:t>CBD/COP/17/2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888CCB" w14:textId="797DDEB5" w:rsidR="009505C9" w:rsidRPr="003F1A75" w:rsidRDefault="0050226A" w:rsidP="007C4951">
        <w:pPr>
          <w:pStyle w:val="Header"/>
          <w:spacing w:after="240"/>
          <w:jc w:val="right"/>
        </w:pPr>
        <w:r>
          <w:t>CBD/COP/17/</w:t>
        </w:r>
        <w:r w:rsidR="00975C98">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4FA4" w14:textId="28F79B53" w:rsidR="00820272" w:rsidRPr="0001438F" w:rsidRDefault="00820272" w:rsidP="000F18B2">
    <w:pPr>
      <w:pStyle w:val="Header"/>
      <w:spacing w:after="240"/>
      <w:rPr>
        <w:lang w:val="en-CA"/>
      </w:rPr>
    </w:pPr>
    <w:r>
      <w:rPr>
        <w:lang w:val="en-CA"/>
      </w:rPr>
      <w:t>CBD/</w:t>
    </w:r>
    <w:r w:rsidR="00F94D72">
      <w:rPr>
        <w:lang w:val="en-CA"/>
      </w:rPr>
      <w:t>COP/17/2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BFF9" w14:textId="688E09F4" w:rsidR="00820272" w:rsidRPr="0001438F" w:rsidRDefault="00820272" w:rsidP="000F18B2">
    <w:pPr>
      <w:pStyle w:val="Header"/>
      <w:spacing w:after="240"/>
      <w:jc w:val="right"/>
      <w:rPr>
        <w:lang w:val="en-CA"/>
      </w:rPr>
    </w:pPr>
    <w:r>
      <w:rPr>
        <w:lang w:val="en-CA"/>
      </w:rPr>
      <w:t>CBD/</w:t>
    </w:r>
    <w:r w:rsidR="00F94D72">
      <w:rPr>
        <w:lang w:val="en-CA"/>
      </w:rPr>
      <w:t>COP/17/2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53C9" w14:textId="77777777" w:rsidR="00820272" w:rsidRDefault="008202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EndPr/>
    <w:sdtContent>
      <w:p w14:paraId="05D7ED3E" w14:textId="76AE308C" w:rsidR="000229EE" w:rsidRPr="00D654CF" w:rsidRDefault="000229EE" w:rsidP="007C4951">
        <w:pPr>
          <w:pStyle w:val="Header"/>
          <w:spacing w:after="240"/>
          <w:rPr>
            <w:szCs w:val="20"/>
          </w:rPr>
        </w:pPr>
        <w:r>
          <w:rPr>
            <w:szCs w:val="20"/>
          </w:rPr>
          <w:t>CBD/COP/17/2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EndPr/>
    <w:sdtContent>
      <w:p w14:paraId="761E3AC8" w14:textId="281F2F30" w:rsidR="000229EE" w:rsidRPr="00D654CF" w:rsidRDefault="000229EE" w:rsidP="007C4951">
        <w:pPr>
          <w:pStyle w:val="Header"/>
          <w:spacing w:after="240"/>
          <w:jc w:val="right"/>
        </w:pPr>
        <w:r>
          <w:t>CBD/COP/17/2</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5B79" w14:textId="6E0C5F08" w:rsidR="00E94C5E" w:rsidRPr="00C6209A" w:rsidRDefault="00E94C5E">
    <w:pPr>
      <w:pStyle w:val="Header"/>
      <w:spacing w:after="120"/>
    </w:pPr>
    <w:r>
      <w:t>CBD</w:t>
    </w:r>
    <w:r w:rsidR="00D44008">
      <w:t>/COP/17/2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EAE2" w14:textId="5D512E6D" w:rsidR="00E94C5E" w:rsidRPr="00915DFF" w:rsidRDefault="00E94C5E">
    <w:pPr>
      <w:pStyle w:val="Header"/>
      <w:spacing w:after="120"/>
      <w:jc w:val="right"/>
    </w:pPr>
    <w:r>
      <w:t>CBD/</w:t>
    </w:r>
    <w:r w:rsidR="001F7AD4">
      <w:t>COP/17/2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EndPr/>
    <w:sdtContent>
      <w:p w14:paraId="0B946608" w14:textId="44D4DE7C" w:rsidR="003A6829" w:rsidRPr="003F1A75" w:rsidRDefault="003A6829" w:rsidP="007C4951">
        <w:pPr>
          <w:pStyle w:val="Header"/>
          <w:spacing w:after="240"/>
          <w:rPr>
            <w:szCs w:val="20"/>
          </w:rPr>
        </w:pPr>
        <w:r>
          <w:rPr>
            <w:szCs w:val="20"/>
          </w:rPr>
          <w:t>CBD/COP/17/2</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EndPr/>
    <w:sdtContent>
      <w:p w14:paraId="2AC30AFD" w14:textId="6A646A43" w:rsidR="003A6829" w:rsidRPr="003F1A75" w:rsidRDefault="003A6829" w:rsidP="007C4951">
        <w:pPr>
          <w:pStyle w:val="Header"/>
          <w:spacing w:after="240"/>
          <w:jc w:val="right"/>
        </w:pPr>
        <w:r>
          <w:t>CBD/COP/17/2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1"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4D62DD"/>
    <w:multiLevelType w:val="hybridMultilevel"/>
    <w:tmpl w:val="FA74EDFA"/>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5D021CD"/>
    <w:multiLevelType w:val="hybridMultilevel"/>
    <w:tmpl w:val="DB280F0C"/>
    <w:lvl w:ilvl="0" w:tplc="FFFFFFFF">
      <w:start w:val="1"/>
      <w:numFmt w:val="lowerLetter"/>
      <w:lvlText w:val="%1)"/>
      <w:lvlJc w:val="left"/>
      <w:pPr>
        <w:ind w:left="1440" w:hanging="360"/>
      </w:pPr>
      <w:rPr>
        <w:rFonts w:cs="Times New Roman"/>
      </w:rPr>
    </w:lvl>
    <w:lvl w:ilvl="1" w:tplc="FFFFFFFF">
      <w:start w:val="1"/>
      <w:numFmt w:val="lowerLetter"/>
      <w:lvlText w:val="%2."/>
      <w:lvlJc w:val="left"/>
      <w:pPr>
        <w:ind w:left="2007" w:hanging="360"/>
      </w:pPr>
      <w:rPr>
        <w:rFonts w:cs="Times New Roman"/>
      </w:rPr>
    </w:lvl>
    <w:lvl w:ilvl="2" w:tplc="FFFFFFFF">
      <w:start w:val="1"/>
      <w:numFmt w:val="lowerRoman"/>
      <w:lvlText w:val="%3."/>
      <w:lvlJc w:val="right"/>
      <w:pPr>
        <w:ind w:left="2727" w:hanging="180"/>
      </w:pPr>
      <w:rPr>
        <w:rFonts w:cs="Times New Roman"/>
      </w:rPr>
    </w:lvl>
    <w:lvl w:ilvl="3" w:tplc="FFFFFFFF">
      <w:start w:val="1"/>
      <w:numFmt w:val="decimal"/>
      <w:lvlText w:val="%4."/>
      <w:lvlJc w:val="left"/>
      <w:pPr>
        <w:ind w:left="3447" w:hanging="360"/>
      </w:pPr>
      <w:rPr>
        <w:rFonts w:cs="Times New Roman"/>
      </w:rPr>
    </w:lvl>
    <w:lvl w:ilvl="4" w:tplc="FFFFFFFF">
      <w:start w:val="1"/>
      <w:numFmt w:val="lowerLetter"/>
      <w:lvlText w:val="%5."/>
      <w:lvlJc w:val="left"/>
      <w:pPr>
        <w:ind w:left="4167" w:hanging="360"/>
      </w:pPr>
      <w:rPr>
        <w:rFonts w:cs="Times New Roman"/>
      </w:rPr>
    </w:lvl>
    <w:lvl w:ilvl="5" w:tplc="FFFFFFFF">
      <w:start w:val="1"/>
      <w:numFmt w:val="lowerRoman"/>
      <w:lvlText w:val="%6."/>
      <w:lvlJc w:val="right"/>
      <w:pPr>
        <w:ind w:left="4887" w:hanging="180"/>
      </w:pPr>
      <w:rPr>
        <w:rFonts w:cs="Times New Roman"/>
      </w:rPr>
    </w:lvl>
    <w:lvl w:ilvl="6" w:tplc="FFFFFFFF">
      <w:start w:val="1"/>
      <w:numFmt w:val="decimal"/>
      <w:lvlText w:val="%7."/>
      <w:lvlJc w:val="left"/>
      <w:pPr>
        <w:ind w:left="5607" w:hanging="360"/>
      </w:pPr>
      <w:rPr>
        <w:rFonts w:cs="Times New Roman"/>
      </w:rPr>
    </w:lvl>
    <w:lvl w:ilvl="7" w:tplc="FFFFFFFF">
      <w:start w:val="1"/>
      <w:numFmt w:val="lowerLetter"/>
      <w:lvlText w:val="%8."/>
      <w:lvlJc w:val="left"/>
      <w:pPr>
        <w:ind w:left="6327" w:hanging="360"/>
      </w:pPr>
      <w:rPr>
        <w:rFonts w:cs="Times New Roman"/>
      </w:rPr>
    </w:lvl>
    <w:lvl w:ilvl="8" w:tplc="FFFFFFFF">
      <w:start w:val="1"/>
      <w:numFmt w:val="lowerRoman"/>
      <w:lvlText w:val="%9."/>
      <w:lvlJc w:val="right"/>
      <w:pPr>
        <w:ind w:left="7047" w:hanging="180"/>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B2926C4"/>
    <w:multiLevelType w:val="hybridMultilevel"/>
    <w:tmpl w:val="798E9AE4"/>
    <w:lvl w:ilvl="0" w:tplc="FFFFFFFF">
      <w:start w:val="1"/>
      <w:numFmt w:val="lowerRoman"/>
      <w:lvlText w:val="%1)"/>
      <w:lvlJc w:val="right"/>
      <w:pPr>
        <w:ind w:left="2771" w:hanging="360"/>
      </w:pPr>
      <w:rPr>
        <w:rFonts w:cs="Times New Roman" w:hint="default"/>
      </w:rPr>
    </w:lvl>
    <w:lvl w:ilvl="1" w:tplc="FFFFFFFF">
      <w:start w:val="1"/>
      <w:numFmt w:val="lowerLetter"/>
      <w:lvlText w:val="%2."/>
      <w:lvlJc w:val="left"/>
      <w:pPr>
        <w:ind w:left="3491" w:hanging="360"/>
      </w:pPr>
      <w:rPr>
        <w:rFonts w:cs="Times New Roman"/>
      </w:rPr>
    </w:lvl>
    <w:lvl w:ilvl="2" w:tplc="FFFFFFFF">
      <w:start w:val="1"/>
      <w:numFmt w:val="lowerRoman"/>
      <w:lvlText w:val="%3."/>
      <w:lvlJc w:val="right"/>
      <w:pPr>
        <w:ind w:left="4211" w:hanging="180"/>
      </w:pPr>
      <w:rPr>
        <w:rFonts w:cs="Times New Roman"/>
      </w:rPr>
    </w:lvl>
    <w:lvl w:ilvl="3" w:tplc="FFFFFFFF" w:tentative="1">
      <w:start w:val="1"/>
      <w:numFmt w:val="decimal"/>
      <w:lvlText w:val="%4."/>
      <w:lvlJc w:val="left"/>
      <w:pPr>
        <w:ind w:left="4931" w:hanging="360"/>
      </w:pPr>
      <w:rPr>
        <w:rFonts w:cs="Times New Roman"/>
      </w:rPr>
    </w:lvl>
    <w:lvl w:ilvl="4" w:tplc="FFFFFFFF" w:tentative="1">
      <w:start w:val="1"/>
      <w:numFmt w:val="lowerLetter"/>
      <w:lvlText w:val="%5."/>
      <w:lvlJc w:val="left"/>
      <w:pPr>
        <w:ind w:left="5651" w:hanging="360"/>
      </w:pPr>
      <w:rPr>
        <w:rFonts w:cs="Times New Roman"/>
      </w:rPr>
    </w:lvl>
    <w:lvl w:ilvl="5" w:tplc="FFFFFFFF" w:tentative="1">
      <w:start w:val="1"/>
      <w:numFmt w:val="lowerRoman"/>
      <w:lvlText w:val="%6."/>
      <w:lvlJc w:val="right"/>
      <w:pPr>
        <w:ind w:left="6371" w:hanging="180"/>
      </w:pPr>
      <w:rPr>
        <w:rFonts w:cs="Times New Roman"/>
      </w:rPr>
    </w:lvl>
    <w:lvl w:ilvl="6" w:tplc="FFFFFFFF" w:tentative="1">
      <w:start w:val="1"/>
      <w:numFmt w:val="decimal"/>
      <w:lvlText w:val="%7."/>
      <w:lvlJc w:val="left"/>
      <w:pPr>
        <w:ind w:left="7091" w:hanging="360"/>
      </w:pPr>
      <w:rPr>
        <w:rFonts w:cs="Times New Roman"/>
      </w:rPr>
    </w:lvl>
    <w:lvl w:ilvl="7" w:tplc="FFFFFFFF" w:tentative="1">
      <w:start w:val="1"/>
      <w:numFmt w:val="lowerLetter"/>
      <w:lvlText w:val="%8."/>
      <w:lvlJc w:val="left"/>
      <w:pPr>
        <w:ind w:left="7811" w:hanging="360"/>
      </w:pPr>
      <w:rPr>
        <w:rFonts w:cs="Times New Roman"/>
      </w:rPr>
    </w:lvl>
    <w:lvl w:ilvl="8" w:tplc="FFFFFFFF" w:tentative="1">
      <w:start w:val="1"/>
      <w:numFmt w:val="lowerRoman"/>
      <w:lvlText w:val="%9."/>
      <w:lvlJc w:val="right"/>
      <w:pPr>
        <w:ind w:left="8531" w:hanging="180"/>
      </w:pPr>
      <w:rPr>
        <w:rFonts w:cs="Times New Roman"/>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0B1BA5"/>
    <w:multiLevelType w:val="hybridMultilevel"/>
    <w:tmpl w:val="62BAD92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Letter"/>
      <w:lvlText w:val="%3)"/>
      <w:lvlJc w:val="left"/>
      <w:pPr>
        <w:ind w:left="5310" w:hanging="36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D943BEE"/>
    <w:multiLevelType w:val="multilevel"/>
    <w:tmpl w:val="222A08B4"/>
    <w:numStyleLink w:val="ListCBD"/>
  </w:abstractNum>
  <w:abstractNum w:abstractNumId="14" w15:restartNumberingAfterBreak="0">
    <w:nsid w:val="688F7190"/>
    <w:multiLevelType w:val="hybridMultilevel"/>
    <w:tmpl w:val="961E9BBC"/>
    <w:lvl w:ilvl="0" w:tplc="C3C262C4">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6" w15:restartNumberingAfterBreak="0">
    <w:nsid w:val="6BD819B3"/>
    <w:multiLevelType w:val="multilevel"/>
    <w:tmpl w:val="98521F54"/>
    <w:lvl w:ilvl="0">
      <w:start w:val="10"/>
      <w:numFmt w:val="decimal"/>
      <w:lvlText w:val="%1."/>
      <w:lvlJc w:val="left"/>
      <w:pPr>
        <w:tabs>
          <w:tab w:val="num" w:pos="9357"/>
        </w:tabs>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6FF7321D"/>
    <w:multiLevelType w:val="multilevel"/>
    <w:tmpl w:val="035AFA5E"/>
    <w:styleLink w:val="ListCBD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0"/>
  </w:num>
  <w:num w:numId="2" w16cid:durableId="1858829">
    <w:abstractNumId w:val="7"/>
  </w:num>
  <w:num w:numId="3" w16cid:durableId="1333221471">
    <w:abstractNumId w:val="18"/>
  </w:num>
  <w:num w:numId="4" w16cid:durableId="1072390599">
    <w:abstractNumId w:val="20"/>
  </w:num>
  <w:num w:numId="5" w16cid:durableId="960385107">
    <w:abstractNumId w:val="8"/>
  </w:num>
  <w:num w:numId="6" w16cid:durableId="893932166">
    <w:abstractNumId w:val="17"/>
  </w:num>
  <w:num w:numId="7" w16cid:durableId="323945383">
    <w:abstractNumId w:val="13"/>
  </w:num>
  <w:num w:numId="8" w16cid:durableId="948044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2482670">
    <w:abstractNumId w:val="15"/>
  </w:num>
  <w:num w:numId="10" w16cid:durableId="1851601370">
    <w:abstractNumId w:val="22"/>
  </w:num>
  <w:num w:numId="11" w16cid:durableId="2006930253">
    <w:abstractNumId w:val="0"/>
  </w:num>
  <w:num w:numId="12" w16cid:durableId="1998877867">
    <w:abstractNumId w:val="3"/>
  </w:num>
  <w:num w:numId="13" w16cid:durableId="85737034">
    <w:abstractNumId w:val="1"/>
  </w:num>
  <w:num w:numId="14" w16cid:durableId="486631693">
    <w:abstractNumId w:val="12"/>
  </w:num>
  <w:num w:numId="15" w16cid:durableId="2105613923">
    <w:abstractNumId w:val="5"/>
  </w:num>
  <w:num w:numId="16" w16cid:durableId="1878353819">
    <w:abstractNumId w:val="2"/>
  </w:num>
  <w:num w:numId="17" w16cid:durableId="726027068">
    <w:abstractNumId w:val="19"/>
  </w:num>
  <w:num w:numId="18" w16cid:durableId="8470179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7148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2374463">
    <w:abstractNumId w:val="13"/>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16cid:durableId="894196994">
    <w:abstractNumId w:val="14"/>
  </w:num>
  <w:num w:numId="22" w16cid:durableId="18416537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69542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73654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7169826">
    <w:abstractNumId w:val="16"/>
  </w:num>
  <w:num w:numId="26" w16cid:durableId="407266665">
    <w:abstractNumId w:val="21"/>
  </w:num>
  <w:num w:numId="27" w16cid:durableId="212274394">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10FC"/>
    <w:rsid w:val="000012E2"/>
    <w:rsid w:val="000013EF"/>
    <w:rsid w:val="00001578"/>
    <w:rsid w:val="000017A3"/>
    <w:rsid w:val="00001836"/>
    <w:rsid w:val="00001C08"/>
    <w:rsid w:val="000028B1"/>
    <w:rsid w:val="0000330C"/>
    <w:rsid w:val="000034EF"/>
    <w:rsid w:val="00003A2F"/>
    <w:rsid w:val="00004404"/>
    <w:rsid w:val="00004BDE"/>
    <w:rsid w:val="00004FC4"/>
    <w:rsid w:val="00005077"/>
    <w:rsid w:val="000051A0"/>
    <w:rsid w:val="00005862"/>
    <w:rsid w:val="00005A57"/>
    <w:rsid w:val="00006D88"/>
    <w:rsid w:val="00006E61"/>
    <w:rsid w:val="00006EB1"/>
    <w:rsid w:val="00006FE1"/>
    <w:rsid w:val="00007025"/>
    <w:rsid w:val="000070DE"/>
    <w:rsid w:val="000071A4"/>
    <w:rsid w:val="000102DE"/>
    <w:rsid w:val="00010582"/>
    <w:rsid w:val="00011316"/>
    <w:rsid w:val="00011514"/>
    <w:rsid w:val="00011594"/>
    <w:rsid w:val="000116D3"/>
    <w:rsid w:val="00011CDB"/>
    <w:rsid w:val="00012328"/>
    <w:rsid w:val="00012666"/>
    <w:rsid w:val="000128B9"/>
    <w:rsid w:val="00012A30"/>
    <w:rsid w:val="00013257"/>
    <w:rsid w:val="00013AB7"/>
    <w:rsid w:val="00013F3C"/>
    <w:rsid w:val="00014471"/>
    <w:rsid w:val="00014572"/>
    <w:rsid w:val="0001496A"/>
    <w:rsid w:val="0001498A"/>
    <w:rsid w:val="00015651"/>
    <w:rsid w:val="00015903"/>
    <w:rsid w:val="00015B2E"/>
    <w:rsid w:val="00015D1B"/>
    <w:rsid w:val="00015DD2"/>
    <w:rsid w:val="000166A3"/>
    <w:rsid w:val="00016E31"/>
    <w:rsid w:val="0001760E"/>
    <w:rsid w:val="00017936"/>
    <w:rsid w:val="000203D7"/>
    <w:rsid w:val="00020438"/>
    <w:rsid w:val="00021235"/>
    <w:rsid w:val="00021B22"/>
    <w:rsid w:val="00021B64"/>
    <w:rsid w:val="00021D93"/>
    <w:rsid w:val="000222CA"/>
    <w:rsid w:val="00022425"/>
    <w:rsid w:val="000225DA"/>
    <w:rsid w:val="000229EE"/>
    <w:rsid w:val="00022F5E"/>
    <w:rsid w:val="0002336B"/>
    <w:rsid w:val="00024099"/>
    <w:rsid w:val="00024511"/>
    <w:rsid w:val="00024A6E"/>
    <w:rsid w:val="00024EA6"/>
    <w:rsid w:val="00025061"/>
    <w:rsid w:val="0002542E"/>
    <w:rsid w:val="0002591F"/>
    <w:rsid w:val="00025BA7"/>
    <w:rsid w:val="00025C9E"/>
    <w:rsid w:val="00025DE5"/>
    <w:rsid w:val="0002655D"/>
    <w:rsid w:val="0002706C"/>
    <w:rsid w:val="00027448"/>
    <w:rsid w:val="00027A17"/>
    <w:rsid w:val="00030341"/>
    <w:rsid w:val="00030686"/>
    <w:rsid w:val="000310BE"/>
    <w:rsid w:val="000336E3"/>
    <w:rsid w:val="00033B8E"/>
    <w:rsid w:val="0003472E"/>
    <w:rsid w:val="000350FF"/>
    <w:rsid w:val="000358C7"/>
    <w:rsid w:val="00036792"/>
    <w:rsid w:val="000373FC"/>
    <w:rsid w:val="000377CC"/>
    <w:rsid w:val="00037870"/>
    <w:rsid w:val="00037920"/>
    <w:rsid w:val="00037D1D"/>
    <w:rsid w:val="000402E6"/>
    <w:rsid w:val="00040A80"/>
    <w:rsid w:val="000413D1"/>
    <w:rsid w:val="00041A4F"/>
    <w:rsid w:val="00042600"/>
    <w:rsid w:val="00042CBA"/>
    <w:rsid w:val="00043AB1"/>
    <w:rsid w:val="00043E22"/>
    <w:rsid w:val="000442A4"/>
    <w:rsid w:val="00044B88"/>
    <w:rsid w:val="00044CE5"/>
    <w:rsid w:val="0004504B"/>
    <w:rsid w:val="00045A1E"/>
    <w:rsid w:val="00046363"/>
    <w:rsid w:val="000463D4"/>
    <w:rsid w:val="00046E68"/>
    <w:rsid w:val="00046F62"/>
    <w:rsid w:val="000475AC"/>
    <w:rsid w:val="00047897"/>
    <w:rsid w:val="000508E9"/>
    <w:rsid w:val="00050B7B"/>
    <w:rsid w:val="00050C7E"/>
    <w:rsid w:val="000510A6"/>
    <w:rsid w:val="00051182"/>
    <w:rsid w:val="000516CD"/>
    <w:rsid w:val="000519B7"/>
    <w:rsid w:val="00051FC1"/>
    <w:rsid w:val="00052204"/>
    <w:rsid w:val="00052CE0"/>
    <w:rsid w:val="00053DB6"/>
    <w:rsid w:val="000543DD"/>
    <w:rsid w:val="0005485C"/>
    <w:rsid w:val="00054B44"/>
    <w:rsid w:val="00055B8E"/>
    <w:rsid w:val="00055D96"/>
    <w:rsid w:val="00055FDA"/>
    <w:rsid w:val="0005632E"/>
    <w:rsid w:val="00056734"/>
    <w:rsid w:val="00056A43"/>
    <w:rsid w:val="00056DF7"/>
    <w:rsid w:val="00056F64"/>
    <w:rsid w:val="000607F0"/>
    <w:rsid w:val="00061018"/>
    <w:rsid w:val="000616A1"/>
    <w:rsid w:val="0006190F"/>
    <w:rsid w:val="00061AC7"/>
    <w:rsid w:val="00062161"/>
    <w:rsid w:val="000626E8"/>
    <w:rsid w:val="000627F5"/>
    <w:rsid w:val="00063574"/>
    <w:rsid w:val="0006388A"/>
    <w:rsid w:val="00063921"/>
    <w:rsid w:val="000641C1"/>
    <w:rsid w:val="0006574E"/>
    <w:rsid w:val="00065831"/>
    <w:rsid w:val="000669DD"/>
    <w:rsid w:val="00067448"/>
    <w:rsid w:val="00067BD9"/>
    <w:rsid w:val="00070012"/>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1FE6"/>
    <w:rsid w:val="000825FE"/>
    <w:rsid w:val="00082691"/>
    <w:rsid w:val="00083313"/>
    <w:rsid w:val="00083E84"/>
    <w:rsid w:val="00084AC9"/>
    <w:rsid w:val="00084C90"/>
    <w:rsid w:val="00085129"/>
    <w:rsid w:val="000853CB"/>
    <w:rsid w:val="00085AC7"/>
    <w:rsid w:val="000862E7"/>
    <w:rsid w:val="00086459"/>
    <w:rsid w:val="00086603"/>
    <w:rsid w:val="00086AF7"/>
    <w:rsid w:val="00086E37"/>
    <w:rsid w:val="00087004"/>
    <w:rsid w:val="00087498"/>
    <w:rsid w:val="00087B09"/>
    <w:rsid w:val="0009048D"/>
    <w:rsid w:val="00090B20"/>
    <w:rsid w:val="00090D25"/>
    <w:rsid w:val="00091809"/>
    <w:rsid w:val="00091CB2"/>
    <w:rsid w:val="00092091"/>
    <w:rsid w:val="00092965"/>
    <w:rsid w:val="00092CE9"/>
    <w:rsid w:val="00092DAF"/>
    <w:rsid w:val="00092DE0"/>
    <w:rsid w:val="00092EEC"/>
    <w:rsid w:val="00094069"/>
    <w:rsid w:val="00095297"/>
    <w:rsid w:val="0009538D"/>
    <w:rsid w:val="0009542C"/>
    <w:rsid w:val="00096007"/>
    <w:rsid w:val="00096221"/>
    <w:rsid w:val="00096787"/>
    <w:rsid w:val="00096C32"/>
    <w:rsid w:val="0009761D"/>
    <w:rsid w:val="00097C3C"/>
    <w:rsid w:val="000A02B4"/>
    <w:rsid w:val="000A0D7F"/>
    <w:rsid w:val="000A127B"/>
    <w:rsid w:val="000A17C3"/>
    <w:rsid w:val="000A1950"/>
    <w:rsid w:val="000A1E56"/>
    <w:rsid w:val="000A2425"/>
    <w:rsid w:val="000A297B"/>
    <w:rsid w:val="000A3726"/>
    <w:rsid w:val="000A7046"/>
    <w:rsid w:val="000A7817"/>
    <w:rsid w:val="000B0262"/>
    <w:rsid w:val="000B068D"/>
    <w:rsid w:val="000B1256"/>
    <w:rsid w:val="000B1C42"/>
    <w:rsid w:val="000B2126"/>
    <w:rsid w:val="000B28C0"/>
    <w:rsid w:val="000B2B6C"/>
    <w:rsid w:val="000B322C"/>
    <w:rsid w:val="000B3695"/>
    <w:rsid w:val="000B3777"/>
    <w:rsid w:val="000B40CA"/>
    <w:rsid w:val="000B4267"/>
    <w:rsid w:val="000B428D"/>
    <w:rsid w:val="000B4491"/>
    <w:rsid w:val="000B4BF6"/>
    <w:rsid w:val="000B57A3"/>
    <w:rsid w:val="000B5C9B"/>
    <w:rsid w:val="000B5EC6"/>
    <w:rsid w:val="000B6D83"/>
    <w:rsid w:val="000B6F0E"/>
    <w:rsid w:val="000B71D8"/>
    <w:rsid w:val="000B71D9"/>
    <w:rsid w:val="000B7AB4"/>
    <w:rsid w:val="000B7B2E"/>
    <w:rsid w:val="000B7C52"/>
    <w:rsid w:val="000B7E0E"/>
    <w:rsid w:val="000C01FF"/>
    <w:rsid w:val="000C04D3"/>
    <w:rsid w:val="000C0A24"/>
    <w:rsid w:val="000C0CE2"/>
    <w:rsid w:val="000C1891"/>
    <w:rsid w:val="000C1BF1"/>
    <w:rsid w:val="000C1DEE"/>
    <w:rsid w:val="000C2A1F"/>
    <w:rsid w:val="000C2FF5"/>
    <w:rsid w:val="000C3365"/>
    <w:rsid w:val="000C33FB"/>
    <w:rsid w:val="000C4D03"/>
    <w:rsid w:val="000C4F9A"/>
    <w:rsid w:val="000C52B2"/>
    <w:rsid w:val="000C562D"/>
    <w:rsid w:val="000C5673"/>
    <w:rsid w:val="000C5742"/>
    <w:rsid w:val="000C5B6C"/>
    <w:rsid w:val="000C5D12"/>
    <w:rsid w:val="000C76AF"/>
    <w:rsid w:val="000C771D"/>
    <w:rsid w:val="000C78E2"/>
    <w:rsid w:val="000C7DD3"/>
    <w:rsid w:val="000D018C"/>
    <w:rsid w:val="000D01AF"/>
    <w:rsid w:val="000D07A0"/>
    <w:rsid w:val="000D08DD"/>
    <w:rsid w:val="000D0A60"/>
    <w:rsid w:val="000D0C77"/>
    <w:rsid w:val="000D0E0C"/>
    <w:rsid w:val="000D0F68"/>
    <w:rsid w:val="000D1EDC"/>
    <w:rsid w:val="000D1F1D"/>
    <w:rsid w:val="000D2D1B"/>
    <w:rsid w:val="000D36A7"/>
    <w:rsid w:val="000D49D6"/>
    <w:rsid w:val="000D4C3F"/>
    <w:rsid w:val="000D5CB7"/>
    <w:rsid w:val="000D5CD3"/>
    <w:rsid w:val="000D5E48"/>
    <w:rsid w:val="000D62C1"/>
    <w:rsid w:val="000D6787"/>
    <w:rsid w:val="000D70D0"/>
    <w:rsid w:val="000D7183"/>
    <w:rsid w:val="000D7ED7"/>
    <w:rsid w:val="000E0177"/>
    <w:rsid w:val="000E0F82"/>
    <w:rsid w:val="000E11A5"/>
    <w:rsid w:val="000E1F56"/>
    <w:rsid w:val="000E2015"/>
    <w:rsid w:val="000E30B3"/>
    <w:rsid w:val="000E310A"/>
    <w:rsid w:val="000E36D8"/>
    <w:rsid w:val="000E52A1"/>
    <w:rsid w:val="000E5439"/>
    <w:rsid w:val="000E5562"/>
    <w:rsid w:val="000E626A"/>
    <w:rsid w:val="000E673A"/>
    <w:rsid w:val="000E6C63"/>
    <w:rsid w:val="000E709B"/>
    <w:rsid w:val="000E711A"/>
    <w:rsid w:val="000E7516"/>
    <w:rsid w:val="000E7B25"/>
    <w:rsid w:val="000F0882"/>
    <w:rsid w:val="000F0FE3"/>
    <w:rsid w:val="000F18B2"/>
    <w:rsid w:val="000F214E"/>
    <w:rsid w:val="000F2841"/>
    <w:rsid w:val="000F2C0B"/>
    <w:rsid w:val="000F2FF5"/>
    <w:rsid w:val="000F30F2"/>
    <w:rsid w:val="000F3767"/>
    <w:rsid w:val="000F37A1"/>
    <w:rsid w:val="000F42F2"/>
    <w:rsid w:val="000F4A35"/>
    <w:rsid w:val="000F5567"/>
    <w:rsid w:val="000F6945"/>
    <w:rsid w:val="000F6BE8"/>
    <w:rsid w:val="000F6D40"/>
    <w:rsid w:val="000F6D45"/>
    <w:rsid w:val="000F6FCC"/>
    <w:rsid w:val="000F74F5"/>
    <w:rsid w:val="000F78FC"/>
    <w:rsid w:val="000F7A41"/>
    <w:rsid w:val="00100056"/>
    <w:rsid w:val="00100D44"/>
    <w:rsid w:val="001010FA"/>
    <w:rsid w:val="001013B2"/>
    <w:rsid w:val="0010152C"/>
    <w:rsid w:val="0010168D"/>
    <w:rsid w:val="00101E2D"/>
    <w:rsid w:val="00101F91"/>
    <w:rsid w:val="00102D0C"/>
    <w:rsid w:val="00102FBE"/>
    <w:rsid w:val="001031DF"/>
    <w:rsid w:val="001040D0"/>
    <w:rsid w:val="00104577"/>
    <w:rsid w:val="00104B77"/>
    <w:rsid w:val="00104D0D"/>
    <w:rsid w:val="00105372"/>
    <w:rsid w:val="001054A6"/>
    <w:rsid w:val="001054D1"/>
    <w:rsid w:val="001057A8"/>
    <w:rsid w:val="00105A77"/>
    <w:rsid w:val="001061D1"/>
    <w:rsid w:val="00106D62"/>
    <w:rsid w:val="00107176"/>
    <w:rsid w:val="0010782A"/>
    <w:rsid w:val="00107897"/>
    <w:rsid w:val="001078A1"/>
    <w:rsid w:val="00107B85"/>
    <w:rsid w:val="0011005F"/>
    <w:rsid w:val="0011101B"/>
    <w:rsid w:val="00111468"/>
    <w:rsid w:val="00111E66"/>
    <w:rsid w:val="00111F52"/>
    <w:rsid w:val="0011236F"/>
    <w:rsid w:val="00113EEE"/>
    <w:rsid w:val="00113F8E"/>
    <w:rsid w:val="00113FE1"/>
    <w:rsid w:val="00114476"/>
    <w:rsid w:val="00114498"/>
    <w:rsid w:val="001151DD"/>
    <w:rsid w:val="001152FA"/>
    <w:rsid w:val="0011562E"/>
    <w:rsid w:val="00115F57"/>
    <w:rsid w:val="00116315"/>
    <w:rsid w:val="00116494"/>
    <w:rsid w:val="00117082"/>
    <w:rsid w:val="001179F1"/>
    <w:rsid w:val="00117C2A"/>
    <w:rsid w:val="00122DE3"/>
    <w:rsid w:val="00123031"/>
    <w:rsid w:val="0012379E"/>
    <w:rsid w:val="001239D9"/>
    <w:rsid w:val="00123F41"/>
    <w:rsid w:val="0012580D"/>
    <w:rsid w:val="0012589F"/>
    <w:rsid w:val="001258BE"/>
    <w:rsid w:val="0012610E"/>
    <w:rsid w:val="001268FF"/>
    <w:rsid w:val="00126DC8"/>
    <w:rsid w:val="00126ED5"/>
    <w:rsid w:val="001271AE"/>
    <w:rsid w:val="00127222"/>
    <w:rsid w:val="001272A8"/>
    <w:rsid w:val="001278CE"/>
    <w:rsid w:val="00127E3D"/>
    <w:rsid w:val="00127EB2"/>
    <w:rsid w:val="001304BF"/>
    <w:rsid w:val="0013055F"/>
    <w:rsid w:val="00130E95"/>
    <w:rsid w:val="001312AD"/>
    <w:rsid w:val="00131ACA"/>
    <w:rsid w:val="00131E7A"/>
    <w:rsid w:val="00131F16"/>
    <w:rsid w:val="001323D1"/>
    <w:rsid w:val="00132CE9"/>
    <w:rsid w:val="00133C46"/>
    <w:rsid w:val="0013431C"/>
    <w:rsid w:val="00134483"/>
    <w:rsid w:val="0013483C"/>
    <w:rsid w:val="00134846"/>
    <w:rsid w:val="0013548C"/>
    <w:rsid w:val="00136264"/>
    <w:rsid w:val="0013680B"/>
    <w:rsid w:val="00136832"/>
    <w:rsid w:val="00136AF7"/>
    <w:rsid w:val="00137B14"/>
    <w:rsid w:val="00137EBD"/>
    <w:rsid w:val="00140045"/>
    <w:rsid w:val="00140052"/>
    <w:rsid w:val="00141328"/>
    <w:rsid w:val="0014263C"/>
    <w:rsid w:val="00142651"/>
    <w:rsid w:val="00142920"/>
    <w:rsid w:val="00142D9F"/>
    <w:rsid w:val="00143365"/>
    <w:rsid w:val="001434A5"/>
    <w:rsid w:val="00143C46"/>
    <w:rsid w:val="00144F52"/>
    <w:rsid w:val="001450E6"/>
    <w:rsid w:val="0014531F"/>
    <w:rsid w:val="00145B3C"/>
    <w:rsid w:val="0014628D"/>
    <w:rsid w:val="0014785B"/>
    <w:rsid w:val="001502EC"/>
    <w:rsid w:val="00150C45"/>
    <w:rsid w:val="001510AA"/>
    <w:rsid w:val="00151790"/>
    <w:rsid w:val="00151DF1"/>
    <w:rsid w:val="00152784"/>
    <w:rsid w:val="00152DD9"/>
    <w:rsid w:val="0015377A"/>
    <w:rsid w:val="00153CFA"/>
    <w:rsid w:val="00154303"/>
    <w:rsid w:val="00154313"/>
    <w:rsid w:val="00154569"/>
    <w:rsid w:val="00154D44"/>
    <w:rsid w:val="00154D53"/>
    <w:rsid w:val="00154DD4"/>
    <w:rsid w:val="001551E2"/>
    <w:rsid w:val="00155398"/>
    <w:rsid w:val="001554B4"/>
    <w:rsid w:val="001558E5"/>
    <w:rsid w:val="00155C38"/>
    <w:rsid w:val="00155F51"/>
    <w:rsid w:val="00156463"/>
    <w:rsid w:val="00156474"/>
    <w:rsid w:val="00156502"/>
    <w:rsid w:val="0015676F"/>
    <w:rsid w:val="001573D0"/>
    <w:rsid w:val="00157697"/>
    <w:rsid w:val="0016013B"/>
    <w:rsid w:val="001606B5"/>
    <w:rsid w:val="001618C6"/>
    <w:rsid w:val="00161A01"/>
    <w:rsid w:val="00161DA9"/>
    <w:rsid w:val="00162004"/>
    <w:rsid w:val="00162AC1"/>
    <w:rsid w:val="00163793"/>
    <w:rsid w:val="00164263"/>
    <w:rsid w:val="001645C4"/>
    <w:rsid w:val="0016475C"/>
    <w:rsid w:val="00164873"/>
    <w:rsid w:val="001649A4"/>
    <w:rsid w:val="00164CAA"/>
    <w:rsid w:val="00164D2D"/>
    <w:rsid w:val="0016622C"/>
    <w:rsid w:val="00166754"/>
    <w:rsid w:val="001667AB"/>
    <w:rsid w:val="00166D65"/>
    <w:rsid w:val="00166DC3"/>
    <w:rsid w:val="00166F00"/>
    <w:rsid w:val="00166FAA"/>
    <w:rsid w:val="0016716C"/>
    <w:rsid w:val="0016728F"/>
    <w:rsid w:val="00170107"/>
    <w:rsid w:val="00170556"/>
    <w:rsid w:val="0017057C"/>
    <w:rsid w:val="00170AA4"/>
    <w:rsid w:val="00170B62"/>
    <w:rsid w:val="0017123F"/>
    <w:rsid w:val="00171917"/>
    <w:rsid w:val="00171D44"/>
    <w:rsid w:val="00171FEF"/>
    <w:rsid w:val="00172162"/>
    <w:rsid w:val="00172AF6"/>
    <w:rsid w:val="00172DDE"/>
    <w:rsid w:val="001730CC"/>
    <w:rsid w:val="001734D0"/>
    <w:rsid w:val="0017356B"/>
    <w:rsid w:val="00173C75"/>
    <w:rsid w:val="0017404D"/>
    <w:rsid w:val="001742B4"/>
    <w:rsid w:val="00174B12"/>
    <w:rsid w:val="00174CFE"/>
    <w:rsid w:val="00175385"/>
    <w:rsid w:val="00176337"/>
    <w:rsid w:val="001765F2"/>
    <w:rsid w:val="001769A9"/>
    <w:rsid w:val="00176CEE"/>
    <w:rsid w:val="001770B8"/>
    <w:rsid w:val="001772DF"/>
    <w:rsid w:val="00177727"/>
    <w:rsid w:val="00177830"/>
    <w:rsid w:val="00177B33"/>
    <w:rsid w:val="001805DE"/>
    <w:rsid w:val="00180F1A"/>
    <w:rsid w:val="00181349"/>
    <w:rsid w:val="00181567"/>
    <w:rsid w:val="00181875"/>
    <w:rsid w:val="00181A6C"/>
    <w:rsid w:val="0018263C"/>
    <w:rsid w:val="00183202"/>
    <w:rsid w:val="00183454"/>
    <w:rsid w:val="00183DD5"/>
    <w:rsid w:val="00184532"/>
    <w:rsid w:val="00184BD3"/>
    <w:rsid w:val="00185026"/>
    <w:rsid w:val="00185090"/>
    <w:rsid w:val="00186DD8"/>
    <w:rsid w:val="00186EDB"/>
    <w:rsid w:val="001878D8"/>
    <w:rsid w:val="00187934"/>
    <w:rsid w:val="00187B52"/>
    <w:rsid w:val="00187CFA"/>
    <w:rsid w:val="00190127"/>
    <w:rsid w:val="001905B1"/>
    <w:rsid w:val="00191566"/>
    <w:rsid w:val="0019182B"/>
    <w:rsid w:val="0019189B"/>
    <w:rsid w:val="001919B3"/>
    <w:rsid w:val="00192190"/>
    <w:rsid w:val="00192911"/>
    <w:rsid w:val="001936B0"/>
    <w:rsid w:val="00193D74"/>
    <w:rsid w:val="00194113"/>
    <w:rsid w:val="00194370"/>
    <w:rsid w:val="001943BB"/>
    <w:rsid w:val="00194545"/>
    <w:rsid w:val="001946CA"/>
    <w:rsid w:val="0019495C"/>
    <w:rsid w:val="00194B58"/>
    <w:rsid w:val="00195056"/>
    <w:rsid w:val="0019537E"/>
    <w:rsid w:val="001953D5"/>
    <w:rsid w:val="001964C7"/>
    <w:rsid w:val="00196782"/>
    <w:rsid w:val="00197027"/>
    <w:rsid w:val="00197451"/>
    <w:rsid w:val="001A01E1"/>
    <w:rsid w:val="001A04B5"/>
    <w:rsid w:val="001A06B8"/>
    <w:rsid w:val="001A0D54"/>
    <w:rsid w:val="001A1861"/>
    <w:rsid w:val="001A2056"/>
    <w:rsid w:val="001A2EDD"/>
    <w:rsid w:val="001A35EC"/>
    <w:rsid w:val="001A3D05"/>
    <w:rsid w:val="001A3DD6"/>
    <w:rsid w:val="001A408F"/>
    <w:rsid w:val="001A41DD"/>
    <w:rsid w:val="001A4345"/>
    <w:rsid w:val="001A4366"/>
    <w:rsid w:val="001A51E5"/>
    <w:rsid w:val="001A7731"/>
    <w:rsid w:val="001A7894"/>
    <w:rsid w:val="001B046B"/>
    <w:rsid w:val="001B13FE"/>
    <w:rsid w:val="001B16F5"/>
    <w:rsid w:val="001B172F"/>
    <w:rsid w:val="001B18F6"/>
    <w:rsid w:val="001B1D91"/>
    <w:rsid w:val="001B3912"/>
    <w:rsid w:val="001B4275"/>
    <w:rsid w:val="001B4C2C"/>
    <w:rsid w:val="001B51A8"/>
    <w:rsid w:val="001B5CE7"/>
    <w:rsid w:val="001B7B38"/>
    <w:rsid w:val="001B7EF3"/>
    <w:rsid w:val="001C0443"/>
    <w:rsid w:val="001C085B"/>
    <w:rsid w:val="001C0AB9"/>
    <w:rsid w:val="001C0B5C"/>
    <w:rsid w:val="001C0D26"/>
    <w:rsid w:val="001C161D"/>
    <w:rsid w:val="001C1733"/>
    <w:rsid w:val="001C17E4"/>
    <w:rsid w:val="001C1B07"/>
    <w:rsid w:val="001C28B8"/>
    <w:rsid w:val="001C3969"/>
    <w:rsid w:val="001C3C46"/>
    <w:rsid w:val="001C45A9"/>
    <w:rsid w:val="001C45C3"/>
    <w:rsid w:val="001C49C3"/>
    <w:rsid w:val="001C4F22"/>
    <w:rsid w:val="001C5719"/>
    <w:rsid w:val="001C5FD8"/>
    <w:rsid w:val="001C6E60"/>
    <w:rsid w:val="001C6FDE"/>
    <w:rsid w:val="001C715F"/>
    <w:rsid w:val="001C7208"/>
    <w:rsid w:val="001C7595"/>
    <w:rsid w:val="001D0B39"/>
    <w:rsid w:val="001D0F9B"/>
    <w:rsid w:val="001D172B"/>
    <w:rsid w:val="001D19CC"/>
    <w:rsid w:val="001D1A0E"/>
    <w:rsid w:val="001D26A4"/>
    <w:rsid w:val="001D27A8"/>
    <w:rsid w:val="001D303B"/>
    <w:rsid w:val="001D3093"/>
    <w:rsid w:val="001D3378"/>
    <w:rsid w:val="001D3BE8"/>
    <w:rsid w:val="001D3F89"/>
    <w:rsid w:val="001D3F8A"/>
    <w:rsid w:val="001D4003"/>
    <w:rsid w:val="001D5AC5"/>
    <w:rsid w:val="001D65B8"/>
    <w:rsid w:val="001D66BD"/>
    <w:rsid w:val="001D783D"/>
    <w:rsid w:val="001D78F2"/>
    <w:rsid w:val="001D7B03"/>
    <w:rsid w:val="001D7C96"/>
    <w:rsid w:val="001D7CF4"/>
    <w:rsid w:val="001E0297"/>
    <w:rsid w:val="001E02D8"/>
    <w:rsid w:val="001E062F"/>
    <w:rsid w:val="001E0F1D"/>
    <w:rsid w:val="001E0F6D"/>
    <w:rsid w:val="001E18CB"/>
    <w:rsid w:val="001E1978"/>
    <w:rsid w:val="001E22C0"/>
    <w:rsid w:val="001E240F"/>
    <w:rsid w:val="001E247D"/>
    <w:rsid w:val="001E2A8B"/>
    <w:rsid w:val="001E306F"/>
    <w:rsid w:val="001E33A4"/>
    <w:rsid w:val="001E3F08"/>
    <w:rsid w:val="001E52A6"/>
    <w:rsid w:val="001E5C1F"/>
    <w:rsid w:val="001E5D19"/>
    <w:rsid w:val="001E74EB"/>
    <w:rsid w:val="001E78FA"/>
    <w:rsid w:val="001F0156"/>
    <w:rsid w:val="001F08F8"/>
    <w:rsid w:val="001F117A"/>
    <w:rsid w:val="001F143E"/>
    <w:rsid w:val="001F153D"/>
    <w:rsid w:val="001F1AAC"/>
    <w:rsid w:val="001F1E91"/>
    <w:rsid w:val="001F1FB1"/>
    <w:rsid w:val="001F22FA"/>
    <w:rsid w:val="001F26DE"/>
    <w:rsid w:val="001F2D45"/>
    <w:rsid w:val="001F324A"/>
    <w:rsid w:val="001F353E"/>
    <w:rsid w:val="001F3608"/>
    <w:rsid w:val="001F3EDA"/>
    <w:rsid w:val="001F4014"/>
    <w:rsid w:val="001F4630"/>
    <w:rsid w:val="001F4C66"/>
    <w:rsid w:val="001F4D12"/>
    <w:rsid w:val="001F4E7C"/>
    <w:rsid w:val="001F51F9"/>
    <w:rsid w:val="001F58BF"/>
    <w:rsid w:val="001F6533"/>
    <w:rsid w:val="001F6819"/>
    <w:rsid w:val="001F6828"/>
    <w:rsid w:val="001F6DD3"/>
    <w:rsid w:val="001F788A"/>
    <w:rsid w:val="001F7AD4"/>
    <w:rsid w:val="001F7C95"/>
    <w:rsid w:val="002000C1"/>
    <w:rsid w:val="00200260"/>
    <w:rsid w:val="00200856"/>
    <w:rsid w:val="00200888"/>
    <w:rsid w:val="0020097D"/>
    <w:rsid w:val="00200E01"/>
    <w:rsid w:val="00200FAE"/>
    <w:rsid w:val="002019B2"/>
    <w:rsid w:val="00201FDC"/>
    <w:rsid w:val="00202058"/>
    <w:rsid w:val="002022DC"/>
    <w:rsid w:val="00203135"/>
    <w:rsid w:val="00203897"/>
    <w:rsid w:val="00204455"/>
    <w:rsid w:val="00204720"/>
    <w:rsid w:val="00205D10"/>
    <w:rsid w:val="00207018"/>
    <w:rsid w:val="00207064"/>
    <w:rsid w:val="00207DDC"/>
    <w:rsid w:val="00207E84"/>
    <w:rsid w:val="0021007D"/>
    <w:rsid w:val="00210AA5"/>
    <w:rsid w:val="00210B3D"/>
    <w:rsid w:val="00210C9E"/>
    <w:rsid w:val="00211876"/>
    <w:rsid w:val="0021194A"/>
    <w:rsid w:val="002128B1"/>
    <w:rsid w:val="00212D25"/>
    <w:rsid w:val="00212F25"/>
    <w:rsid w:val="002130B4"/>
    <w:rsid w:val="002139BD"/>
    <w:rsid w:val="00213F97"/>
    <w:rsid w:val="002140CF"/>
    <w:rsid w:val="00214FB4"/>
    <w:rsid w:val="002159DD"/>
    <w:rsid w:val="0021637B"/>
    <w:rsid w:val="0021695D"/>
    <w:rsid w:val="00216EFD"/>
    <w:rsid w:val="002177D8"/>
    <w:rsid w:val="002179CA"/>
    <w:rsid w:val="00220441"/>
    <w:rsid w:val="00220D08"/>
    <w:rsid w:val="00220E69"/>
    <w:rsid w:val="00220FD8"/>
    <w:rsid w:val="002211E2"/>
    <w:rsid w:val="00221219"/>
    <w:rsid w:val="00221EE6"/>
    <w:rsid w:val="00222F20"/>
    <w:rsid w:val="0022366C"/>
    <w:rsid w:val="0022396A"/>
    <w:rsid w:val="00223B93"/>
    <w:rsid w:val="00223F37"/>
    <w:rsid w:val="00225C42"/>
    <w:rsid w:val="00225C57"/>
    <w:rsid w:val="0022604E"/>
    <w:rsid w:val="00226CE8"/>
    <w:rsid w:val="002275EF"/>
    <w:rsid w:val="00227641"/>
    <w:rsid w:val="00227B66"/>
    <w:rsid w:val="00227D0F"/>
    <w:rsid w:val="00227E8E"/>
    <w:rsid w:val="00230EBE"/>
    <w:rsid w:val="002315B9"/>
    <w:rsid w:val="00232E79"/>
    <w:rsid w:val="00232F2B"/>
    <w:rsid w:val="00232FF5"/>
    <w:rsid w:val="00233878"/>
    <w:rsid w:val="00233A7C"/>
    <w:rsid w:val="00235641"/>
    <w:rsid w:val="00235A47"/>
    <w:rsid w:val="00235BC2"/>
    <w:rsid w:val="00236736"/>
    <w:rsid w:val="00236D3F"/>
    <w:rsid w:val="0023734D"/>
    <w:rsid w:val="00237498"/>
    <w:rsid w:val="0023755F"/>
    <w:rsid w:val="00240408"/>
    <w:rsid w:val="00240435"/>
    <w:rsid w:val="00240ED2"/>
    <w:rsid w:val="00240EE6"/>
    <w:rsid w:val="00241906"/>
    <w:rsid w:val="00242AEE"/>
    <w:rsid w:val="00242C58"/>
    <w:rsid w:val="00243B5A"/>
    <w:rsid w:val="00243CC2"/>
    <w:rsid w:val="002449C8"/>
    <w:rsid w:val="00244A12"/>
    <w:rsid w:val="00245DE2"/>
    <w:rsid w:val="00245FF1"/>
    <w:rsid w:val="0024605D"/>
    <w:rsid w:val="002464C1"/>
    <w:rsid w:val="00246942"/>
    <w:rsid w:val="0024752C"/>
    <w:rsid w:val="002479BE"/>
    <w:rsid w:val="00247AA7"/>
    <w:rsid w:val="002503F9"/>
    <w:rsid w:val="00250520"/>
    <w:rsid w:val="002508FE"/>
    <w:rsid w:val="00250931"/>
    <w:rsid w:val="00250FA2"/>
    <w:rsid w:val="00251218"/>
    <w:rsid w:val="00251271"/>
    <w:rsid w:val="002514A2"/>
    <w:rsid w:val="0025190E"/>
    <w:rsid w:val="00251D9E"/>
    <w:rsid w:val="00251DA0"/>
    <w:rsid w:val="00251FE1"/>
    <w:rsid w:val="002523ED"/>
    <w:rsid w:val="00252826"/>
    <w:rsid w:val="00254286"/>
    <w:rsid w:val="00254EB5"/>
    <w:rsid w:val="00255A40"/>
    <w:rsid w:val="002562E1"/>
    <w:rsid w:val="00256771"/>
    <w:rsid w:val="002568B5"/>
    <w:rsid w:val="00256998"/>
    <w:rsid w:val="00256A8A"/>
    <w:rsid w:val="002573FC"/>
    <w:rsid w:val="00257D27"/>
    <w:rsid w:val="00257DFE"/>
    <w:rsid w:val="002607BB"/>
    <w:rsid w:val="00260E4E"/>
    <w:rsid w:val="0026111E"/>
    <w:rsid w:val="00261748"/>
    <w:rsid w:val="00261993"/>
    <w:rsid w:val="00261D27"/>
    <w:rsid w:val="00261E61"/>
    <w:rsid w:val="002634F9"/>
    <w:rsid w:val="00264573"/>
    <w:rsid w:val="002648FD"/>
    <w:rsid w:val="00264D23"/>
    <w:rsid w:val="00264D7E"/>
    <w:rsid w:val="00265269"/>
    <w:rsid w:val="0026530F"/>
    <w:rsid w:val="00265CFE"/>
    <w:rsid w:val="00265E1F"/>
    <w:rsid w:val="0026711E"/>
    <w:rsid w:val="0026797C"/>
    <w:rsid w:val="00267E71"/>
    <w:rsid w:val="002700F4"/>
    <w:rsid w:val="002710C8"/>
    <w:rsid w:val="002712CE"/>
    <w:rsid w:val="002718B4"/>
    <w:rsid w:val="002718D4"/>
    <w:rsid w:val="00272239"/>
    <w:rsid w:val="00272550"/>
    <w:rsid w:val="00272E6B"/>
    <w:rsid w:val="00272E78"/>
    <w:rsid w:val="002732C8"/>
    <w:rsid w:val="00273DFB"/>
    <w:rsid w:val="002741EA"/>
    <w:rsid w:val="002741ED"/>
    <w:rsid w:val="002743E0"/>
    <w:rsid w:val="002744CE"/>
    <w:rsid w:val="00274CA9"/>
    <w:rsid w:val="00274D72"/>
    <w:rsid w:val="002752DD"/>
    <w:rsid w:val="002762B4"/>
    <w:rsid w:val="00276A24"/>
    <w:rsid w:val="00276F43"/>
    <w:rsid w:val="0027719F"/>
    <w:rsid w:val="00277951"/>
    <w:rsid w:val="00277E5C"/>
    <w:rsid w:val="002803EB"/>
    <w:rsid w:val="00281D40"/>
    <w:rsid w:val="00281F86"/>
    <w:rsid w:val="00282669"/>
    <w:rsid w:val="00283299"/>
    <w:rsid w:val="0028369B"/>
    <w:rsid w:val="00283997"/>
    <w:rsid w:val="0028438D"/>
    <w:rsid w:val="00284BED"/>
    <w:rsid w:val="00284D45"/>
    <w:rsid w:val="00284FD9"/>
    <w:rsid w:val="0028538F"/>
    <w:rsid w:val="00285395"/>
    <w:rsid w:val="00285B65"/>
    <w:rsid w:val="00285CFA"/>
    <w:rsid w:val="002864FC"/>
    <w:rsid w:val="00286CB6"/>
    <w:rsid w:val="002871B6"/>
    <w:rsid w:val="0028777A"/>
    <w:rsid w:val="00287F09"/>
    <w:rsid w:val="00290CAA"/>
    <w:rsid w:val="00290F57"/>
    <w:rsid w:val="002915A1"/>
    <w:rsid w:val="00291807"/>
    <w:rsid w:val="002918BB"/>
    <w:rsid w:val="00291C7E"/>
    <w:rsid w:val="002927E6"/>
    <w:rsid w:val="00292881"/>
    <w:rsid w:val="00293C59"/>
    <w:rsid w:val="00294428"/>
    <w:rsid w:val="00294469"/>
    <w:rsid w:val="00294608"/>
    <w:rsid w:val="002948B6"/>
    <w:rsid w:val="00295E01"/>
    <w:rsid w:val="00296152"/>
    <w:rsid w:val="002966DB"/>
    <w:rsid w:val="00296B14"/>
    <w:rsid w:val="00296B38"/>
    <w:rsid w:val="002970EC"/>
    <w:rsid w:val="002A1346"/>
    <w:rsid w:val="002A1688"/>
    <w:rsid w:val="002A1946"/>
    <w:rsid w:val="002A1A6E"/>
    <w:rsid w:val="002A29A6"/>
    <w:rsid w:val="002A2C34"/>
    <w:rsid w:val="002A3562"/>
    <w:rsid w:val="002A36F1"/>
    <w:rsid w:val="002A37A5"/>
    <w:rsid w:val="002A4411"/>
    <w:rsid w:val="002A46AF"/>
    <w:rsid w:val="002A478C"/>
    <w:rsid w:val="002A495C"/>
    <w:rsid w:val="002A4E71"/>
    <w:rsid w:val="002A509A"/>
    <w:rsid w:val="002A5B09"/>
    <w:rsid w:val="002A5CAF"/>
    <w:rsid w:val="002A64C3"/>
    <w:rsid w:val="002A6ABE"/>
    <w:rsid w:val="002A732B"/>
    <w:rsid w:val="002A7936"/>
    <w:rsid w:val="002A7B6D"/>
    <w:rsid w:val="002A7B7D"/>
    <w:rsid w:val="002B037F"/>
    <w:rsid w:val="002B0E59"/>
    <w:rsid w:val="002B1190"/>
    <w:rsid w:val="002B213B"/>
    <w:rsid w:val="002B2390"/>
    <w:rsid w:val="002B25A6"/>
    <w:rsid w:val="002B33DD"/>
    <w:rsid w:val="002B3A6C"/>
    <w:rsid w:val="002B3AFE"/>
    <w:rsid w:val="002B3DF4"/>
    <w:rsid w:val="002B3F99"/>
    <w:rsid w:val="002B4122"/>
    <w:rsid w:val="002B474E"/>
    <w:rsid w:val="002B498B"/>
    <w:rsid w:val="002B4A83"/>
    <w:rsid w:val="002B4B4F"/>
    <w:rsid w:val="002B5109"/>
    <w:rsid w:val="002B5854"/>
    <w:rsid w:val="002B5DA9"/>
    <w:rsid w:val="002B5FFA"/>
    <w:rsid w:val="002B6490"/>
    <w:rsid w:val="002B6529"/>
    <w:rsid w:val="002B6797"/>
    <w:rsid w:val="002B6C3C"/>
    <w:rsid w:val="002B6D8C"/>
    <w:rsid w:val="002C025A"/>
    <w:rsid w:val="002C0427"/>
    <w:rsid w:val="002C045D"/>
    <w:rsid w:val="002C06ED"/>
    <w:rsid w:val="002C16F8"/>
    <w:rsid w:val="002C1E13"/>
    <w:rsid w:val="002C20F5"/>
    <w:rsid w:val="002C242B"/>
    <w:rsid w:val="002C28A1"/>
    <w:rsid w:val="002C2911"/>
    <w:rsid w:val="002C2A9A"/>
    <w:rsid w:val="002C2D5C"/>
    <w:rsid w:val="002C33AB"/>
    <w:rsid w:val="002C39A8"/>
    <w:rsid w:val="002C3FC5"/>
    <w:rsid w:val="002C428C"/>
    <w:rsid w:val="002C4333"/>
    <w:rsid w:val="002C46A9"/>
    <w:rsid w:val="002C4A26"/>
    <w:rsid w:val="002C4C24"/>
    <w:rsid w:val="002C58F1"/>
    <w:rsid w:val="002C5B89"/>
    <w:rsid w:val="002C60C4"/>
    <w:rsid w:val="002C672B"/>
    <w:rsid w:val="002C7D9D"/>
    <w:rsid w:val="002C7DB4"/>
    <w:rsid w:val="002C7EB2"/>
    <w:rsid w:val="002D0009"/>
    <w:rsid w:val="002D05D8"/>
    <w:rsid w:val="002D0B66"/>
    <w:rsid w:val="002D11CF"/>
    <w:rsid w:val="002D192D"/>
    <w:rsid w:val="002D244C"/>
    <w:rsid w:val="002D2DA2"/>
    <w:rsid w:val="002D303D"/>
    <w:rsid w:val="002D4228"/>
    <w:rsid w:val="002D4275"/>
    <w:rsid w:val="002D442F"/>
    <w:rsid w:val="002D510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9BA"/>
    <w:rsid w:val="002D7A9D"/>
    <w:rsid w:val="002D7C9A"/>
    <w:rsid w:val="002D7D40"/>
    <w:rsid w:val="002D7F8F"/>
    <w:rsid w:val="002E110A"/>
    <w:rsid w:val="002E139C"/>
    <w:rsid w:val="002E1434"/>
    <w:rsid w:val="002E188D"/>
    <w:rsid w:val="002E1E3B"/>
    <w:rsid w:val="002E2831"/>
    <w:rsid w:val="002E3113"/>
    <w:rsid w:val="002E3210"/>
    <w:rsid w:val="002E3378"/>
    <w:rsid w:val="002E489B"/>
    <w:rsid w:val="002E519F"/>
    <w:rsid w:val="002E57F4"/>
    <w:rsid w:val="002E5AC8"/>
    <w:rsid w:val="002E5B96"/>
    <w:rsid w:val="002E6289"/>
    <w:rsid w:val="002E62DC"/>
    <w:rsid w:val="002E6546"/>
    <w:rsid w:val="002E6BB7"/>
    <w:rsid w:val="002E6F56"/>
    <w:rsid w:val="002E71CA"/>
    <w:rsid w:val="002F013F"/>
    <w:rsid w:val="002F0921"/>
    <w:rsid w:val="002F11A7"/>
    <w:rsid w:val="002F1E8B"/>
    <w:rsid w:val="002F26A0"/>
    <w:rsid w:val="002F3345"/>
    <w:rsid w:val="002F39FA"/>
    <w:rsid w:val="002F3ACC"/>
    <w:rsid w:val="002F4C31"/>
    <w:rsid w:val="002F4D3F"/>
    <w:rsid w:val="002F5037"/>
    <w:rsid w:val="002F5DCE"/>
    <w:rsid w:val="002F6160"/>
    <w:rsid w:val="002F69E5"/>
    <w:rsid w:val="002F70E6"/>
    <w:rsid w:val="002F7688"/>
    <w:rsid w:val="002F7A02"/>
    <w:rsid w:val="003000C9"/>
    <w:rsid w:val="003008FE"/>
    <w:rsid w:val="0030125D"/>
    <w:rsid w:val="0030141A"/>
    <w:rsid w:val="0030169D"/>
    <w:rsid w:val="00301C21"/>
    <w:rsid w:val="00301FE6"/>
    <w:rsid w:val="0030273B"/>
    <w:rsid w:val="00303084"/>
    <w:rsid w:val="00303BD6"/>
    <w:rsid w:val="00303E3C"/>
    <w:rsid w:val="003041EF"/>
    <w:rsid w:val="00304B44"/>
    <w:rsid w:val="00304C66"/>
    <w:rsid w:val="003050BA"/>
    <w:rsid w:val="003060EB"/>
    <w:rsid w:val="0030675B"/>
    <w:rsid w:val="00306E3A"/>
    <w:rsid w:val="00307396"/>
    <w:rsid w:val="003074F1"/>
    <w:rsid w:val="003105D7"/>
    <w:rsid w:val="00310DD9"/>
    <w:rsid w:val="0031132E"/>
    <w:rsid w:val="003118F1"/>
    <w:rsid w:val="00312196"/>
    <w:rsid w:val="00312547"/>
    <w:rsid w:val="00314B54"/>
    <w:rsid w:val="00314B65"/>
    <w:rsid w:val="0031507A"/>
    <w:rsid w:val="0031531E"/>
    <w:rsid w:val="003153EB"/>
    <w:rsid w:val="00315A56"/>
    <w:rsid w:val="00315C4A"/>
    <w:rsid w:val="003160BA"/>
    <w:rsid w:val="00316A12"/>
    <w:rsid w:val="00316B00"/>
    <w:rsid w:val="00316D5E"/>
    <w:rsid w:val="0031719F"/>
    <w:rsid w:val="003172AD"/>
    <w:rsid w:val="003200D4"/>
    <w:rsid w:val="003201F8"/>
    <w:rsid w:val="0032032E"/>
    <w:rsid w:val="0032038C"/>
    <w:rsid w:val="00320627"/>
    <w:rsid w:val="0032136E"/>
    <w:rsid w:val="00321890"/>
    <w:rsid w:val="00321985"/>
    <w:rsid w:val="00321F51"/>
    <w:rsid w:val="003225A5"/>
    <w:rsid w:val="00322B5E"/>
    <w:rsid w:val="00322B76"/>
    <w:rsid w:val="00322DDC"/>
    <w:rsid w:val="00322EB7"/>
    <w:rsid w:val="003230E0"/>
    <w:rsid w:val="00324B75"/>
    <w:rsid w:val="00325B34"/>
    <w:rsid w:val="00326B68"/>
    <w:rsid w:val="003271FB"/>
    <w:rsid w:val="0032741A"/>
    <w:rsid w:val="00327841"/>
    <w:rsid w:val="0032786D"/>
    <w:rsid w:val="00327B26"/>
    <w:rsid w:val="003309F8"/>
    <w:rsid w:val="00331875"/>
    <w:rsid w:val="00332543"/>
    <w:rsid w:val="003337F6"/>
    <w:rsid w:val="00333EED"/>
    <w:rsid w:val="003340A6"/>
    <w:rsid w:val="003352E4"/>
    <w:rsid w:val="00335679"/>
    <w:rsid w:val="00335C89"/>
    <w:rsid w:val="00335F39"/>
    <w:rsid w:val="00335F8F"/>
    <w:rsid w:val="00336638"/>
    <w:rsid w:val="00337CDA"/>
    <w:rsid w:val="00337DAD"/>
    <w:rsid w:val="00340B04"/>
    <w:rsid w:val="003416E8"/>
    <w:rsid w:val="00341BE8"/>
    <w:rsid w:val="00341D96"/>
    <w:rsid w:val="003423D6"/>
    <w:rsid w:val="003425A1"/>
    <w:rsid w:val="003429F5"/>
    <w:rsid w:val="00342A4F"/>
    <w:rsid w:val="00342CBD"/>
    <w:rsid w:val="003431DF"/>
    <w:rsid w:val="00343780"/>
    <w:rsid w:val="00343793"/>
    <w:rsid w:val="00343C88"/>
    <w:rsid w:val="00343FD5"/>
    <w:rsid w:val="00344081"/>
    <w:rsid w:val="00345990"/>
    <w:rsid w:val="003460E7"/>
    <w:rsid w:val="00346216"/>
    <w:rsid w:val="003469C8"/>
    <w:rsid w:val="00347035"/>
    <w:rsid w:val="003470B6"/>
    <w:rsid w:val="00347D36"/>
    <w:rsid w:val="00347DC3"/>
    <w:rsid w:val="00350A80"/>
    <w:rsid w:val="00350CCD"/>
    <w:rsid w:val="0035119E"/>
    <w:rsid w:val="00351205"/>
    <w:rsid w:val="00351246"/>
    <w:rsid w:val="00351959"/>
    <w:rsid w:val="00352229"/>
    <w:rsid w:val="003535E1"/>
    <w:rsid w:val="00354201"/>
    <w:rsid w:val="003542B3"/>
    <w:rsid w:val="00354634"/>
    <w:rsid w:val="00354B5A"/>
    <w:rsid w:val="003553E3"/>
    <w:rsid w:val="003560A1"/>
    <w:rsid w:val="003562D1"/>
    <w:rsid w:val="0035635F"/>
    <w:rsid w:val="00356416"/>
    <w:rsid w:val="003565D4"/>
    <w:rsid w:val="00356AA1"/>
    <w:rsid w:val="00356B63"/>
    <w:rsid w:val="00360257"/>
    <w:rsid w:val="00360BE8"/>
    <w:rsid w:val="00360FF4"/>
    <w:rsid w:val="00361418"/>
    <w:rsid w:val="003617CE"/>
    <w:rsid w:val="00361B88"/>
    <w:rsid w:val="0036252D"/>
    <w:rsid w:val="003626E1"/>
    <w:rsid w:val="003628E7"/>
    <w:rsid w:val="00362E68"/>
    <w:rsid w:val="00363662"/>
    <w:rsid w:val="00363D38"/>
    <w:rsid w:val="00363F43"/>
    <w:rsid w:val="00364755"/>
    <w:rsid w:val="00364BDB"/>
    <w:rsid w:val="00364DE2"/>
    <w:rsid w:val="00365193"/>
    <w:rsid w:val="003651FC"/>
    <w:rsid w:val="003658F5"/>
    <w:rsid w:val="00365B30"/>
    <w:rsid w:val="00365F06"/>
    <w:rsid w:val="00366112"/>
    <w:rsid w:val="0036636E"/>
    <w:rsid w:val="00366A49"/>
    <w:rsid w:val="003674A3"/>
    <w:rsid w:val="003678AE"/>
    <w:rsid w:val="00367E83"/>
    <w:rsid w:val="003709EA"/>
    <w:rsid w:val="00370B93"/>
    <w:rsid w:val="00370BC0"/>
    <w:rsid w:val="00370F2B"/>
    <w:rsid w:val="00370F58"/>
    <w:rsid w:val="00371BC8"/>
    <w:rsid w:val="00371F9A"/>
    <w:rsid w:val="0037213B"/>
    <w:rsid w:val="00372F74"/>
    <w:rsid w:val="00372FBC"/>
    <w:rsid w:val="0037339D"/>
    <w:rsid w:val="0037382E"/>
    <w:rsid w:val="00373D2F"/>
    <w:rsid w:val="0037412F"/>
    <w:rsid w:val="00374179"/>
    <w:rsid w:val="00374386"/>
    <w:rsid w:val="003745FC"/>
    <w:rsid w:val="00374719"/>
    <w:rsid w:val="00375145"/>
    <w:rsid w:val="00375CB6"/>
    <w:rsid w:val="00375E37"/>
    <w:rsid w:val="00375F0B"/>
    <w:rsid w:val="0037651B"/>
    <w:rsid w:val="003770CB"/>
    <w:rsid w:val="00377573"/>
    <w:rsid w:val="00377C00"/>
    <w:rsid w:val="00377E8E"/>
    <w:rsid w:val="00377F0E"/>
    <w:rsid w:val="00380B33"/>
    <w:rsid w:val="0038133E"/>
    <w:rsid w:val="003814BC"/>
    <w:rsid w:val="00381BB6"/>
    <w:rsid w:val="00381DAB"/>
    <w:rsid w:val="00382F77"/>
    <w:rsid w:val="00383159"/>
    <w:rsid w:val="00383A33"/>
    <w:rsid w:val="0038413B"/>
    <w:rsid w:val="0038426E"/>
    <w:rsid w:val="00384273"/>
    <w:rsid w:val="00384421"/>
    <w:rsid w:val="0038477C"/>
    <w:rsid w:val="00384D4C"/>
    <w:rsid w:val="00385190"/>
    <w:rsid w:val="00385916"/>
    <w:rsid w:val="00385FFD"/>
    <w:rsid w:val="003868F5"/>
    <w:rsid w:val="003873F1"/>
    <w:rsid w:val="00387AC9"/>
    <w:rsid w:val="00387DDA"/>
    <w:rsid w:val="0039055E"/>
    <w:rsid w:val="003905B1"/>
    <w:rsid w:val="0039088D"/>
    <w:rsid w:val="00390E06"/>
    <w:rsid w:val="00391186"/>
    <w:rsid w:val="0039172A"/>
    <w:rsid w:val="00391C23"/>
    <w:rsid w:val="00392A56"/>
    <w:rsid w:val="00393535"/>
    <w:rsid w:val="00393696"/>
    <w:rsid w:val="003937D3"/>
    <w:rsid w:val="00393C1A"/>
    <w:rsid w:val="003943C7"/>
    <w:rsid w:val="003948B8"/>
    <w:rsid w:val="00394A82"/>
    <w:rsid w:val="00395027"/>
    <w:rsid w:val="003956F4"/>
    <w:rsid w:val="0039578B"/>
    <w:rsid w:val="00395864"/>
    <w:rsid w:val="0039615B"/>
    <w:rsid w:val="0039620F"/>
    <w:rsid w:val="00396669"/>
    <w:rsid w:val="00396BC1"/>
    <w:rsid w:val="00396CD7"/>
    <w:rsid w:val="00396FB7"/>
    <w:rsid w:val="00397A95"/>
    <w:rsid w:val="00397B43"/>
    <w:rsid w:val="00397D1E"/>
    <w:rsid w:val="003A03E3"/>
    <w:rsid w:val="003A080B"/>
    <w:rsid w:val="003A0C59"/>
    <w:rsid w:val="003A0D2E"/>
    <w:rsid w:val="003A1FF8"/>
    <w:rsid w:val="003A23D0"/>
    <w:rsid w:val="003A2534"/>
    <w:rsid w:val="003A3DA9"/>
    <w:rsid w:val="003A49B9"/>
    <w:rsid w:val="003A5064"/>
    <w:rsid w:val="003A586F"/>
    <w:rsid w:val="003A6829"/>
    <w:rsid w:val="003A6BA1"/>
    <w:rsid w:val="003A6E82"/>
    <w:rsid w:val="003B0013"/>
    <w:rsid w:val="003B0791"/>
    <w:rsid w:val="003B1A25"/>
    <w:rsid w:val="003B203A"/>
    <w:rsid w:val="003B306C"/>
    <w:rsid w:val="003B376A"/>
    <w:rsid w:val="003B3EDE"/>
    <w:rsid w:val="003B4706"/>
    <w:rsid w:val="003B4B3A"/>
    <w:rsid w:val="003B4E71"/>
    <w:rsid w:val="003B5103"/>
    <w:rsid w:val="003B521E"/>
    <w:rsid w:val="003B5657"/>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62F4"/>
    <w:rsid w:val="003C7219"/>
    <w:rsid w:val="003C77A2"/>
    <w:rsid w:val="003C77FF"/>
    <w:rsid w:val="003C7877"/>
    <w:rsid w:val="003C7B89"/>
    <w:rsid w:val="003C7E97"/>
    <w:rsid w:val="003C7F8B"/>
    <w:rsid w:val="003D034F"/>
    <w:rsid w:val="003D0D31"/>
    <w:rsid w:val="003D109F"/>
    <w:rsid w:val="003D2041"/>
    <w:rsid w:val="003D21D1"/>
    <w:rsid w:val="003D281E"/>
    <w:rsid w:val="003D2AB8"/>
    <w:rsid w:val="003D3774"/>
    <w:rsid w:val="003D38AA"/>
    <w:rsid w:val="003D476F"/>
    <w:rsid w:val="003D538E"/>
    <w:rsid w:val="003D5528"/>
    <w:rsid w:val="003D5D1A"/>
    <w:rsid w:val="003D6253"/>
    <w:rsid w:val="003D698F"/>
    <w:rsid w:val="003D708E"/>
    <w:rsid w:val="003D7561"/>
    <w:rsid w:val="003E06FC"/>
    <w:rsid w:val="003E1A77"/>
    <w:rsid w:val="003E1B94"/>
    <w:rsid w:val="003E1C26"/>
    <w:rsid w:val="003E235B"/>
    <w:rsid w:val="003E23FB"/>
    <w:rsid w:val="003E298A"/>
    <w:rsid w:val="003E3028"/>
    <w:rsid w:val="003E3A7D"/>
    <w:rsid w:val="003E3E21"/>
    <w:rsid w:val="003E4002"/>
    <w:rsid w:val="003E4779"/>
    <w:rsid w:val="003E4ADD"/>
    <w:rsid w:val="003E4B74"/>
    <w:rsid w:val="003E57E0"/>
    <w:rsid w:val="003E5BC0"/>
    <w:rsid w:val="003E6055"/>
    <w:rsid w:val="003E6317"/>
    <w:rsid w:val="003E6B18"/>
    <w:rsid w:val="003E6EAB"/>
    <w:rsid w:val="003E707D"/>
    <w:rsid w:val="003E72F9"/>
    <w:rsid w:val="003E795A"/>
    <w:rsid w:val="003E796E"/>
    <w:rsid w:val="003F1025"/>
    <w:rsid w:val="003F1112"/>
    <w:rsid w:val="003F16AC"/>
    <w:rsid w:val="003F17DE"/>
    <w:rsid w:val="003F1A75"/>
    <w:rsid w:val="003F2690"/>
    <w:rsid w:val="003F2D3D"/>
    <w:rsid w:val="003F32D1"/>
    <w:rsid w:val="003F37A0"/>
    <w:rsid w:val="003F39F9"/>
    <w:rsid w:val="003F477E"/>
    <w:rsid w:val="003F54D7"/>
    <w:rsid w:val="003F5CB2"/>
    <w:rsid w:val="003F6963"/>
    <w:rsid w:val="003F6AA9"/>
    <w:rsid w:val="003F7224"/>
    <w:rsid w:val="003F7852"/>
    <w:rsid w:val="003F7E7E"/>
    <w:rsid w:val="004000FF"/>
    <w:rsid w:val="004007F4"/>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4A9D"/>
    <w:rsid w:val="004055FB"/>
    <w:rsid w:val="00405929"/>
    <w:rsid w:val="00406222"/>
    <w:rsid w:val="00406364"/>
    <w:rsid w:val="004064B7"/>
    <w:rsid w:val="004065AC"/>
    <w:rsid w:val="0040676E"/>
    <w:rsid w:val="00406846"/>
    <w:rsid w:val="00406A98"/>
    <w:rsid w:val="00407316"/>
    <w:rsid w:val="0041044F"/>
    <w:rsid w:val="004104DC"/>
    <w:rsid w:val="00410593"/>
    <w:rsid w:val="00410E8B"/>
    <w:rsid w:val="00410EC6"/>
    <w:rsid w:val="00411F31"/>
    <w:rsid w:val="00411FF8"/>
    <w:rsid w:val="0041214F"/>
    <w:rsid w:val="00412805"/>
    <w:rsid w:val="00412CF1"/>
    <w:rsid w:val="00412D2B"/>
    <w:rsid w:val="00412EDD"/>
    <w:rsid w:val="004130B9"/>
    <w:rsid w:val="00413C64"/>
    <w:rsid w:val="00414153"/>
    <w:rsid w:val="0041494A"/>
    <w:rsid w:val="00414EBE"/>
    <w:rsid w:val="004151C1"/>
    <w:rsid w:val="00415349"/>
    <w:rsid w:val="00416530"/>
    <w:rsid w:val="00416E85"/>
    <w:rsid w:val="00417F4D"/>
    <w:rsid w:val="0042047F"/>
    <w:rsid w:val="004204B5"/>
    <w:rsid w:val="004212DA"/>
    <w:rsid w:val="004214AE"/>
    <w:rsid w:val="00421B76"/>
    <w:rsid w:val="00422225"/>
    <w:rsid w:val="004229A4"/>
    <w:rsid w:val="004229D4"/>
    <w:rsid w:val="00422A34"/>
    <w:rsid w:val="00422D86"/>
    <w:rsid w:val="0042317E"/>
    <w:rsid w:val="004233F1"/>
    <w:rsid w:val="00423BC0"/>
    <w:rsid w:val="00423D48"/>
    <w:rsid w:val="00423D69"/>
    <w:rsid w:val="004246F6"/>
    <w:rsid w:val="00424708"/>
    <w:rsid w:val="004247D4"/>
    <w:rsid w:val="00424874"/>
    <w:rsid w:val="004248E3"/>
    <w:rsid w:val="00426325"/>
    <w:rsid w:val="00426430"/>
    <w:rsid w:val="00426F38"/>
    <w:rsid w:val="00426F8C"/>
    <w:rsid w:val="00426FBD"/>
    <w:rsid w:val="004271B3"/>
    <w:rsid w:val="0042792F"/>
    <w:rsid w:val="00427D21"/>
    <w:rsid w:val="0043025D"/>
    <w:rsid w:val="004305FA"/>
    <w:rsid w:val="00430797"/>
    <w:rsid w:val="00430B05"/>
    <w:rsid w:val="00430CF0"/>
    <w:rsid w:val="00431780"/>
    <w:rsid w:val="00431B74"/>
    <w:rsid w:val="004328EB"/>
    <w:rsid w:val="00432E45"/>
    <w:rsid w:val="00432F72"/>
    <w:rsid w:val="00433991"/>
    <w:rsid w:val="00433AD2"/>
    <w:rsid w:val="00433B81"/>
    <w:rsid w:val="004343A1"/>
    <w:rsid w:val="004343E8"/>
    <w:rsid w:val="0043450E"/>
    <w:rsid w:val="00434B3E"/>
    <w:rsid w:val="004350FC"/>
    <w:rsid w:val="0043561A"/>
    <w:rsid w:val="00435700"/>
    <w:rsid w:val="00436E1F"/>
    <w:rsid w:val="004372B4"/>
    <w:rsid w:val="004378D1"/>
    <w:rsid w:val="00437DF0"/>
    <w:rsid w:val="0044014A"/>
    <w:rsid w:val="0044087C"/>
    <w:rsid w:val="004410BE"/>
    <w:rsid w:val="004416ED"/>
    <w:rsid w:val="00442A4A"/>
    <w:rsid w:val="00442C1C"/>
    <w:rsid w:val="00442CF1"/>
    <w:rsid w:val="004438D1"/>
    <w:rsid w:val="00444A0A"/>
    <w:rsid w:val="004451A4"/>
    <w:rsid w:val="004468A4"/>
    <w:rsid w:val="00446929"/>
    <w:rsid w:val="004476CF"/>
    <w:rsid w:val="00447F4A"/>
    <w:rsid w:val="0045042E"/>
    <w:rsid w:val="00450493"/>
    <w:rsid w:val="0045070D"/>
    <w:rsid w:val="00450C76"/>
    <w:rsid w:val="004514F5"/>
    <w:rsid w:val="0045198F"/>
    <w:rsid w:val="0045209C"/>
    <w:rsid w:val="004526BA"/>
    <w:rsid w:val="00452BFB"/>
    <w:rsid w:val="00453395"/>
    <w:rsid w:val="00453F6E"/>
    <w:rsid w:val="004548F5"/>
    <w:rsid w:val="00454AEE"/>
    <w:rsid w:val="00454FF3"/>
    <w:rsid w:val="0045523A"/>
    <w:rsid w:val="004562D6"/>
    <w:rsid w:val="004565F3"/>
    <w:rsid w:val="00456F67"/>
    <w:rsid w:val="004575C1"/>
    <w:rsid w:val="00457962"/>
    <w:rsid w:val="004579EB"/>
    <w:rsid w:val="00457B46"/>
    <w:rsid w:val="00457D05"/>
    <w:rsid w:val="00460C14"/>
    <w:rsid w:val="004612A7"/>
    <w:rsid w:val="00461BED"/>
    <w:rsid w:val="00461C23"/>
    <w:rsid w:val="0046248B"/>
    <w:rsid w:val="004629F4"/>
    <w:rsid w:val="004644C2"/>
    <w:rsid w:val="004649A1"/>
    <w:rsid w:val="00464A36"/>
    <w:rsid w:val="00464D67"/>
    <w:rsid w:val="00465192"/>
    <w:rsid w:val="00465EAD"/>
    <w:rsid w:val="00466F9B"/>
    <w:rsid w:val="00467729"/>
    <w:rsid w:val="0046798A"/>
    <w:rsid w:val="00467F9C"/>
    <w:rsid w:val="0047056A"/>
    <w:rsid w:val="004705AF"/>
    <w:rsid w:val="0047099B"/>
    <w:rsid w:val="004709B0"/>
    <w:rsid w:val="00471138"/>
    <w:rsid w:val="004712BE"/>
    <w:rsid w:val="00471718"/>
    <w:rsid w:val="004718CA"/>
    <w:rsid w:val="00471D93"/>
    <w:rsid w:val="00472E7A"/>
    <w:rsid w:val="00473AFF"/>
    <w:rsid w:val="00474286"/>
    <w:rsid w:val="004742B6"/>
    <w:rsid w:val="00474EA6"/>
    <w:rsid w:val="004750C3"/>
    <w:rsid w:val="004751D4"/>
    <w:rsid w:val="00475566"/>
    <w:rsid w:val="004756A5"/>
    <w:rsid w:val="00475880"/>
    <w:rsid w:val="004768BC"/>
    <w:rsid w:val="0047692D"/>
    <w:rsid w:val="00476E1E"/>
    <w:rsid w:val="00477692"/>
    <w:rsid w:val="004777E2"/>
    <w:rsid w:val="00477AE5"/>
    <w:rsid w:val="00477D47"/>
    <w:rsid w:val="00477F66"/>
    <w:rsid w:val="004807D7"/>
    <w:rsid w:val="004809DF"/>
    <w:rsid w:val="00480A3B"/>
    <w:rsid w:val="00480D0E"/>
    <w:rsid w:val="00480F2E"/>
    <w:rsid w:val="004815E0"/>
    <w:rsid w:val="004825BD"/>
    <w:rsid w:val="0048289E"/>
    <w:rsid w:val="0048349F"/>
    <w:rsid w:val="00483980"/>
    <w:rsid w:val="00483997"/>
    <w:rsid w:val="004842F1"/>
    <w:rsid w:val="004845D9"/>
    <w:rsid w:val="0048463C"/>
    <w:rsid w:val="004846C2"/>
    <w:rsid w:val="004850BD"/>
    <w:rsid w:val="004851AD"/>
    <w:rsid w:val="004854D5"/>
    <w:rsid w:val="004863D1"/>
    <w:rsid w:val="004873F9"/>
    <w:rsid w:val="00490074"/>
    <w:rsid w:val="004903B2"/>
    <w:rsid w:val="00490571"/>
    <w:rsid w:val="0049098F"/>
    <w:rsid w:val="00490D3F"/>
    <w:rsid w:val="00490EB1"/>
    <w:rsid w:val="00492580"/>
    <w:rsid w:val="00492C16"/>
    <w:rsid w:val="00493384"/>
    <w:rsid w:val="004935BD"/>
    <w:rsid w:val="0049427D"/>
    <w:rsid w:val="00494399"/>
    <w:rsid w:val="004948EF"/>
    <w:rsid w:val="0049582B"/>
    <w:rsid w:val="00496271"/>
    <w:rsid w:val="004963E0"/>
    <w:rsid w:val="00496548"/>
    <w:rsid w:val="00496A31"/>
    <w:rsid w:val="00496C25"/>
    <w:rsid w:val="00496EF1"/>
    <w:rsid w:val="00497167"/>
    <w:rsid w:val="004977A4"/>
    <w:rsid w:val="004A09BD"/>
    <w:rsid w:val="004A0F1F"/>
    <w:rsid w:val="004A13C9"/>
    <w:rsid w:val="004A171F"/>
    <w:rsid w:val="004A1F00"/>
    <w:rsid w:val="004A2768"/>
    <w:rsid w:val="004A2DAD"/>
    <w:rsid w:val="004A3381"/>
    <w:rsid w:val="004A382D"/>
    <w:rsid w:val="004A3C60"/>
    <w:rsid w:val="004A3CD8"/>
    <w:rsid w:val="004A3F65"/>
    <w:rsid w:val="004A4B95"/>
    <w:rsid w:val="004A617C"/>
    <w:rsid w:val="004A6443"/>
    <w:rsid w:val="004A6538"/>
    <w:rsid w:val="004A698C"/>
    <w:rsid w:val="004A6EA2"/>
    <w:rsid w:val="004A6EF5"/>
    <w:rsid w:val="004A73D9"/>
    <w:rsid w:val="004A762D"/>
    <w:rsid w:val="004A771D"/>
    <w:rsid w:val="004A78B1"/>
    <w:rsid w:val="004B08F9"/>
    <w:rsid w:val="004B0AFB"/>
    <w:rsid w:val="004B0D7F"/>
    <w:rsid w:val="004B0FDD"/>
    <w:rsid w:val="004B12B3"/>
    <w:rsid w:val="004B1A62"/>
    <w:rsid w:val="004B1CA6"/>
    <w:rsid w:val="004B254F"/>
    <w:rsid w:val="004B26CF"/>
    <w:rsid w:val="004B2AEC"/>
    <w:rsid w:val="004B2D4C"/>
    <w:rsid w:val="004B4A25"/>
    <w:rsid w:val="004B5444"/>
    <w:rsid w:val="004B5641"/>
    <w:rsid w:val="004B5D52"/>
    <w:rsid w:val="004B6347"/>
    <w:rsid w:val="004B65DA"/>
    <w:rsid w:val="004B67CD"/>
    <w:rsid w:val="004B6A72"/>
    <w:rsid w:val="004B6A77"/>
    <w:rsid w:val="004B6F43"/>
    <w:rsid w:val="004B72CF"/>
    <w:rsid w:val="004B7EC9"/>
    <w:rsid w:val="004C017E"/>
    <w:rsid w:val="004C0450"/>
    <w:rsid w:val="004C04FD"/>
    <w:rsid w:val="004C071E"/>
    <w:rsid w:val="004C0D05"/>
    <w:rsid w:val="004C12DD"/>
    <w:rsid w:val="004C17A3"/>
    <w:rsid w:val="004C19FA"/>
    <w:rsid w:val="004C201C"/>
    <w:rsid w:val="004C207B"/>
    <w:rsid w:val="004C20D3"/>
    <w:rsid w:val="004C2925"/>
    <w:rsid w:val="004C294E"/>
    <w:rsid w:val="004C2B51"/>
    <w:rsid w:val="004C41EA"/>
    <w:rsid w:val="004C49A6"/>
    <w:rsid w:val="004C5B3E"/>
    <w:rsid w:val="004C5D30"/>
    <w:rsid w:val="004C5F0E"/>
    <w:rsid w:val="004C5F9E"/>
    <w:rsid w:val="004C682F"/>
    <w:rsid w:val="004C68FB"/>
    <w:rsid w:val="004C6B4C"/>
    <w:rsid w:val="004C778E"/>
    <w:rsid w:val="004D0047"/>
    <w:rsid w:val="004D0A14"/>
    <w:rsid w:val="004D0A21"/>
    <w:rsid w:val="004D0FC4"/>
    <w:rsid w:val="004D0FF0"/>
    <w:rsid w:val="004D1EDF"/>
    <w:rsid w:val="004D2089"/>
    <w:rsid w:val="004D2D0A"/>
    <w:rsid w:val="004D3DF5"/>
    <w:rsid w:val="004D4149"/>
    <w:rsid w:val="004D42EB"/>
    <w:rsid w:val="004D448B"/>
    <w:rsid w:val="004D4CDC"/>
    <w:rsid w:val="004D63A1"/>
    <w:rsid w:val="004D66DC"/>
    <w:rsid w:val="004D6741"/>
    <w:rsid w:val="004D6EDA"/>
    <w:rsid w:val="004D703A"/>
    <w:rsid w:val="004D71E9"/>
    <w:rsid w:val="004D74BE"/>
    <w:rsid w:val="004D7A58"/>
    <w:rsid w:val="004E030C"/>
    <w:rsid w:val="004E032B"/>
    <w:rsid w:val="004E1BC7"/>
    <w:rsid w:val="004E1E36"/>
    <w:rsid w:val="004E23EE"/>
    <w:rsid w:val="004E2838"/>
    <w:rsid w:val="004E2CDB"/>
    <w:rsid w:val="004E2F22"/>
    <w:rsid w:val="004E331A"/>
    <w:rsid w:val="004E3CD3"/>
    <w:rsid w:val="004E420A"/>
    <w:rsid w:val="004E4265"/>
    <w:rsid w:val="004E4FE5"/>
    <w:rsid w:val="004E548B"/>
    <w:rsid w:val="004E54CC"/>
    <w:rsid w:val="004E5F61"/>
    <w:rsid w:val="004E669E"/>
    <w:rsid w:val="004E7030"/>
    <w:rsid w:val="004E7184"/>
    <w:rsid w:val="004E7F89"/>
    <w:rsid w:val="004F011B"/>
    <w:rsid w:val="004F03B8"/>
    <w:rsid w:val="004F070C"/>
    <w:rsid w:val="004F0892"/>
    <w:rsid w:val="004F0E22"/>
    <w:rsid w:val="004F128E"/>
    <w:rsid w:val="004F1AF6"/>
    <w:rsid w:val="004F1DC9"/>
    <w:rsid w:val="004F2902"/>
    <w:rsid w:val="004F3BF0"/>
    <w:rsid w:val="004F3E73"/>
    <w:rsid w:val="004F4470"/>
    <w:rsid w:val="004F4BD9"/>
    <w:rsid w:val="004F562C"/>
    <w:rsid w:val="004F5E87"/>
    <w:rsid w:val="004F6452"/>
    <w:rsid w:val="004F779B"/>
    <w:rsid w:val="004F7E40"/>
    <w:rsid w:val="00500147"/>
    <w:rsid w:val="00500856"/>
    <w:rsid w:val="0050098E"/>
    <w:rsid w:val="005014AF"/>
    <w:rsid w:val="00501ACD"/>
    <w:rsid w:val="00501B48"/>
    <w:rsid w:val="0050226A"/>
    <w:rsid w:val="00502439"/>
    <w:rsid w:val="00502C9B"/>
    <w:rsid w:val="005036EB"/>
    <w:rsid w:val="00504667"/>
    <w:rsid w:val="00504703"/>
    <w:rsid w:val="00504F0D"/>
    <w:rsid w:val="005058C1"/>
    <w:rsid w:val="00505FEA"/>
    <w:rsid w:val="00506B31"/>
    <w:rsid w:val="00506CD5"/>
    <w:rsid w:val="0050760F"/>
    <w:rsid w:val="00507993"/>
    <w:rsid w:val="0051006C"/>
    <w:rsid w:val="00510ED9"/>
    <w:rsid w:val="005110C6"/>
    <w:rsid w:val="0051122B"/>
    <w:rsid w:val="00512047"/>
    <w:rsid w:val="005128F8"/>
    <w:rsid w:val="00513247"/>
    <w:rsid w:val="005135C4"/>
    <w:rsid w:val="005142C9"/>
    <w:rsid w:val="00514553"/>
    <w:rsid w:val="00514E88"/>
    <w:rsid w:val="00515048"/>
    <w:rsid w:val="005153BB"/>
    <w:rsid w:val="00515426"/>
    <w:rsid w:val="00515638"/>
    <w:rsid w:val="00515691"/>
    <w:rsid w:val="00515790"/>
    <w:rsid w:val="0051611F"/>
    <w:rsid w:val="00516442"/>
    <w:rsid w:val="00516611"/>
    <w:rsid w:val="0051739F"/>
    <w:rsid w:val="00517904"/>
    <w:rsid w:val="00520AE7"/>
    <w:rsid w:val="00520EC7"/>
    <w:rsid w:val="00521AC7"/>
    <w:rsid w:val="0052245E"/>
    <w:rsid w:val="00522622"/>
    <w:rsid w:val="00522968"/>
    <w:rsid w:val="00522B91"/>
    <w:rsid w:val="00523473"/>
    <w:rsid w:val="00523743"/>
    <w:rsid w:val="0052374A"/>
    <w:rsid w:val="00523814"/>
    <w:rsid w:val="00523F0D"/>
    <w:rsid w:val="0052469D"/>
    <w:rsid w:val="005246B4"/>
    <w:rsid w:val="00524B14"/>
    <w:rsid w:val="00524C04"/>
    <w:rsid w:val="005260B2"/>
    <w:rsid w:val="005262FF"/>
    <w:rsid w:val="00526824"/>
    <w:rsid w:val="00527149"/>
    <w:rsid w:val="00527887"/>
    <w:rsid w:val="005307E8"/>
    <w:rsid w:val="00530BE2"/>
    <w:rsid w:val="00531047"/>
    <w:rsid w:val="00531516"/>
    <w:rsid w:val="00531571"/>
    <w:rsid w:val="00531A8A"/>
    <w:rsid w:val="00531ADB"/>
    <w:rsid w:val="00531D39"/>
    <w:rsid w:val="00532453"/>
    <w:rsid w:val="005327C7"/>
    <w:rsid w:val="005330DB"/>
    <w:rsid w:val="00533515"/>
    <w:rsid w:val="00533FF8"/>
    <w:rsid w:val="00534681"/>
    <w:rsid w:val="005349D6"/>
    <w:rsid w:val="00535962"/>
    <w:rsid w:val="00535A75"/>
    <w:rsid w:val="00535B8D"/>
    <w:rsid w:val="00535ED0"/>
    <w:rsid w:val="00535EE0"/>
    <w:rsid w:val="005369E7"/>
    <w:rsid w:val="00536E59"/>
    <w:rsid w:val="005374AB"/>
    <w:rsid w:val="00537667"/>
    <w:rsid w:val="0054025F"/>
    <w:rsid w:val="00540775"/>
    <w:rsid w:val="005408EA"/>
    <w:rsid w:val="00540AF5"/>
    <w:rsid w:val="0054119D"/>
    <w:rsid w:val="005412FE"/>
    <w:rsid w:val="0054201E"/>
    <w:rsid w:val="00542525"/>
    <w:rsid w:val="00542CCE"/>
    <w:rsid w:val="00542E17"/>
    <w:rsid w:val="0054331B"/>
    <w:rsid w:val="00543720"/>
    <w:rsid w:val="005439DE"/>
    <w:rsid w:val="00543E58"/>
    <w:rsid w:val="00543ECA"/>
    <w:rsid w:val="0054571A"/>
    <w:rsid w:val="0054584D"/>
    <w:rsid w:val="00545BDD"/>
    <w:rsid w:val="0054636C"/>
    <w:rsid w:val="00546B15"/>
    <w:rsid w:val="0054751B"/>
    <w:rsid w:val="0054781C"/>
    <w:rsid w:val="00547C1D"/>
    <w:rsid w:val="00550D55"/>
    <w:rsid w:val="0055114D"/>
    <w:rsid w:val="00551418"/>
    <w:rsid w:val="005517C8"/>
    <w:rsid w:val="005518C7"/>
    <w:rsid w:val="0055195E"/>
    <w:rsid w:val="00551E04"/>
    <w:rsid w:val="005522F8"/>
    <w:rsid w:val="0055230D"/>
    <w:rsid w:val="00552926"/>
    <w:rsid w:val="00552A92"/>
    <w:rsid w:val="00553254"/>
    <w:rsid w:val="00553420"/>
    <w:rsid w:val="005554FB"/>
    <w:rsid w:val="0055596C"/>
    <w:rsid w:val="00555C97"/>
    <w:rsid w:val="00556EF2"/>
    <w:rsid w:val="005573A0"/>
    <w:rsid w:val="005577F8"/>
    <w:rsid w:val="005577FB"/>
    <w:rsid w:val="00557C8D"/>
    <w:rsid w:val="00557CA1"/>
    <w:rsid w:val="00557D5F"/>
    <w:rsid w:val="005600FF"/>
    <w:rsid w:val="0056068E"/>
    <w:rsid w:val="00560BA5"/>
    <w:rsid w:val="00561191"/>
    <w:rsid w:val="005611F4"/>
    <w:rsid w:val="0056181C"/>
    <w:rsid w:val="0056202E"/>
    <w:rsid w:val="00562967"/>
    <w:rsid w:val="00562B57"/>
    <w:rsid w:val="00563442"/>
    <w:rsid w:val="0056348E"/>
    <w:rsid w:val="0056353D"/>
    <w:rsid w:val="005643E4"/>
    <w:rsid w:val="00564DCC"/>
    <w:rsid w:val="00565B42"/>
    <w:rsid w:val="00565D01"/>
    <w:rsid w:val="00565E03"/>
    <w:rsid w:val="00567E28"/>
    <w:rsid w:val="00570F81"/>
    <w:rsid w:val="00571591"/>
    <w:rsid w:val="0057196C"/>
    <w:rsid w:val="00571F7E"/>
    <w:rsid w:val="00572239"/>
    <w:rsid w:val="0057309D"/>
    <w:rsid w:val="00573107"/>
    <w:rsid w:val="00574527"/>
    <w:rsid w:val="005753A5"/>
    <w:rsid w:val="005758AF"/>
    <w:rsid w:val="005760BF"/>
    <w:rsid w:val="00576680"/>
    <w:rsid w:val="00576896"/>
    <w:rsid w:val="005769AC"/>
    <w:rsid w:val="00576A21"/>
    <w:rsid w:val="005773A6"/>
    <w:rsid w:val="00577EBB"/>
    <w:rsid w:val="00577F88"/>
    <w:rsid w:val="00580003"/>
    <w:rsid w:val="00580E84"/>
    <w:rsid w:val="00582141"/>
    <w:rsid w:val="00582231"/>
    <w:rsid w:val="0058272F"/>
    <w:rsid w:val="00582FCB"/>
    <w:rsid w:val="00583397"/>
    <w:rsid w:val="005837B5"/>
    <w:rsid w:val="00583CA9"/>
    <w:rsid w:val="0058406C"/>
    <w:rsid w:val="00584708"/>
    <w:rsid w:val="0058484C"/>
    <w:rsid w:val="00584E3D"/>
    <w:rsid w:val="00585409"/>
    <w:rsid w:val="0058623D"/>
    <w:rsid w:val="0058681D"/>
    <w:rsid w:val="00587472"/>
    <w:rsid w:val="005877E1"/>
    <w:rsid w:val="00590756"/>
    <w:rsid w:val="00590E7F"/>
    <w:rsid w:val="005911C3"/>
    <w:rsid w:val="00591D16"/>
    <w:rsid w:val="0059201B"/>
    <w:rsid w:val="0059209C"/>
    <w:rsid w:val="005922C7"/>
    <w:rsid w:val="00592833"/>
    <w:rsid w:val="005933F3"/>
    <w:rsid w:val="0059357D"/>
    <w:rsid w:val="0059364C"/>
    <w:rsid w:val="00593DAA"/>
    <w:rsid w:val="00594B24"/>
    <w:rsid w:val="00594B49"/>
    <w:rsid w:val="005955FD"/>
    <w:rsid w:val="00595963"/>
    <w:rsid w:val="0059610B"/>
    <w:rsid w:val="00596199"/>
    <w:rsid w:val="00596330"/>
    <w:rsid w:val="005966B1"/>
    <w:rsid w:val="00596D8B"/>
    <w:rsid w:val="00596FD6"/>
    <w:rsid w:val="00597190"/>
    <w:rsid w:val="0059733C"/>
    <w:rsid w:val="005974A7"/>
    <w:rsid w:val="00597A4F"/>
    <w:rsid w:val="005A0BBC"/>
    <w:rsid w:val="005A1087"/>
    <w:rsid w:val="005A1107"/>
    <w:rsid w:val="005A116D"/>
    <w:rsid w:val="005A1B01"/>
    <w:rsid w:val="005A1D28"/>
    <w:rsid w:val="005A2918"/>
    <w:rsid w:val="005A3223"/>
    <w:rsid w:val="005A3673"/>
    <w:rsid w:val="005A3714"/>
    <w:rsid w:val="005A4BAD"/>
    <w:rsid w:val="005A4F3B"/>
    <w:rsid w:val="005A5B62"/>
    <w:rsid w:val="005A5DFD"/>
    <w:rsid w:val="005A63CF"/>
    <w:rsid w:val="005A64CE"/>
    <w:rsid w:val="005A6A66"/>
    <w:rsid w:val="005A6B38"/>
    <w:rsid w:val="005A6EF3"/>
    <w:rsid w:val="005A7A41"/>
    <w:rsid w:val="005A7AEA"/>
    <w:rsid w:val="005A7D17"/>
    <w:rsid w:val="005B02D6"/>
    <w:rsid w:val="005B0B1B"/>
    <w:rsid w:val="005B1009"/>
    <w:rsid w:val="005B11A4"/>
    <w:rsid w:val="005B19FE"/>
    <w:rsid w:val="005B1FEA"/>
    <w:rsid w:val="005B220D"/>
    <w:rsid w:val="005B2247"/>
    <w:rsid w:val="005B26FD"/>
    <w:rsid w:val="005B2B95"/>
    <w:rsid w:val="005B2C27"/>
    <w:rsid w:val="005B2E4C"/>
    <w:rsid w:val="005B2E60"/>
    <w:rsid w:val="005B2EA8"/>
    <w:rsid w:val="005B2FE8"/>
    <w:rsid w:val="005B35E2"/>
    <w:rsid w:val="005B39EA"/>
    <w:rsid w:val="005B3A12"/>
    <w:rsid w:val="005B3BCD"/>
    <w:rsid w:val="005B40F6"/>
    <w:rsid w:val="005B44B5"/>
    <w:rsid w:val="005B44DA"/>
    <w:rsid w:val="005B55F3"/>
    <w:rsid w:val="005B56C2"/>
    <w:rsid w:val="005B581D"/>
    <w:rsid w:val="005B5C71"/>
    <w:rsid w:val="005B61A0"/>
    <w:rsid w:val="005B6325"/>
    <w:rsid w:val="005B6685"/>
    <w:rsid w:val="005B6C10"/>
    <w:rsid w:val="005B6DDC"/>
    <w:rsid w:val="005B6DE3"/>
    <w:rsid w:val="005B6E44"/>
    <w:rsid w:val="005B6EB7"/>
    <w:rsid w:val="005B7895"/>
    <w:rsid w:val="005C1365"/>
    <w:rsid w:val="005C14D4"/>
    <w:rsid w:val="005C1B89"/>
    <w:rsid w:val="005C3B23"/>
    <w:rsid w:val="005C423E"/>
    <w:rsid w:val="005C45CC"/>
    <w:rsid w:val="005C48BD"/>
    <w:rsid w:val="005C4CE6"/>
    <w:rsid w:val="005C5586"/>
    <w:rsid w:val="005C576E"/>
    <w:rsid w:val="005C59FC"/>
    <w:rsid w:val="005C5C68"/>
    <w:rsid w:val="005C73C0"/>
    <w:rsid w:val="005C7EC0"/>
    <w:rsid w:val="005D002A"/>
    <w:rsid w:val="005D0388"/>
    <w:rsid w:val="005D05E7"/>
    <w:rsid w:val="005D0AD4"/>
    <w:rsid w:val="005D0BE6"/>
    <w:rsid w:val="005D0E5F"/>
    <w:rsid w:val="005D102C"/>
    <w:rsid w:val="005D16EF"/>
    <w:rsid w:val="005D1EFE"/>
    <w:rsid w:val="005D28A9"/>
    <w:rsid w:val="005D29F2"/>
    <w:rsid w:val="005D3399"/>
    <w:rsid w:val="005D38CB"/>
    <w:rsid w:val="005D39CD"/>
    <w:rsid w:val="005D3B48"/>
    <w:rsid w:val="005D4B8E"/>
    <w:rsid w:val="005D58BD"/>
    <w:rsid w:val="005D58D2"/>
    <w:rsid w:val="005D6B0D"/>
    <w:rsid w:val="005D75AF"/>
    <w:rsid w:val="005D782A"/>
    <w:rsid w:val="005D7843"/>
    <w:rsid w:val="005E0336"/>
    <w:rsid w:val="005E0931"/>
    <w:rsid w:val="005E0BEA"/>
    <w:rsid w:val="005E1A0E"/>
    <w:rsid w:val="005E1FE3"/>
    <w:rsid w:val="005E1FED"/>
    <w:rsid w:val="005E2E5F"/>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E62"/>
    <w:rsid w:val="005F12A4"/>
    <w:rsid w:val="005F227E"/>
    <w:rsid w:val="005F2DC6"/>
    <w:rsid w:val="005F3DD2"/>
    <w:rsid w:val="005F3F6C"/>
    <w:rsid w:val="005F4165"/>
    <w:rsid w:val="005F46E7"/>
    <w:rsid w:val="005F4C26"/>
    <w:rsid w:val="005F5216"/>
    <w:rsid w:val="005F65D8"/>
    <w:rsid w:val="005F6D65"/>
    <w:rsid w:val="005F7367"/>
    <w:rsid w:val="0060054D"/>
    <w:rsid w:val="0060091F"/>
    <w:rsid w:val="00601A72"/>
    <w:rsid w:val="00602368"/>
    <w:rsid w:val="006026A3"/>
    <w:rsid w:val="00602E23"/>
    <w:rsid w:val="00603665"/>
    <w:rsid w:val="006037F2"/>
    <w:rsid w:val="0060384F"/>
    <w:rsid w:val="006040ED"/>
    <w:rsid w:val="00604623"/>
    <w:rsid w:val="006049FA"/>
    <w:rsid w:val="0060513F"/>
    <w:rsid w:val="0060526E"/>
    <w:rsid w:val="00605339"/>
    <w:rsid w:val="006060F6"/>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53B5"/>
    <w:rsid w:val="00615719"/>
    <w:rsid w:val="00616505"/>
    <w:rsid w:val="00616C88"/>
    <w:rsid w:val="00616CFC"/>
    <w:rsid w:val="00616D25"/>
    <w:rsid w:val="00616D47"/>
    <w:rsid w:val="0061718F"/>
    <w:rsid w:val="006171AF"/>
    <w:rsid w:val="00617297"/>
    <w:rsid w:val="00620213"/>
    <w:rsid w:val="006202ED"/>
    <w:rsid w:val="00620BB8"/>
    <w:rsid w:val="00620EBA"/>
    <w:rsid w:val="00620F79"/>
    <w:rsid w:val="0062105C"/>
    <w:rsid w:val="00621586"/>
    <w:rsid w:val="006216C7"/>
    <w:rsid w:val="00621FE4"/>
    <w:rsid w:val="0062208C"/>
    <w:rsid w:val="00622A54"/>
    <w:rsid w:val="00622BD9"/>
    <w:rsid w:val="00623525"/>
    <w:rsid w:val="00623D93"/>
    <w:rsid w:val="00624251"/>
    <w:rsid w:val="00624553"/>
    <w:rsid w:val="006245E0"/>
    <w:rsid w:val="00624801"/>
    <w:rsid w:val="006248E3"/>
    <w:rsid w:val="00624C7F"/>
    <w:rsid w:val="00624CFA"/>
    <w:rsid w:val="006252D1"/>
    <w:rsid w:val="006255BD"/>
    <w:rsid w:val="0062591A"/>
    <w:rsid w:val="00625EC7"/>
    <w:rsid w:val="006268D7"/>
    <w:rsid w:val="00626A9F"/>
    <w:rsid w:val="00626D8C"/>
    <w:rsid w:val="006278AB"/>
    <w:rsid w:val="0063037C"/>
    <w:rsid w:val="00630D88"/>
    <w:rsid w:val="0063262D"/>
    <w:rsid w:val="00632F8D"/>
    <w:rsid w:val="00633153"/>
    <w:rsid w:val="00633AB8"/>
    <w:rsid w:val="00634774"/>
    <w:rsid w:val="00635057"/>
    <w:rsid w:val="006351A4"/>
    <w:rsid w:val="0063528B"/>
    <w:rsid w:val="00635B7A"/>
    <w:rsid w:val="00635DCD"/>
    <w:rsid w:val="0063626E"/>
    <w:rsid w:val="00637486"/>
    <w:rsid w:val="00637803"/>
    <w:rsid w:val="00637A53"/>
    <w:rsid w:val="00640BBE"/>
    <w:rsid w:val="00640E7E"/>
    <w:rsid w:val="00641C5F"/>
    <w:rsid w:val="00642769"/>
    <w:rsid w:val="00642D5B"/>
    <w:rsid w:val="00643A61"/>
    <w:rsid w:val="00644648"/>
    <w:rsid w:val="006446B9"/>
    <w:rsid w:val="00644E0E"/>
    <w:rsid w:val="006468AA"/>
    <w:rsid w:val="006468E6"/>
    <w:rsid w:val="00647782"/>
    <w:rsid w:val="006478BF"/>
    <w:rsid w:val="006509B9"/>
    <w:rsid w:val="00650C14"/>
    <w:rsid w:val="00651256"/>
    <w:rsid w:val="00651C0B"/>
    <w:rsid w:val="00651F60"/>
    <w:rsid w:val="00651FCC"/>
    <w:rsid w:val="00652A41"/>
    <w:rsid w:val="00652CF6"/>
    <w:rsid w:val="00653378"/>
    <w:rsid w:val="0065359D"/>
    <w:rsid w:val="00653F1F"/>
    <w:rsid w:val="00654A77"/>
    <w:rsid w:val="00655B86"/>
    <w:rsid w:val="00655E25"/>
    <w:rsid w:val="00656165"/>
    <w:rsid w:val="00656F33"/>
    <w:rsid w:val="0065725B"/>
    <w:rsid w:val="00657BAC"/>
    <w:rsid w:val="006606E9"/>
    <w:rsid w:val="006609A7"/>
    <w:rsid w:val="006617FD"/>
    <w:rsid w:val="0066213A"/>
    <w:rsid w:val="006621CF"/>
    <w:rsid w:val="00663702"/>
    <w:rsid w:val="00663845"/>
    <w:rsid w:val="0066389E"/>
    <w:rsid w:val="00663981"/>
    <w:rsid w:val="00663AAA"/>
    <w:rsid w:val="0066454D"/>
    <w:rsid w:val="00664A47"/>
    <w:rsid w:val="00665857"/>
    <w:rsid w:val="00665B6A"/>
    <w:rsid w:val="0066661C"/>
    <w:rsid w:val="00666818"/>
    <w:rsid w:val="00666B53"/>
    <w:rsid w:val="00670099"/>
    <w:rsid w:val="006707D7"/>
    <w:rsid w:val="00670837"/>
    <w:rsid w:val="006708AF"/>
    <w:rsid w:val="00670C66"/>
    <w:rsid w:val="00670ED4"/>
    <w:rsid w:val="006724D9"/>
    <w:rsid w:val="006731E1"/>
    <w:rsid w:val="00673460"/>
    <w:rsid w:val="00673810"/>
    <w:rsid w:val="00673A74"/>
    <w:rsid w:val="00674360"/>
    <w:rsid w:val="00674681"/>
    <w:rsid w:val="006753FC"/>
    <w:rsid w:val="006754DD"/>
    <w:rsid w:val="00675E2E"/>
    <w:rsid w:val="00675E5E"/>
    <w:rsid w:val="0067619A"/>
    <w:rsid w:val="006765FE"/>
    <w:rsid w:val="00676C99"/>
    <w:rsid w:val="006774DE"/>
    <w:rsid w:val="0067768A"/>
    <w:rsid w:val="00680412"/>
    <w:rsid w:val="00680874"/>
    <w:rsid w:val="006812FA"/>
    <w:rsid w:val="00681555"/>
    <w:rsid w:val="0068195D"/>
    <w:rsid w:val="006820C6"/>
    <w:rsid w:val="006825AA"/>
    <w:rsid w:val="0068295C"/>
    <w:rsid w:val="00682C57"/>
    <w:rsid w:val="00682FE7"/>
    <w:rsid w:val="00683228"/>
    <w:rsid w:val="0068392C"/>
    <w:rsid w:val="00683B14"/>
    <w:rsid w:val="0068432D"/>
    <w:rsid w:val="00684A8F"/>
    <w:rsid w:val="00684D51"/>
    <w:rsid w:val="00684D6F"/>
    <w:rsid w:val="00687801"/>
    <w:rsid w:val="00687B97"/>
    <w:rsid w:val="00687BFA"/>
    <w:rsid w:val="00687D27"/>
    <w:rsid w:val="00690600"/>
    <w:rsid w:val="00690AD5"/>
    <w:rsid w:val="006922CF"/>
    <w:rsid w:val="00692905"/>
    <w:rsid w:val="00692A30"/>
    <w:rsid w:val="00692BB6"/>
    <w:rsid w:val="00692D21"/>
    <w:rsid w:val="00692EA0"/>
    <w:rsid w:val="00693169"/>
    <w:rsid w:val="006949F8"/>
    <w:rsid w:val="00695036"/>
    <w:rsid w:val="0069524A"/>
    <w:rsid w:val="00695339"/>
    <w:rsid w:val="00695837"/>
    <w:rsid w:val="00696333"/>
    <w:rsid w:val="00696596"/>
    <w:rsid w:val="006968E9"/>
    <w:rsid w:val="0069694D"/>
    <w:rsid w:val="00696D9E"/>
    <w:rsid w:val="006973EB"/>
    <w:rsid w:val="0069792C"/>
    <w:rsid w:val="006A0312"/>
    <w:rsid w:val="006A0D48"/>
    <w:rsid w:val="006A1681"/>
    <w:rsid w:val="006A182D"/>
    <w:rsid w:val="006A1C13"/>
    <w:rsid w:val="006A2B53"/>
    <w:rsid w:val="006A31FC"/>
    <w:rsid w:val="006A3207"/>
    <w:rsid w:val="006A3863"/>
    <w:rsid w:val="006A3982"/>
    <w:rsid w:val="006A39C7"/>
    <w:rsid w:val="006A426E"/>
    <w:rsid w:val="006A42F1"/>
    <w:rsid w:val="006A43F3"/>
    <w:rsid w:val="006A4D40"/>
    <w:rsid w:val="006A4EBB"/>
    <w:rsid w:val="006A573D"/>
    <w:rsid w:val="006A5AAE"/>
    <w:rsid w:val="006A5B0F"/>
    <w:rsid w:val="006A5B4A"/>
    <w:rsid w:val="006A5BAF"/>
    <w:rsid w:val="006A6A61"/>
    <w:rsid w:val="006A73C1"/>
    <w:rsid w:val="006A73C5"/>
    <w:rsid w:val="006A75A1"/>
    <w:rsid w:val="006A7D31"/>
    <w:rsid w:val="006B1E19"/>
    <w:rsid w:val="006B2290"/>
    <w:rsid w:val="006B25F7"/>
    <w:rsid w:val="006B3387"/>
    <w:rsid w:val="006B35E2"/>
    <w:rsid w:val="006B381D"/>
    <w:rsid w:val="006B3935"/>
    <w:rsid w:val="006B3BB5"/>
    <w:rsid w:val="006B6200"/>
    <w:rsid w:val="006B634B"/>
    <w:rsid w:val="006B681A"/>
    <w:rsid w:val="006B6B91"/>
    <w:rsid w:val="006C0769"/>
    <w:rsid w:val="006C0ABE"/>
    <w:rsid w:val="006C1071"/>
    <w:rsid w:val="006C1578"/>
    <w:rsid w:val="006C15F7"/>
    <w:rsid w:val="006C23AF"/>
    <w:rsid w:val="006C25F1"/>
    <w:rsid w:val="006C2811"/>
    <w:rsid w:val="006C2FD7"/>
    <w:rsid w:val="006C324E"/>
    <w:rsid w:val="006C346F"/>
    <w:rsid w:val="006C352D"/>
    <w:rsid w:val="006C3C0C"/>
    <w:rsid w:val="006C4098"/>
    <w:rsid w:val="006C410D"/>
    <w:rsid w:val="006C4171"/>
    <w:rsid w:val="006C4525"/>
    <w:rsid w:val="006C500C"/>
    <w:rsid w:val="006C5088"/>
    <w:rsid w:val="006C53E8"/>
    <w:rsid w:val="006C5786"/>
    <w:rsid w:val="006C61DB"/>
    <w:rsid w:val="006C666F"/>
    <w:rsid w:val="006C686D"/>
    <w:rsid w:val="006C6B8E"/>
    <w:rsid w:val="006C6C34"/>
    <w:rsid w:val="006C6F39"/>
    <w:rsid w:val="006C777B"/>
    <w:rsid w:val="006C7CD4"/>
    <w:rsid w:val="006C7DD4"/>
    <w:rsid w:val="006C7E08"/>
    <w:rsid w:val="006C7E20"/>
    <w:rsid w:val="006D0120"/>
    <w:rsid w:val="006D1C82"/>
    <w:rsid w:val="006D3D25"/>
    <w:rsid w:val="006D4172"/>
    <w:rsid w:val="006D427E"/>
    <w:rsid w:val="006D4515"/>
    <w:rsid w:val="006D4A96"/>
    <w:rsid w:val="006D5896"/>
    <w:rsid w:val="006D6543"/>
    <w:rsid w:val="006D67E8"/>
    <w:rsid w:val="006D6988"/>
    <w:rsid w:val="006D7B96"/>
    <w:rsid w:val="006D7EAA"/>
    <w:rsid w:val="006D7FA4"/>
    <w:rsid w:val="006E0B0F"/>
    <w:rsid w:val="006E1856"/>
    <w:rsid w:val="006E1DF4"/>
    <w:rsid w:val="006E253E"/>
    <w:rsid w:val="006E27C0"/>
    <w:rsid w:val="006E3529"/>
    <w:rsid w:val="006E3929"/>
    <w:rsid w:val="006E40A8"/>
    <w:rsid w:val="006E435C"/>
    <w:rsid w:val="006E4ABC"/>
    <w:rsid w:val="006E4FE8"/>
    <w:rsid w:val="006E558E"/>
    <w:rsid w:val="006E60CA"/>
    <w:rsid w:val="006E6409"/>
    <w:rsid w:val="006E71B1"/>
    <w:rsid w:val="006E74E4"/>
    <w:rsid w:val="006E7596"/>
    <w:rsid w:val="006E7999"/>
    <w:rsid w:val="006E7B3C"/>
    <w:rsid w:val="006E7BE2"/>
    <w:rsid w:val="006E7F61"/>
    <w:rsid w:val="006F0DCF"/>
    <w:rsid w:val="006F12BE"/>
    <w:rsid w:val="006F17E9"/>
    <w:rsid w:val="006F1A64"/>
    <w:rsid w:val="006F1EC8"/>
    <w:rsid w:val="006F1F54"/>
    <w:rsid w:val="006F2217"/>
    <w:rsid w:val="006F27CB"/>
    <w:rsid w:val="006F2A34"/>
    <w:rsid w:val="006F39AF"/>
    <w:rsid w:val="006F3AFD"/>
    <w:rsid w:val="006F3D4B"/>
    <w:rsid w:val="006F4B2E"/>
    <w:rsid w:val="006F517F"/>
    <w:rsid w:val="006F57C8"/>
    <w:rsid w:val="006F5AEB"/>
    <w:rsid w:val="006F5C4F"/>
    <w:rsid w:val="006F5C9A"/>
    <w:rsid w:val="006F611B"/>
    <w:rsid w:val="006F7082"/>
    <w:rsid w:val="007001E1"/>
    <w:rsid w:val="00700505"/>
    <w:rsid w:val="00700783"/>
    <w:rsid w:val="00700CDD"/>
    <w:rsid w:val="00700E2A"/>
    <w:rsid w:val="007010D5"/>
    <w:rsid w:val="007019D0"/>
    <w:rsid w:val="0070245E"/>
    <w:rsid w:val="00702694"/>
    <w:rsid w:val="007028B5"/>
    <w:rsid w:val="00703524"/>
    <w:rsid w:val="0070358B"/>
    <w:rsid w:val="00703D46"/>
    <w:rsid w:val="00704942"/>
    <w:rsid w:val="007049D0"/>
    <w:rsid w:val="00704E23"/>
    <w:rsid w:val="0070521F"/>
    <w:rsid w:val="00705794"/>
    <w:rsid w:val="0070583A"/>
    <w:rsid w:val="00705D3C"/>
    <w:rsid w:val="007061B4"/>
    <w:rsid w:val="00707325"/>
    <w:rsid w:val="007079B2"/>
    <w:rsid w:val="00707BC0"/>
    <w:rsid w:val="00707E82"/>
    <w:rsid w:val="007115EE"/>
    <w:rsid w:val="00711750"/>
    <w:rsid w:val="0071248A"/>
    <w:rsid w:val="007125EF"/>
    <w:rsid w:val="0071308E"/>
    <w:rsid w:val="00714677"/>
    <w:rsid w:val="00714B3B"/>
    <w:rsid w:val="00715594"/>
    <w:rsid w:val="00715D86"/>
    <w:rsid w:val="00715FB1"/>
    <w:rsid w:val="007165C6"/>
    <w:rsid w:val="00716601"/>
    <w:rsid w:val="007166F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637"/>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1D"/>
    <w:rsid w:val="0073105A"/>
    <w:rsid w:val="007318F9"/>
    <w:rsid w:val="00731F9E"/>
    <w:rsid w:val="007324D7"/>
    <w:rsid w:val="0073284C"/>
    <w:rsid w:val="00732B94"/>
    <w:rsid w:val="0073340F"/>
    <w:rsid w:val="00733EF1"/>
    <w:rsid w:val="007344A4"/>
    <w:rsid w:val="00735167"/>
    <w:rsid w:val="00735B95"/>
    <w:rsid w:val="007368A4"/>
    <w:rsid w:val="00736A0B"/>
    <w:rsid w:val="00736F42"/>
    <w:rsid w:val="00737BF6"/>
    <w:rsid w:val="00740350"/>
    <w:rsid w:val="00740794"/>
    <w:rsid w:val="00740B4C"/>
    <w:rsid w:val="00740BBB"/>
    <w:rsid w:val="00740E2C"/>
    <w:rsid w:val="00740E2E"/>
    <w:rsid w:val="007414D8"/>
    <w:rsid w:val="00741595"/>
    <w:rsid w:val="007416F5"/>
    <w:rsid w:val="00741BE4"/>
    <w:rsid w:val="007427C5"/>
    <w:rsid w:val="00743217"/>
    <w:rsid w:val="007438E0"/>
    <w:rsid w:val="00743F48"/>
    <w:rsid w:val="0074519B"/>
    <w:rsid w:val="00745624"/>
    <w:rsid w:val="0074590C"/>
    <w:rsid w:val="00745D2A"/>
    <w:rsid w:val="00746CD0"/>
    <w:rsid w:val="007501A3"/>
    <w:rsid w:val="007505FD"/>
    <w:rsid w:val="00750FA9"/>
    <w:rsid w:val="007512DF"/>
    <w:rsid w:val="00751622"/>
    <w:rsid w:val="0075181E"/>
    <w:rsid w:val="007520F7"/>
    <w:rsid w:val="00752B6C"/>
    <w:rsid w:val="0075357B"/>
    <w:rsid w:val="00753820"/>
    <w:rsid w:val="0075388C"/>
    <w:rsid w:val="00753A16"/>
    <w:rsid w:val="00753BF8"/>
    <w:rsid w:val="00753C15"/>
    <w:rsid w:val="0075463D"/>
    <w:rsid w:val="007554C3"/>
    <w:rsid w:val="007557B1"/>
    <w:rsid w:val="00756440"/>
    <w:rsid w:val="007564DC"/>
    <w:rsid w:val="0075757E"/>
    <w:rsid w:val="00757641"/>
    <w:rsid w:val="00757751"/>
    <w:rsid w:val="00757EEA"/>
    <w:rsid w:val="00760414"/>
    <w:rsid w:val="0076103D"/>
    <w:rsid w:val="0076146C"/>
    <w:rsid w:val="00761548"/>
    <w:rsid w:val="00761CCD"/>
    <w:rsid w:val="0076224E"/>
    <w:rsid w:val="00762E44"/>
    <w:rsid w:val="00762E9C"/>
    <w:rsid w:val="007630FD"/>
    <w:rsid w:val="00763357"/>
    <w:rsid w:val="0076386E"/>
    <w:rsid w:val="007638A1"/>
    <w:rsid w:val="00764B0F"/>
    <w:rsid w:val="00764BE1"/>
    <w:rsid w:val="007652EE"/>
    <w:rsid w:val="00765C21"/>
    <w:rsid w:val="00765EA2"/>
    <w:rsid w:val="00766515"/>
    <w:rsid w:val="00766834"/>
    <w:rsid w:val="007670AE"/>
    <w:rsid w:val="00767566"/>
    <w:rsid w:val="007679E9"/>
    <w:rsid w:val="00767DDF"/>
    <w:rsid w:val="00770FA1"/>
    <w:rsid w:val="007713AF"/>
    <w:rsid w:val="007716FF"/>
    <w:rsid w:val="007719A4"/>
    <w:rsid w:val="00771A60"/>
    <w:rsid w:val="00771E72"/>
    <w:rsid w:val="00771EB3"/>
    <w:rsid w:val="007720EB"/>
    <w:rsid w:val="007721CA"/>
    <w:rsid w:val="007730ED"/>
    <w:rsid w:val="00773A01"/>
    <w:rsid w:val="00773C07"/>
    <w:rsid w:val="00773FD5"/>
    <w:rsid w:val="00774239"/>
    <w:rsid w:val="00774258"/>
    <w:rsid w:val="00774A4B"/>
    <w:rsid w:val="00777222"/>
    <w:rsid w:val="00777974"/>
    <w:rsid w:val="00777A1E"/>
    <w:rsid w:val="00777AF5"/>
    <w:rsid w:val="00777F00"/>
    <w:rsid w:val="00777F90"/>
    <w:rsid w:val="0078119F"/>
    <w:rsid w:val="00781809"/>
    <w:rsid w:val="00781846"/>
    <w:rsid w:val="00782143"/>
    <w:rsid w:val="00784B07"/>
    <w:rsid w:val="00785762"/>
    <w:rsid w:val="00785D59"/>
    <w:rsid w:val="00785E19"/>
    <w:rsid w:val="00786056"/>
    <w:rsid w:val="00786198"/>
    <w:rsid w:val="00786B41"/>
    <w:rsid w:val="007879E8"/>
    <w:rsid w:val="00787E5F"/>
    <w:rsid w:val="00787E9F"/>
    <w:rsid w:val="00790B76"/>
    <w:rsid w:val="00790FA3"/>
    <w:rsid w:val="00791ECC"/>
    <w:rsid w:val="007923FA"/>
    <w:rsid w:val="00792A18"/>
    <w:rsid w:val="00793BDF"/>
    <w:rsid w:val="007942D3"/>
    <w:rsid w:val="00794CE1"/>
    <w:rsid w:val="0079529D"/>
    <w:rsid w:val="007952C0"/>
    <w:rsid w:val="007953C3"/>
    <w:rsid w:val="0079582E"/>
    <w:rsid w:val="00796236"/>
    <w:rsid w:val="0079682B"/>
    <w:rsid w:val="00796923"/>
    <w:rsid w:val="00796CCA"/>
    <w:rsid w:val="00796CDE"/>
    <w:rsid w:val="00796D60"/>
    <w:rsid w:val="00796F9A"/>
    <w:rsid w:val="007974AD"/>
    <w:rsid w:val="00797EA0"/>
    <w:rsid w:val="007A041D"/>
    <w:rsid w:val="007A0498"/>
    <w:rsid w:val="007A0CAE"/>
    <w:rsid w:val="007A1709"/>
    <w:rsid w:val="007A20D1"/>
    <w:rsid w:val="007A2160"/>
    <w:rsid w:val="007A3C1B"/>
    <w:rsid w:val="007A3F27"/>
    <w:rsid w:val="007A41E7"/>
    <w:rsid w:val="007A4E04"/>
    <w:rsid w:val="007A51EC"/>
    <w:rsid w:val="007A5305"/>
    <w:rsid w:val="007A54F3"/>
    <w:rsid w:val="007A5F79"/>
    <w:rsid w:val="007A6086"/>
    <w:rsid w:val="007A61D0"/>
    <w:rsid w:val="007A67BB"/>
    <w:rsid w:val="007A6EB1"/>
    <w:rsid w:val="007A6F14"/>
    <w:rsid w:val="007A713D"/>
    <w:rsid w:val="007A72D5"/>
    <w:rsid w:val="007A74CD"/>
    <w:rsid w:val="007B089A"/>
    <w:rsid w:val="007B0A0E"/>
    <w:rsid w:val="007B0ECE"/>
    <w:rsid w:val="007B0EED"/>
    <w:rsid w:val="007B1145"/>
    <w:rsid w:val="007B18E2"/>
    <w:rsid w:val="007B1EFB"/>
    <w:rsid w:val="007B2099"/>
    <w:rsid w:val="007B300F"/>
    <w:rsid w:val="007B32F7"/>
    <w:rsid w:val="007B37EF"/>
    <w:rsid w:val="007B3C60"/>
    <w:rsid w:val="007B45B8"/>
    <w:rsid w:val="007B526B"/>
    <w:rsid w:val="007B5DCA"/>
    <w:rsid w:val="007B66DE"/>
    <w:rsid w:val="007B66F0"/>
    <w:rsid w:val="007B6C09"/>
    <w:rsid w:val="007B6CEC"/>
    <w:rsid w:val="007B6E71"/>
    <w:rsid w:val="007B7000"/>
    <w:rsid w:val="007B7271"/>
    <w:rsid w:val="007B7741"/>
    <w:rsid w:val="007B799A"/>
    <w:rsid w:val="007B79DE"/>
    <w:rsid w:val="007B7AB5"/>
    <w:rsid w:val="007B7AEA"/>
    <w:rsid w:val="007B7C70"/>
    <w:rsid w:val="007C021E"/>
    <w:rsid w:val="007C05BF"/>
    <w:rsid w:val="007C10BA"/>
    <w:rsid w:val="007C15EA"/>
    <w:rsid w:val="007C18BA"/>
    <w:rsid w:val="007C19E0"/>
    <w:rsid w:val="007C27F7"/>
    <w:rsid w:val="007C2829"/>
    <w:rsid w:val="007C2FDA"/>
    <w:rsid w:val="007C345F"/>
    <w:rsid w:val="007C4274"/>
    <w:rsid w:val="007C42F6"/>
    <w:rsid w:val="007C4394"/>
    <w:rsid w:val="007C4951"/>
    <w:rsid w:val="007C532E"/>
    <w:rsid w:val="007C5ABC"/>
    <w:rsid w:val="007C5E11"/>
    <w:rsid w:val="007C6199"/>
    <w:rsid w:val="007C6692"/>
    <w:rsid w:val="007C6B5B"/>
    <w:rsid w:val="007C7993"/>
    <w:rsid w:val="007C7C11"/>
    <w:rsid w:val="007C7F11"/>
    <w:rsid w:val="007D0283"/>
    <w:rsid w:val="007D2229"/>
    <w:rsid w:val="007D22A4"/>
    <w:rsid w:val="007D25BC"/>
    <w:rsid w:val="007D266C"/>
    <w:rsid w:val="007D2D8C"/>
    <w:rsid w:val="007D2E6A"/>
    <w:rsid w:val="007D3100"/>
    <w:rsid w:val="007D3759"/>
    <w:rsid w:val="007D3E95"/>
    <w:rsid w:val="007D4B4F"/>
    <w:rsid w:val="007D56B9"/>
    <w:rsid w:val="007D5858"/>
    <w:rsid w:val="007D644C"/>
    <w:rsid w:val="007D66C6"/>
    <w:rsid w:val="007D69BF"/>
    <w:rsid w:val="007D7724"/>
    <w:rsid w:val="007E09DA"/>
    <w:rsid w:val="007E0A83"/>
    <w:rsid w:val="007E0F8A"/>
    <w:rsid w:val="007E16F2"/>
    <w:rsid w:val="007E209B"/>
    <w:rsid w:val="007E220B"/>
    <w:rsid w:val="007E2400"/>
    <w:rsid w:val="007E30A8"/>
    <w:rsid w:val="007E31B9"/>
    <w:rsid w:val="007E3A86"/>
    <w:rsid w:val="007E44F7"/>
    <w:rsid w:val="007E4655"/>
    <w:rsid w:val="007E47EC"/>
    <w:rsid w:val="007E4835"/>
    <w:rsid w:val="007E57F6"/>
    <w:rsid w:val="007E5F9A"/>
    <w:rsid w:val="007E69F3"/>
    <w:rsid w:val="007E6E0B"/>
    <w:rsid w:val="007E73B3"/>
    <w:rsid w:val="007E776F"/>
    <w:rsid w:val="007E791F"/>
    <w:rsid w:val="007E7AD8"/>
    <w:rsid w:val="007F03B5"/>
    <w:rsid w:val="007F067B"/>
    <w:rsid w:val="007F07A0"/>
    <w:rsid w:val="007F0DC4"/>
    <w:rsid w:val="007F1518"/>
    <w:rsid w:val="007F1AE2"/>
    <w:rsid w:val="007F1CE0"/>
    <w:rsid w:val="007F260F"/>
    <w:rsid w:val="007F2641"/>
    <w:rsid w:val="007F310F"/>
    <w:rsid w:val="007F3CC8"/>
    <w:rsid w:val="007F41A9"/>
    <w:rsid w:val="007F4899"/>
    <w:rsid w:val="007F60F8"/>
    <w:rsid w:val="007F718D"/>
    <w:rsid w:val="007F7C6A"/>
    <w:rsid w:val="007F7C9F"/>
    <w:rsid w:val="0080055C"/>
    <w:rsid w:val="008005FA"/>
    <w:rsid w:val="00800810"/>
    <w:rsid w:val="008009BB"/>
    <w:rsid w:val="0080122C"/>
    <w:rsid w:val="0080193E"/>
    <w:rsid w:val="00801FAD"/>
    <w:rsid w:val="00802255"/>
    <w:rsid w:val="0080255E"/>
    <w:rsid w:val="00802C0D"/>
    <w:rsid w:val="00803251"/>
    <w:rsid w:val="008039C4"/>
    <w:rsid w:val="00803C74"/>
    <w:rsid w:val="008042FE"/>
    <w:rsid w:val="008046BE"/>
    <w:rsid w:val="00805AE2"/>
    <w:rsid w:val="00806180"/>
    <w:rsid w:val="008061EF"/>
    <w:rsid w:val="008064E9"/>
    <w:rsid w:val="00807640"/>
    <w:rsid w:val="008102FA"/>
    <w:rsid w:val="008104E2"/>
    <w:rsid w:val="00810878"/>
    <w:rsid w:val="00810990"/>
    <w:rsid w:val="008115E4"/>
    <w:rsid w:val="0081160D"/>
    <w:rsid w:val="00811AAB"/>
    <w:rsid w:val="008125EC"/>
    <w:rsid w:val="00812693"/>
    <w:rsid w:val="008127CC"/>
    <w:rsid w:val="00812EB9"/>
    <w:rsid w:val="00813189"/>
    <w:rsid w:val="00813560"/>
    <w:rsid w:val="008135EC"/>
    <w:rsid w:val="00813AB4"/>
    <w:rsid w:val="008140E9"/>
    <w:rsid w:val="00814DB5"/>
    <w:rsid w:val="008154D8"/>
    <w:rsid w:val="0081561F"/>
    <w:rsid w:val="00815A7D"/>
    <w:rsid w:val="00815FB5"/>
    <w:rsid w:val="00816CE1"/>
    <w:rsid w:val="008173BF"/>
    <w:rsid w:val="008175AB"/>
    <w:rsid w:val="008178B6"/>
    <w:rsid w:val="00817A82"/>
    <w:rsid w:val="00820272"/>
    <w:rsid w:val="008207DA"/>
    <w:rsid w:val="008207DB"/>
    <w:rsid w:val="00821EB1"/>
    <w:rsid w:val="00821F32"/>
    <w:rsid w:val="0082222B"/>
    <w:rsid w:val="008231BA"/>
    <w:rsid w:val="00824252"/>
    <w:rsid w:val="00824258"/>
    <w:rsid w:val="0082459D"/>
    <w:rsid w:val="00824A93"/>
    <w:rsid w:val="00824D2D"/>
    <w:rsid w:val="00824E1E"/>
    <w:rsid w:val="00825610"/>
    <w:rsid w:val="00825A5A"/>
    <w:rsid w:val="00825C38"/>
    <w:rsid w:val="00825EBE"/>
    <w:rsid w:val="00825F58"/>
    <w:rsid w:val="00826222"/>
    <w:rsid w:val="00826702"/>
    <w:rsid w:val="00826765"/>
    <w:rsid w:val="00826FC0"/>
    <w:rsid w:val="00827421"/>
    <w:rsid w:val="0082758A"/>
    <w:rsid w:val="008277C1"/>
    <w:rsid w:val="0083006B"/>
    <w:rsid w:val="0083149C"/>
    <w:rsid w:val="00831574"/>
    <w:rsid w:val="008319BA"/>
    <w:rsid w:val="00831E97"/>
    <w:rsid w:val="008320CD"/>
    <w:rsid w:val="008324AD"/>
    <w:rsid w:val="0083256E"/>
    <w:rsid w:val="008328AD"/>
    <w:rsid w:val="00832DDE"/>
    <w:rsid w:val="00833936"/>
    <w:rsid w:val="00833FD5"/>
    <w:rsid w:val="0083599D"/>
    <w:rsid w:val="00835DF7"/>
    <w:rsid w:val="0083635D"/>
    <w:rsid w:val="00836AC6"/>
    <w:rsid w:val="00836D4F"/>
    <w:rsid w:val="008374DE"/>
    <w:rsid w:val="00837AB8"/>
    <w:rsid w:val="00837BD6"/>
    <w:rsid w:val="00837C2A"/>
    <w:rsid w:val="00837C78"/>
    <w:rsid w:val="00837FF3"/>
    <w:rsid w:val="00840470"/>
    <w:rsid w:val="008405C9"/>
    <w:rsid w:val="008407A0"/>
    <w:rsid w:val="00840A5B"/>
    <w:rsid w:val="00840CD6"/>
    <w:rsid w:val="00841154"/>
    <w:rsid w:val="008416A7"/>
    <w:rsid w:val="00841C4A"/>
    <w:rsid w:val="008423C7"/>
    <w:rsid w:val="00842678"/>
    <w:rsid w:val="008428A8"/>
    <w:rsid w:val="00842BB1"/>
    <w:rsid w:val="00842CA5"/>
    <w:rsid w:val="00843B95"/>
    <w:rsid w:val="00843BD2"/>
    <w:rsid w:val="008447B3"/>
    <w:rsid w:val="008455AB"/>
    <w:rsid w:val="008456D4"/>
    <w:rsid w:val="00845CA8"/>
    <w:rsid w:val="008460C3"/>
    <w:rsid w:val="00846584"/>
    <w:rsid w:val="0084665E"/>
    <w:rsid w:val="0084676F"/>
    <w:rsid w:val="00846E87"/>
    <w:rsid w:val="00847171"/>
    <w:rsid w:val="0084796A"/>
    <w:rsid w:val="00847C5A"/>
    <w:rsid w:val="00847E7D"/>
    <w:rsid w:val="0085185E"/>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203F"/>
    <w:rsid w:val="00862E2E"/>
    <w:rsid w:val="008636C7"/>
    <w:rsid w:val="00863DBB"/>
    <w:rsid w:val="0086423D"/>
    <w:rsid w:val="00865B74"/>
    <w:rsid w:val="00866063"/>
    <w:rsid w:val="008664BE"/>
    <w:rsid w:val="00866E25"/>
    <w:rsid w:val="0086706C"/>
    <w:rsid w:val="00867A1B"/>
    <w:rsid w:val="008707C3"/>
    <w:rsid w:val="008707DD"/>
    <w:rsid w:val="00870F94"/>
    <w:rsid w:val="0087144E"/>
    <w:rsid w:val="00872191"/>
    <w:rsid w:val="00872198"/>
    <w:rsid w:val="008723EE"/>
    <w:rsid w:val="00872450"/>
    <w:rsid w:val="0087286C"/>
    <w:rsid w:val="0087291A"/>
    <w:rsid w:val="00872AA2"/>
    <w:rsid w:val="00873552"/>
    <w:rsid w:val="008740CC"/>
    <w:rsid w:val="008747C0"/>
    <w:rsid w:val="00874A39"/>
    <w:rsid w:val="00875520"/>
    <w:rsid w:val="008755C7"/>
    <w:rsid w:val="00875C18"/>
    <w:rsid w:val="008772B6"/>
    <w:rsid w:val="00877305"/>
    <w:rsid w:val="00877542"/>
    <w:rsid w:val="00880005"/>
    <w:rsid w:val="0088112E"/>
    <w:rsid w:val="00881371"/>
    <w:rsid w:val="008816E2"/>
    <w:rsid w:val="00881970"/>
    <w:rsid w:val="0088353F"/>
    <w:rsid w:val="0088487D"/>
    <w:rsid w:val="00886183"/>
    <w:rsid w:val="008862F1"/>
    <w:rsid w:val="0088707F"/>
    <w:rsid w:val="00887833"/>
    <w:rsid w:val="00887C11"/>
    <w:rsid w:val="00890C79"/>
    <w:rsid w:val="0089193E"/>
    <w:rsid w:val="00891A07"/>
    <w:rsid w:val="0089210F"/>
    <w:rsid w:val="0089277B"/>
    <w:rsid w:val="00892A86"/>
    <w:rsid w:val="00892AA5"/>
    <w:rsid w:val="00892B65"/>
    <w:rsid w:val="00893161"/>
    <w:rsid w:val="0089349E"/>
    <w:rsid w:val="0089374A"/>
    <w:rsid w:val="008937B7"/>
    <w:rsid w:val="00893A2E"/>
    <w:rsid w:val="00896915"/>
    <w:rsid w:val="008974F0"/>
    <w:rsid w:val="00897549"/>
    <w:rsid w:val="008A0FA0"/>
    <w:rsid w:val="008A12EF"/>
    <w:rsid w:val="008A1499"/>
    <w:rsid w:val="008A1C90"/>
    <w:rsid w:val="008A2A3C"/>
    <w:rsid w:val="008A326C"/>
    <w:rsid w:val="008A345E"/>
    <w:rsid w:val="008A42F5"/>
    <w:rsid w:val="008A4DCE"/>
    <w:rsid w:val="008A4F01"/>
    <w:rsid w:val="008A4F07"/>
    <w:rsid w:val="008A59DD"/>
    <w:rsid w:val="008A660D"/>
    <w:rsid w:val="008A6640"/>
    <w:rsid w:val="008A6C74"/>
    <w:rsid w:val="008A713E"/>
    <w:rsid w:val="008A72A2"/>
    <w:rsid w:val="008A72A3"/>
    <w:rsid w:val="008B012A"/>
    <w:rsid w:val="008B0F73"/>
    <w:rsid w:val="008B1B6C"/>
    <w:rsid w:val="008B2354"/>
    <w:rsid w:val="008B25A5"/>
    <w:rsid w:val="008B3725"/>
    <w:rsid w:val="008B3729"/>
    <w:rsid w:val="008B519B"/>
    <w:rsid w:val="008B547F"/>
    <w:rsid w:val="008B5F91"/>
    <w:rsid w:val="008B6A01"/>
    <w:rsid w:val="008B6C5E"/>
    <w:rsid w:val="008B6E26"/>
    <w:rsid w:val="008B700E"/>
    <w:rsid w:val="008B72C8"/>
    <w:rsid w:val="008B7796"/>
    <w:rsid w:val="008B794F"/>
    <w:rsid w:val="008B7A6C"/>
    <w:rsid w:val="008C02B0"/>
    <w:rsid w:val="008C0393"/>
    <w:rsid w:val="008C074D"/>
    <w:rsid w:val="008C0F34"/>
    <w:rsid w:val="008C146B"/>
    <w:rsid w:val="008C173C"/>
    <w:rsid w:val="008C17B4"/>
    <w:rsid w:val="008C19A8"/>
    <w:rsid w:val="008C1E83"/>
    <w:rsid w:val="008C2096"/>
    <w:rsid w:val="008C27D3"/>
    <w:rsid w:val="008C28E3"/>
    <w:rsid w:val="008C2DE2"/>
    <w:rsid w:val="008C2F03"/>
    <w:rsid w:val="008C31AF"/>
    <w:rsid w:val="008C36EF"/>
    <w:rsid w:val="008C3DCF"/>
    <w:rsid w:val="008C3E4C"/>
    <w:rsid w:val="008C45BE"/>
    <w:rsid w:val="008C4AA3"/>
    <w:rsid w:val="008C5710"/>
    <w:rsid w:val="008C5DAC"/>
    <w:rsid w:val="008C6AB5"/>
    <w:rsid w:val="008C6CCC"/>
    <w:rsid w:val="008C7260"/>
    <w:rsid w:val="008C75E6"/>
    <w:rsid w:val="008C778B"/>
    <w:rsid w:val="008C7891"/>
    <w:rsid w:val="008C7BE1"/>
    <w:rsid w:val="008D0424"/>
    <w:rsid w:val="008D0570"/>
    <w:rsid w:val="008D0809"/>
    <w:rsid w:val="008D08DD"/>
    <w:rsid w:val="008D094C"/>
    <w:rsid w:val="008D1B7C"/>
    <w:rsid w:val="008D24FA"/>
    <w:rsid w:val="008D2823"/>
    <w:rsid w:val="008D2B85"/>
    <w:rsid w:val="008D3053"/>
    <w:rsid w:val="008D3128"/>
    <w:rsid w:val="008D3246"/>
    <w:rsid w:val="008D3518"/>
    <w:rsid w:val="008D4AF0"/>
    <w:rsid w:val="008D59C9"/>
    <w:rsid w:val="008D63CD"/>
    <w:rsid w:val="008D6797"/>
    <w:rsid w:val="008D6D7C"/>
    <w:rsid w:val="008D6F1D"/>
    <w:rsid w:val="008D70D9"/>
    <w:rsid w:val="008D729A"/>
    <w:rsid w:val="008D7365"/>
    <w:rsid w:val="008E139F"/>
    <w:rsid w:val="008E2130"/>
    <w:rsid w:val="008E23DB"/>
    <w:rsid w:val="008E26C0"/>
    <w:rsid w:val="008E276F"/>
    <w:rsid w:val="008E3B3F"/>
    <w:rsid w:val="008E40B5"/>
    <w:rsid w:val="008E5785"/>
    <w:rsid w:val="008E64D0"/>
    <w:rsid w:val="008E6D10"/>
    <w:rsid w:val="008E6D23"/>
    <w:rsid w:val="008E7F8D"/>
    <w:rsid w:val="008F0A90"/>
    <w:rsid w:val="008F108A"/>
    <w:rsid w:val="008F1592"/>
    <w:rsid w:val="008F1BB9"/>
    <w:rsid w:val="008F1F57"/>
    <w:rsid w:val="008F1FA0"/>
    <w:rsid w:val="008F2327"/>
    <w:rsid w:val="008F2AC7"/>
    <w:rsid w:val="008F37A3"/>
    <w:rsid w:val="008F3899"/>
    <w:rsid w:val="008F43C5"/>
    <w:rsid w:val="008F4B2B"/>
    <w:rsid w:val="008F4F86"/>
    <w:rsid w:val="008F53F6"/>
    <w:rsid w:val="008F596B"/>
    <w:rsid w:val="008F59EC"/>
    <w:rsid w:val="008F5C67"/>
    <w:rsid w:val="008F5CD2"/>
    <w:rsid w:val="008F5F32"/>
    <w:rsid w:val="008F68E6"/>
    <w:rsid w:val="008F7627"/>
    <w:rsid w:val="008F7A61"/>
    <w:rsid w:val="008F7E01"/>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646B"/>
    <w:rsid w:val="0090693B"/>
    <w:rsid w:val="00906A1E"/>
    <w:rsid w:val="00906E17"/>
    <w:rsid w:val="0090710D"/>
    <w:rsid w:val="00907134"/>
    <w:rsid w:val="00907287"/>
    <w:rsid w:val="0091046F"/>
    <w:rsid w:val="009108A5"/>
    <w:rsid w:val="00911BA4"/>
    <w:rsid w:val="00911DA3"/>
    <w:rsid w:val="00911DCC"/>
    <w:rsid w:val="00911E2D"/>
    <w:rsid w:val="00911E90"/>
    <w:rsid w:val="00912105"/>
    <w:rsid w:val="00912601"/>
    <w:rsid w:val="009142B1"/>
    <w:rsid w:val="00914672"/>
    <w:rsid w:val="00914CA8"/>
    <w:rsid w:val="00914D5F"/>
    <w:rsid w:val="00914F08"/>
    <w:rsid w:val="0091530C"/>
    <w:rsid w:val="00915659"/>
    <w:rsid w:val="00915CD9"/>
    <w:rsid w:val="00916EE0"/>
    <w:rsid w:val="009174D5"/>
    <w:rsid w:val="00917700"/>
    <w:rsid w:val="00920110"/>
    <w:rsid w:val="0092076E"/>
    <w:rsid w:val="009207DE"/>
    <w:rsid w:val="00920C03"/>
    <w:rsid w:val="00920EA2"/>
    <w:rsid w:val="0092149D"/>
    <w:rsid w:val="009220FF"/>
    <w:rsid w:val="009221D3"/>
    <w:rsid w:val="00922E7B"/>
    <w:rsid w:val="00923730"/>
    <w:rsid w:val="009240B2"/>
    <w:rsid w:val="00924173"/>
    <w:rsid w:val="009243E3"/>
    <w:rsid w:val="00924BFF"/>
    <w:rsid w:val="00926279"/>
    <w:rsid w:val="00926879"/>
    <w:rsid w:val="00926D42"/>
    <w:rsid w:val="0092704F"/>
    <w:rsid w:val="00927158"/>
    <w:rsid w:val="00927E91"/>
    <w:rsid w:val="00930238"/>
    <w:rsid w:val="009309F9"/>
    <w:rsid w:val="00930BA1"/>
    <w:rsid w:val="00930C03"/>
    <w:rsid w:val="00930EDD"/>
    <w:rsid w:val="00931020"/>
    <w:rsid w:val="0093146A"/>
    <w:rsid w:val="0093169E"/>
    <w:rsid w:val="0093175B"/>
    <w:rsid w:val="00931C00"/>
    <w:rsid w:val="0093230B"/>
    <w:rsid w:val="009334E5"/>
    <w:rsid w:val="0093392E"/>
    <w:rsid w:val="00933E61"/>
    <w:rsid w:val="0093417D"/>
    <w:rsid w:val="0093462A"/>
    <w:rsid w:val="0093462F"/>
    <w:rsid w:val="009348CA"/>
    <w:rsid w:val="0093527E"/>
    <w:rsid w:val="00935615"/>
    <w:rsid w:val="00935F64"/>
    <w:rsid w:val="009364EE"/>
    <w:rsid w:val="00937236"/>
    <w:rsid w:val="0093777F"/>
    <w:rsid w:val="0093797C"/>
    <w:rsid w:val="00940140"/>
    <w:rsid w:val="0094044B"/>
    <w:rsid w:val="00940B83"/>
    <w:rsid w:val="00940D7B"/>
    <w:rsid w:val="009410D0"/>
    <w:rsid w:val="00941AA3"/>
    <w:rsid w:val="00941B27"/>
    <w:rsid w:val="00942283"/>
    <w:rsid w:val="0094237D"/>
    <w:rsid w:val="00942A9E"/>
    <w:rsid w:val="009432ED"/>
    <w:rsid w:val="00943958"/>
    <w:rsid w:val="009445CA"/>
    <w:rsid w:val="00945927"/>
    <w:rsid w:val="00945CD0"/>
    <w:rsid w:val="00945CF4"/>
    <w:rsid w:val="00946AE1"/>
    <w:rsid w:val="00947696"/>
    <w:rsid w:val="00947BDC"/>
    <w:rsid w:val="00947D31"/>
    <w:rsid w:val="00950322"/>
    <w:rsid w:val="0095033C"/>
    <w:rsid w:val="009504F1"/>
    <w:rsid w:val="009505C9"/>
    <w:rsid w:val="00950706"/>
    <w:rsid w:val="00950752"/>
    <w:rsid w:val="00950B8D"/>
    <w:rsid w:val="00950D0E"/>
    <w:rsid w:val="0095145B"/>
    <w:rsid w:val="00951668"/>
    <w:rsid w:val="00951E54"/>
    <w:rsid w:val="00951F67"/>
    <w:rsid w:val="0095209E"/>
    <w:rsid w:val="0095277F"/>
    <w:rsid w:val="00952842"/>
    <w:rsid w:val="00953347"/>
    <w:rsid w:val="0095335D"/>
    <w:rsid w:val="00953476"/>
    <w:rsid w:val="009538EA"/>
    <w:rsid w:val="0095406F"/>
    <w:rsid w:val="009546B9"/>
    <w:rsid w:val="009547E9"/>
    <w:rsid w:val="009549E2"/>
    <w:rsid w:val="00955174"/>
    <w:rsid w:val="009551E0"/>
    <w:rsid w:val="0095656C"/>
    <w:rsid w:val="00956623"/>
    <w:rsid w:val="00956DCF"/>
    <w:rsid w:val="00956F69"/>
    <w:rsid w:val="0095742B"/>
    <w:rsid w:val="00957536"/>
    <w:rsid w:val="00957B4F"/>
    <w:rsid w:val="009604ED"/>
    <w:rsid w:val="00960D80"/>
    <w:rsid w:val="00961039"/>
    <w:rsid w:val="00961331"/>
    <w:rsid w:val="0096135B"/>
    <w:rsid w:val="00961795"/>
    <w:rsid w:val="00961AF5"/>
    <w:rsid w:val="00961BA5"/>
    <w:rsid w:val="009628BC"/>
    <w:rsid w:val="00962A04"/>
    <w:rsid w:val="00962BA9"/>
    <w:rsid w:val="00962F0D"/>
    <w:rsid w:val="00962F65"/>
    <w:rsid w:val="00963176"/>
    <w:rsid w:val="009637EF"/>
    <w:rsid w:val="00963EB9"/>
    <w:rsid w:val="009640F7"/>
    <w:rsid w:val="00964598"/>
    <w:rsid w:val="00964E40"/>
    <w:rsid w:val="00965346"/>
    <w:rsid w:val="00966424"/>
    <w:rsid w:val="00966A07"/>
    <w:rsid w:val="00966B25"/>
    <w:rsid w:val="00966C15"/>
    <w:rsid w:val="00967171"/>
    <w:rsid w:val="00967611"/>
    <w:rsid w:val="00967806"/>
    <w:rsid w:val="00967AB2"/>
    <w:rsid w:val="009704C3"/>
    <w:rsid w:val="0097092B"/>
    <w:rsid w:val="00970A01"/>
    <w:rsid w:val="00970D20"/>
    <w:rsid w:val="00970E90"/>
    <w:rsid w:val="00971191"/>
    <w:rsid w:val="0097194D"/>
    <w:rsid w:val="00972BD7"/>
    <w:rsid w:val="00972DE0"/>
    <w:rsid w:val="00973245"/>
    <w:rsid w:val="009734AB"/>
    <w:rsid w:val="009735A2"/>
    <w:rsid w:val="00974218"/>
    <w:rsid w:val="009751FD"/>
    <w:rsid w:val="00975567"/>
    <w:rsid w:val="00975A0A"/>
    <w:rsid w:val="00975C98"/>
    <w:rsid w:val="00975CB6"/>
    <w:rsid w:val="00976084"/>
    <w:rsid w:val="009763CE"/>
    <w:rsid w:val="009767D5"/>
    <w:rsid w:val="009769B5"/>
    <w:rsid w:val="00976B92"/>
    <w:rsid w:val="0097732C"/>
    <w:rsid w:val="009775AD"/>
    <w:rsid w:val="00977CB7"/>
    <w:rsid w:val="0098023F"/>
    <w:rsid w:val="009808BE"/>
    <w:rsid w:val="009809B7"/>
    <w:rsid w:val="00980DAC"/>
    <w:rsid w:val="00981A68"/>
    <w:rsid w:val="009824F4"/>
    <w:rsid w:val="00982CC1"/>
    <w:rsid w:val="00982DB9"/>
    <w:rsid w:val="00982EE3"/>
    <w:rsid w:val="00982F28"/>
    <w:rsid w:val="00982FCB"/>
    <w:rsid w:val="009833D2"/>
    <w:rsid w:val="009836C9"/>
    <w:rsid w:val="009838A3"/>
    <w:rsid w:val="009839BE"/>
    <w:rsid w:val="009839E5"/>
    <w:rsid w:val="00983BA7"/>
    <w:rsid w:val="00983DC2"/>
    <w:rsid w:val="0098415C"/>
    <w:rsid w:val="00984391"/>
    <w:rsid w:val="009843B6"/>
    <w:rsid w:val="009846E2"/>
    <w:rsid w:val="00984E7C"/>
    <w:rsid w:val="0098506B"/>
    <w:rsid w:val="00985C2E"/>
    <w:rsid w:val="0098600A"/>
    <w:rsid w:val="00986336"/>
    <w:rsid w:val="009863B4"/>
    <w:rsid w:val="00986F48"/>
    <w:rsid w:val="00987089"/>
    <w:rsid w:val="009874AB"/>
    <w:rsid w:val="00987573"/>
    <w:rsid w:val="0098761D"/>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20E2"/>
    <w:rsid w:val="0099280C"/>
    <w:rsid w:val="00992B6B"/>
    <w:rsid w:val="0099310F"/>
    <w:rsid w:val="009931A7"/>
    <w:rsid w:val="00993783"/>
    <w:rsid w:val="009938D3"/>
    <w:rsid w:val="00993A86"/>
    <w:rsid w:val="009947EB"/>
    <w:rsid w:val="00994C62"/>
    <w:rsid w:val="00995053"/>
    <w:rsid w:val="00995054"/>
    <w:rsid w:val="0099568E"/>
    <w:rsid w:val="009956C3"/>
    <w:rsid w:val="009960E3"/>
    <w:rsid w:val="00996CC7"/>
    <w:rsid w:val="00997302"/>
    <w:rsid w:val="009973CE"/>
    <w:rsid w:val="009A008E"/>
    <w:rsid w:val="009A08BF"/>
    <w:rsid w:val="009A0963"/>
    <w:rsid w:val="009A25A8"/>
    <w:rsid w:val="009A3603"/>
    <w:rsid w:val="009A3CFA"/>
    <w:rsid w:val="009A40DB"/>
    <w:rsid w:val="009A4FA2"/>
    <w:rsid w:val="009A501A"/>
    <w:rsid w:val="009A5988"/>
    <w:rsid w:val="009A5A79"/>
    <w:rsid w:val="009A5BE7"/>
    <w:rsid w:val="009A5D3A"/>
    <w:rsid w:val="009A5DC6"/>
    <w:rsid w:val="009A663E"/>
    <w:rsid w:val="009A6A79"/>
    <w:rsid w:val="009A72F5"/>
    <w:rsid w:val="009A79E9"/>
    <w:rsid w:val="009A79ED"/>
    <w:rsid w:val="009A7DA7"/>
    <w:rsid w:val="009A7E8E"/>
    <w:rsid w:val="009B074E"/>
    <w:rsid w:val="009B13FF"/>
    <w:rsid w:val="009B1AD2"/>
    <w:rsid w:val="009B1F71"/>
    <w:rsid w:val="009B2627"/>
    <w:rsid w:val="009B2651"/>
    <w:rsid w:val="009B2F0F"/>
    <w:rsid w:val="009B3DED"/>
    <w:rsid w:val="009B3E4D"/>
    <w:rsid w:val="009B412F"/>
    <w:rsid w:val="009B4232"/>
    <w:rsid w:val="009B4253"/>
    <w:rsid w:val="009B48EE"/>
    <w:rsid w:val="009B4AA9"/>
    <w:rsid w:val="009B4E57"/>
    <w:rsid w:val="009B50CB"/>
    <w:rsid w:val="009B5248"/>
    <w:rsid w:val="009B5AFA"/>
    <w:rsid w:val="009B5DA8"/>
    <w:rsid w:val="009B5F11"/>
    <w:rsid w:val="009B7150"/>
    <w:rsid w:val="009B73EB"/>
    <w:rsid w:val="009B76CD"/>
    <w:rsid w:val="009C00CE"/>
    <w:rsid w:val="009C0B93"/>
    <w:rsid w:val="009C0ED8"/>
    <w:rsid w:val="009C1060"/>
    <w:rsid w:val="009C124A"/>
    <w:rsid w:val="009C193C"/>
    <w:rsid w:val="009C1CBB"/>
    <w:rsid w:val="009C1F79"/>
    <w:rsid w:val="009C1F7B"/>
    <w:rsid w:val="009C259C"/>
    <w:rsid w:val="009C2DE6"/>
    <w:rsid w:val="009C32E1"/>
    <w:rsid w:val="009C3430"/>
    <w:rsid w:val="009C3A9F"/>
    <w:rsid w:val="009C3C96"/>
    <w:rsid w:val="009C3F0C"/>
    <w:rsid w:val="009C4868"/>
    <w:rsid w:val="009C4C0A"/>
    <w:rsid w:val="009C59A0"/>
    <w:rsid w:val="009C5A0F"/>
    <w:rsid w:val="009C5FE0"/>
    <w:rsid w:val="009C619A"/>
    <w:rsid w:val="009C64BA"/>
    <w:rsid w:val="009C6C2F"/>
    <w:rsid w:val="009C7055"/>
    <w:rsid w:val="009C744E"/>
    <w:rsid w:val="009C7679"/>
    <w:rsid w:val="009C7AC2"/>
    <w:rsid w:val="009D07AC"/>
    <w:rsid w:val="009D0CA7"/>
    <w:rsid w:val="009D10D8"/>
    <w:rsid w:val="009D1829"/>
    <w:rsid w:val="009D2EB8"/>
    <w:rsid w:val="009D3376"/>
    <w:rsid w:val="009D3641"/>
    <w:rsid w:val="009D3E9F"/>
    <w:rsid w:val="009D4079"/>
    <w:rsid w:val="009D4200"/>
    <w:rsid w:val="009D445D"/>
    <w:rsid w:val="009D4AE1"/>
    <w:rsid w:val="009D4CD7"/>
    <w:rsid w:val="009D5030"/>
    <w:rsid w:val="009D521C"/>
    <w:rsid w:val="009D52F7"/>
    <w:rsid w:val="009D53CE"/>
    <w:rsid w:val="009D5AE2"/>
    <w:rsid w:val="009D63FB"/>
    <w:rsid w:val="009D6863"/>
    <w:rsid w:val="009D6CFD"/>
    <w:rsid w:val="009E045D"/>
    <w:rsid w:val="009E0809"/>
    <w:rsid w:val="009E0930"/>
    <w:rsid w:val="009E0F8D"/>
    <w:rsid w:val="009E106C"/>
    <w:rsid w:val="009E1366"/>
    <w:rsid w:val="009E21D5"/>
    <w:rsid w:val="009E2418"/>
    <w:rsid w:val="009E2CFC"/>
    <w:rsid w:val="009E2E53"/>
    <w:rsid w:val="009E39F7"/>
    <w:rsid w:val="009E41EF"/>
    <w:rsid w:val="009E452D"/>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15C5"/>
    <w:rsid w:val="009F1794"/>
    <w:rsid w:val="009F1924"/>
    <w:rsid w:val="009F2142"/>
    <w:rsid w:val="009F22CC"/>
    <w:rsid w:val="009F29B3"/>
    <w:rsid w:val="009F2EB7"/>
    <w:rsid w:val="009F34A7"/>
    <w:rsid w:val="009F381C"/>
    <w:rsid w:val="009F3D9A"/>
    <w:rsid w:val="009F46EC"/>
    <w:rsid w:val="009F4F9B"/>
    <w:rsid w:val="009F5EEC"/>
    <w:rsid w:val="009F62AB"/>
    <w:rsid w:val="009F6C43"/>
    <w:rsid w:val="009F7106"/>
    <w:rsid w:val="009F7739"/>
    <w:rsid w:val="009F7DBB"/>
    <w:rsid w:val="00A000F1"/>
    <w:rsid w:val="00A00800"/>
    <w:rsid w:val="00A00A81"/>
    <w:rsid w:val="00A01977"/>
    <w:rsid w:val="00A01C51"/>
    <w:rsid w:val="00A01F89"/>
    <w:rsid w:val="00A02331"/>
    <w:rsid w:val="00A025A6"/>
    <w:rsid w:val="00A031EA"/>
    <w:rsid w:val="00A03798"/>
    <w:rsid w:val="00A0439F"/>
    <w:rsid w:val="00A04CE2"/>
    <w:rsid w:val="00A05457"/>
    <w:rsid w:val="00A0595A"/>
    <w:rsid w:val="00A05B64"/>
    <w:rsid w:val="00A0664B"/>
    <w:rsid w:val="00A07116"/>
    <w:rsid w:val="00A07436"/>
    <w:rsid w:val="00A07A29"/>
    <w:rsid w:val="00A07A8A"/>
    <w:rsid w:val="00A07F89"/>
    <w:rsid w:val="00A102BE"/>
    <w:rsid w:val="00A10410"/>
    <w:rsid w:val="00A108F2"/>
    <w:rsid w:val="00A10A95"/>
    <w:rsid w:val="00A111D1"/>
    <w:rsid w:val="00A1187C"/>
    <w:rsid w:val="00A11B96"/>
    <w:rsid w:val="00A11D6C"/>
    <w:rsid w:val="00A1222F"/>
    <w:rsid w:val="00A12FD9"/>
    <w:rsid w:val="00A131C1"/>
    <w:rsid w:val="00A13714"/>
    <w:rsid w:val="00A13E53"/>
    <w:rsid w:val="00A13F78"/>
    <w:rsid w:val="00A140F5"/>
    <w:rsid w:val="00A1455D"/>
    <w:rsid w:val="00A14810"/>
    <w:rsid w:val="00A14E26"/>
    <w:rsid w:val="00A14F12"/>
    <w:rsid w:val="00A155F3"/>
    <w:rsid w:val="00A159FD"/>
    <w:rsid w:val="00A15DBC"/>
    <w:rsid w:val="00A167DC"/>
    <w:rsid w:val="00A16A23"/>
    <w:rsid w:val="00A17041"/>
    <w:rsid w:val="00A17692"/>
    <w:rsid w:val="00A17C6B"/>
    <w:rsid w:val="00A20176"/>
    <w:rsid w:val="00A207F8"/>
    <w:rsid w:val="00A20F9A"/>
    <w:rsid w:val="00A217DB"/>
    <w:rsid w:val="00A21B25"/>
    <w:rsid w:val="00A21DA0"/>
    <w:rsid w:val="00A227D2"/>
    <w:rsid w:val="00A233CC"/>
    <w:rsid w:val="00A2351C"/>
    <w:rsid w:val="00A23808"/>
    <w:rsid w:val="00A24912"/>
    <w:rsid w:val="00A2546C"/>
    <w:rsid w:val="00A254E8"/>
    <w:rsid w:val="00A257F2"/>
    <w:rsid w:val="00A260F2"/>
    <w:rsid w:val="00A2629F"/>
    <w:rsid w:val="00A26A9E"/>
    <w:rsid w:val="00A26F2C"/>
    <w:rsid w:val="00A26F34"/>
    <w:rsid w:val="00A26FBA"/>
    <w:rsid w:val="00A26FD7"/>
    <w:rsid w:val="00A2774C"/>
    <w:rsid w:val="00A27A01"/>
    <w:rsid w:val="00A30AE9"/>
    <w:rsid w:val="00A31362"/>
    <w:rsid w:val="00A3193B"/>
    <w:rsid w:val="00A339EF"/>
    <w:rsid w:val="00A33C23"/>
    <w:rsid w:val="00A33E2A"/>
    <w:rsid w:val="00A34157"/>
    <w:rsid w:val="00A34389"/>
    <w:rsid w:val="00A343A0"/>
    <w:rsid w:val="00A345DA"/>
    <w:rsid w:val="00A349D0"/>
    <w:rsid w:val="00A34CAA"/>
    <w:rsid w:val="00A35171"/>
    <w:rsid w:val="00A35351"/>
    <w:rsid w:val="00A354B8"/>
    <w:rsid w:val="00A35BA7"/>
    <w:rsid w:val="00A36061"/>
    <w:rsid w:val="00A3674D"/>
    <w:rsid w:val="00A372F9"/>
    <w:rsid w:val="00A4154E"/>
    <w:rsid w:val="00A42060"/>
    <w:rsid w:val="00A421FC"/>
    <w:rsid w:val="00A42E84"/>
    <w:rsid w:val="00A432EA"/>
    <w:rsid w:val="00A43F0A"/>
    <w:rsid w:val="00A44804"/>
    <w:rsid w:val="00A44E91"/>
    <w:rsid w:val="00A44F64"/>
    <w:rsid w:val="00A462C6"/>
    <w:rsid w:val="00A464F4"/>
    <w:rsid w:val="00A4670A"/>
    <w:rsid w:val="00A46925"/>
    <w:rsid w:val="00A46D0C"/>
    <w:rsid w:val="00A46F97"/>
    <w:rsid w:val="00A47C8E"/>
    <w:rsid w:val="00A47D02"/>
    <w:rsid w:val="00A50775"/>
    <w:rsid w:val="00A51B60"/>
    <w:rsid w:val="00A51C44"/>
    <w:rsid w:val="00A51CAD"/>
    <w:rsid w:val="00A52678"/>
    <w:rsid w:val="00A52769"/>
    <w:rsid w:val="00A52F40"/>
    <w:rsid w:val="00A534E9"/>
    <w:rsid w:val="00A539F8"/>
    <w:rsid w:val="00A53ECF"/>
    <w:rsid w:val="00A54E89"/>
    <w:rsid w:val="00A5518F"/>
    <w:rsid w:val="00A551DA"/>
    <w:rsid w:val="00A55794"/>
    <w:rsid w:val="00A55DF2"/>
    <w:rsid w:val="00A55FC9"/>
    <w:rsid w:val="00A5637E"/>
    <w:rsid w:val="00A563C7"/>
    <w:rsid w:val="00A56AF9"/>
    <w:rsid w:val="00A57015"/>
    <w:rsid w:val="00A574AD"/>
    <w:rsid w:val="00A577DC"/>
    <w:rsid w:val="00A57D9F"/>
    <w:rsid w:val="00A60577"/>
    <w:rsid w:val="00A6099D"/>
    <w:rsid w:val="00A6152F"/>
    <w:rsid w:val="00A616CE"/>
    <w:rsid w:val="00A618FD"/>
    <w:rsid w:val="00A61948"/>
    <w:rsid w:val="00A619EC"/>
    <w:rsid w:val="00A6277A"/>
    <w:rsid w:val="00A62787"/>
    <w:rsid w:val="00A62BA7"/>
    <w:rsid w:val="00A62E0D"/>
    <w:rsid w:val="00A63256"/>
    <w:rsid w:val="00A6375D"/>
    <w:rsid w:val="00A6379D"/>
    <w:rsid w:val="00A64983"/>
    <w:rsid w:val="00A64986"/>
    <w:rsid w:val="00A64D67"/>
    <w:rsid w:val="00A650CE"/>
    <w:rsid w:val="00A673B2"/>
    <w:rsid w:val="00A67D41"/>
    <w:rsid w:val="00A70230"/>
    <w:rsid w:val="00A70360"/>
    <w:rsid w:val="00A708C6"/>
    <w:rsid w:val="00A7145F"/>
    <w:rsid w:val="00A71C16"/>
    <w:rsid w:val="00A71D27"/>
    <w:rsid w:val="00A72545"/>
    <w:rsid w:val="00A726FC"/>
    <w:rsid w:val="00A7329A"/>
    <w:rsid w:val="00A738D1"/>
    <w:rsid w:val="00A73A21"/>
    <w:rsid w:val="00A73F4F"/>
    <w:rsid w:val="00A7405F"/>
    <w:rsid w:val="00A7441A"/>
    <w:rsid w:val="00A7489F"/>
    <w:rsid w:val="00A749D8"/>
    <w:rsid w:val="00A751BD"/>
    <w:rsid w:val="00A75F00"/>
    <w:rsid w:val="00A76075"/>
    <w:rsid w:val="00A7611D"/>
    <w:rsid w:val="00A762F4"/>
    <w:rsid w:val="00A7644C"/>
    <w:rsid w:val="00A76488"/>
    <w:rsid w:val="00A77CE1"/>
    <w:rsid w:val="00A8104D"/>
    <w:rsid w:val="00A810D6"/>
    <w:rsid w:val="00A813A1"/>
    <w:rsid w:val="00A81E91"/>
    <w:rsid w:val="00A81EA0"/>
    <w:rsid w:val="00A82175"/>
    <w:rsid w:val="00A82CD5"/>
    <w:rsid w:val="00A830FA"/>
    <w:rsid w:val="00A831FF"/>
    <w:rsid w:val="00A8321E"/>
    <w:rsid w:val="00A839CA"/>
    <w:rsid w:val="00A83AAB"/>
    <w:rsid w:val="00A83E8F"/>
    <w:rsid w:val="00A84542"/>
    <w:rsid w:val="00A848AD"/>
    <w:rsid w:val="00A84B85"/>
    <w:rsid w:val="00A84EBC"/>
    <w:rsid w:val="00A84FA7"/>
    <w:rsid w:val="00A85205"/>
    <w:rsid w:val="00A853DA"/>
    <w:rsid w:val="00A857EF"/>
    <w:rsid w:val="00A85951"/>
    <w:rsid w:val="00A85AA2"/>
    <w:rsid w:val="00A85F61"/>
    <w:rsid w:val="00A86787"/>
    <w:rsid w:val="00A86F3A"/>
    <w:rsid w:val="00A8787D"/>
    <w:rsid w:val="00A87F5F"/>
    <w:rsid w:val="00A9035F"/>
    <w:rsid w:val="00A9059D"/>
    <w:rsid w:val="00A911A6"/>
    <w:rsid w:val="00A91EAA"/>
    <w:rsid w:val="00A920AD"/>
    <w:rsid w:val="00A922AA"/>
    <w:rsid w:val="00A92877"/>
    <w:rsid w:val="00A92AEA"/>
    <w:rsid w:val="00A92E08"/>
    <w:rsid w:val="00A931B5"/>
    <w:rsid w:val="00A93A39"/>
    <w:rsid w:val="00A95238"/>
    <w:rsid w:val="00A95865"/>
    <w:rsid w:val="00A961B4"/>
    <w:rsid w:val="00A96B8C"/>
    <w:rsid w:val="00A97202"/>
    <w:rsid w:val="00A97363"/>
    <w:rsid w:val="00A97954"/>
    <w:rsid w:val="00A979AE"/>
    <w:rsid w:val="00A97A0E"/>
    <w:rsid w:val="00A97B5D"/>
    <w:rsid w:val="00A97FC9"/>
    <w:rsid w:val="00A97FDC"/>
    <w:rsid w:val="00AA05DC"/>
    <w:rsid w:val="00AA08D4"/>
    <w:rsid w:val="00AA0B67"/>
    <w:rsid w:val="00AA22F2"/>
    <w:rsid w:val="00AA2E3D"/>
    <w:rsid w:val="00AA3A85"/>
    <w:rsid w:val="00AA3B11"/>
    <w:rsid w:val="00AA3E34"/>
    <w:rsid w:val="00AA4794"/>
    <w:rsid w:val="00AA52EE"/>
    <w:rsid w:val="00AA561D"/>
    <w:rsid w:val="00AA67A7"/>
    <w:rsid w:val="00AA6F92"/>
    <w:rsid w:val="00AA75B7"/>
    <w:rsid w:val="00AA77B4"/>
    <w:rsid w:val="00AA7C41"/>
    <w:rsid w:val="00AB11F4"/>
    <w:rsid w:val="00AB250C"/>
    <w:rsid w:val="00AB2A84"/>
    <w:rsid w:val="00AB2DC7"/>
    <w:rsid w:val="00AB3F5C"/>
    <w:rsid w:val="00AB40FC"/>
    <w:rsid w:val="00AB4111"/>
    <w:rsid w:val="00AB44AD"/>
    <w:rsid w:val="00AB4852"/>
    <w:rsid w:val="00AB4BC5"/>
    <w:rsid w:val="00AB5313"/>
    <w:rsid w:val="00AB5424"/>
    <w:rsid w:val="00AB57E8"/>
    <w:rsid w:val="00AB5B13"/>
    <w:rsid w:val="00AB63FF"/>
    <w:rsid w:val="00AB6934"/>
    <w:rsid w:val="00AB7C28"/>
    <w:rsid w:val="00AC0609"/>
    <w:rsid w:val="00AC0699"/>
    <w:rsid w:val="00AC1ACE"/>
    <w:rsid w:val="00AC1B34"/>
    <w:rsid w:val="00AC1E9C"/>
    <w:rsid w:val="00AC21D6"/>
    <w:rsid w:val="00AC2351"/>
    <w:rsid w:val="00AC3082"/>
    <w:rsid w:val="00AC31D0"/>
    <w:rsid w:val="00AC3257"/>
    <w:rsid w:val="00AC38DA"/>
    <w:rsid w:val="00AC3D33"/>
    <w:rsid w:val="00AC4DE3"/>
    <w:rsid w:val="00AC4E03"/>
    <w:rsid w:val="00AC536A"/>
    <w:rsid w:val="00AC5E1E"/>
    <w:rsid w:val="00AC5F72"/>
    <w:rsid w:val="00AC650B"/>
    <w:rsid w:val="00AC6546"/>
    <w:rsid w:val="00AC6DC3"/>
    <w:rsid w:val="00AC710E"/>
    <w:rsid w:val="00AC74D9"/>
    <w:rsid w:val="00AC77D2"/>
    <w:rsid w:val="00AC77E6"/>
    <w:rsid w:val="00AC789B"/>
    <w:rsid w:val="00AD0C8D"/>
    <w:rsid w:val="00AD1147"/>
    <w:rsid w:val="00AD12ED"/>
    <w:rsid w:val="00AD1731"/>
    <w:rsid w:val="00AD1A40"/>
    <w:rsid w:val="00AD1C2A"/>
    <w:rsid w:val="00AD1C99"/>
    <w:rsid w:val="00AD29AC"/>
    <w:rsid w:val="00AD2D29"/>
    <w:rsid w:val="00AD2F08"/>
    <w:rsid w:val="00AD3DA2"/>
    <w:rsid w:val="00AD4001"/>
    <w:rsid w:val="00AD47E7"/>
    <w:rsid w:val="00AD5097"/>
    <w:rsid w:val="00AD5DBC"/>
    <w:rsid w:val="00AD6422"/>
    <w:rsid w:val="00AD6446"/>
    <w:rsid w:val="00AD6AE2"/>
    <w:rsid w:val="00AD6B42"/>
    <w:rsid w:val="00AD6F6B"/>
    <w:rsid w:val="00AD7184"/>
    <w:rsid w:val="00AD754F"/>
    <w:rsid w:val="00AD791A"/>
    <w:rsid w:val="00AE034E"/>
    <w:rsid w:val="00AE050B"/>
    <w:rsid w:val="00AE0750"/>
    <w:rsid w:val="00AE0D01"/>
    <w:rsid w:val="00AE17B6"/>
    <w:rsid w:val="00AE1B19"/>
    <w:rsid w:val="00AE28FE"/>
    <w:rsid w:val="00AE2D94"/>
    <w:rsid w:val="00AE333A"/>
    <w:rsid w:val="00AE4129"/>
    <w:rsid w:val="00AE497D"/>
    <w:rsid w:val="00AE56BC"/>
    <w:rsid w:val="00AE5C83"/>
    <w:rsid w:val="00AE5DF9"/>
    <w:rsid w:val="00AE6452"/>
    <w:rsid w:val="00AE661D"/>
    <w:rsid w:val="00AE6B8C"/>
    <w:rsid w:val="00AE786A"/>
    <w:rsid w:val="00AE7A48"/>
    <w:rsid w:val="00AE7DDC"/>
    <w:rsid w:val="00AF0239"/>
    <w:rsid w:val="00AF086F"/>
    <w:rsid w:val="00AF0E9B"/>
    <w:rsid w:val="00AF1066"/>
    <w:rsid w:val="00AF1FF5"/>
    <w:rsid w:val="00AF21A3"/>
    <w:rsid w:val="00AF24D4"/>
    <w:rsid w:val="00AF2846"/>
    <w:rsid w:val="00AF3383"/>
    <w:rsid w:val="00AF36AC"/>
    <w:rsid w:val="00AF3F66"/>
    <w:rsid w:val="00AF42DE"/>
    <w:rsid w:val="00AF438C"/>
    <w:rsid w:val="00AF55D2"/>
    <w:rsid w:val="00AF6413"/>
    <w:rsid w:val="00AF6796"/>
    <w:rsid w:val="00AF6984"/>
    <w:rsid w:val="00AF6ADA"/>
    <w:rsid w:val="00AF6AEA"/>
    <w:rsid w:val="00AF6BD6"/>
    <w:rsid w:val="00AF73CF"/>
    <w:rsid w:val="00B00DD6"/>
    <w:rsid w:val="00B01251"/>
    <w:rsid w:val="00B01490"/>
    <w:rsid w:val="00B024F4"/>
    <w:rsid w:val="00B03AD9"/>
    <w:rsid w:val="00B03E3D"/>
    <w:rsid w:val="00B03E63"/>
    <w:rsid w:val="00B044D3"/>
    <w:rsid w:val="00B051C7"/>
    <w:rsid w:val="00B052A4"/>
    <w:rsid w:val="00B05F6B"/>
    <w:rsid w:val="00B0604A"/>
    <w:rsid w:val="00B06367"/>
    <w:rsid w:val="00B06A9D"/>
    <w:rsid w:val="00B06CE4"/>
    <w:rsid w:val="00B06FD2"/>
    <w:rsid w:val="00B07221"/>
    <w:rsid w:val="00B072F9"/>
    <w:rsid w:val="00B077B7"/>
    <w:rsid w:val="00B07C69"/>
    <w:rsid w:val="00B10716"/>
    <w:rsid w:val="00B117C4"/>
    <w:rsid w:val="00B118A9"/>
    <w:rsid w:val="00B128D9"/>
    <w:rsid w:val="00B12990"/>
    <w:rsid w:val="00B129C9"/>
    <w:rsid w:val="00B13DE3"/>
    <w:rsid w:val="00B143C4"/>
    <w:rsid w:val="00B14B54"/>
    <w:rsid w:val="00B154BD"/>
    <w:rsid w:val="00B15C6E"/>
    <w:rsid w:val="00B15E2A"/>
    <w:rsid w:val="00B16943"/>
    <w:rsid w:val="00B16A40"/>
    <w:rsid w:val="00B16F3A"/>
    <w:rsid w:val="00B17083"/>
    <w:rsid w:val="00B174F0"/>
    <w:rsid w:val="00B2020C"/>
    <w:rsid w:val="00B20AEC"/>
    <w:rsid w:val="00B222D8"/>
    <w:rsid w:val="00B2295A"/>
    <w:rsid w:val="00B22C8B"/>
    <w:rsid w:val="00B22D2A"/>
    <w:rsid w:val="00B22DFA"/>
    <w:rsid w:val="00B22E85"/>
    <w:rsid w:val="00B233BB"/>
    <w:rsid w:val="00B2356A"/>
    <w:rsid w:val="00B23766"/>
    <w:rsid w:val="00B23BD1"/>
    <w:rsid w:val="00B23DC5"/>
    <w:rsid w:val="00B246CC"/>
    <w:rsid w:val="00B24717"/>
    <w:rsid w:val="00B24864"/>
    <w:rsid w:val="00B24DCF"/>
    <w:rsid w:val="00B2569B"/>
    <w:rsid w:val="00B25B3C"/>
    <w:rsid w:val="00B25BB9"/>
    <w:rsid w:val="00B26E30"/>
    <w:rsid w:val="00B27348"/>
    <w:rsid w:val="00B27D30"/>
    <w:rsid w:val="00B3011E"/>
    <w:rsid w:val="00B3099A"/>
    <w:rsid w:val="00B312CB"/>
    <w:rsid w:val="00B32358"/>
    <w:rsid w:val="00B323A5"/>
    <w:rsid w:val="00B3297F"/>
    <w:rsid w:val="00B32CC3"/>
    <w:rsid w:val="00B33655"/>
    <w:rsid w:val="00B3369F"/>
    <w:rsid w:val="00B336FA"/>
    <w:rsid w:val="00B33A62"/>
    <w:rsid w:val="00B33B19"/>
    <w:rsid w:val="00B33D85"/>
    <w:rsid w:val="00B3429D"/>
    <w:rsid w:val="00B34320"/>
    <w:rsid w:val="00B34638"/>
    <w:rsid w:val="00B34D3D"/>
    <w:rsid w:val="00B3663D"/>
    <w:rsid w:val="00B36C8E"/>
    <w:rsid w:val="00B376BA"/>
    <w:rsid w:val="00B379CD"/>
    <w:rsid w:val="00B37AA3"/>
    <w:rsid w:val="00B40FA7"/>
    <w:rsid w:val="00B4123F"/>
    <w:rsid w:val="00B418EA"/>
    <w:rsid w:val="00B41A15"/>
    <w:rsid w:val="00B41BDD"/>
    <w:rsid w:val="00B42B43"/>
    <w:rsid w:val="00B42CCE"/>
    <w:rsid w:val="00B42F4F"/>
    <w:rsid w:val="00B438C2"/>
    <w:rsid w:val="00B43D86"/>
    <w:rsid w:val="00B4446E"/>
    <w:rsid w:val="00B44777"/>
    <w:rsid w:val="00B44DA2"/>
    <w:rsid w:val="00B44F25"/>
    <w:rsid w:val="00B45296"/>
    <w:rsid w:val="00B452DC"/>
    <w:rsid w:val="00B454C0"/>
    <w:rsid w:val="00B4551C"/>
    <w:rsid w:val="00B4646F"/>
    <w:rsid w:val="00B46FFF"/>
    <w:rsid w:val="00B47167"/>
    <w:rsid w:val="00B473E6"/>
    <w:rsid w:val="00B474B4"/>
    <w:rsid w:val="00B47598"/>
    <w:rsid w:val="00B476AA"/>
    <w:rsid w:val="00B50145"/>
    <w:rsid w:val="00B5026F"/>
    <w:rsid w:val="00B504CD"/>
    <w:rsid w:val="00B50872"/>
    <w:rsid w:val="00B50C63"/>
    <w:rsid w:val="00B50FA5"/>
    <w:rsid w:val="00B51B03"/>
    <w:rsid w:val="00B52073"/>
    <w:rsid w:val="00B5212E"/>
    <w:rsid w:val="00B52DC3"/>
    <w:rsid w:val="00B536AA"/>
    <w:rsid w:val="00B53C4F"/>
    <w:rsid w:val="00B53F3C"/>
    <w:rsid w:val="00B540EE"/>
    <w:rsid w:val="00B54710"/>
    <w:rsid w:val="00B54BC6"/>
    <w:rsid w:val="00B551BD"/>
    <w:rsid w:val="00B557C9"/>
    <w:rsid w:val="00B557DB"/>
    <w:rsid w:val="00B56E47"/>
    <w:rsid w:val="00B570CB"/>
    <w:rsid w:val="00B57F7C"/>
    <w:rsid w:val="00B60DD6"/>
    <w:rsid w:val="00B60EE3"/>
    <w:rsid w:val="00B61153"/>
    <w:rsid w:val="00B615A9"/>
    <w:rsid w:val="00B61DAD"/>
    <w:rsid w:val="00B61DE8"/>
    <w:rsid w:val="00B61EB9"/>
    <w:rsid w:val="00B61F72"/>
    <w:rsid w:val="00B627C2"/>
    <w:rsid w:val="00B629DE"/>
    <w:rsid w:val="00B62AD3"/>
    <w:rsid w:val="00B633EC"/>
    <w:rsid w:val="00B634BD"/>
    <w:rsid w:val="00B636CD"/>
    <w:rsid w:val="00B642FB"/>
    <w:rsid w:val="00B65C8E"/>
    <w:rsid w:val="00B66019"/>
    <w:rsid w:val="00B67334"/>
    <w:rsid w:val="00B67CDE"/>
    <w:rsid w:val="00B705AE"/>
    <w:rsid w:val="00B70645"/>
    <w:rsid w:val="00B70648"/>
    <w:rsid w:val="00B7088D"/>
    <w:rsid w:val="00B710C8"/>
    <w:rsid w:val="00B71274"/>
    <w:rsid w:val="00B71C41"/>
    <w:rsid w:val="00B7374F"/>
    <w:rsid w:val="00B740F7"/>
    <w:rsid w:val="00B74E0C"/>
    <w:rsid w:val="00B74F7A"/>
    <w:rsid w:val="00B758B1"/>
    <w:rsid w:val="00B759C3"/>
    <w:rsid w:val="00B75ED0"/>
    <w:rsid w:val="00B761D6"/>
    <w:rsid w:val="00B76C4F"/>
    <w:rsid w:val="00B77250"/>
    <w:rsid w:val="00B80367"/>
    <w:rsid w:val="00B807F8"/>
    <w:rsid w:val="00B80ABF"/>
    <w:rsid w:val="00B81C25"/>
    <w:rsid w:val="00B81FB6"/>
    <w:rsid w:val="00B824A4"/>
    <w:rsid w:val="00B82A07"/>
    <w:rsid w:val="00B82E62"/>
    <w:rsid w:val="00B833A7"/>
    <w:rsid w:val="00B84FF8"/>
    <w:rsid w:val="00B85502"/>
    <w:rsid w:val="00B859A5"/>
    <w:rsid w:val="00B85E2A"/>
    <w:rsid w:val="00B862D6"/>
    <w:rsid w:val="00B86B22"/>
    <w:rsid w:val="00B8711B"/>
    <w:rsid w:val="00B87627"/>
    <w:rsid w:val="00B87A50"/>
    <w:rsid w:val="00B90375"/>
    <w:rsid w:val="00B90A78"/>
    <w:rsid w:val="00B90DB2"/>
    <w:rsid w:val="00B91002"/>
    <w:rsid w:val="00B91736"/>
    <w:rsid w:val="00B92839"/>
    <w:rsid w:val="00B929A2"/>
    <w:rsid w:val="00B92EE9"/>
    <w:rsid w:val="00B92FA0"/>
    <w:rsid w:val="00B9343D"/>
    <w:rsid w:val="00B93AD9"/>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985"/>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4DCD"/>
    <w:rsid w:val="00BA4F1D"/>
    <w:rsid w:val="00BA63DB"/>
    <w:rsid w:val="00BA7050"/>
    <w:rsid w:val="00BB00FD"/>
    <w:rsid w:val="00BB2375"/>
    <w:rsid w:val="00BB2423"/>
    <w:rsid w:val="00BB3D86"/>
    <w:rsid w:val="00BB40B7"/>
    <w:rsid w:val="00BB413A"/>
    <w:rsid w:val="00BB4606"/>
    <w:rsid w:val="00BB486A"/>
    <w:rsid w:val="00BB4B1C"/>
    <w:rsid w:val="00BB4C27"/>
    <w:rsid w:val="00BB5094"/>
    <w:rsid w:val="00BB684E"/>
    <w:rsid w:val="00BB7124"/>
    <w:rsid w:val="00BB756F"/>
    <w:rsid w:val="00BC0404"/>
    <w:rsid w:val="00BC1382"/>
    <w:rsid w:val="00BC1628"/>
    <w:rsid w:val="00BC1699"/>
    <w:rsid w:val="00BC1FC8"/>
    <w:rsid w:val="00BC26EE"/>
    <w:rsid w:val="00BC2800"/>
    <w:rsid w:val="00BC2C10"/>
    <w:rsid w:val="00BC2FAD"/>
    <w:rsid w:val="00BC38F6"/>
    <w:rsid w:val="00BC3C77"/>
    <w:rsid w:val="00BC4498"/>
    <w:rsid w:val="00BC4A80"/>
    <w:rsid w:val="00BC4B22"/>
    <w:rsid w:val="00BC558C"/>
    <w:rsid w:val="00BC5975"/>
    <w:rsid w:val="00BC63A2"/>
    <w:rsid w:val="00BC677C"/>
    <w:rsid w:val="00BC67F2"/>
    <w:rsid w:val="00BC6C88"/>
    <w:rsid w:val="00BC71F4"/>
    <w:rsid w:val="00BD0CD2"/>
    <w:rsid w:val="00BD0D94"/>
    <w:rsid w:val="00BD1326"/>
    <w:rsid w:val="00BD284C"/>
    <w:rsid w:val="00BD2B6E"/>
    <w:rsid w:val="00BD3800"/>
    <w:rsid w:val="00BD4AED"/>
    <w:rsid w:val="00BD4FC6"/>
    <w:rsid w:val="00BD4FF6"/>
    <w:rsid w:val="00BD55DD"/>
    <w:rsid w:val="00BD5E21"/>
    <w:rsid w:val="00BD6031"/>
    <w:rsid w:val="00BD6560"/>
    <w:rsid w:val="00BD6893"/>
    <w:rsid w:val="00BD6B87"/>
    <w:rsid w:val="00BD71F6"/>
    <w:rsid w:val="00BD762B"/>
    <w:rsid w:val="00BD7703"/>
    <w:rsid w:val="00BE02E8"/>
    <w:rsid w:val="00BE04F0"/>
    <w:rsid w:val="00BE0A3B"/>
    <w:rsid w:val="00BE0AD1"/>
    <w:rsid w:val="00BE0DB8"/>
    <w:rsid w:val="00BE0FA4"/>
    <w:rsid w:val="00BE149D"/>
    <w:rsid w:val="00BE1DC5"/>
    <w:rsid w:val="00BE2465"/>
    <w:rsid w:val="00BE2785"/>
    <w:rsid w:val="00BE2843"/>
    <w:rsid w:val="00BE2E9D"/>
    <w:rsid w:val="00BE4622"/>
    <w:rsid w:val="00BE48DA"/>
    <w:rsid w:val="00BE55B3"/>
    <w:rsid w:val="00BE57FD"/>
    <w:rsid w:val="00BE5CBA"/>
    <w:rsid w:val="00BE5FD7"/>
    <w:rsid w:val="00BE60F3"/>
    <w:rsid w:val="00BE68E4"/>
    <w:rsid w:val="00BE6BA8"/>
    <w:rsid w:val="00BE6DFF"/>
    <w:rsid w:val="00BE6F20"/>
    <w:rsid w:val="00BE702F"/>
    <w:rsid w:val="00BE7068"/>
    <w:rsid w:val="00BE7868"/>
    <w:rsid w:val="00BF0E61"/>
    <w:rsid w:val="00BF1274"/>
    <w:rsid w:val="00BF131F"/>
    <w:rsid w:val="00BF2173"/>
    <w:rsid w:val="00BF21FF"/>
    <w:rsid w:val="00BF2671"/>
    <w:rsid w:val="00BF27BE"/>
    <w:rsid w:val="00BF2A76"/>
    <w:rsid w:val="00BF2E9C"/>
    <w:rsid w:val="00BF2FAA"/>
    <w:rsid w:val="00BF4785"/>
    <w:rsid w:val="00BF4B3D"/>
    <w:rsid w:val="00BF507F"/>
    <w:rsid w:val="00BF5430"/>
    <w:rsid w:val="00BF574B"/>
    <w:rsid w:val="00BF5877"/>
    <w:rsid w:val="00BF5A82"/>
    <w:rsid w:val="00BF6166"/>
    <w:rsid w:val="00BF61E0"/>
    <w:rsid w:val="00BF6758"/>
    <w:rsid w:val="00BF6ABA"/>
    <w:rsid w:val="00BF6BE3"/>
    <w:rsid w:val="00BF6EB4"/>
    <w:rsid w:val="00BF702F"/>
    <w:rsid w:val="00BF7243"/>
    <w:rsid w:val="00BF78CC"/>
    <w:rsid w:val="00C004F5"/>
    <w:rsid w:val="00C009F9"/>
    <w:rsid w:val="00C013A7"/>
    <w:rsid w:val="00C01527"/>
    <w:rsid w:val="00C01668"/>
    <w:rsid w:val="00C02E62"/>
    <w:rsid w:val="00C033A6"/>
    <w:rsid w:val="00C03EF2"/>
    <w:rsid w:val="00C04D1A"/>
    <w:rsid w:val="00C05011"/>
    <w:rsid w:val="00C0550E"/>
    <w:rsid w:val="00C0587E"/>
    <w:rsid w:val="00C059D7"/>
    <w:rsid w:val="00C05BCB"/>
    <w:rsid w:val="00C06A6C"/>
    <w:rsid w:val="00C07A58"/>
    <w:rsid w:val="00C07F84"/>
    <w:rsid w:val="00C110F4"/>
    <w:rsid w:val="00C1187C"/>
    <w:rsid w:val="00C1286F"/>
    <w:rsid w:val="00C12B4A"/>
    <w:rsid w:val="00C12E21"/>
    <w:rsid w:val="00C12FF8"/>
    <w:rsid w:val="00C139CC"/>
    <w:rsid w:val="00C14BB5"/>
    <w:rsid w:val="00C159A3"/>
    <w:rsid w:val="00C16331"/>
    <w:rsid w:val="00C163F6"/>
    <w:rsid w:val="00C1643E"/>
    <w:rsid w:val="00C16529"/>
    <w:rsid w:val="00C1654B"/>
    <w:rsid w:val="00C16F37"/>
    <w:rsid w:val="00C17587"/>
    <w:rsid w:val="00C17DCA"/>
    <w:rsid w:val="00C17EC2"/>
    <w:rsid w:val="00C20A16"/>
    <w:rsid w:val="00C20F7F"/>
    <w:rsid w:val="00C214EA"/>
    <w:rsid w:val="00C2177E"/>
    <w:rsid w:val="00C21CF8"/>
    <w:rsid w:val="00C21E24"/>
    <w:rsid w:val="00C232CA"/>
    <w:rsid w:val="00C23D2F"/>
    <w:rsid w:val="00C243AF"/>
    <w:rsid w:val="00C2460A"/>
    <w:rsid w:val="00C25A17"/>
    <w:rsid w:val="00C25BA7"/>
    <w:rsid w:val="00C25BB8"/>
    <w:rsid w:val="00C25CDF"/>
    <w:rsid w:val="00C264FD"/>
    <w:rsid w:val="00C26B9A"/>
    <w:rsid w:val="00C2723E"/>
    <w:rsid w:val="00C2781C"/>
    <w:rsid w:val="00C27A19"/>
    <w:rsid w:val="00C3015C"/>
    <w:rsid w:val="00C3029E"/>
    <w:rsid w:val="00C30908"/>
    <w:rsid w:val="00C309AC"/>
    <w:rsid w:val="00C30A3D"/>
    <w:rsid w:val="00C30E5B"/>
    <w:rsid w:val="00C31317"/>
    <w:rsid w:val="00C31EC9"/>
    <w:rsid w:val="00C3206D"/>
    <w:rsid w:val="00C32A29"/>
    <w:rsid w:val="00C32F72"/>
    <w:rsid w:val="00C32FE0"/>
    <w:rsid w:val="00C3370A"/>
    <w:rsid w:val="00C33E71"/>
    <w:rsid w:val="00C34145"/>
    <w:rsid w:val="00C34BC7"/>
    <w:rsid w:val="00C34FE3"/>
    <w:rsid w:val="00C35A66"/>
    <w:rsid w:val="00C35D87"/>
    <w:rsid w:val="00C36130"/>
    <w:rsid w:val="00C365E9"/>
    <w:rsid w:val="00C3690D"/>
    <w:rsid w:val="00C36E57"/>
    <w:rsid w:val="00C37292"/>
    <w:rsid w:val="00C37A81"/>
    <w:rsid w:val="00C37BDD"/>
    <w:rsid w:val="00C40054"/>
    <w:rsid w:val="00C4026C"/>
    <w:rsid w:val="00C403A2"/>
    <w:rsid w:val="00C4041C"/>
    <w:rsid w:val="00C40621"/>
    <w:rsid w:val="00C40E14"/>
    <w:rsid w:val="00C4132D"/>
    <w:rsid w:val="00C414D3"/>
    <w:rsid w:val="00C416C0"/>
    <w:rsid w:val="00C41B14"/>
    <w:rsid w:val="00C42041"/>
    <w:rsid w:val="00C42A3D"/>
    <w:rsid w:val="00C43C70"/>
    <w:rsid w:val="00C44259"/>
    <w:rsid w:val="00C443BD"/>
    <w:rsid w:val="00C44652"/>
    <w:rsid w:val="00C451C5"/>
    <w:rsid w:val="00C45403"/>
    <w:rsid w:val="00C456E0"/>
    <w:rsid w:val="00C45F3D"/>
    <w:rsid w:val="00C46410"/>
    <w:rsid w:val="00C46FEE"/>
    <w:rsid w:val="00C47AAF"/>
    <w:rsid w:val="00C50040"/>
    <w:rsid w:val="00C50CB7"/>
    <w:rsid w:val="00C5105B"/>
    <w:rsid w:val="00C513F1"/>
    <w:rsid w:val="00C51C4B"/>
    <w:rsid w:val="00C5226D"/>
    <w:rsid w:val="00C5232F"/>
    <w:rsid w:val="00C52B69"/>
    <w:rsid w:val="00C52E80"/>
    <w:rsid w:val="00C530BD"/>
    <w:rsid w:val="00C5317A"/>
    <w:rsid w:val="00C533A9"/>
    <w:rsid w:val="00C537BC"/>
    <w:rsid w:val="00C538D3"/>
    <w:rsid w:val="00C53F2D"/>
    <w:rsid w:val="00C540B1"/>
    <w:rsid w:val="00C54669"/>
    <w:rsid w:val="00C549B3"/>
    <w:rsid w:val="00C54ACC"/>
    <w:rsid w:val="00C54F66"/>
    <w:rsid w:val="00C55586"/>
    <w:rsid w:val="00C55B04"/>
    <w:rsid w:val="00C56576"/>
    <w:rsid w:val="00C56669"/>
    <w:rsid w:val="00C567DE"/>
    <w:rsid w:val="00C569AB"/>
    <w:rsid w:val="00C5712C"/>
    <w:rsid w:val="00C578F9"/>
    <w:rsid w:val="00C57FFB"/>
    <w:rsid w:val="00C60364"/>
    <w:rsid w:val="00C6047F"/>
    <w:rsid w:val="00C605BA"/>
    <w:rsid w:val="00C605C7"/>
    <w:rsid w:val="00C60BD5"/>
    <w:rsid w:val="00C61610"/>
    <w:rsid w:val="00C63206"/>
    <w:rsid w:val="00C63756"/>
    <w:rsid w:val="00C6404D"/>
    <w:rsid w:val="00C646AB"/>
    <w:rsid w:val="00C64A80"/>
    <w:rsid w:val="00C65A73"/>
    <w:rsid w:val="00C65DDA"/>
    <w:rsid w:val="00C65FCC"/>
    <w:rsid w:val="00C66799"/>
    <w:rsid w:val="00C66EB0"/>
    <w:rsid w:val="00C7053C"/>
    <w:rsid w:val="00C707CB"/>
    <w:rsid w:val="00C7164B"/>
    <w:rsid w:val="00C71D89"/>
    <w:rsid w:val="00C72714"/>
    <w:rsid w:val="00C72EE7"/>
    <w:rsid w:val="00C73989"/>
    <w:rsid w:val="00C73BE5"/>
    <w:rsid w:val="00C74930"/>
    <w:rsid w:val="00C75191"/>
    <w:rsid w:val="00C754D9"/>
    <w:rsid w:val="00C757A3"/>
    <w:rsid w:val="00C75852"/>
    <w:rsid w:val="00C758B4"/>
    <w:rsid w:val="00C77106"/>
    <w:rsid w:val="00C77A7F"/>
    <w:rsid w:val="00C77DB1"/>
    <w:rsid w:val="00C77E05"/>
    <w:rsid w:val="00C80024"/>
    <w:rsid w:val="00C8026C"/>
    <w:rsid w:val="00C80B63"/>
    <w:rsid w:val="00C80D1E"/>
    <w:rsid w:val="00C80DFC"/>
    <w:rsid w:val="00C80EDE"/>
    <w:rsid w:val="00C8126C"/>
    <w:rsid w:val="00C812D2"/>
    <w:rsid w:val="00C81920"/>
    <w:rsid w:val="00C82C09"/>
    <w:rsid w:val="00C8343A"/>
    <w:rsid w:val="00C83853"/>
    <w:rsid w:val="00C83B99"/>
    <w:rsid w:val="00C84254"/>
    <w:rsid w:val="00C844C0"/>
    <w:rsid w:val="00C86331"/>
    <w:rsid w:val="00C866DC"/>
    <w:rsid w:val="00C86F0B"/>
    <w:rsid w:val="00C872E1"/>
    <w:rsid w:val="00C87377"/>
    <w:rsid w:val="00C8739B"/>
    <w:rsid w:val="00C90020"/>
    <w:rsid w:val="00C902A8"/>
    <w:rsid w:val="00C90C42"/>
    <w:rsid w:val="00C9161D"/>
    <w:rsid w:val="00C91E8B"/>
    <w:rsid w:val="00C91FDB"/>
    <w:rsid w:val="00C92ED8"/>
    <w:rsid w:val="00C93535"/>
    <w:rsid w:val="00C94052"/>
    <w:rsid w:val="00C942C8"/>
    <w:rsid w:val="00C9457D"/>
    <w:rsid w:val="00C94CB6"/>
    <w:rsid w:val="00C950A4"/>
    <w:rsid w:val="00C955DE"/>
    <w:rsid w:val="00C95940"/>
    <w:rsid w:val="00C9633A"/>
    <w:rsid w:val="00C9704F"/>
    <w:rsid w:val="00C97115"/>
    <w:rsid w:val="00C976F9"/>
    <w:rsid w:val="00C97BB1"/>
    <w:rsid w:val="00CA0273"/>
    <w:rsid w:val="00CA0C1D"/>
    <w:rsid w:val="00CA0C7A"/>
    <w:rsid w:val="00CA1435"/>
    <w:rsid w:val="00CA1621"/>
    <w:rsid w:val="00CA1940"/>
    <w:rsid w:val="00CA1AB4"/>
    <w:rsid w:val="00CA27A0"/>
    <w:rsid w:val="00CA28FD"/>
    <w:rsid w:val="00CA361D"/>
    <w:rsid w:val="00CA3E73"/>
    <w:rsid w:val="00CA414F"/>
    <w:rsid w:val="00CA4BAF"/>
    <w:rsid w:val="00CA4D70"/>
    <w:rsid w:val="00CA4E79"/>
    <w:rsid w:val="00CA528E"/>
    <w:rsid w:val="00CA5351"/>
    <w:rsid w:val="00CA53B8"/>
    <w:rsid w:val="00CA55B3"/>
    <w:rsid w:val="00CA5C3F"/>
    <w:rsid w:val="00CA6098"/>
    <w:rsid w:val="00CA60BA"/>
    <w:rsid w:val="00CA6FE3"/>
    <w:rsid w:val="00CA703B"/>
    <w:rsid w:val="00CA7316"/>
    <w:rsid w:val="00CB060D"/>
    <w:rsid w:val="00CB19A6"/>
    <w:rsid w:val="00CB1AFB"/>
    <w:rsid w:val="00CB1CAE"/>
    <w:rsid w:val="00CB2B66"/>
    <w:rsid w:val="00CB327C"/>
    <w:rsid w:val="00CB33E5"/>
    <w:rsid w:val="00CB4AE9"/>
    <w:rsid w:val="00CB4E05"/>
    <w:rsid w:val="00CB57AD"/>
    <w:rsid w:val="00CB58CA"/>
    <w:rsid w:val="00CB5D99"/>
    <w:rsid w:val="00CB6389"/>
    <w:rsid w:val="00CB7182"/>
    <w:rsid w:val="00CC0066"/>
    <w:rsid w:val="00CC12B3"/>
    <w:rsid w:val="00CC1531"/>
    <w:rsid w:val="00CC1DFE"/>
    <w:rsid w:val="00CC1FA6"/>
    <w:rsid w:val="00CC2748"/>
    <w:rsid w:val="00CC2AA3"/>
    <w:rsid w:val="00CC2F2C"/>
    <w:rsid w:val="00CC3332"/>
    <w:rsid w:val="00CC3AAB"/>
    <w:rsid w:val="00CC5B4C"/>
    <w:rsid w:val="00CC60A3"/>
    <w:rsid w:val="00CC65D5"/>
    <w:rsid w:val="00CC69A9"/>
    <w:rsid w:val="00CC6F61"/>
    <w:rsid w:val="00CC7517"/>
    <w:rsid w:val="00CC763E"/>
    <w:rsid w:val="00CD0166"/>
    <w:rsid w:val="00CD0169"/>
    <w:rsid w:val="00CD034E"/>
    <w:rsid w:val="00CD05C1"/>
    <w:rsid w:val="00CD06F8"/>
    <w:rsid w:val="00CD0E4F"/>
    <w:rsid w:val="00CD1042"/>
    <w:rsid w:val="00CD1514"/>
    <w:rsid w:val="00CD18D0"/>
    <w:rsid w:val="00CD195E"/>
    <w:rsid w:val="00CD1E0A"/>
    <w:rsid w:val="00CD2BEB"/>
    <w:rsid w:val="00CD2D43"/>
    <w:rsid w:val="00CD3D9D"/>
    <w:rsid w:val="00CD3F0C"/>
    <w:rsid w:val="00CD44C2"/>
    <w:rsid w:val="00CD45CD"/>
    <w:rsid w:val="00CD53E3"/>
    <w:rsid w:val="00CD5820"/>
    <w:rsid w:val="00CD5B42"/>
    <w:rsid w:val="00CD5D83"/>
    <w:rsid w:val="00CD5DC2"/>
    <w:rsid w:val="00CD64AD"/>
    <w:rsid w:val="00CD65DE"/>
    <w:rsid w:val="00CD6BAF"/>
    <w:rsid w:val="00CD7691"/>
    <w:rsid w:val="00CE0033"/>
    <w:rsid w:val="00CE0405"/>
    <w:rsid w:val="00CE07B6"/>
    <w:rsid w:val="00CE0A44"/>
    <w:rsid w:val="00CE0BEC"/>
    <w:rsid w:val="00CE16C5"/>
    <w:rsid w:val="00CE18BF"/>
    <w:rsid w:val="00CE1E14"/>
    <w:rsid w:val="00CE24E4"/>
    <w:rsid w:val="00CE2FFF"/>
    <w:rsid w:val="00CE341A"/>
    <w:rsid w:val="00CE39E9"/>
    <w:rsid w:val="00CE3F89"/>
    <w:rsid w:val="00CE3FB2"/>
    <w:rsid w:val="00CE540A"/>
    <w:rsid w:val="00CE565B"/>
    <w:rsid w:val="00CE5D2D"/>
    <w:rsid w:val="00CE6B0B"/>
    <w:rsid w:val="00CE6F2A"/>
    <w:rsid w:val="00CE7109"/>
    <w:rsid w:val="00CE7ADF"/>
    <w:rsid w:val="00CE7C46"/>
    <w:rsid w:val="00CF01D5"/>
    <w:rsid w:val="00CF088F"/>
    <w:rsid w:val="00CF0B90"/>
    <w:rsid w:val="00CF0B93"/>
    <w:rsid w:val="00CF1848"/>
    <w:rsid w:val="00CF18FF"/>
    <w:rsid w:val="00CF378E"/>
    <w:rsid w:val="00CF37F8"/>
    <w:rsid w:val="00CF4486"/>
    <w:rsid w:val="00CF46B6"/>
    <w:rsid w:val="00CF4B07"/>
    <w:rsid w:val="00CF5EDF"/>
    <w:rsid w:val="00CF687F"/>
    <w:rsid w:val="00CF753F"/>
    <w:rsid w:val="00D011FC"/>
    <w:rsid w:val="00D01B4B"/>
    <w:rsid w:val="00D021F5"/>
    <w:rsid w:val="00D026F4"/>
    <w:rsid w:val="00D02A4A"/>
    <w:rsid w:val="00D02F4A"/>
    <w:rsid w:val="00D02F61"/>
    <w:rsid w:val="00D0324F"/>
    <w:rsid w:val="00D038A6"/>
    <w:rsid w:val="00D040A5"/>
    <w:rsid w:val="00D04590"/>
    <w:rsid w:val="00D04A25"/>
    <w:rsid w:val="00D04C6C"/>
    <w:rsid w:val="00D05981"/>
    <w:rsid w:val="00D06634"/>
    <w:rsid w:val="00D06C8C"/>
    <w:rsid w:val="00D07444"/>
    <w:rsid w:val="00D07664"/>
    <w:rsid w:val="00D0796F"/>
    <w:rsid w:val="00D07BAD"/>
    <w:rsid w:val="00D11199"/>
    <w:rsid w:val="00D1157D"/>
    <w:rsid w:val="00D11838"/>
    <w:rsid w:val="00D119FF"/>
    <w:rsid w:val="00D12044"/>
    <w:rsid w:val="00D122C1"/>
    <w:rsid w:val="00D12407"/>
    <w:rsid w:val="00D132D0"/>
    <w:rsid w:val="00D155FA"/>
    <w:rsid w:val="00D15B26"/>
    <w:rsid w:val="00D15F41"/>
    <w:rsid w:val="00D164EA"/>
    <w:rsid w:val="00D1661C"/>
    <w:rsid w:val="00D16924"/>
    <w:rsid w:val="00D16C7C"/>
    <w:rsid w:val="00D170D9"/>
    <w:rsid w:val="00D1744B"/>
    <w:rsid w:val="00D174C3"/>
    <w:rsid w:val="00D177DD"/>
    <w:rsid w:val="00D17A25"/>
    <w:rsid w:val="00D17EDA"/>
    <w:rsid w:val="00D17F4F"/>
    <w:rsid w:val="00D20C6E"/>
    <w:rsid w:val="00D20F76"/>
    <w:rsid w:val="00D2170B"/>
    <w:rsid w:val="00D21E65"/>
    <w:rsid w:val="00D21EAB"/>
    <w:rsid w:val="00D21FD8"/>
    <w:rsid w:val="00D22007"/>
    <w:rsid w:val="00D22B38"/>
    <w:rsid w:val="00D22F46"/>
    <w:rsid w:val="00D230AB"/>
    <w:rsid w:val="00D237D1"/>
    <w:rsid w:val="00D23E9F"/>
    <w:rsid w:val="00D23F9A"/>
    <w:rsid w:val="00D241D3"/>
    <w:rsid w:val="00D24230"/>
    <w:rsid w:val="00D24278"/>
    <w:rsid w:val="00D242E2"/>
    <w:rsid w:val="00D24DBA"/>
    <w:rsid w:val="00D24FEC"/>
    <w:rsid w:val="00D25104"/>
    <w:rsid w:val="00D251F1"/>
    <w:rsid w:val="00D2565F"/>
    <w:rsid w:val="00D25BF3"/>
    <w:rsid w:val="00D261A5"/>
    <w:rsid w:val="00D26806"/>
    <w:rsid w:val="00D26DAF"/>
    <w:rsid w:val="00D278EC"/>
    <w:rsid w:val="00D27E6F"/>
    <w:rsid w:val="00D30165"/>
    <w:rsid w:val="00D30522"/>
    <w:rsid w:val="00D30E7E"/>
    <w:rsid w:val="00D3127A"/>
    <w:rsid w:val="00D3198B"/>
    <w:rsid w:val="00D31B9A"/>
    <w:rsid w:val="00D31BE5"/>
    <w:rsid w:val="00D3210E"/>
    <w:rsid w:val="00D3227A"/>
    <w:rsid w:val="00D3308F"/>
    <w:rsid w:val="00D33317"/>
    <w:rsid w:val="00D335D1"/>
    <w:rsid w:val="00D33778"/>
    <w:rsid w:val="00D33EFC"/>
    <w:rsid w:val="00D345F0"/>
    <w:rsid w:val="00D34CF0"/>
    <w:rsid w:val="00D355F6"/>
    <w:rsid w:val="00D363E4"/>
    <w:rsid w:val="00D36559"/>
    <w:rsid w:val="00D366A0"/>
    <w:rsid w:val="00D369ED"/>
    <w:rsid w:val="00D36BD0"/>
    <w:rsid w:val="00D3758F"/>
    <w:rsid w:val="00D37CE4"/>
    <w:rsid w:val="00D37FBD"/>
    <w:rsid w:val="00D406AC"/>
    <w:rsid w:val="00D40C33"/>
    <w:rsid w:val="00D40DBC"/>
    <w:rsid w:val="00D417DD"/>
    <w:rsid w:val="00D41A33"/>
    <w:rsid w:val="00D42D60"/>
    <w:rsid w:val="00D432F0"/>
    <w:rsid w:val="00D43372"/>
    <w:rsid w:val="00D436CA"/>
    <w:rsid w:val="00D44008"/>
    <w:rsid w:val="00D4442D"/>
    <w:rsid w:val="00D44940"/>
    <w:rsid w:val="00D44A9D"/>
    <w:rsid w:val="00D44B04"/>
    <w:rsid w:val="00D44C03"/>
    <w:rsid w:val="00D44DDC"/>
    <w:rsid w:val="00D44F2E"/>
    <w:rsid w:val="00D458B2"/>
    <w:rsid w:val="00D4619C"/>
    <w:rsid w:val="00D46A6C"/>
    <w:rsid w:val="00D46B7A"/>
    <w:rsid w:val="00D46DF2"/>
    <w:rsid w:val="00D4703E"/>
    <w:rsid w:val="00D472E3"/>
    <w:rsid w:val="00D475FE"/>
    <w:rsid w:val="00D478EA"/>
    <w:rsid w:val="00D47950"/>
    <w:rsid w:val="00D47F18"/>
    <w:rsid w:val="00D5016D"/>
    <w:rsid w:val="00D50A01"/>
    <w:rsid w:val="00D51C1A"/>
    <w:rsid w:val="00D5283E"/>
    <w:rsid w:val="00D52876"/>
    <w:rsid w:val="00D5301E"/>
    <w:rsid w:val="00D532D6"/>
    <w:rsid w:val="00D53489"/>
    <w:rsid w:val="00D53A9E"/>
    <w:rsid w:val="00D53BB1"/>
    <w:rsid w:val="00D54124"/>
    <w:rsid w:val="00D54880"/>
    <w:rsid w:val="00D5495C"/>
    <w:rsid w:val="00D54E21"/>
    <w:rsid w:val="00D553AC"/>
    <w:rsid w:val="00D55AB4"/>
    <w:rsid w:val="00D55B5E"/>
    <w:rsid w:val="00D55C3A"/>
    <w:rsid w:val="00D56391"/>
    <w:rsid w:val="00D56735"/>
    <w:rsid w:val="00D56828"/>
    <w:rsid w:val="00D568A4"/>
    <w:rsid w:val="00D56A02"/>
    <w:rsid w:val="00D57073"/>
    <w:rsid w:val="00D5778A"/>
    <w:rsid w:val="00D5790F"/>
    <w:rsid w:val="00D60DC6"/>
    <w:rsid w:val="00D610BB"/>
    <w:rsid w:val="00D6140C"/>
    <w:rsid w:val="00D61B81"/>
    <w:rsid w:val="00D61C85"/>
    <w:rsid w:val="00D62172"/>
    <w:rsid w:val="00D62D35"/>
    <w:rsid w:val="00D62F23"/>
    <w:rsid w:val="00D635CF"/>
    <w:rsid w:val="00D63B6E"/>
    <w:rsid w:val="00D6420C"/>
    <w:rsid w:val="00D64A0A"/>
    <w:rsid w:val="00D64E10"/>
    <w:rsid w:val="00D65939"/>
    <w:rsid w:val="00D663BA"/>
    <w:rsid w:val="00D664D7"/>
    <w:rsid w:val="00D66A8E"/>
    <w:rsid w:val="00D66DFE"/>
    <w:rsid w:val="00D67A0A"/>
    <w:rsid w:val="00D70AA3"/>
    <w:rsid w:val="00D70C11"/>
    <w:rsid w:val="00D70C2A"/>
    <w:rsid w:val="00D70C3E"/>
    <w:rsid w:val="00D7129C"/>
    <w:rsid w:val="00D712FB"/>
    <w:rsid w:val="00D71625"/>
    <w:rsid w:val="00D71A41"/>
    <w:rsid w:val="00D71CAC"/>
    <w:rsid w:val="00D71CD1"/>
    <w:rsid w:val="00D721E6"/>
    <w:rsid w:val="00D725A5"/>
    <w:rsid w:val="00D72914"/>
    <w:rsid w:val="00D729B0"/>
    <w:rsid w:val="00D7321C"/>
    <w:rsid w:val="00D73587"/>
    <w:rsid w:val="00D73955"/>
    <w:rsid w:val="00D74078"/>
    <w:rsid w:val="00D74085"/>
    <w:rsid w:val="00D74880"/>
    <w:rsid w:val="00D74AC6"/>
    <w:rsid w:val="00D753AE"/>
    <w:rsid w:val="00D754E4"/>
    <w:rsid w:val="00D755AE"/>
    <w:rsid w:val="00D75CA6"/>
    <w:rsid w:val="00D760E5"/>
    <w:rsid w:val="00D768D8"/>
    <w:rsid w:val="00D76A18"/>
    <w:rsid w:val="00D76E36"/>
    <w:rsid w:val="00D776CE"/>
    <w:rsid w:val="00D77802"/>
    <w:rsid w:val="00D80849"/>
    <w:rsid w:val="00D81449"/>
    <w:rsid w:val="00D8170D"/>
    <w:rsid w:val="00D81876"/>
    <w:rsid w:val="00D81A44"/>
    <w:rsid w:val="00D81C19"/>
    <w:rsid w:val="00D81CDE"/>
    <w:rsid w:val="00D81DB3"/>
    <w:rsid w:val="00D82490"/>
    <w:rsid w:val="00D8288D"/>
    <w:rsid w:val="00D82E1A"/>
    <w:rsid w:val="00D82E8F"/>
    <w:rsid w:val="00D83498"/>
    <w:rsid w:val="00D839E5"/>
    <w:rsid w:val="00D84189"/>
    <w:rsid w:val="00D851B2"/>
    <w:rsid w:val="00D853F5"/>
    <w:rsid w:val="00D8600E"/>
    <w:rsid w:val="00D86197"/>
    <w:rsid w:val="00D86458"/>
    <w:rsid w:val="00D868E1"/>
    <w:rsid w:val="00D86CAB"/>
    <w:rsid w:val="00D8758D"/>
    <w:rsid w:val="00D87744"/>
    <w:rsid w:val="00D900C4"/>
    <w:rsid w:val="00D906CB"/>
    <w:rsid w:val="00D90B6F"/>
    <w:rsid w:val="00D914C2"/>
    <w:rsid w:val="00D91703"/>
    <w:rsid w:val="00D91EAA"/>
    <w:rsid w:val="00D9284C"/>
    <w:rsid w:val="00D92910"/>
    <w:rsid w:val="00D93056"/>
    <w:rsid w:val="00D932B4"/>
    <w:rsid w:val="00D93498"/>
    <w:rsid w:val="00D936E3"/>
    <w:rsid w:val="00D957BA"/>
    <w:rsid w:val="00D95E2D"/>
    <w:rsid w:val="00D96299"/>
    <w:rsid w:val="00D969AB"/>
    <w:rsid w:val="00D96BB4"/>
    <w:rsid w:val="00D96E59"/>
    <w:rsid w:val="00D9786A"/>
    <w:rsid w:val="00DA0372"/>
    <w:rsid w:val="00DA0535"/>
    <w:rsid w:val="00DA092C"/>
    <w:rsid w:val="00DA1C07"/>
    <w:rsid w:val="00DA2380"/>
    <w:rsid w:val="00DA2B8E"/>
    <w:rsid w:val="00DA2F3C"/>
    <w:rsid w:val="00DA2FAF"/>
    <w:rsid w:val="00DA309E"/>
    <w:rsid w:val="00DA36B2"/>
    <w:rsid w:val="00DA40D9"/>
    <w:rsid w:val="00DA45F8"/>
    <w:rsid w:val="00DA4A8B"/>
    <w:rsid w:val="00DA50DF"/>
    <w:rsid w:val="00DA51B1"/>
    <w:rsid w:val="00DA5945"/>
    <w:rsid w:val="00DA5FB6"/>
    <w:rsid w:val="00DA60C1"/>
    <w:rsid w:val="00DA60E5"/>
    <w:rsid w:val="00DA6331"/>
    <w:rsid w:val="00DA64F8"/>
    <w:rsid w:val="00DA6CE9"/>
    <w:rsid w:val="00DA6F5A"/>
    <w:rsid w:val="00DA72D1"/>
    <w:rsid w:val="00DA76EE"/>
    <w:rsid w:val="00DA7AA7"/>
    <w:rsid w:val="00DA7E81"/>
    <w:rsid w:val="00DB0982"/>
    <w:rsid w:val="00DB0A58"/>
    <w:rsid w:val="00DB0C80"/>
    <w:rsid w:val="00DB0FE9"/>
    <w:rsid w:val="00DB1AAD"/>
    <w:rsid w:val="00DB25B3"/>
    <w:rsid w:val="00DB276E"/>
    <w:rsid w:val="00DB309D"/>
    <w:rsid w:val="00DB347A"/>
    <w:rsid w:val="00DB45AB"/>
    <w:rsid w:val="00DB45D1"/>
    <w:rsid w:val="00DB4A48"/>
    <w:rsid w:val="00DB4D7A"/>
    <w:rsid w:val="00DB50C6"/>
    <w:rsid w:val="00DB5396"/>
    <w:rsid w:val="00DB5E0F"/>
    <w:rsid w:val="00DB62FD"/>
    <w:rsid w:val="00DB6F7A"/>
    <w:rsid w:val="00DB73E0"/>
    <w:rsid w:val="00DB7BE8"/>
    <w:rsid w:val="00DC03C1"/>
    <w:rsid w:val="00DC0992"/>
    <w:rsid w:val="00DC0EA1"/>
    <w:rsid w:val="00DC177A"/>
    <w:rsid w:val="00DC1954"/>
    <w:rsid w:val="00DC1A21"/>
    <w:rsid w:val="00DC1C50"/>
    <w:rsid w:val="00DC2078"/>
    <w:rsid w:val="00DC2E6E"/>
    <w:rsid w:val="00DC3270"/>
    <w:rsid w:val="00DC3425"/>
    <w:rsid w:val="00DC3D6D"/>
    <w:rsid w:val="00DC48DC"/>
    <w:rsid w:val="00DC4E52"/>
    <w:rsid w:val="00DC537C"/>
    <w:rsid w:val="00DC5E3C"/>
    <w:rsid w:val="00DC69C8"/>
    <w:rsid w:val="00DC6D4D"/>
    <w:rsid w:val="00DC6D60"/>
    <w:rsid w:val="00DC6FBF"/>
    <w:rsid w:val="00DC70E1"/>
    <w:rsid w:val="00DC77C6"/>
    <w:rsid w:val="00DC7829"/>
    <w:rsid w:val="00DC7F3B"/>
    <w:rsid w:val="00DD007E"/>
    <w:rsid w:val="00DD0147"/>
    <w:rsid w:val="00DD02AB"/>
    <w:rsid w:val="00DD0B95"/>
    <w:rsid w:val="00DD1074"/>
    <w:rsid w:val="00DD118C"/>
    <w:rsid w:val="00DD18F9"/>
    <w:rsid w:val="00DD1AF2"/>
    <w:rsid w:val="00DD1EA7"/>
    <w:rsid w:val="00DD225F"/>
    <w:rsid w:val="00DD23B8"/>
    <w:rsid w:val="00DD2856"/>
    <w:rsid w:val="00DD29E3"/>
    <w:rsid w:val="00DD43A6"/>
    <w:rsid w:val="00DD45FB"/>
    <w:rsid w:val="00DD5049"/>
    <w:rsid w:val="00DD540A"/>
    <w:rsid w:val="00DD5975"/>
    <w:rsid w:val="00DD6033"/>
    <w:rsid w:val="00DD6916"/>
    <w:rsid w:val="00DD6BDA"/>
    <w:rsid w:val="00DD6D04"/>
    <w:rsid w:val="00DD703C"/>
    <w:rsid w:val="00DD77B7"/>
    <w:rsid w:val="00DD7E4F"/>
    <w:rsid w:val="00DE05A2"/>
    <w:rsid w:val="00DE0B41"/>
    <w:rsid w:val="00DE0D14"/>
    <w:rsid w:val="00DE0DF8"/>
    <w:rsid w:val="00DE18A6"/>
    <w:rsid w:val="00DE1982"/>
    <w:rsid w:val="00DE19F5"/>
    <w:rsid w:val="00DE1B59"/>
    <w:rsid w:val="00DE2093"/>
    <w:rsid w:val="00DE2930"/>
    <w:rsid w:val="00DE2E8C"/>
    <w:rsid w:val="00DE3B6D"/>
    <w:rsid w:val="00DE3C97"/>
    <w:rsid w:val="00DE4030"/>
    <w:rsid w:val="00DE4401"/>
    <w:rsid w:val="00DE484D"/>
    <w:rsid w:val="00DE4AF1"/>
    <w:rsid w:val="00DE510E"/>
    <w:rsid w:val="00DE5146"/>
    <w:rsid w:val="00DE534C"/>
    <w:rsid w:val="00DE58EB"/>
    <w:rsid w:val="00DE5A01"/>
    <w:rsid w:val="00DE5F79"/>
    <w:rsid w:val="00DE6058"/>
    <w:rsid w:val="00DE63DD"/>
    <w:rsid w:val="00DE66F4"/>
    <w:rsid w:val="00DE7347"/>
    <w:rsid w:val="00DE765C"/>
    <w:rsid w:val="00DF09D9"/>
    <w:rsid w:val="00DF11C6"/>
    <w:rsid w:val="00DF1676"/>
    <w:rsid w:val="00DF1720"/>
    <w:rsid w:val="00DF1DC2"/>
    <w:rsid w:val="00DF23E6"/>
    <w:rsid w:val="00DF246A"/>
    <w:rsid w:val="00DF2DFC"/>
    <w:rsid w:val="00DF331C"/>
    <w:rsid w:val="00DF3C45"/>
    <w:rsid w:val="00DF465F"/>
    <w:rsid w:val="00DF4B0B"/>
    <w:rsid w:val="00DF5750"/>
    <w:rsid w:val="00DF5845"/>
    <w:rsid w:val="00DF6159"/>
    <w:rsid w:val="00DF61C1"/>
    <w:rsid w:val="00E002C6"/>
    <w:rsid w:val="00E00A62"/>
    <w:rsid w:val="00E00C40"/>
    <w:rsid w:val="00E00EC2"/>
    <w:rsid w:val="00E013AF"/>
    <w:rsid w:val="00E018AC"/>
    <w:rsid w:val="00E0210A"/>
    <w:rsid w:val="00E02C73"/>
    <w:rsid w:val="00E03447"/>
    <w:rsid w:val="00E03582"/>
    <w:rsid w:val="00E035E7"/>
    <w:rsid w:val="00E038D8"/>
    <w:rsid w:val="00E03959"/>
    <w:rsid w:val="00E04309"/>
    <w:rsid w:val="00E0446E"/>
    <w:rsid w:val="00E045F7"/>
    <w:rsid w:val="00E04ED4"/>
    <w:rsid w:val="00E05141"/>
    <w:rsid w:val="00E057A4"/>
    <w:rsid w:val="00E05BA2"/>
    <w:rsid w:val="00E05D09"/>
    <w:rsid w:val="00E07293"/>
    <w:rsid w:val="00E07AED"/>
    <w:rsid w:val="00E103FB"/>
    <w:rsid w:val="00E11355"/>
    <w:rsid w:val="00E118A6"/>
    <w:rsid w:val="00E11A70"/>
    <w:rsid w:val="00E11AED"/>
    <w:rsid w:val="00E11C0E"/>
    <w:rsid w:val="00E1209A"/>
    <w:rsid w:val="00E12835"/>
    <w:rsid w:val="00E131B7"/>
    <w:rsid w:val="00E13393"/>
    <w:rsid w:val="00E13E80"/>
    <w:rsid w:val="00E1407A"/>
    <w:rsid w:val="00E14552"/>
    <w:rsid w:val="00E155C9"/>
    <w:rsid w:val="00E15EC7"/>
    <w:rsid w:val="00E161E0"/>
    <w:rsid w:val="00E165A9"/>
    <w:rsid w:val="00E165FF"/>
    <w:rsid w:val="00E173AB"/>
    <w:rsid w:val="00E17E86"/>
    <w:rsid w:val="00E17FB6"/>
    <w:rsid w:val="00E20437"/>
    <w:rsid w:val="00E20BD0"/>
    <w:rsid w:val="00E20CBD"/>
    <w:rsid w:val="00E2111F"/>
    <w:rsid w:val="00E21341"/>
    <w:rsid w:val="00E21531"/>
    <w:rsid w:val="00E216CE"/>
    <w:rsid w:val="00E21807"/>
    <w:rsid w:val="00E21DAC"/>
    <w:rsid w:val="00E21EA3"/>
    <w:rsid w:val="00E22075"/>
    <w:rsid w:val="00E222AC"/>
    <w:rsid w:val="00E22474"/>
    <w:rsid w:val="00E226B4"/>
    <w:rsid w:val="00E228C5"/>
    <w:rsid w:val="00E22CBE"/>
    <w:rsid w:val="00E22E21"/>
    <w:rsid w:val="00E23A16"/>
    <w:rsid w:val="00E23DFB"/>
    <w:rsid w:val="00E23E5D"/>
    <w:rsid w:val="00E241F1"/>
    <w:rsid w:val="00E24249"/>
    <w:rsid w:val="00E244BF"/>
    <w:rsid w:val="00E24C91"/>
    <w:rsid w:val="00E25FB3"/>
    <w:rsid w:val="00E26351"/>
    <w:rsid w:val="00E265DF"/>
    <w:rsid w:val="00E267F2"/>
    <w:rsid w:val="00E2797E"/>
    <w:rsid w:val="00E279F3"/>
    <w:rsid w:val="00E27BC8"/>
    <w:rsid w:val="00E27DC6"/>
    <w:rsid w:val="00E303D7"/>
    <w:rsid w:val="00E3133C"/>
    <w:rsid w:val="00E31437"/>
    <w:rsid w:val="00E31B84"/>
    <w:rsid w:val="00E32A68"/>
    <w:rsid w:val="00E32B2F"/>
    <w:rsid w:val="00E32DA1"/>
    <w:rsid w:val="00E32F67"/>
    <w:rsid w:val="00E3320C"/>
    <w:rsid w:val="00E33493"/>
    <w:rsid w:val="00E33ADE"/>
    <w:rsid w:val="00E33F4E"/>
    <w:rsid w:val="00E34167"/>
    <w:rsid w:val="00E34454"/>
    <w:rsid w:val="00E34468"/>
    <w:rsid w:val="00E34514"/>
    <w:rsid w:val="00E34A2A"/>
    <w:rsid w:val="00E34A3A"/>
    <w:rsid w:val="00E34C4B"/>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0F86"/>
    <w:rsid w:val="00E410AC"/>
    <w:rsid w:val="00E4191E"/>
    <w:rsid w:val="00E4228A"/>
    <w:rsid w:val="00E42A79"/>
    <w:rsid w:val="00E430DF"/>
    <w:rsid w:val="00E43BFD"/>
    <w:rsid w:val="00E4401B"/>
    <w:rsid w:val="00E440C7"/>
    <w:rsid w:val="00E440CC"/>
    <w:rsid w:val="00E44244"/>
    <w:rsid w:val="00E446C1"/>
    <w:rsid w:val="00E44738"/>
    <w:rsid w:val="00E4479C"/>
    <w:rsid w:val="00E45211"/>
    <w:rsid w:val="00E4539F"/>
    <w:rsid w:val="00E453CA"/>
    <w:rsid w:val="00E455B1"/>
    <w:rsid w:val="00E45C89"/>
    <w:rsid w:val="00E45FE9"/>
    <w:rsid w:val="00E4694B"/>
    <w:rsid w:val="00E46C1A"/>
    <w:rsid w:val="00E47FFA"/>
    <w:rsid w:val="00E50085"/>
    <w:rsid w:val="00E508B3"/>
    <w:rsid w:val="00E50F0C"/>
    <w:rsid w:val="00E50F3B"/>
    <w:rsid w:val="00E51D0E"/>
    <w:rsid w:val="00E51EE5"/>
    <w:rsid w:val="00E52531"/>
    <w:rsid w:val="00E540A4"/>
    <w:rsid w:val="00E5420C"/>
    <w:rsid w:val="00E5467C"/>
    <w:rsid w:val="00E54B39"/>
    <w:rsid w:val="00E55168"/>
    <w:rsid w:val="00E554C5"/>
    <w:rsid w:val="00E56254"/>
    <w:rsid w:val="00E56348"/>
    <w:rsid w:val="00E565CD"/>
    <w:rsid w:val="00E56EF1"/>
    <w:rsid w:val="00E570F9"/>
    <w:rsid w:val="00E57EF8"/>
    <w:rsid w:val="00E60F3D"/>
    <w:rsid w:val="00E6178E"/>
    <w:rsid w:val="00E61F89"/>
    <w:rsid w:val="00E62BA7"/>
    <w:rsid w:val="00E62E4A"/>
    <w:rsid w:val="00E637FB"/>
    <w:rsid w:val="00E638D7"/>
    <w:rsid w:val="00E63934"/>
    <w:rsid w:val="00E63E82"/>
    <w:rsid w:val="00E646EC"/>
    <w:rsid w:val="00E65257"/>
    <w:rsid w:val="00E6532F"/>
    <w:rsid w:val="00E6583D"/>
    <w:rsid w:val="00E659F9"/>
    <w:rsid w:val="00E66235"/>
    <w:rsid w:val="00E66950"/>
    <w:rsid w:val="00E66ADC"/>
    <w:rsid w:val="00E66FBA"/>
    <w:rsid w:val="00E67447"/>
    <w:rsid w:val="00E67A9D"/>
    <w:rsid w:val="00E710F2"/>
    <w:rsid w:val="00E71634"/>
    <w:rsid w:val="00E71846"/>
    <w:rsid w:val="00E71A87"/>
    <w:rsid w:val="00E7233E"/>
    <w:rsid w:val="00E74116"/>
    <w:rsid w:val="00E74DAB"/>
    <w:rsid w:val="00E759DD"/>
    <w:rsid w:val="00E75FF0"/>
    <w:rsid w:val="00E76E0D"/>
    <w:rsid w:val="00E773AC"/>
    <w:rsid w:val="00E7746C"/>
    <w:rsid w:val="00E77595"/>
    <w:rsid w:val="00E77968"/>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3DE4"/>
    <w:rsid w:val="00E8438B"/>
    <w:rsid w:val="00E8441A"/>
    <w:rsid w:val="00E84BB6"/>
    <w:rsid w:val="00E85516"/>
    <w:rsid w:val="00E8558D"/>
    <w:rsid w:val="00E859BD"/>
    <w:rsid w:val="00E85E6C"/>
    <w:rsid w:val="00E8682D"/>
    <w:rsid w:val="00E8710F"/>
    <w:rsid w:val="00E871D2"/>
    <w:rsid w:val="00E871FD"/>
    <w:rsid w:val="00E905A9"/>
    <w:rsid w:val="00E90763"/>
    <w:rsid w:val="00E9097F"/>
    <w:rsid w:val="00E90E34"/>
    <w:rsid w:val="00E9125B"/>
    <w:rsid w:val="00E914B3"/>
    <w:rsid w:val="00E919C3"/>
    <w:rsid w:val="00E91F64"/>
    <w:rsid w:val="00E92043"/>
    <w:rsid w:val="00E930D0"/>
    <w:rsid w:val="00E9318D"/>
    <w:rsid w:val="00E9326E"/>
    <w:rsid w:val="00E934D4"/>
    <w:rsid w:val="00E93F3E"/>
    <w:rsid w:val="00E946A0"/>
    <w:rsid w:val="00E946A8"/>
    <w:rsid w:val="00E9487E"/>
    <w:rsid w:val="00E94C5E"/>
    <w:rsid w:val="00E955C2"/>
    <w:rsid w:val="00E95731"/>
    <w:rsid w:val="00E96300"/>
    <w:rsid w:val="00E96678"/>
    <w:rsid w:val="00E968C0"/>
    <w:rsid w:val="00E96A1E"/>
    <w:rsid w:val="00E96EE6"/>
    <w:rsid w:val="00E972DA"/>
    <w:rsid w:val="00E97A3B"/>
    <w:rsid w:val="00E97BD5"/>
    <w:rsid w:val="00EA05CC"/>
    <w:rsid w:val="00EA0D0B"/>
    <w:rsid w:val="00EA1326"/>
    <w:rsid w:val="00EA1404"/>
    <w:rsid w:val="00EA1653"/>
    <w:rsid w:val="00EA1ADD"/>
    <w:rsid w:val="00EA1DB8"/>
    <w:rsid w:val="00EA1E9A"/>
    <w:rsid w:val="00EA2510"/>
    <w:rsid w:val="00EA27DF"/>
    <w:rsid w:val="00EA29F1"/>
    <w:rsid w:val="00EA2E1F"/>
    <w:rsid w:val="00EA2E6B"/>
    <w:rsid w:val="00EA3ECF"/>
    <w:rsid w:val="00EA3FE2"/>
    <w:rsid w:val="00EA3FF9"/>
    <w:rsid w:val="00EA41EE"/>
    <w:rsid w:val="00EA426F"/>
    <w:rsid w:val="00EA4823"/>
    <w:rsid w:val="00EA4984"/>
    <w:rsid w:val="00EA4E68"/>
    <w:rsid w:val="00EA54A8"/>
    <w:rsid w:val="00EA63C0"/>
    <w:rsid w:val="00EA6C8C"/>
    <w:rsid w:val="00EA6EBC"/>
    <w:rsid w:val="00EA75C0"/>
    <w:rsid w:val="00EA76EF"/>
    <w:rsid w:val="00EA7742"/>
    <w:rsid w:val="00EA7C08"/>
    <w:rsid w:val="00EB054E"/>
    <w:rsid w:val="00EB0AFF"/>
    <w:rsid w:val="00EB1720"/>
    <w:rsid w:val="00EB1812"/>
    <w:rsid w:val="00EB205B"/>
    <w:rsid w:val="00EB25A8"/>
    <w:rsid w:val="00EB2A7C"/>
    <w:rsid w:val="00EB3A5C"/>
    <w:rsid w:val="00EB46ED"/>
    <w:rsid w:val="00EB4948"/>
    <w:rsid w:val="00EB4CE0"/>
    <w:rsid w:val="00EB558A"/>
    <w:rsid w:val="00EB5C50"/>
    <w:rsid w:val="00EB5CFE"/>
    <w:rsid w:val="00EB5D72"/>
    <w:rsid w:val="00EB5FE2"/>
    <w:rsid w:val="00EB6A01"/>
    <w:rsid w:val="00EB6E10"/>
    <w:rsid w:val="00EB742B"/>
    <w:rsid w:val="00EB7AE3"/>
    <w:rsid w:val="00EB7CB4"/>
    <w:rsid w:val="00EC15DA"/>
    <w:rsid w:val="00EC2579"/>
    <w:rsid w:val="00EC2E0A"/>
    <w:rsid w:val="00EC2F11"/>
    <w:rsid w:val="00EC30CE"/>
    <w:rsid w:val="00EC367E"/>
    <w:rsid w:val="00EC4E7E"/>
    <w:rsid w:val="00EC4FB8"/>
    <w:rsid w:val="00EC51C2"/>
    <w:rsid w:val="00EC5293"/>
    <w:rsid w:val="00EC6168"/>
    <w:rsid w:val="00EC617D"/>
    <w:rsid w:val="00EC664D"/>
    <w:rsid w:val="00EC77F2"/>
    <w:rsid w:val="00EC7B18"/>
    <w:rsid w:val="00EC7C78"/>
    <w:rsid w:val="00EC7F3C"/>
    <w:rsid w:val="00ED0200"/>
    <w:rsid w:val="00ED0E53"/>
    <w:rsid w:val="00ED0F54"/>
    <w:rsid w:val="00ED1A18"/>
    <w:rsid w:val="00ED1F10"/>
    <w:rsid w:val="00ED1FD9"/>
    <w:rsid w:val="00ED23A8"/>
    <w:rsid w:val="00ED23C1"/>
    <w:rsid w:val="00ED273B"/>
    <w:rsid w:val="00ED2B4C"/>
    <w:rsid w:val="00ED2FD0"/>
    <w:rsid w:val="00ED37B4"/>
    <w:rsid w:val="00ED42F3"/>
    <w:rsid w:val="00ED4382"/>
    <w:rsid w:val="00ED43A6"/>
    <w:rsid w:val="00ED500C"/>
    <w:rsid w:val="00ED5121"/>
    <w:rsid w:val="00ED6BC2"/>
    <w:rsid w:val="00ED72AE"/>
    <w:rsid w:val="00ED737B"/>
    <w:rsid w:val="00ED7765"/>
    <w:rsid w:val="00EE0057"/>
    <w:rsid w:val="00EE0377"/>
    <w:rsid w:val="00EE0497"/>
    <w:rsid w:val="00EE13D6"/>
    <w:rsid w:val="00EE17C7"/>
    <w:rsid w:val="00EE27FE"/>
    <w:rsid w:val="00EE2C5B"/>
    <w:rsid w:val="00EE2DDD"/>
    <w:rsid w:val="00EE2E82"/>
    <w:rsid w:val="00EE2FCD"/>
    <w:rsid w:val="00EE2FD1"/>
    <w:rsid w:val="00EE3841"/>
    <w:rsid w:val="00EE42B1"/>
    <w:rsid w:val="00EE4B9A"/>
    <w:rsid w:val="00EE5257"/>
    <w:rsid w:val="00EE5566"/>
    <w:rsid w:val="00EE56E3"/>
    <w:rsid w:val="00EE5861"/>
    <w:rsid w:val="00EE5E19"/>
    <w:rsid w:val="00EE602C"/>
    <w:rsid w:val="00EE657E"/>
    <w:rsid w:val="00EE66A8"/>
    <w:rsid w:val="00EE6A1C"/>
    <w:rsid w:val="00EE728B"/>
    <w:rsid w:val="00EE7ACC"/>
    <w:rsid w:val="00EE7C19"/>
    <w:rsid w:val="00EE7D19"/>
    <w:rsid w:val="00EF0A80"/>
    <w:rsid w:val="00EF0EC5"/>
    <w:rsid w:val="00EF1072"/>
    <w:rsid w:val="00EF1479"/>
    <w:rsid w:val="00EF182A"/>
    <w:rsid w:val="00EF191C"/>
    <w:rsid w:val="00EF2241"/>
    <w:rsid w:val="00EF2F89"/>
    <w:rsid w:val="00EF33DB"/>
    <w:rsid w:val="00EF34B8"/>
    <w:rsid w:val="00EF3C58"/>
    <w:rsid w:val="00EF3D56"/>
    <w:rsid w:val="00EF4663"/>
    <w:rsid w:val="00EF4716"/>
    <w:rsid w:val="00EF493A"/>
    <w:rsid w:val="00EF4EA9"/>
    <w:rsid w:val="00EF51E0"/>
    <w:rsid w:val="00EF5966"/>
    <w:rsid w:val="00EF5AB2"/>
    <w:rsid w:val="00EF5B45"/>
    <w:rsid w:val="00EF6CEA"/>
    <w:rsid w:val="00EF6D2B"/>
    <w:rsid w:val="00EF6F19"/>
    <w:rsid w:val="00F00450"/>
    <w:rsid w:val="00F005EB"/>
    <w:rsid w:val="00F00A7E"/>
    <w:rsid w:val="00F00BDA"/>
    <w:rsid w:val="00F01347"/>
    <w:rsid w:val="00F015C5"/>
    <w:rsid w:val="00F018D3"/>
    <w:rsid w:val="00F01C9E"/>
    <w:rsid w:val="00F0227E"/>
    <w:rsid w:val="00F02CDF"/>
    <w:rsid w:val="00F02F57"/>
    <w:rsid w:val="00F03881"/>
    <w:rsid w:val="00F03C72"/>
    <w:rsid w:val="00F03E9A"/>
    <w:rsid w:val="00F04CB3"/>
    <w:rsid w:val="00F05FCA"/>
    <w:rsid w:val="00F063C2"/>
    <w:rsid w:val="00F0651B"/>
    <w:rsid w:val="00F06898"/>
    <w:rsid w:val="00F104CC"/>
    <w:rsid w:val="00F10E3F"/>
    <w:rsid w:val="00F11503"/>
    <w:rsid w:val="00F1181E"/>
    <w:rsid w:val="00F11C7D"/>
    <w:rsid w:val="00F124AF"/>
    <w:rsid w:val="00F125A3"/>
    <w:rsid w:val="00F1265D"/>
    <w:rsid w:val="00F12C78"/>
    <w:rsid w:val="00F12DDC"/>
    <w:rsid w:val="00F13A1C"/>
    <w:rsid w:val="00F13CA8"/>
    <w:rsid w:val="00F13DCE"/>
    <w:rsid w:val="00F1435B"/>
    <w:rsid w:val="00F14CFD"/>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93B"/>
    <w:rsid w:val="00F21DD4"/>
    <w:rsid w:val="00F220EE"/>
    <w:rsid w:val="00F222E5"/>
    <w:rsid w:val="00F2245D"/>
    <w:rsid w:val="00F22839"/>
    <w:rsid w:val="00F22F55"/>
    <w:rsid w:val="00F23534"/>
    <w:rsid w:val="00F2391C"/>
    <w:rsid w:val="00F239C3"/>
    <w:rsid w:val="00F2462A"/>
    <w:rsid w:val="00F24885"/>
    <w:rsid w:val="00F2639C"/>
    <w:rsid w:val="00F26AE9"/>
    <w:rsid w:val="00F27921"/>
    <w:rsid w:val="00F27BFC"/>
    <w:rsid w:val="00F303D1"/>
    <w:rsid w:val="00F30D4C"/>
    <w:rsid w:val="00F30EB1"/>
    <w:rsid w:val="00F30FCC"/>
    <w:rsid w:val="00F320BE"/>
    <w:rsid w:val="00F32D55"/>
    <w:rsid w:val="00F367E5"/>
    <w:rsid w:val="00F368F4"/>
    <w:rsid w:val="00F37319"/>
    <w:rsid w:val="00F373EB"/>
    <w:rsid w:val="00F4026F"/>
    <w:rsid w:val="00F405D6"/>
    <w:rsid w:val="00F40AD4"/>
    <w:rsid w:val="00F4115F"/>
    <w:rsid w:val="00F41300"/>
    <w:rsid w:val="00F41816"/>
    <w:rsid w:val="00F42B68"/>
    <w:rsid w:val="00F43494"/>
    <w:rsid w:val="00F444AA"/>
    <w:rsid w:val="00F4508C"/>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226"/>
    <w:rsid w:val="00F54410"/>
    <w:rsid w:val="00F544A8"/>
    <w:rsid w:val="00F546FA"/>
    <w:rsid w:val="00F54817"/>
    <w:rsid w:val="00F54B0C"/>
    <w:rsid w:val="00F54E01"/>
    <w:rsid w:val="00F60973"/>
    <w:rsid w:val="00F61BAF"/>
    <w:rsid w:val="00F61D6C"/>
    <w:rsid w:val="00F621F1"/>
    <w:rsid w:val="00F62325"/>
    <w:rsid w:val="00F6290F"/>
    <w:rsid w:val="00F63348"/>
    <w:rsid w:val="00F6380B"/>
    <w:rsid w:val="00F64834"/>
    <w:rsid w:val="00F64944"/>
    <w:rsid w:val="00F65319"/>
    <w:rsid w:val="00F65421"/>
    <w:rsid w:val="00F6586C"/>
    <w:rsid w:val="00F658C9"/>
    <w:rsid w:val="00F65E06"/>
    <w:rsid w:val="00F65FDA"/>
    <w:rsid w:val="00F6619C"/>
    <w:rsid w:val="00F6687C"/>
    <w:rsid w:val="00F66C59"/>
    <w:rsid w:val="00F670C2"/>
    <w:rsid w:val="00F67581"/>
    <w:rsid w:val="00F70112"/>
    <w:rsid w:val="00F70237"/>
    <w:rsid w:val="00F70D61"/>
    <w:rsid w:val="00F712AB"/>
    <w:rsid w:val="00F72529"/>
    <w:rsid w:val="00F72934"/>
    <w:rsid w:val="00F7340A"/>
    <w:rsid w:val="00F74580"/>
    <w:rsid w:val="00F76824"/>
    <w:rsid w:val="00F77522"/>
    <w:rsid w:val="00F7755E"/>
    <w:rsid w:val="00F80244"/>
    <w:rsid w:val="00F80EDE"/>
    <w:rsid w:val="00F81070"/>
    <w:rsid w:val="00F8268A"/>
    <w:rsid w:val="00F82F55"/>
    <w:rsid w:val="00F842F6"/>
    <w:rsid w:val="00F84681"/>
    <w:rsid w:val="00F84C75"/>
    <w:rsid w:val="00F84F5C"/>
    <w:rsid w:val="00F853BA"/>
    <w:rsid w:val="00F85A0C"/>
    <w:rsid w:val="00F85D05"/>
    <w:rsid w:val="00F86555"/>
    <w:rsid w:val="00F86773"/>
    <w:rsid w:val="00F86CC9"/>
    <w:rsid w:val="00F870FF"/>
    <w:rsid w:val="00F874E8"/>
    <w:rsid w:val="00F8781D"/>
    <w:rsid w:val="00F878F5"/>
    <w:rsid w:val="00F9027D"/>
    <w:rsid w:val="00F9038B"/>
    <w:rsid w:val="00F90427"/>
    <w:rsid w:val="00F916B3"/>
    <w:rsid w:val="00F9186B"/>
    <w:rsid w:val="00F91884"/>
    <w:rsid w:val="00F919D1"/>
    <w:rsid w:val="00F91A7F"/>
    <w:rsid w:val="00F91C2A"/>
    <w:rsid w:val="00F92C56"/>
    <w:rsid w:val="00F92F1B"/>
    <w:rsid w:val="00F94355"/>
    <w:rsid w:val="00F9439F"/>
    <w:rsid w:val="00F94774"/>
    <w:rsid w:val="00F949C8"/>
    <w:rsid w:val="00F94D72"/>
    <w:rsid w:val="00F94E36"/>
    <w:rsid w:val="00F95394"/>
    <w:rsid w:val="00F96192"/>
    <w:rsid w:val="00F96815"/>
    <w:rsid w:val="00F97AB0"/>
    <w:rsid w:val="00F97DBB"/>
    <w:rsid w:val="00FA0095"/>
    <w:rsid w:val="00FA07C5"/>
    <w:rsid w:val="00FA0B4C"/>
    <w:rsid w:val="00FA0CFC"/>
    <w:rsid w:val="00FA0D0C"/>
    <w:rsid w:val="00FA1E32"/>
    <w:rsid w:val="00FA2350"/>
    <w:rsid w:val="00FA259C"/>
    <w:rsid w:val="00FA2C36"/>
    <w:rsid w:val="00FA2D3D"/>
    <w:rsid w:val="00FA2FEB"/>
    <w:rsid w:val="00FA3414"/>
    <w:rsid w:val="00FA3798"/>
    <w:rsid w:val="00FA3901"/>
    <w:rsid w:val="00FA43A8"/>
    <w:rsid w:val="00FA479E"/>
    <w:rsid w:val="00FA47DC"/>
    <w:rsid w:val="00FA5104"/>
    <w:rsid w:val="00FA57D9"/>
    <w:rsid w:val="00FA5BBD"/>
    <w:rsid w:val="00FA603A"/>
    <w:rsid w:val="00FA633E"/>
    <w:rsid w:val="00FA65B6"/>
    <w:rsid w:val="00FA663B"/>
    <w:rsid w:val="00FA6897"/>
    <w:rsid w:val="00FA6BB6"/>
    <w:rsid w:val="00FA7363"/>
    <w:rsid w:val="00FA7570"/>
    <w:rsid w:val="00FA7965"/>
    <w:rsid w:val="00FB028E"/>
    <w:rsid w:val="00FB02EE"/>
    <w:rsid w:val="00FB035E"/>
    <w:rsid w:val="00FB08A0"/>
    <w:rsid w:val="00FB0A50"/>
    <w:rsid w:val="00FB12A0"/>
    <w:rsid w:val="00FB13F9"/>
    <w:rsid w:val="00FB1A7D"/>
    <w:rsid w:val="00FB1BBC"/>
    <w:rsid w:val="00FB1C3E"/>
    <w:rsid w:val="00FB2301"/>
    <w:rsid w:val="00FB33F7"/>
    <w:rsid w:val="00FB363A"/>
    <w:rsid w:val="00FB445C"/>
    <w:rsid w:val="00FB4486"/>
    <w:rsid w:val="00FB4980"/>
    <w:rsid w:val="00FB4CA8"/>
    <w:rsid w:val="00FB517C"/>
    <w:rsid w:val="00FB5703"/>
    <w:rsid w:val="00FB5A25"/>
    <w:rsid w:val="00FB63B1"/>
    <w:rsid w:val="00FB64C5"/>
    <w:rsid w:val="00FB7DFB"/>
    <w:rsid w:val="00FC0489"/>
    <w:rsid w:val="00FC0D9B"/>
    <w:rsid w:val="00FC1067"/>
    <w:rsid w:val="00FC13E7"/>
    <w:rsid w:val="00FC21E7"/>
    <w:rsid w:val="00FC3073"/>
    <w:rsid w:val="00FC3096"/>
    <w:rsid w:val="00FC41E8"/>
    <w:rsid w:val="00FC503A"/>
    <w:rsid w:val="00FC53DB"/>
    <w:rsid w:val="00FC69E8"/>
    <w:rsid w:val="00FC713C"/>
    <w:rsid w:val="00FC7383"/>
    <w:rsid w:val="00FC7B70"/>
    <w:rsid w:val="00FC7DE1"/>
    <w:rsid w:val="00FD0276"/>
    <w:rsid w:val="00FD02E5"/>
    <w:rsid w:val="00FD0A27"/>
    <w:rsid w:val="00FD0A84"/>
    <w:rsid w:val="00FD0A91"/>
    <w:rsid w:val="00FD1035"/>
    <w:rsid w:val="00FD10FD"/>
    <w:rsid w:val="00FD1229"/>
    <w:rsid w:val="00FD2AAE"/>
    <w:rsid w:val="00FD2ADF"/>
    <w:rsid w:val="00FD2BE2"/>
    <w:rsid w:val="00FD3BDF"/>
    <w:rsid w:val="00FD5013"/>
    <w:rsid w:val="00FD57AC"/>
    <w:rsid w:val="00FD5817"/>
    <w:rsid w:val="00FD697C"/>
    <w:rsid w:val="00FD729A"/>
    <w:rsid w:val="00FD7475"/>
    <w:rsid w:val="00FD79BD"/>
    <w:rsid w:val="00FE0650"/>
    <w:rsid w:val="00FE0818"/>
    <w:rsid w:val="00FE082D"/>
    <w:rsid w:val="00FE0B0F"/>
    <w:rsid w:val="00FE100B"/>
    <w:rsid w:val="00FE10C0"/>
    <w:rsid w:val="00FE2278"/>
    <w:rsid w:val="00FE2892"/>
    <w:rsid w:val="00FE2A20"/>
    <w:rsid w:val="00FE2A58"/>
    <w:rsid w:val="00FE2A9A"/>
    <w:rsid w:val="00FE2AB0"/>
    <w:rsid w:val="00FE30D3"/>
    <w:rsid w:val="00FE33A0"/>
    <w:rsid w:val="00FE3553"/>
    <w:rsid w:val="00FE35FE"/>
    <w:rsid w:val="00FE38CD"/>
    <w:rsid w:val="00FE3D44"/>
    <w:rsid w:val="00FE4682"/>
    <w:rsid w:val="00FE4AC0"/>
    <w:rsid w:val="00FE4D5C"/>
    <w:rsid w:val="00FE6066"/>
    <w:rsid w:val="00FE6A1E"/>
    <w:rsid w:val="00FE6D99"/>
    <w:rsid w:val="00FE79D6"/>
    <w:rsid w:val="00FE7B42"/>
    <w:rsid w:val="00FF011F"/>
    <w:rsid w:val="00FF0675"/>
    <w:rsid w:val="00FF0945"/>
    <w:rsid w:val="00FF166D"/>
    <w:rsid w:val="00FF1BEE"/>
    <w:rsid w:val="00FF1EC2"/>
    <w:rsid w:val="00FF2BF9"/>
    <w:rsid w:val="00FF2DA9"/>
    <w:rsid w:val="00FF2ED8"/>
    <w:rsid w:val="00FF30E4"/>
    <w:rsid w:val="00FF3F60"/>
    <w:rsid w:val="00FF4089"/>
    <w:rsid w:val="00FF4CB7"/>
    <w:rsid w:val="00FF5475"/>
    <w:rsid w:val="00FF5653"/>
    <w:rsid w:val="00FF5BDD"/>
    <w:rsid w:val="00FF5BF8"/>
    <w:rsid w:val="00FF6777"/>
    <w:rsid w:val="00FF69B4"/>
    <w:rsid w:val="00FF75B4"/>
    <w:rsid w:val="00FF77FB"/>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uiPriority w:val="99"/>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uiPriority w:val="99"/>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uiPriority w:val="99"/>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uiPriority w:val="99"/>
    <w:qFormat/>
    <w:rsid w:val="003F1A75"/>
    <w:pPr>
      <w:keepNext/>
      <w:keepLines/>
      <w:spacing w:before="240" w:after="120"/>
      <w:ind w:left="567" w:hanging="567"/>
      <w:jc w:val="left"/>
      <w:outlineLvl w:val="0"/>
    </w:pPr>
    <w:rPr>
      <w:b/>
      <w:sz w:val="28"/>
    </w:rPr>
  </w:style>
  <w:style w:type="paragraph" w:customStyle="1" w:styleId="CBDH2">
    <w:name w:val="CBD_H2"/>
    <w:basedOn w:val="CBDNormal"/>
    <w:uiPriority w:val="99"/>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uiPriority w:val="99"/>
    <w:qFormat/>
    <w:rsid w:val="003F1A75"/>
    <w:pPr>
      <w:spacing w:after="120"/>
      <w:ind w:left="567"/>
    </w:pPr>
  </w:style>
  <w:style w:type="paragraph" w:customStyle="1" w:styleId="CBDAgendaItem-1">
    <w:name w:val="CBD_AgendaItem-1"/>
    <w:basedOn w:val="Normal"/>
    <w:uiPriority w:val="99"/>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DefaultParagraphFont"/>
    <w:uiPriority w:val="99"/>
    <w:semiHidden/>
    <w:unhideWhenUsed/>
    <w:rsid w:val="00796CDE"/>
    <w:rPr>
      <w:color w:val="2B579A"/>
      <w:shd w:val="clear" w:color="auto" w:fill="E1DFDD"/>
      <w:lang w:val="en-GB"/>
    </w:rPr>
  </w:style>
  <w:style w:type="character" w:customStyle="1" w:styleId="Mention1">
    <w:name w:val="Mention1"/>
    <w:basedOn w:val="DefaultParagraphFont"/>
    <w:uiPriority w:val="99"/>
    <w:semiHidden/>
    <w:unhideWhenUsed/>
    <w:rsid w:val="00796CDE"/>
    <w:rPr>
      <w:color w:val="2B579A"/>
      <w:shd w:val="clear" w:color="auto" w:fill="E1DFDD"/>
      <w:lang w:val="en-GB"/>
    </w:rPr>
  </w:style>
  <w:style w:type="character" w:customStyle="1" w:styleId="SmartHyperlink1">
    <w:name w:val="Smart Hyperlink1"/>
    <w:basedOn w:val="DefaultParagraphFont"/>
    <w:uiPriority w:val="99"/>
    <w:semiHidden/>
    <w:unhideWhenUsed/>
    <w:rsid w:val="00796CDE"/>
    <w:rPr>
      <w:u w:val="dotted"/>
      <w:lang w:val="en-GB"/>
    </w:rPr>
  </w:style>
  <w:style w:type="character" w:customStyle="1" w:styleId="SmartLink1">
    <w:name w:val="SmartLink1"/>
    <w:basedOn w:val="DefaultParagraphFont"/>
    <w:uiPriority w:val="99"/>
    <w:semiHidden/>
    <w:unhideWhenUsed/>
    <w:rsid w:val="00796CDE"/>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796CDE"/>
    <w:rPr>
      <w:color w:val="605E5C"/>
      <w:shd w:val="clear" w:color="auto" w:fill="E1DFDD"/>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semiHidden/>
    <w:rsid w:val="00796CDE"/>
    <w:rPr>
      <w:kern w:val="0"/>
      <w:sz w:val="20"/>
      <w:szCs w:val="20"/>
      <w14:ligatures w14:val="none"/>
    </w:rPr>
  </w:style>
  <w:style w:type="character" w:customStyle="1" w:styleId="UnresolvedMention2">
    <w:name w:val="Unresolved Mention2"/>
    <w:basedOn w:val="DefaultParagraphFont"/>
    <w:uiPriority w:val="99"/>
    <w:semiHidden/>
    <w:unhideWhenUsed/>
    <w:rsid w:val="00796CDE"/>
    <w:rPr>
      <w:color w:val="605E5C"/>
      <w:shd w:val="clear" w:color="auto" w:fill="E1DFDD"/>
    </w:rPr>
  </w:style>
  <w:style w:type="character" w:customStyle="1" w:styleId="normaltextrun">
    <w:name w:val="normaltextrun"/>
    <w:basedOn w:val="DefaultParagraphFon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9"/>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10"/>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3"/>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ListParagraph"/>
    <w:qFormat/>
    <w:rsid w:val="00F42B68"/>
    <w:pPr>
      <w:numPr>
        <w:numId w:val="14"/>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DefaultParagraphFont"/>
    <w:rsid w:val="00F42B68"/>
    <w:rPr>
      <w:color w:val="0000FF"/>
      <w:lang w:val="en-GB"/>
    </w:rPr>
  </w:style>
  <w:style w:type="character" w:customStyle="1" w:styleId="s2">
    <w:name w:val="s2"/>
    <w:basedOn w:val="DefaultParagraphFont"/>
    <w:rsid w:val="00F42B68"/>
    <w:rPr>
      <w:color w:val="000000"/>
      <w:lang w:val="en-GB"/>
    </w:rPr>
  </w:style>
  <w:style w:type="character" w:customStyle="1" w:styleId="apple-converted-space">
    <w:name w:val="apple-converted-space"/>
    <w:basedOn w:val="DefaultParagraphFon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5"/>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5F0E62"/>
    <w:rPr>
      <w:rFonts w:ascii="Segoe UI" w:hAnsi="Segoe UI" w:cs="Segoe UI" w:hint="default"/>
      <w:sz w:val="18"/>
      <w:szCs w:val="18"/>
    </w:rPr>
  </w:style>
  <w:style w:type="character" w:customStyle="1" w:styleId="NoSpacingChar">
    <w:name w:val="No Spacing Char"/>
    <w:basedOn w:val="DefaultParagraphFont"/>
    <w:link w:val="NoSpacing"/>
    <w:uiPriority w:val="1"/>
    <w:rsid w:val="00493384"/>
    <w:rPr>
      <w:rFonts w:ascii="Times New Roman" w:eastAsia="SimSun" w:hAnsi="Times New Roman" w:cs="Times New Roman"/>
      <w:sz w:val="22"/>
      <w:szCs w:val="22"/>
      <w:lang w:val="en-GB"/>
    </w:rPr>
  </w:style>
  <w:style w:type="character" w:customStyle="1" w:styleId="eop">
    <w:name w:val="eop"/>
    <w:basedOn w:val="DefaultParagraphFont"/>
    <w:rsid w:val="00493384"/>
    <w:rPr>
      <w:lang w:val="en-GB"/>
    </w:rPr>
  </w:style>
  <w:style w:type="table" w:customStyle="1" w:styleId="TableGrid20">
    <w:name w:val="Table Grid2"/>
    <w:basedOn w:val="TableNormal"/>
    <w:next w:val="TableGrid"/>
    <w:uiPriority w:val="39"/>
    <w:rsid w:val="009F6C43"/>
    <w:tblPr/>
  </w:style>
  <w:style w:type="table" w:customStyle="1" w:styleId="TableGrid30">
    <w:name w:val="Table Grid3"/>
    <w:basedOn w:val="TableNormal"/>
    <w:next w:val="TableGrid"/>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DefaultParagraphFon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yperlink"/>
    <w:rsid w:val="00D119FF"/>
    <w:rPr>
      <w:rFonts w:ascii="Times New Roman" w:eastAsia="Times New Roman" w:hAnsi="Times New Roman" w:cs="Times New Roman"/>
      <w:b w:val="0"/>
      <w:bCs w:val="0"/>
      <w:i w:val="0"/>
      <w:iCs w:val="0"/>
      <w:outline w:val="0"/>
      <w:color w:val="0000FF"/>
      <w:u w:val="single" w:color="0000FF"/>
      <w:lang w:val="en-GB"/>
    </w:rPr>
  </w:style>
  <w:style w:type="numbering" w:customStyle="1" w:styleId="ListCBD1">
    <w:name w:val="ListCBD1"/>
    <w:basedOn w:val="NoList"/>
    <w:uiPriority w:val="99"/>
    <w:rsid w:val="009833D2"/>
    <w:pPr>
      <w:numPr>
        <w:numId w:val="4"/>
      </w:numPr>
    </w:pPr>
  </w:style>
  <w:style w:type="character" w:customStyle="1" w:styleId="1">
    <w:name w:val="Гиперссылка1"/>
    <w:basedOn w:val="DefaultParagraphFont"/>
    <w:uiPriority w:val="99"/>
    <w:rsid w:val="00B4646F"/>
    <w:rPr>
      <w:rFonts w:ascii="Times New Roman" w:hAnsi="Times New Roman" w:cs="Times New Roman" w:hint="default"/>
      <w:color w:val="467886"/>
      <w:u w:val="single"/>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basedOn w:val="DefaultParagraphFont"/>
    <w:uiPriority w:val="99"/>
    <w:semiHidden/>
    <w:locked/>
    <w:rsid w:val="00B633EC"/>
    <w:rPr>
      <w:rFonts w:ascii="Times New Roman" w:eastAsia="SimSun" w:hAnsi="Times New Roman"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16" TargetMode="External"/><Relationship Id="rId21" Type="http://schemas.openxmlformats.org/officeDocument/2006/relationships/hyperlink" Target="https://www.cbd.int/recommendations/sbi/?m=sbi-06" TargetMode="External"/><Relationship Id="rId42" Type="http://schemas.openxmlformats.org/officeDocument/2006/relationships/hyperlink" Target="https://www.cbd.int/doc/decisions/cop-15/cop-15-dec-05-ru.pdf" TargetMode="External"/><Relationship Id="rId63" Type="http://schemas.openxmlformats.org/officeDocument/2006/relationships/footer" Target="footer4.xml"/><Relationship Id="rId84" Type="http://schemas.openxmlformats.org/officeDocument/2006/relationships/hyperlink" Target="https://www.cbd.int/decisions/cop/?m=cop-15" TargetMode="External"/><Relationship Id="rId138" Type="http://schemas.openxmlformats.org/officeDocument/2006/relationships/hyperlink" Target="https://www.un.org/ru/documents/decl_conv/conventions/biodiv.shtml" TargetMode="External"/><Relationship Id="rId159" Type="http://schemas.openxmlformats.org/officeDocument/2006/relationships/theme" Target="theme/theme1.xml"/><Relationship Id="rId107" Type="http://schemas.openxmlformats.org/officeDocument/2006/relationships/hyperlink" Target="https://www.cbd.int/decisions/cop?m=cop-15" TargetMode="External"/><Relationship Id="rId11" Type="http://schemas.openxmlformats.org/officeDocument/2006/relationships/endnotes" Target="endnotes.xml"/><Relationship Id="rId32" Type="http://schemas.openxmlformats.org/officeDocument/2006/relationships/hyperlink" Target="https://www.cbd.int/doc/c/8862/2021/f38b8b7874e968b9a9502b15/sbi-07-03-add4-ru.pdf" TargetMode="External"/><Relationship Id="rId53" Type="http://schemas.openxmlformats.org/officeDocument/2006/relationships/hyperlink" Target="https://www.cbd.int/recommendations/sb8j/?m=sb8j-01" TargetMode="External"/><Relationship Id="rId74" Type="http://schemas.openxmlformats.org/officeDocument/2006/relationships/hyperlink" Target="https://www.cbd.int/doc/decisions/cop-15/cop-15-dec-11-ru.pdf" TargetMode="External"/><Relationship Id="rId128" Type="http://schemas.openxmlformats.org/officeDocument/2006/relationships/hyperlink" Target="https://www.un.org/ru/documents/decl_conv/conventions/biodiv.shtml" TargetMode="External"/><Relationship Id="rId149" Type="http://schemas.openxmlformats.org/officeDocument/2006/relationships/hyperlink" Target="https://www.cbd.int/doc/decisions/cop-16/cop-16-dec-19-ru.pdf" TargetMode="External"/><Relationship Id="rId5" Type="http://schemas.openxmlformats.org/officeDocument/2006/relationships/customXml" Target="../customXml/item5.xml"/><Relationship Id="rId95" Type="http://schemas.openxmlformats.org/officeDocument/2006/relationships/header" Target="header9.xml"/><Relationship Id="rId22" Type="http://schemas.openxmlformats.org/officeDocument/2006/relationships/hyperlink" Target="https://www.cbd.int/recommendations/sbi/?m=sbi-07" TargetMode="External"/><Relationship Id="rId43" Type="http://schemas.openxmlformats.org/officeDocument/2006/relationships/hyperlink" Target="https://www.cbd.int/doc/decisions/cop-15/cop-15-dec-06-ru.pdf" TargetMode="External"/><Relationship Id="rId64" Type="http://schemas.openxmlformats.org/officeDocument/2006/relationships/header" Target="header5.xml"/><Relationship Id="rId118" Type="http://schemas.openxmlformats.org/officeDocument/2006/relationships/hyperlink" Target="https://www.cbd.int/doc/notifications/2025/ntf-2025-014-wildlife-en.pdf" TargetMode="External"/><Relationship Id="rId139" Type="http://schemas.openxmlformats.org/officeDocument/2006/relationships/hyperlink" Target="https://www.cbd.int/doc/notifications/2025/ntf-2025-014-wildlife-en.pdf" TargetMode="External"/><Relationship Id="rId80" Type="http://schemas.openxmlformats.org/officeDocument/2006/relationships/hyperlink" Target="https://www.cbd.int/doc/decisions/cop-16/cop-16-dec-35-ru.pdf" TargetMode="External"/><Relationship Id="rId85" Type="http://schemas.openxmlformats.org/officeDocument/2006/relationships/hyperlink" Target="https://www.cbd.int/decisions/cop/?m=cop-16" TargetMode="External"/><Relationship Id="rId150" Type="http://schemas.openxmlformats.org/officeDocument/2006/relationships/hyperlink" Target="https://www.cbd.int/recommendations/sbi/?m=sbi-06" TargetMode="External"/><Relationship Id="rId155" Type="http://schemas.openxmlformats.org/officeDocument/2006/relationships/footer" Target="footer10.xml"/><Relationship Id="rId12" Type="http://schemas.openxmlformats.org/officeDocument/2006/relationships/image" Target="media/image1.png"/><Relationship Id="rId17" Type="http://schemas.openxmlformats.org/officeDocument/2006/relationships/footer" Target="footer1.xml"/><Relationship Id="rId33" Type="http://schemas.openxmlformats.org/officeDocument/2006/relationships/hyperlink" Target="https://www.cbd.int/doc/decisions/cop-12/cop-12-dec-03-ru.pdf" TargetMode="External"/><Relationship Id="rId38" Type="http://schemas.openxmlformats.org/officeDocument/2006/relationships/hyperlink" Target="https://www.cbd.int/recommendations/sbi/?m=sbi-07" TargetMode="External"/><Relationship Id="rId59" Type="http://schemas.openxmlformats.org/officeDocument/2006/relationships/hyperlink" Target="https://www.cbd.int/doc/decisions/cop-16/cop-16-dec-02-ru.pdf" TargetMode="External"/><Relationship Id="rId103" Type="http://schemas.openxmlformats.org/officeDocument/2006/relationships/hyperlink" Target="https://www.cbd.int/doc/decisions/cop-15/cop-15-dec-19-ru.pdf" TargetMode="External"/><Relationship Id="rId108" Type="http://schemas.openxmlformats.org/officeDocument/2006/relationships/hyperlink" Target="https://www.cbd.int/doc/decisions/cop-16/cop-16-dec-12-ru.pdf" TargetMode="External"/><Relationship Id="rId124" Type="http://schemas.openxmlformats.org/officeDocument/2006/relationships/hyperlink" Target="https://www.cbd.int/doc/publications/8j-cbd-mootz-kuxtal-en.pdf?utm" TargetMode="External"/><Relationship Id="rId129" Type="http://schemas.openxmlformats.org/officeDocument/2006/relationships/hyperlink" Target="https://www.un.org/ru/documents/decl_conv/conventions/biodiv.shtml" TargetMode="External"/><Relationship Id="rId54" Type="http://schemas.openxmlformats.org/officeDocument/2006/relationships/hyperlink" Target="https://www.cbd.int/recommendations/sbi/?m=sbi-07" TargetMode="External"/><Relationship Id="rId70" Type="http://schemas.openxmlformats.org/officeDocument/2006/relationships/hyperlink" Target="https://www.cbd.int/recommendations/sbi/?m=sbi-06" TargetMode="External"/><Relationship Id="rId75" Type="http://schemas.openxmlformats.org/officeDocument/2006/relationships/header" Target="header6.xml"/><Relationship Id="rId91" Type="http://schemas.openxmlformats.org/officeDocument/2006/relationships/hyperlink" Target="https://www.cbd.int/doc/c/441f/badf/460dca9d7c7bc03ed2b4a13e/sbstta-27-inf-06-en.pdf" TargetMode="External"/><Relationship Id="rId96" Type="http://schemas.openxmlformats.org/officeDocument/2006/relationships/footer" Target="footer8.xml"/><Relationship Id="rId140" Type="http://schemas.openxmlformats.org/officeDocument/2006/relationships/hyperlink" Target="https://www.cbd.int/doc/notifications/2025/ntf-2025-015-wildlife-en.pdf" TargetMode="External"/><Relationship Id="rId145" Type="http://schemas.openxmlformats.org/officeDocument/2006/relationships/hyperlink" Target="https://www.cbd.int/doc/decisions/cop-08/full/cop-08-dec-ru.pdf"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cbd.int/documents/CBD/COP/17/5" TargetMode="External"/><Relationship Id="rId28" Type="http://schemas.openxmlformats.org/officeDocument/2006/relationships/hyperlink" Target="https://www.cbd.int/doc/decisions/cop-16/cop-16-dec-33-ru.pdf" TargetMode="External"/><Relationship Id="rId49" Type="http://schemas.openxmlformats.org/officeDocument/2006/relationships/hyperlink" Target="https://www.cbd.int/recommendations/sb8j/?m=sb8j-01" TargetMode="External"/><Relationship Id="rId114" Type="http://schemas.openxmlformats.org/officeDocument/2006/relationships/hyperlink" Target="https://www.cbd.int/decisions/cop/?m=cop-16" TargetMode="External"/><Relationship Id="rId119" Type="http://schemas.openxmlformats.org/officeDocument/2006/relationships/hyperlink" Target="https://www.cbd.int/doc/notifications/2025/ntf-2025-015-wildlife-en.pdf" TargetMode="External"/><Relationship Id="rId44" Type="http://schemas.openxmlformats.org/officeDocument/2006/relationships/hyperlink" Target="https://www.cbd.int/doc/decisions/cop-16/cop-16-dec-04-ru.pdf" TargetMode="External"/><Relationship Id="rId60" Type="http://schemas.openxmlformats.org/officeDocument/2006/relationships/header" Target="header3.xml"/><Relationship Id="rId65" Type="http://schemas.openxmlformats.org/officeDocument/2006/relationships/footer" Target="footer5.xml"/><Relationship Id="rId81" Type="http://schemas.openxmlformats.org/officeDocument/2006/relationships/hyperlink" Target="https://www.cbd.int/doc/decisions/cop-15/cop-15-dec-12-ru.pdf" TargetMode="External"/><Relationship Id="rId86" Type="http://schemas.openxmlformats.org/officeDocument/2006/relationships/hyperlink" Target="https://www.cbd.int/decisions/cop?m=cop-10" TargetMode="External"/><Relationship Id="rId130" Type="http://schemas.openxmlformats.org/officeDocument/2006/relationships/hyperlink" Target="https://www.cbd.int/doc/decisions/cop-05/full/cop-05-dec-ru.pdf" TargetMode="External"/><Relationship Id="rId135" Type="http://schemas.openxmlformats.org/officeDocument/2006/relationships/hyperlink" Target="https://www.cbd.int/doc/decisions/cop-08/full/cop-08-dec-ru.pdf" TargetMode="External"/><Relationship Id="rId151" Type="http://schemas.openxmlformats.org/officeDocument/2006/relationships/hyperlink" Target="https://www.cbd.int/doc/decisions/cop-16/cop-16-dec-25-ru.pdf" TargetMode="External"/><Relationship Id="rId156" Type="http://schemas.openxmlformats.org/officeDocument/2006/relationships/footer" Target="footer11.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cbd.int/recommendations/sbi/?m=sbi-07" TargetMode="External"/><Relationship Id="rId109" Type="http://schemas.openxmlformats.org/officeDocument/2006/relationships/hyperlink" Target="https://www.cbd.int/decisions/cop/?m=cop-16" TargetMode="External"/><Relationship Id="rId34" Type="http://schemas.openxmlformats.org/officeDocument/2006/relationships/hyperlink" Target="https://www.cbd.int/recommendations/sbi/?m=sbi-06" TargetMode="External"/><Relationship Id="rId50" Type="http://schemas.openxmlformats.org/officeDocument/2006/relationships/hyperlink" Target="https://www.cbd.int/recommendations/sb8j/?m=sb8j-01" TargetMode="External"/><Relationship Id="rId55" Type="http://schemas.openxmlformats.org/officeDocument/2006/relationships/hyperlink" Target="https://www.cbd.int/documents/CBD/COP/17/6" TargetMode="External"/><Relationship Id="rId76" Type="http://schemas.openxmlformats.org/officeDocument/2006/relationships/header" Target="header7.xml"/><Relationship Id="rId97" Type="http://schemas.openxmlformats.org/officeDocument/2006/relationships/footer" Target="footer9.xml"/><Relationship Id="rId104" Type="http://schemas.openxmlformats.org/officeDocument/2006/relationships/hyperlink" Target="https://www.cbd.int/doc/decisions/cop-10/cop-10-dec-33-ru.pdf" TargetMode="External"/><Relationship Id="rId120" Type="http://schemas.openxmlformats.org/officeDocument/2006/relationships/hyperlink" Target="https://www.un.org/ru/documents/decl_conv/conventions/biodiv.shtml" TargetMode="External"/><Relationship Id="rId125" Type="http://schemas.openxmlformats.org/officeDocument/2006/relationships/hyperlink" Target="https://www.cbd.int/decisions/cop?m=cop-13" TargetMode="External"/><Relationship Id="rId141" Type="http://schemas.openxmlformats.org/officeDocument/2006/relationships/hyperlink" Target="https://www.cbd.int/doc/notifications/2025/ntf-2025-014-wildlife-en.pdf" TargetMode="External"/><Relationship Id="rId146" Type="http://schemas.openxmlformats.org/officeDocument/2006/relationships/hyperlink" Target="https://www.cbd.int/doc/decisions/cop-10/cop-10-dec-34-ru.pdf" TargetMode="External"/><Relationship Id="rId7" Type="http://schemas.openxmlformats.org/officeDocument/2006/relationships/styles" Target="styles.xml"/><Relationship Id="rId71" Type="http://schemas.openxmlformats.org/officeDocument/2006/relationships/hyperlink" Target="https://www.cbd.int/documents/CBD/SBI/7/9" TargetMode="External"/><Relationship Id="rId92"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doc/decisions/cop-15/cop-15-dec-07-ru.pdf"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oc/decisions/cop-15/cop-15-dec-06-ru.pdf" TargetMode="External"/><Relationship Id="rId45" Type="http://schemas.openxmlformats.org/officeDocument/2006/relationships/hyperlink" Target="https://www.cbd.int/doc/recommendations/sb8j-01/sb8j-01-rec-05-ru.pdf" TargetMode="External"/><Relationship Id="rId66" Type="http://schemas.openxmlformats.org/officeDocument/2006/relationships/hyperlink" Target="https://www.cbd.int/doc/decisions/cop-16/cop-16-dec-02-ru.pdf" TargetMode="External"/><Relationship Id="rId87" Type="http://schemas.openxmlformats.org/officeDocument/2006/relationships/hyperlink" Target="https://www.cbd.int/decisions/cop/?m=cop-16" TargetMode="External"/><Relationship Id="rId110" Type="http://schemas.openxmlformats.org/officeDocument/2006/relationships/hyperlink" Target="https://www.cbd.int/decisions/cop?m=cop-14" TargetMode="External"/><Relationship Id="rId115" Type="http://schemas.openxmlformats.org/officeDocument/2006/relationships/hyperlink" Target="https://www.cbd.int/doc/notifications/2025/ntf-2025-014-wildlife-en.pdf" TargetMode="External"/><Relationship Id="rId131" Type="http://schemas.openxmlformats.org/officeDocument/2006/relationships/hyperlink" Target="https://www.un.org/ru/documents/decl_conv/conventions/biodiv.shtml" TargetMode="External"/><Relationship Id="rId136" Type="http://schemas.openxmlformats.org/officeDocument/2006/relationships/hyperlink" Target="https://www.cbd.int/doc/decisions/cop-07/full/cop-07-dec-ru.pdf" TargetMode="External"/><Relationship Id="rId157" Type="http://schemas.openxmlformats.org/officeDocument/2006/relationships/fontTable" Target="fontTable.xml"/><Relationship Id="rId61" Type="http://schemas.openxmlformats.org/officeDocument/2006/relationships/header" Target="header4.xml"/><Relationship Id="rId82" Type="http://schemas.openxmlformats.org/officeDocument/2006/relationships/hyperlink" Target="https://www.cbd.int/recommendations/sbi/?m=sbi-07" TargetMode="External"/><Relationship Id="rId152" Type="http://schemas.openxmlformats.org/officeDocument/2006/relationships/hyperlink" Target="https://www.cbd.int/documents/CBD/COP/17/8" TargetMode="External"/><Relationship Id="rId19" Type="http://schemas.openxmlformats.org/officeDocument/2006/relationships/hyperlink" Target="https://www.cbd.int/recommendations/sbi/?m=sbi-06" TargetMode="External"/><Relationship Id="rId14" Type="http://schemas.openxmlformats.org/officeDocument/2006/relationships/image" Target="media/image3.png"/><Relationship Id="rId30" Type="http://schemas.openxmlformats.org/officeDocument/2006/relationships/hyperlink" Target="https://www.cbd.int/doc/decisions/cop-15/cop-15-dec-15-ru.pdf" TargetMode="External"/><Relationship Id="rId35" Type="http://schemas.openxmlformats.org/officeDocument/2006/relationships/hyperlink" Target="https://www.cbd.int/recommendations/sbi/?m=sbi-07" TargetMode="External"/><Relationship Id="rId56" Type="http://schemas.openxmlformats.org/officeDocument/2006/relationships/hyperlink" Target="https://www.cbd.int/documents/CBD/COP/17/6/ADD2" TargetMode="External"/><Relationship Id="rId77" Type="http://schemas.openxmlformats.org/officeDocument/2006/relationships/footer" Target="footer6.xml"/><Relationship Id="rId100" Type="http://schemas.openxmlformats.org/officeDocument/2006/relationships/hyperlink" Target="https://www.cbd.int/recommendations/sbstta/?m=sbstta-27" TargetMode="External"/><Relationship Id="rId105" Type="http://schemas.openxmlformats.org/officeDocument/2006/relationships/hyperlink" Target="https://www.cbd.int/recommendations/sbstta/?m=sbstta-28" TargetMode="External"/><Relationship Id="rId126" Type="http://schemas.openxmlformats.org/officeDocument/2006/relationships/hyperlink" Target="https://www.un.org/ru/documents/decl_conv/conventions/biodiv.shtml" TargetMode="External"/><Relationship Id="rId147" Type="http://schemas.openxmlformats.org/officeDocument/2006/relationships/hyperlink" Target="https://www.cbd.int/recommendations/sbstta/?m=sbstta-27" TargetMode="External"/><Relationship Id="rId8" Type="http://schemas.openxmlformats.org/officeDocument/2006/relationships/settings" Target="settings.xml"/><Relationship Id="rId51" Type="http://schemas.openxmlformats.org/officeDocument/2006/relationships/hyperlink" Target="https://www.cbd.int/recommendations/sb8j/?m=sb8j-01" TargetMode="External"/><Relationship Id="rId72" Type="http://schemas.openxmlformats.org/officeDocument/2006/relationships/hyperlink" Target="https://www.cbd.int/documents/CBD/SBI/7/10" TargetMode="External"/><Relationship Id="rId93" Type="http://schemas.openxmlformats.org/officeDocument/2006/relationships/hyperlink" Target="https://www.cbd.int/documents/CBD/SBSTTA/27/INF/9" TargetMode="External"/><Relationship Id="rId98" Type="http://schemas.openxmlformats.org/officeDocument/2006/relationships/hyperlink" Target="https://www.cbd.int/recommendations/sbstta/?m=sbstta-28" TargetMode="External"/><Relationship Id="rId121" Type="http://schemas.openxmlformats.org/officeDocument/2006/relationships/hyperlink" Target="https://www.un.org/ru/documents/decl_conv/conventions/biodiv.shtml" TargetMode="External"/><Relationship Id="rId142" Type="http://schemas.openxmlformats.org/officeDocument/2006/relationships/hyperlink" Target="https://www.cbd.int/doc/notifications/2025/ntf-2025-014-wildlife-en.pdf" TargetMode="External"/><Relationship Id="rId3" Type="http://schemas.openxmlformats.org/officeDocument/2006/relationships/customXml" Target="../customXml/item3.xml"/><Relationship Id="rId25" Type="http://schemas.openxmlformats.org/officeDocument/2006/relationships/hyperlink" Target="https://www.cbd.int/doc/decisions/cop-16/cop-16-dec-34-ru.pdf" TargetMode="External"/><Relationship Id="rId46" Type="http://schemas.openxmlformats.org/officeDocument/2006/relationships/hyperlink" Target="https://www.cbd.int/doc/decisions/cop-15/cop-15-dec-05-ru.pdf" TargetMode="External"/><Relationship Id="rId67" Type="http://schemas.openxmlformats.org/officeDocument/2006/relationships/hyperlink" Target="https://www.cbd.int/doc/decisions/cop-16/cop-16-dec-02-ru.pdf" TargetMode="External"/><Relationship Id="rId116" Type="http://schemas.openxmlformats.org/officeDocument/2006/relationships/hyperlink" Target="https://www.cbd.int/doc/notifications/2025/ntf-2025-015-wildlife-en.pdf" TargetMode="External"/><Relationship Id="rId137" Type="http://schemas.openxmlformats.org/officeDocument/2006/relationships/hyperlink" Target="https://www.cbd.int/doc/decisions/cop-15/cop-15-dec-04-ru.pdf" TargetMode="External"/><Relationship Id="rId158" Type="http://schemas.openxmlformats.org/officeDocument/2006/relationships/glossaryDocument" Target="glossary/document.xml"/><Relationship Id="rId20" Type="http://schemas.openxmlformats.org/officeDocument/2006/relationships/hyperlink" Target="https://www.cbd.int/documents/CBD/COP/17/4" TargetMode="External"/><Relationship Id="rId41" Type="http://schemas.openxmlformats.org/officeDocument/2006/relationships/hyperlink" Target="https://www.cbd.int/recommendations/sbi/?m=sbi-07" TargetMode="External"/><Relationship Id="rId62" Type="http://schemas.openxmlformats.org/officeDocument/2006/relationships/footer" Target="footer3.xml"/><Relationship Id="rId83" Type="http://schemas.openxmlformats.org/officeDocument/2006/relationships/hyperlink" Target="https://www.cbd.int/decisions/cop/?m=cop-14" TargetMode="External"/><Relationship Id="rId88" Type="http://schemas.openxmlformats.org/officeDocument/2006/relationships/hyperlink" Target="https://www.cbd.int/doc/decisions/cop-14/cop-14-dec-33-ru.pdf" TargetMode="External"/><Relationship Id="rId111" Type="http://schemas.openxmlformats.org/officeDocument/2006/relationships/hyperlink" Target="https://www.cbd.int/decisions/cop?m=cop-14" TargetMode="External"/><Relationship Id="rId132" Type="http://schemas.openxmlformats.org/officeDocument/2006/relationships/hyperlink" Target="https://www.cbd.int/gbf/targets/5" TargetMode="External"/><Relationship Id="rId153" Type="http://schemas.openxmlformats.org/officeDocument/2006/relationships/header" Target="header10.xml"/><Relationship Id="rId15" Type="http://schemas.openxmlformats.org/officeDocument/2006/relationships/header" Target="header1.xml"/><Relationship Id="rId36" Type="http://schemas.openxmlformats.org/officeDocument/2006/relationships/hyperlink" Target="https://www.cbd.int/recommendations/sbi/?m=sbi-06" TargetMode="External"/><Relationship Id="rId57" Type="http://schemas.openxmlformats.org/officeDocument/2006/relationships/hyperlink" Target="https://www.cbd.int/documents/CBD/COP/17/6/ADD2" TargetMode="External"/><Relationship Id="rId106" Type="http://schemas.openxmlformats.org/officeDocument/2006/relationships/hyperlink" Target="https://www.cbd.int/decisions/cop?m=cop-07" TargetMode="External"/><Relationship Id="rId127" Type="http://schemas.openxmlformats.org/officeDocument/2006/relationships/hyperlink" Target="https://www.un.org/ru/documents/decl_conv/conventions/biodiv.shtml" TargetMode="External"/><Relationship Id="rId10" Type="http://schemas.openxmlformats.org/officeDocument/2006/relationships/footnotes" Target="footnotes.xml"/><Relationship Id="rId31" Type="http://schemas.openxmlformats.org/officeDocument/2006/relationships/hyperlink" Target="https://www.cbd.int/doc/c/8862/2021/f38b8b7874e968b9a9502b15/sbi-07-03-add4-ru.pdf" TargetMode="External"/><Relationship Id="rId52" Type="http://schemas.openxmlformats.org/officeDocument/2006/relationships/hyperlink" Target="https://www.cbd.int/recommendations/sb8j/?m=sb8j-01" TargetMode="External"/><Relationship Id="rId73" Type="http://schemas.openxmlformats.org/officeDocument/2006/relationships/hyperlink" Target="https://www.cbd.int/recommendations/sbi/?m=sbi-07" TargetMode="External"/><Relationship Id="rId78" Type="http://schemas.openxmlformats.org/officeDocument/2006/relationships/footer" Target="footer7.xml"/><Relationship Id="rId94" Type="http://schemas.openxmlformats.org/officeDocument/2006/relationships/header" Target="header8.xml"/><Relationship Id="rId99" Type="http://schemas.openxmlformats.org/officeDocument/2006/relationships/hyperlink" Target="https://www.cbd.int/recommendations/sbstta/?m=sbstta-27" TargetMode="External"/><Relationship Id="rId101" Type="http://schemas.openxmlformats.org/officeDocument/2006/relationships/hyperlink" Target="https://www.cbd.int/recommendations/sbstta/?m=sbstta-28" TargetMode="External"/><Relationship Id="rId122" Type="http://schemas.openxmlformats.org/officeDocument/2006/relationships/hyperlink" Target="https://www.un.org/ru/documents/decl_conv/conventions/biodiv.shtml" TargetMode="External"/><Relationship Id="rId143" Type="http://schemas.openxmlformats.org/officeDocument/2006/relationships/hyperlink" Target="https://www.cbd.int/doc/notifications/2025/ntf-2025-015-wildlife-en.pdf" TargetMode="External"/><Relationship Id="rId148" Type="http://schemas.openxmlformats.org/officeDocument/2006/relationships/hyperlink" Target="https://www.cbd.int/doc/decisions/cop-14/cop-14-dec-04-ru.pdf"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cbd.int/doc/decisions/cop-16/cop-16-dec-34-ru.pdf" TargetMode="External"/><Relationship Id="rId47" Type="http://schemas.openxmlformats.org/officeDocument/2006/relationships/hyperlink" Target="https://www.cbd.int/doc/decisions/cop-15/cop-15-dec-06-ru.pdf" TargetMode="External"/><Relationship Id="rId68" Type="http://schemas.openxmlformats.org/officeDocument/2006/relationships/hyperlink" Target="https://www.cbd.int/doc/decisions/cop-16/cop-16-dec-02-ru.pdf" TargetMode="External"/><Relationship Id="rId89" Type="http://schemas.openxmlformats.org/officeDocument/2006/relationships/hyperlink" Target="https://www.cbd.int/doc/decisions/cop-16/cop-16-dec-26-ru.pdf" TargetMode="External"/><Relationship Id="rId112" Type="http://schemas.openxmlformats.org/officeDocument/2006/relationships/hyperlink" Target="https://www.cbd.int/decisions/cop?m=cop-14" TargetMode="External"/><Relationship Id="rId133" Type="http://schemas.openxmlformats.org/officeDocument/2006/relationships/hyperlink" Target="https://www.cbd.int/gbf/targets/5" TargetMode="External"/><Relationship Id="rId154" Type="http://schemas.openxmlformats.org/officeDocument/2006/relationships/header" Target="header11.xml"/><Relationship Id="rId16" Type="http://schemas.openxmlformats.org/officeDocument/2006/relationships/header" Target="header2.xml"/><Relationship Id="rId37" Type="http://schemas.openxmlformats.org/officeDocument/2006/relationships/hyperlink" Target="https://www.cbd.int/recommendations/sbi/?m=sbi-06" TargetMode="External"/><Relationship Id="rId58" Type="http://schemas.openxmlformats.org/officeDocument/2006/relationships/hyperlink" Target="https://www.cbd.int/doc/decisions/cop-15/cop-15-dec-09-ru.pdf" TargetMode="External"/><Relationship Id="rId79" Type="http://schemas.openxmlformats.org/officeDocument/2006/relationships/hyperlink" Target="https://www.cbd.int/recommendations/sbi/?m=sbi-06" TargetMode="External"/><Relationship Id="rId102" Type="http://schemas.openxmlformats.org/officeDocument/2006/relationships/hyperlink" Target="https://www.cbd.int/doc/decisions/cop-15/cop-15-dec-13-ru.pdf" TargetMode="External"/><Relationship Id="rId123" Type="http://schemas.openxmlformats.org/officeDocument/2006/relationships/hyperlink" Target="https://www.cbd.int/decisions/cop?m=cop-12" TargetMode="External"/><Relationship Id="rId144" Type="http://schemas.openxmlformats.org/officeDocument/2006/relationships/hyperlink" Target="https://www.cbd.int/doc/notifications/2025/ntf-2025-014-wildlife-en.pdf" TargetMode="External"/><Relationship Id="rId90" Type="http://schemas.openxmlformats.org/officeDocument/2006/relationships/hyperlink" Target="https://www.cbd.int/recommendations/sbstta/?m=sbstta-27" TargetMode="External"/><Relationship Id="rId27" Type="http://schemas.openxmlformats.org/officeDocument/2006/relationships/hyperlink" Target="https://www.cbd.int/doc/decisions/cop-16/cop-16-dec-34-ru.pdf" TargetMode="External"/><Relationship Id="rId48" Type="http://schemas.openxmlformats.org/officeDocument/2006/relationships/hyperlink" Target="https://www.cbd.int/doc/decisions/cop-16/cop-16-dec-32-ru.pdf" TargetMode="External"/><Relationship Id="rId69" Type="http://schemas.openxmlformats.org/officeDocument/2006/relationships/hyperlink" Target="https://www.cbd.int/recommendations/sbi/?m=sbi-07" TargetMode="External"/><Relationship Id="rId113" Type="http://schemas.openxmlformats.org/officeDocument/2006/relationships/hyperlink" Target="https://www.cbd.int/decisions/cop?m=cop-15" TargetMode="External"/><Relationship Id="rId134" Type="http://schemas.openxmlformats.org/officeDocument/2006/relationships/hyperlink" Target="https://www.un.org/ru/documents/decl_conv/conventions/biodiv.shtml"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ecisions/cop?m=cop-07" TargetMode="External"/><Relationship Id="rId21" Type="http://schemas.openxmlformats.org/officeDocument/2006/relationships/hyperlink" Target="https://www.cbd.int/recommendations/sbi/?m=sbi-06" TargetMode="External"/><Relationship Id="rId42" Type="http://schemas.openxmlformats.org/officeDocument/2006/relationships/hyperlink" Target="https://www.cbd.int/doc/decisions/cop-16/cop-16-dec-31-ru.pdf" TargetMode="External"/><Relationship Id="rId47" Type="http://schemas.openxmlformats.org/officeDocument/2006/relationships/hyperlink" Target="https://www.cbd.int/documents/CBD/COP/17/6/ADD1" TargetMode="External"/><Relationship Id="rId63" Type="http://schemas.openxmlformats.org/officeDocument/2006/relationships/hyperlink" Target="https://www.cbd.int/doc/c/7237/c59f/4bbcd7df06c5f632194d155f/sbi-07-07-ru.pdf" TargetMode="External"/><Relationship Id="rId68" Type="http://schemas.openxmlformats.org/officeDocument/2006/relationships/hyperlink" Target="https://www.cbd.int/doc/decisions/cop-15/cop-15-dec-04-ru.pdf" TargetMode="External"/><Relationship Id="rId84" Type="http://schemas.openxmlformats.org/officeDocument/2006/relationships/hyperlink" Target="http://www.cbd.int/synbio" TargetMode="External"/><Relationship Id="rId89" Type="http://schemas.openxmlformats.org/officeDocument/2006/relationships/hyperlink" Target="https://www.cbd.int/decisions/mop/?m=cp-mop-10" TargetMode="External"/><Relationship Id="rId112" Type="http://schemas.openxmlformats.org/officeDocument/2006/relationships/hyperlink" Target="https://www.cbd.int/doc/decisions/cop-12/cop-12-dec-20-ru.pdf" TargetMode="External"/><Relationship Id="rId16" Type="http://schemas.openxmlformats.org/officeDocument/2006/relationships/hyperlink" Target="https://www.cbd.int/doc/decisions/cop-16/cop-16-dec-34-ru.pdf" TargetMode="External"/><Relationship Id="rId107" Type="http://schemas.openxmlformats.org/officeDocument/2006/relationships/hyperlink" Target="https://www.cbd.int/doc/decisions/cop-15/cop-15-dec-04-ru.pdf" TargetMode="External"/><Relationship Id="rId11" Type="http://schemas.openxmlformats.org/officeDocument/2006/relationships/hyperlink" Target="https://www.cbd.int/doc/decisions/cop-15/cop-15-dec-04-ru.pdf" TargetMode="External"/><Relationship Id="rId32" Type="http://schemas.openxmlformats.org/officeDocument/2006/relationships/hyperlink" Target="https://www.cbd.int/doc/decisions/cop-15/cop-15-dec-04-ru.pdf" TargetMode="External"/><Relationship Id="rId37" Type="http://schemas.openxmlformats.org/officeDocument/2006/relationships/hyperlink" Target="https://www.cbd.int/doc/decisions/cop-16/cop-16-dec-04-ru.pdf" TargetMode="External"/><Relationship Id="rId53" Type="http://schemas.openxmlformats.org/officeDocument/2006/relationships/hyperlink" Target="https://www.gbf-indicators.org/metadata/headline/C-2" TargetMode="External"/><Relationship Id="rId58" Type="http://schemas.openxmlformats.org/officeDocument/2006/relationships/hyperlink" Target="https://www.cbd.int/cb/2024-cbd-forum-report.pdf" TargetMode="External"/><Relationship Id="rId74" Type="http://schemas.openxmlformats.org/officeDocument/2006/relationships/hyperlink" Target="https://www.cbd.int/doc/decisions/cop-15/cop-15-dec-04-ru.pdf"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decisions/cop/?m=cop-16" TargetMode="External"/><Relationship Id="rId123" Type="http://schemas.openxmlformats.org/officeDocument/2006/relationships/hyperlink" Target="https://www.cbd.int/documents/CBD/MCB/WS/2025/1/2" TargetMode="External"/><Relationship Id="rId128" Type="http://schemas.openxmlformats.org/officeDocument/2006/relationships/hyperlink" Target="https://www.cbd.int/decisions/cop?m=cop-15" TargetMode="External"/><Relationship Id="rId5" Type="http://schemas.openxmlformats.org/officeDocument/2006/relationships/hyperlink" Target="https://www.cbd.int/meetings/COP-17" TargetMode="External"/><Relationship Id="rId90" Type="http://schemas.openxmlformats.org/officeDocument/2006/relationships/hyperlink" Target="https://www.cbd.int/decisions/np-mop/?m=np-mop-05" TargetMode="External"/><Relationship Id="rId95" Type="http://schemas.openxmlformats.org/officeDocument/2006/relationships/hyperlink" Target="https://www.cbd.int/decisions/cop?m=cop-08" TargetMode="External"/><Relationship Id="rId22" Type="http://schemas.openxmlformats.org/officeDocument/2006/relationships/hyperlink" Target="https://www.cbd.int/recommendations/sbi/?m=sbi-06" TargetMode="External"/><Relationship Id="rId27" Type="http://schemas.openxmlformats.org/officeDocument/2006/relationships/hyperlink" Target="https://www.mopan.org/en/our-work/performance-evidence/gef.html" TargetMode="External"/><Relationship Id="rId43" Type="http://schemas.openxmlformats.org/officeDocument/2006/relationships/hyperlink" Target="https://www.cbd.int/doc/decisions/cop-16/cop-16-dec-04-ru.pdf" TargetMode="External"/><Relationship Id="rId48" Type="http://schemas.openxmlformats.org/officeDocument/2006/relationships/hyperlink" Target="https://www.cbd.int/doc/c/67fb/05be/4702fd77e796aad28cc238c8/cop-17-06-add2-ru.pdf" TargetMode="External"/><Relationship Id="rId64" Type="http://schemas.openxmlformats.org/officeDocument/2006/relationships/hyperlink" Target="https://www.cbd.int/documents/CBD/TSC/IAG/2024/1/2" TargetMode="External"/><Relationship Id="rId69" Type="http://schemas.openxmlformats.org/officeDocument/2006/relationships/hyperlink" Target="https://www.cbd.int/doc/decisions/cop-16/cop-16-dec-09-ru.pdf" TargetMode="External"/><Relationship Id="rId113" Type="http://schemas.openxmlformats.org/officeDocument/2006/relationships/hyperlink" Target="https://www.cbd.int/doc/decisions/cop-14/cop-14-dec-05-ru.pdf" TargetMode="External"/><Relationship Id="rId118" Type="http://schemas.openxmlformats.org/officeDocument/2006/relationships/hyperlink" Target="https://www.cbd.int/documents/CBD/COP/16/INF/6" TargetMode="External"/><Relationship Id="rId80" Type="http://schemas.openxmlformats.org/officeDocument/2006/relationships/hyperlink" Target="https://www.cbd.int/documents/CBD/SYNBIO/AHTEG/2026/1/3" TargetMode="External"/><Relationship Id="rId85" Type="http://schemas.openxmlformats.org/officeDocument/2006/relationships/hyperlink" Target="https://www.cbd.int/decisions/cop/?m=cop-15" TargetMode="External"/><Relationship Id="rId12" Type="http://schemas.openxmlformats.org/officeDocument/2006/relationships/hyperlink" Target="https://www.cbd.int/documents/CBD/CP/MOP/12/5" TargetMode="External"/><Relationship Id="rId17" Type="http://schemas.openxmlformats.org/officeDocument/2006/relationships/hyperlink" Target="https://www.cbd.int/doc/c/4e3e/cc2d/9866833f07d027ebfdac620a/sbi-07-04-ru.pdf" TargetMode="External"/><Relationship Id="rId33" Type="http://schemas.openxmlformats.org/officeDocument/2006/relationships/hyperlink" Target="https://www.cbd.int/documents/CBD/COP/16/INF/4" TargetMode="External"/><Relationship Id="rId38" Type="http://schemas.openxmlformats.org/officeDocument/2006/relationships/hyperlink" Target="https://www.cbd.int/doc/decisions/cop-15/cop-15-dec-04-ru.pdf" TargetMode="External"/><Relationship Id="rId59" Type="http://schemas.openxmlformats.org/officeDocument/2006/relationships/hyperlink" Target="https://www.cbd.int/cb/cbd-2024-forum-key-messages.pdf" TargetMode="External"/><Relationship Id="rId103" Type="http://schemas.openxmlformats.org/officeDocument/2006/relationships/hyperlink" Target="https://www.cbd.int/doc/decisions/cop-15/cop-15-dec-04-ru.pdf" TargetMode="External"/><Relationship Id="rId108" Type="http://schemas.openxmlformats.org/officeDocument/2006/relationships/hyperlink" Target="https://www.cbd.int/doc/decisions/cop-15/cop-15-dec-04-ru.pdf" TargetMode="External"/><Relationship Id="rId124" Type="http://schemas.openxmlformats.org/officeDocument/2006/relationships/hyperlink" Target="https://www.cbd.int/doc/decisions/cop-15/cop-15-dec-28-ru.pdf"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oc/decisions/cop-15/cop-15-dec-04-ru.pdf" TargetMode="External"/><Relationship Id="rId70" Type="http://schemas.openxmlformats.org/officeDocument/2006/relationships/hyperlink" Target="https://www.cbd.int/doc/decisions/cop-15/cop-15-dec-04-ru.pdf" TargetMode="External"/><Relationship Id="rId75" Type="http://schemas.openxmlformats.org/officeDocument/2006/relationships/hyperlink" Target="https://www.cbd.int/doc/c/a981/f2a2/d9ed2ecaeb6ab39588ab75b0/sbi-07-09-ru.pdf" TargetMode="External"/><Relationship Id="rId91" Type="http://schemas.openxmlformats.org/officeDocument/2006/relationships/hyperlink" Target="https://www.cbd.int/decisions/cop/?m=cop-15" TargetMode="External"/><Relationship Id="rId96" Type="http://schemas.openxmlformats.org/officeDocument/2006/relationships/hyperlink" Target="https://www.cbd.int/doc/decisions/cop-15/cop-15-dec-04-ru.pdf"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decisions/cop-15/cop-15-dec-04-ru.pdf" TargetMode="External"/><Relationship Id="rId23" Type="http://schemas.openxmlformats.org/officeDocument/2006/relationships/hyperlink" Target="https://www.cbd.int/doc/decisions/cop-16/cop-16-dec-33-ru.pdf" TargetMode="External"/><Relationship Id="rId28" Type="http://schemas.openxmlformats.org/officeDocument/2006/relationships/hyperlink" Target="https://www.cbd.int/doc/decisions/cop-15/cop-15-dec-04-ru.pdf" TargetMode="External"/><Relationship Id="rId49" Type="http://schemas.openxmlformats.org/officeDocument/2006/relationships/hyperlink" Target="https://www.cbd.int/doc/decisions/cop-15/cop-15-dec-04-ru.pdf" TargetMode="External"/><Relationship Id="rId114" Type="http://schemas.openxmlformats.org/officeDocument/2006/relationships/hyperlink" Target="https://www.cbd.int/doc/decisions/cop-15/cop-15-dec-04-ru.pdf" TargetMode="External"/><Relationship Id="rId119" Type="http://schemas.openxmlformats.org/officeDocument/2006/relationships/hyperlink" Target="https://www.cbd.int/documents/CBD/COP/16/INF/7" TargetMode="External"/><Relationship Id="rId44" Type="http://schemas.openxmlformats.org/officeDocument/2006/relationships/hyperlink" Target="https://www.cbd.int/doc/decisions/cop-14/cop-14-dec-13-ru.pdf" TargetMode="External"/><Relationship Id="rId60" Type="http://schemas.openxmlformats.org/officeDocument/2006/relationships/hyperlink" Target="https://www.cbd.int/documents/CBD/SBI/7/INF/8" TargetMode="External"/><Relationship Id="rId65" Type="http://schemas.openxmlformats.org/officeDocument/2006/relationships/hyperlink" Target="https://www.cbd.int/doc/decisions/cop-15/cop-15-dec-11-ru.pdf" TargetMode="External"/><Relationship Id="rId81" Type="http://schemas.openxmlformats.org/officeDocument/2006/relationships/hyperlink" Target="https://www.cbd.int/documents/CBD/SYNBIO/AHTEG/2026/1/2" TargetMode="External"/><Relationship Id="rId86" Type="http://schemas.openxmlformats.org/officeDocument/2006/relationships/hyperlink" Target="https://www.cbd.int/meetings/COP-13" TargetMode="External"/><Relationship Id="rId130" Type="http://schemas.openxmlformats.org/officeDocument/2006/relationships/hyperlink" Target="https://www.cbd.int/decisions/cop/?m=cop-16" TargetMode="External"/><Relationship Id="rId13" Type="http://schemas.openxmlformats.org/officeDocument/2006/relationships/hyperlink" Target="https://www.cbd.int/doc/decisions/cop-01/cop-01-dec-01-ru.pdf" TargetMode="External"/><Relationship Id="rId18" Type="http://schemas.openxmlformats.org/officeDocument/2006/relationships/hyperlink" Target="https://www.un.org/ohrlls/content/list-sids" TargetMode="External"/><Relationship Id="rId39" Type="http://schemas.openxmlformats.org/officeDocument/2006/relationships/hyperlink" Target="https://www.cbd.int/documents/CBD/A8J/WS/2025/2/3" TargetMode="External"/><Relationship Id="rId109" Type="http://schemas.openxmlformats.org/officeDocument/2006/relationships/hyperlink" Target="https://www.cbd.int/doc/decisions/cop-14/cop-14-dec-05-ru.pdf" TargetMode="External"/><Relationship Id="rId34" Type="http://schemas.openxmlformats.org/officeDocument/2006/relationships/hyperlink" Target="https://www.cbd.int/documents/CBD/SBSTTA/28/INF/11" TargetMode="External"/><Relationship Id="rId50" Type="http://schemas.openxmlformats.org/officeDocument/2006/relationships/hyperlink" Target="https://www.cbd.int/documents/CBD/SBI/7/INF/15" TargetMode="External"/><Relationship Id="rId55" Type="http://schemas.openxmlformats.org/officeDocument/2006/relationships/hyperlink" Target="https://www.cbd.int/documents/CBD/TSC/IAG/2025/2/2" TargetMode="External"/><Relationship Id="rId76" Type="http://schemas.openxmlformats.org/officeDocument/2006/relationships/hyperlink" Target="https://www.cbd.int/documents/CBD/COP/17/INF/14" TargetMode="External"/><Relationship Id="rId97" Type="http://schemas.openxmlformats.org/officeDocument/2006/relationships/hyperlink" Target="https://www.cbd.int/doc/decisions/cop-06/full/cop-06-dec-ru.pdf" TargetMode="External"/><Relationship Id="rId104" Type="http://schemas.openxmlformats.org/officeDocument/2006/relationships/hyperlink" Target="https://www.cbd.int/doc/decisions/cop-15/cop-15-dec-04-ru.pdf" TargetMode="External"/><Relationship Id="rId120" Type="http://schemas.openxmlformats.org/officeDocument/2006/relationships/hyperlink" Target="https://www.cbd.int/decisions/cop?m=cop-09" TargetMode="External"/><Relationship Id="rId125" Type="http://schemas.openxmlformats.org/officeDocument/2006/relationships/hyperlink" Target="https://www.cbd.int/invasive" TargetMode="External"/><Relationship Id="rId7" Type="http://schemas.openxmlformats.org/officeDocument/2006/relationships/hyperlink" Target="https://www.cbd.int/meetings/COP-17" TargetMode="External"/><Relationship Id="rId71" Type="http://schemas.openxmlformats.org/officeDocument/2006/relationships/hyperlink" Target="https://www.cbd.int/doc/decisions/cop-15/cop-15-dec-04-ru.pdf" TargetMode="External"/><Relationship Id="rId92" Type="http://schemas.openxmlformats.org/officeDocument/2006/relationships/hyperlink" Target="https://www.cbd.int/doc/publications/cbd-ts-100-en.pdf"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cbd.int/doc/decisions/cop-15/cop-15-dec-05-ru.pdf" TargetMode="External"/><Relationship Id="rId24" Type="http://schemas.openxmlformats.org/officeDocument/2006/relationships/hyperlink" Target="https://www.cbd.int/doc/decisions/cop-16/cop-16-dec-04-ru.pdf" TargetMode="External"/><Relationship Id="rId40" Type="http://schemas.openxmlformats.org/officeDocument/2006/relationships/hyperlink" Target="https://www.cbd.int/doc/decisions/cop-15/cop-15-dec-04-ru.pdf" TargetMode="External"/><Relationship Id="rId45" Type="http://schemas.openxmlformats.org/officeDocument/2006/relationships/hyperlink" Target="https://www.cbd.int/doc/decisions/cop-15/cop-15-dec-04-ru.pdf" TargetMode="External"/><Relationship Id="rId66" Type="http://schemas.openxmlformats.org/officeDocument/2006/relationships/hyperlink" Target="https://www.cbd.int/doc/c/bb28/09c1/29b6088acca2ec6b8dca64a1/tsc-iag-2024-01-02-en.pdf" TargetMode="External"/><Relationship Id="rId87" Type="http://schemas.openxmlformats.org/officeDocument/2006/relationships/hyperlink" Target="https://www.cbd.int/notifications/2025-065" TargetMode="External"/><Relationship Id="rId110" Type="http://schemas.openxmlformats.org/officeDocument/2006/relationships/hyperlink" Target="https://www.cbd.int/doc/decisions/cop-15/cop-15-dec-05-ru.pdf" TargetMode="External"/><Relationship Id="rId115" Type="http://schemas.openxmlformats.org/officeDocument/2006/relationships/hyperlink" Target="https://www.cbd.int/doc/decisions/cop-16/cop-16-dec-22-ru.pdf" TargetMode="External"/><Relationship Id="rId131" Type="http://schemas.openxmlformats.org/officeDocument/2006/relationships/hyperlink" Target="https://www.cbd.int/decisions/cop/?m=cop-15" TargetMode="External"/><Relationship Id="rId61" Type="http://schemas.openxmlformats.org/officeDocument/2006/relationships/hyperlink" Target="https://www.cbd.int/documents/CBD/SBI/7/INF/10" TargetMode="External"/><Relationship Id="rId82" Type="http://schemas.openxmlformats.org/officeDocument/2006/relationships/hyperlink" Target="https://www.cbd.int/doc/decisions/cp-mop-10/cp-mop-10-dec-04-ru.pdf" TargetMode="External"/><Relationship Id="rId19" Type="http://schemas.openxmlformats.org/officeDocument/2006/relationships/hyperlink" Target="https://www.cbd.int/doc/decisions/cop-15/cop-15-dec-14-ru.pdf" TargetMode="External"/><Relationship Id="rId14" Type="http://schemas.openxmlformats.org/officeDocument/2006/relationships/hyperlink" Target="https://www.cbd.int/decisions/cop?m=cop-05" TargetMode="External"/><Relationship Id="rId30" Type="http://schemas.openxmlformats.org/officeDocument/2006/relationships/hyperlink" Target="https://www.cbd.int/doc/decisions/cop-15/cop-15-dec-06-ru.pdf" TargetMode="External"/><Relationship Id="rId35" Type="http://schemas.openxmlformats.org/officeDocument/2006/relationships/hyperlink" Target="https://www.cbd.int/documents/CBD/COP/16/INF/3/REV1"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oc/decisions/cop-15/cop-15-dec-12-ru.pdf" TargetMode="External"/><Relationship Id="rId100" Type="http://schemas.openxmlformats.org/officeDocument/2006/relationships/hyperlink" Target="https://www.cbd.int/doc/decisions/cop-14/cop-14-dec-08-ru.pdf" TargetMode="External"/><Relationship Id="rId105" Type="http://schemas.openxmlformats.org/officeDocument/2006/relationships/hyperlink" Target="https://www.cbd.int/doc/decisions/cop-15/cop-15-dec-04-ru.pdf" TargetMode="External"/><Relationship Id="rId126" Type="http://schemas.openxmlformats.org/officeDocument/2006/relationships/hyperlink" Target="https://www.cbd.int/doc/decisions/cop-16/cop-16-dec-19-ru.pdf" TargetMode="External"/><Relationship Id="rId8" Type="http://schemas.openxmlformats.org/officeDocument/2006/relationships/hyperlink" Target="https://www.cbd.int/meetings/COP-17" TargetMode="External"/><Relationship Id="rId51" Type="http://schemas.openxmlformats.org/officeDocument/2006/relationships/hyperlink" Target="https://www.cbd.int/documents/CBD/COP/17/6/ADD2" TargetMode="External"/><Relationship Id="rId72" Type="http://schemas.openxmlformats.org/officeDocument/2006/relationships/hyperlink" Target="http://www.ohchr.org/sites/default/files/documents/issues/climatechange/materials/briefing-note-applying-a-human-rights-based-approach-in-line-with-sectionc-kunming-montreal.pdf" TargetMode="External"/><Relationship Id="rId93" Type="http://schemas.openxmlformats.org/officeDocument/2006/relationships/hyperlink" Target="https://www.cbd.int/decisions/mop/?m=cp-mop-10" TargetMode="External"/><Relationship Id="rId98" Type="http://schemas.openxmlformats.org/officeDocument/2006/relationships/hyperlink" Target="https://www.cbd.int/doc/decisions/cop-15/cop-15-dec-11-ru.pdf" TargetMode="External"/><Relationship Id="rId121" Type="http://schemas.openxmlformats.org/officeDocument/2006/relationships/hyperlink" Target="https://www.cbd.int/decisions/cop?m=cop-13" TargetMode="External"/><Relationship Id="rId3" Type="http://schemas.openxmlformats.org/officeDocument/2006/relationships/hyperlink" Target="https://www.cbd.int/doc/decisions/cop-01/cop-01-dec-01-ru.pdf" TargetMode="External"/><Relationship Id="rId25" Type="http://schemas.openxmlformats.org/officeDocument/2006/relationships/hyperlink" Target="https://www.cbd.int/doc/c/afd8/341b/eb67240470fd4a6a28c28e48/sbi-06-inf-13-en.pdf" TargetMode="External"/><Relationship Id="rId46" Type="http://schemas.openxmlformats.org/officeDocument/2006/relationships/hyperlink" Target="https://www.cbd.int/doc/c/bf17/a0ab/ceef8378ce9242e227e913b1/sb8j-01-07-ru.pdf" TargetMode="External"/><Relationship Id="rId67" Type="http://schemas.openxmlformats.org/officeDocument/2006/relationships/hyperlink" Target="https://www.cbd.int/documents/CBD/SBI/6/INF/3" TargetMode="External"/><Relationship Id="rId116" Type="http://schemas.openxmlformats.org/officeDocument/2006/relationships/hyperlink" Target="https://www.gida-global.org/care" TargetMode="External"/><Relationship Id="rId20" Type="http://schemas.openxmlformats.org/officeDocument/2006/relationships/hyperlink" Target="https://www.cbd.int/recommendations/sbi/?m=sbi-07" TargetMode="External"/><Relationship Id="rId41" Type="http://schemas.openxmlformats.org/officeDocument/2006/relationships/hyperlink" Target="https://www.cbd.int/doc/decisions/cop-07/cop-07-dec-16-en.pdf" TargetMode="External"/><Relationship Id="rId62" Type="http://schemas.openxmlformats.org/officeDocument/2006/relationships/hyperlink" Target="https://www.cbd.int/doc/c/bec4/2428/da2d8bb892399ef13364d5b2/sbi-07-06-ru.pdf" TargetMode="External"/><Relationship Id="rId83" Type="http://schemas.openxmlformats.org/officeDocument/2006/relationships/hyperlink" Target="https://www.cbd.int/doc/decisions/np-mop-05/np-mop-05-dec-03-ru.pdf" TargetMode="External"/><Relationship Id="rId88" Type="http://schemas.openxmlformats.org/officeDocument/2006/relationships/hyperlink" Target="https://www.cbd.int/notifications/2025-088" TargetMode="External"/><Relationship Id="rId111" Type="http://schemas.openxmlformats.org/officeDocument/2006/relationships/hyperlink" Target="https://www.cbd.int/doc/decisions/cop-15/cop-15-dec-04-ru.pdf" TargetMode="External"/><Relationship Id="rId132" Type="http://schemas.openxmlformats.org/officeDocument/2006/relationships/hyperlink" Target="https://www.cbd.int/decisions/cop/?m=cop-16" TargetMode="External"/><Relationship Id="rId15" Type="http://schemas.openxmlformats.org/officeDocument/2006/relationships/hyperlink" Target="https://www.cbd.int/doc/decisions/cop-15/cop-15-dec-04-ru.pdf" TargetMode="External"/><Relationship Id="rId36" Type="http://schemas.openxmlformats.org/officeDocument/2006/relationships/hyperlink" Target="https://www.cbd.int/doc/decisions/cop-15/cop-15-dec-04-ru.pdf" TargetMode="External"/><Relationship Id="rId57" Type="http://schemas.openxmlformats.org/officeDocument/2006/relationships/hyperlink" Target="https://www.cbd.int/documents/CBD/SBI/6/5" TargetMode="External"/><Relationship Id="rId106" Type="http://schemas.openxmlformats.org/officeDocument/2006/relationships/hyperlink" Target="https://www.cbd.int/doc/decisions/cop-15/cop-15-dec-11-ru.pdf" TargetMode="External"/><Relationship Id="rId127" Type="http://schemas.openxmlformats.org/officeDocument/2006/relationships/hyperlink" Target="https://www.cbd.int/health/ilg-health" TargetMode="External"/><Relationship Id="rId10" Type="http://schemas.openxmlformats.org/officeDocument/2006/relationships/hyperlink" Target="https://www.cbd.int/meetings/COP-17" TargetMode="External"/><Relationship Id="rId31" Type="http://schemas.openxmlformats.org/officeDocument/2006/relationships/hyperlink" Target="https://www.cbd.int/doc/decisions/cop-16/cop-16-dec-32-ru.pdf" TargetMode="External"/><Relationship Id="rId52" Type="http://schemas.openxmlformats.org/officeDocument/2006/relationships/hyperlink" Target="https://ssrn.com/abstract=6809586" TargetMode="External"/><Relationship Id="rId73" Type="http://schemas.openxmlformats.org/officeDocument/2006/relationships/hyperlink" Target="https://www.cbd.int/doc/decisions/cop-15/cop-15-dec-04-ru.pdf" TargetMode="External"/><Relationship Id="rId78" Type="http://schemas.openxmlformats.org/officeDocument/2006/relationships/hyperlink" Target="https://www.cbd.int/doc/c/96db/16e9/243f331e1351eff7083d5505/sbi-06-05-ru.pdf" TargetMode="External"/><Relationship Id="rId94" Type="http://schemas.openxmlformats.org/officeDocument/2006/relationships/hyperlink" Target="https://www.cbd.int/decisions/np-mop/?m=np-mop-05" TargetMode="External"/><Relationship Id="rId99" Type="http://schemas.openxmlformats.org/officeDocument/2006/relationships/hyperlink" Target="https://www.cbd.int/doc/decisions/cop-07/cop-07-dec-28-en.pdf" TargetMode="External"/><Relationship Id="rId101" Type="http://schemas.openxmlformats.org/officeDocument/2006/relationships/hyperlink" Target="https://www.cbd.int/doc/decisions/cop-07/full/cop-07-dec-ru.pdf" TargetMode="External"/><Relationship Id="rId122" Type="http://schemas.openxmlformats.org/officeDocument/2006/relationships/hyperlink" Target="https://www.cbd.int/doc/decisions/cop-08/full/cop-08-dec-ru.pdf" TargetMode="External"/><Relationship Id="rId4" Type="http://schemas.openxmlformats.org/officeDocument/2006/relationships/hyperlink" Target="https://www.cbd.int/doc/decisions/cop-05/full/cop-05-dec-ru.pdf" TargetMode="External"/><Relationship Id="rId9" Type="http://schemas.openxmlformats.org/officeDocument/2006/relationships/hyperlink" Target="https://www.cbd.int/meetings/COP-17" TargetMode="External"/><Relationship Id="rId26"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42E87"/>
    <w:rsid w:val="00053144"/>
    <w:rsid w:val="00076FB4"/>
    <w:rsid w:val="00094538"/>
    <w:rsid w:val="000B07DB"/>
    <w:rsid w:val="000E4EEA"/>
    <w:rsid w:val="000F37A1"/>
    <w:rsid w:val="000F6D40"/>
    <w:rsid w:val="00105BD7"/>
    <w:rsid w:val="00106D09"/>
    <w:rsid w:val="00106D62"/>
    <w:rsid w:val="00113FE1"/>
    <w:rsid w:val="00117082"/>
    <w:rsid w:val="00117477"/>
    <w:rsid w:val="001653E6"/>
    <w:rsid w:val="001E2F64"/>
    <w:rsid w:val="001E36E1"/>
    <w:rsid w:val="001E46C9"/>
    <w:rsid w:val="001E78FA"/>
    <w:rsid w:val="0021542D"/>
    <w:rsid w:val="00225C57"/>
    <w:rsid w:val="00227641"/>
    <w:rsid w:val="00230804"/>
    <w:rsid w:val="0024605D"/>
    <w:rsid w:val="00250520"/>
    <w:rsid w:val="00251DA0"/>
    <w:rsid w:val="00254EB5"/>
    <w:rsid w:val="002853B9"/>
    <w:rsid w:val="0029350E"/>
    <w:rsid w:val="002D6C5E"/>
    <w:rsid w:val="002D7F8F"/>
    <w:rsid w:val="002F0662"/>
    <w:rsid w:val="00304C78"/>
    <w:rsid w:val="00322DDC"/>
    <w:rsid w:val="003435C7"/>
    <w:rsid w:val="00360341"/>
    <w:rsid w:val="003919E4"/>
    <w:rsid w:val="003956F4"/>
    <w:rsid w:val="003A5484"/>
    <w:rsid w:val="003A6E82"/>
    <w:rsid w:val="003B05A2"/>
    <w:rsid w:val="003B4A2B"/>
    <w:rsid w:val="003B7B5C"/>
    <w:rsid w:val="003D3CB0"/>
    <w:rsid w:val="003F1025"/>
    <w:rsid w:val="00410A79"/>
    <w:rsid w:val="00412805"/>
    <w:rsid w:val="00446929"/>
    <w:rsid w:val="00453395"/>
    <w:rsid w:val="00454AEE"/>
    <w:rsid w:val="00457D12"/>
    <w:rsid w:val="00475EE1"/>
    <w:rsid w:val="00496271"/>
    <w:rsid w:val="004B4411"/>
    <w:rsid w:val="004D42EB"/>
    <w:rsid w:val="004E7184"/>
    <w:rsid w:val="0051122B"/>
    <w:rsid w:val="00535B8D"/>
    <w:rsid w:val="00563D6E"/>
    <w:rsid w:val="005653BE"/>
    <w:rsid w:val="00572239"/>
    <w:rsid w:val="00574527"/>
    <w:rsid w:val="00574A85"/>
    <w:rsid w:val="005803E3"/>
    <w:rsid w:val="00585A07"/>
    <w:rsid w:val="00594B24"/>
    <w:rsid w:val="005E4B23"/>
    <w:rsid w:val="005F2E4D"/>
    <w:rsid w:val="0060381D"/>
    <w:rsid w:val="00610662"/>
    <w:rsid w:val="0062105C"/>
    <w:rsid w:val="006216C7"/>
    <w:rsid w:val="00621CC9"/>
    <w:rsid w:val="00651C0B"/>
    <w:rsid w:val="00660145"/>
    <w:rsid w:val="0067073A"/>
    <w:rsid w:val="00680A26"/>
    <w:rsid w:val="0068702E"/>
    <w:rsid w:val="006A0312"/>
    <w:rsid w:val="006A4BB3"/>
    <w:rsid w:val="006F0DCF"/>
    <w:rsid w:val="006F57C8"/>
    <w:rsid w:val="00702694"/>
    <w:rsid w:val="007438E0"/>
    <w:rsid w:val="0074590C"/>
    <w:rsid w:val="0076386E"/>
    <w:rsid w:val="007758C0"/>
    <w:rsid w:val="00782143"/>
    <w:rsid w:val="007A6D7F"/>
    <w:rsid w:val="007B3C60"/>
    <w:rsid w:val="007C345F"/>
    <w:rsid w:val="007D0D6C"/>
    <w:rsid w:val="007D1ECA"/>
    <w:rsid w:val="00800F2F"/>
    <w:rsid w:val="00836B8A"/>
    <w:rsid w:val="0086203F"/>
    <w:rsid w:val="008664F8"/>
    <w:rsid w:val="00866E25"/>
    <w:rsid w:val="0087055F"/>
    <w:rsid w:val="00870682"/>
    <w:rsid w:val="00872191"/>
    <w:rsid w:val="00875EF7"/>
    <w:rsid w:val="0087707B"/>
    <w:rsid w:val="00881970"/>
    <w:rsid w:val="0088487D"/>
    <w:rsid w:val="00896934"/>
    <w:rsid w:val="00897549"/>
    <w:rsid w:val="008A0AF8"/>
    <w:rsid w:val="008A54A6"/>
    <w:rsid w:val="008C17DD"/>
    <w:rsid w:val="008E2C20"/>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35F45"/>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61DAD"/>
    <w:rsid w:val="00BA390C"/>
    <w:rsid w:val="00BA6AA5"/>
    <w:rsid w:val="00BC03A3"/>
    <w:rsid w:val="00BC70E3"/>
    <w:rsid w:val="00BD284C"/>
    <w:rsid w:val="00BD53B9"/>
    <w:rsid w:val="00BE2785"/>
    <w:rsid w:val="00BE53BD"/>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87484"/>
    <w:rsid w:val="00F97CC8"/>
    <w:rsid w:val="00FB573F"/>
    <w:rsid w:val="00FD230B"/>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79255D4-FD13-4870-B01D-21F2DC92EAA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17</TotalTime>
  <Pages>290</Pages>
  <Words>123228</Words>
  <Characters>702404</Characters>
  <Application>Microsoft Office Word</Application>
  <DocSecurity>0</DocSecurity>
  <Lines>5853</Lines>
  <Paragraphs>1647</Paragraphs>
  <ScaleCrop>false</ScaleCrop>
  <Company>SCBD</Company>
  <LinksUpToDate>false</LinksUpToDate>
  <CharactersWithSpaces>823985</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17-го совещания Конференции Сторон Конвенции о биологическом разнообразии</dc:title>
  <dc:subject>CBD/COP/17/2</dc:subject>
  <dc:creator>Veronique Lefebvre</dc:creator>
  <cp:keywords>Convention on Biological Diversity</cp:keywords>
  <cp:lastModifiedBy>J K</cp:lastModifiedBy>
  <cp:revision>31</cp:revision>
  <cp:lastPrinted>2026-09-22T00:52:00Z</cp:lastPrinted>
  <dcterms:created xsi:type="dcterms:W3CDTF">2026-10-09T02:47:00Z</dcterms:created>
  <dcterms:modified xsi:type="dcterms:W3CDTF">2026-10-09T03:12:00Z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