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77B3F" w14:paraId="01004A8F" w14:textId="77777777" w:rsidTr="008A1499">
        <w:trPr>
          <w:trHeight w:val="850"/>
        </w:trPr>
        <w:tc>
          <w:tcPr>
            <w:tcW w:w="975" w:type="dxa"/>
            <w:vAlign w:val="bottom"/>
          </w:tcPr>
          <w:p w14:paraId="015DFC19" w14:textId="77777777" w:rsidR="008A1499" w:rsidRPr="00677B3F" w:rsidRDefault="008A1499" w:rsidP="008A1499">
            <w:pPr>
              <w:pStyle w:val="AASmallLogo"/>
            </w:pPr>
            <w:r w:rsidRPr="00677B3F">
              <w:rPr>
                <w:noProof/>
              </w:rPr>
              <w:drawing>
                <wp:inline distT="0" distB="0" distL="0" distR="0" wp14:anchorId="54F6E387" wp14:editId="1E838DE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77B3F">
              <w:t xml:space="preserve"> </w:t>
            </w:r>
          </w:p>
          <w:p w14:paraId="0D9CF5CB" w14:textId="77777777" w:rsidR="008A1499" w:rsidRPr="00677B3F" w:rsidRDefault="008A1499" w:rsidP="008A1499">
            <w:pPr>
              <w:pStyle w:val="AASmallLogo"/>
            </w:pPr>
          </w:p>
        </w:tc>
        <w:tc>
          <w:tcPr>
            <w:tcW w:w="1434" w:type="dxa"/>
            <w:noWrap/>
            <w:vAlign w:val="bottom"/>
          </w:tcPr>
          <w:p w14:paraId="598E34C1" w14:textId="77777777" w:rsidR="008A1499" w:rsidRPr="00677B3F" w:rsidRDefault="008A1499" w:rsidP="008A1499">
            <w:pPr>
              <w:pStyle w:val="AASmallLogo"/>
            </w:pPr>
            <w:r w:rsidRPr="00677B3F">
              <w:rPr>
                <w:noProof/>
              </w:rPr>
              <w:drawing>
                <wp:inline distT="0" distB="0" distL="0" distR="0" wp14:anchorId="37E7CB48" wp14:editId="526E665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677B3F">
              <w:t xml:space="preserve"> </w:t>
            </w:r>
          </w:p>
          <w:p w14:paraId="3F8AA472" w14:textId="77777777" w:rsidR="008A1499" w:rsidRPr="00677B3F" w:rsidRDefault="008A1499" w:rsidP="008A1499">
            <w:pPr>
              <w:pStyle w:val="AASmallLogo"/>
            </w:pPr>
          </w:p>
        </w:tc>
        <w:tc>
          <w:tcPr>
            <w:tcW w:w="8073" w:type="dxa"/>
            <w:vAlign w:val="bottom"/>
          </w:tcPr>
          <w:p w14:paraId="44D380C8" w14:textId="0DCE3E14" w:rsidR="008A1499" w:rsidRPr="00677B3F" w:rsidRDefault="008A1499" w:rsidP="00BA1CEB">
            <w:pPr>
              <w:pStyle w:val="ABSymbol"/>
            </w:pPr>
            <w:r w:rsidRPr="00677B3F">
              <w:rPr>
                <w:sz w:val="40"/>
              </w:rPr>
              <w:t>CBD</w:t>
            </w:r>
            <w:r w:rsidRPr="00677B3F">
              <w:t>/</w:t>
            </w:r>
            <w:r w:rsidR="00C4348A" w:rsidRPr="00677B3F">
              <w:t>SB</w:t>
            </w:r>
            <w:r w:rsidR="008449FA">
              <w:t>STTA</w:t>
            </w:r>
            <w:r w:rsidRPr="00677B3F">
              <w:t>/</w:t>
            </w:r>
            <w:r w:rsidR="008449FA">
              <w:t>28</w:t>
            </w:r>
            <w:r w:rsidR="00C4348A" w:rsidRPr="00677B3F">
              <w:t>/</w:t>
            </w:r>
            <w:r w:rsidR="00BA1CEB" w:rsidRPr="00677B3F">
              <w:t>INF</w:t>
            </w:r>
            <w:r w:rsidR="00BA1CEB" w:rsidRPr="00735349">
              <w:t>/</w:t>
            </w:r>
            <w:r w:rsidR="00735349" w:rsidRPr="00384033">
              <w:t>11</w:t>
            </w:r>
          </w:p>
        </w:tc>
      </w:tr>
    </w:tbl>
    <w:p w14:paraId="0338F185" w14:textId="77777777" w:rsidR="008A1499" w:rsidRPr="00677B3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77B3F" w14:paraId="4748EB44" w14:textId="77777777" w:rsidTr="008A1499">
        <w:trPr>
          <w:trHeight w:val="1814"/>
        </w:trPr>
        <w:tc>
          <w:tcPr>
            <w:tcW w:w="7370" w:type="dxa"/>
          </w:tcPr>
          <w:p w14:paraId="3A963D2E" w14:textId="77777777" w:rsidR="008A1499" w:rsidRPr="00677B3F" w:rsidRDefault="008A1499" w:rsidP="008A1499">
            <w:pPr>
              <w:pStyle w:val="ACLargeLogo"/>
            </w:pPr>
            <w:r w:rsidRPr="00677B3F">
              <w:rPr>
                <w:noProof/>
              </w:rPr>
              <w:drawing>
                <wp:inline distT="0" distB="0" distL="0" distR="0" wp14:anchorId="7059FC7C" wp14:editId="4738272B">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677B3F">
              <w:t xml:space="preserve"> </w:t>
            </w:r>
          </w:p>
          <w:p w14:paraId="30B5E616" w14:textId="77777777" w:rsidR="008A1499" w:rsidRPr="00677B3F" w:rsidRDefault="008A1499" w:rsidP="008A1499">
            <w:pPr>
              <w:pStyle w:val="ACLargeLogo"/>
            </w:pPr>
          </w:p>
        </w:tc>
        <w:tc>
          <w:tcPr>
            <w:tcW w:w="3112" w:type="dxa"/>
          </w:tcPr>
          <w:p w14:paraId="4D48B973" w14:textId="77777777" w:rsidR="008A1499" w:rsidRPr="00677B3F" w:rsidRDefault="008A1499" w:rsidP="008A1499">
            <w:pPr>
              <w:pStyle w:val="AEDistrNormal"/>
            </w:pPr>
            <w:r w:rsidRPr="00677B3F">
              <w:t xml:space="preserve">Distr.: General </w:t>
            </w:r>
          </w:p>
          <w:p w14:paraId="79FF5A59" w14:textId="3C303119" w:rsidR="008A1499" w:rsidRPr="00677B3F" w:rsidRDefault="00BA2D50" w:rsidP="008A1499">
            <w:pPr>
              <w:pStyle w:val="AEDistrNormal"/>
            </w:pPr>
            <w:r>
              <w:t>13 July 2026</w:t>
            </w:r>
          </w:p>
          <w:p w14:paraId="543A05E9" w14:textId="77777777" w:rsidR="008A1499" w:rsidRPr="00677B3F" w:rsidRDefault="008A1499" w:rsidP="008A1499">
            <w:pPr>
              <w:pStyle w:val="AEDistrNormal6pt"/>
            </w:pPr>
            <w:r w:rsidRPr="00653D8A">
              <w:t xml:space="preserve">English </w:t>
            </w:r>
            <w:r w:rsidR="00BA1CEB" w:rsidRPr="00653D8A">
              <w:t>only</w:t>
            </w:r>
          </w:p>
          <w:p w14:paraId="5101A5F8" w14:textId="77777777" w:rsidR="008A1499" w:rsidRPr="00677B3F" w:rsidRDefault="008A1499" w:rsidP="008A1499">
            <w:pPr>
              <w:pStyle w:val="AEDistrNormal6pt"/>
            </w:pPr>
          </w:p>
        </w:tc>
      </w:tr>
    </w:tbl>
    <w:p w14:paraId="5376772E" w14:textId="77777777" w:rsidR="008A1499" w:rsidRPr="00677B3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77B3F" w14:paraId="1761D911" w14:textId="77777777" w:rsidTr="008A1499">
        <w:trPr>
          <w:trHeight w:val="57"/>
        </w:trPr>
        <w:tc>
          <w:tcPr>
            <w:tcW w:w="6094" w:type="dxa"/>
          </w:tcPr>
          <w:p w14:paraId="51D04F11" w14:textId="77777777" w:rsidR="00C74C8E" w:rsidRPr="003F1A75" w:rsidRDefault="00C74C8E" w:rsidP="00C74C8E">
            <w:pPr>
              <w:pStyle w:val="AFCorN12Bold"/>
            </w:pPr>
            <w:r w:rsidRPr="005A1DE2">
              <w:t xml:space="preserve">Subsidiary Body on Scientific, </w:t>
            </w:r>
            <w:r w:rsidRPr="005A1DE2">
              <w:br/>
              <w:t>Technical and Technological Advice</w:t>
            </w:r>
          </w:p>
          <w:p w14:paraId="3F760E73" w14:textId="77777777" w:rsidR="00C74C8E" w:rsidRPr="003F1A75" w:rsidRDefault="00C74C8E" w:rsidP="00C74C8E">
            <w:pPr>
              <w:pStyle w:val="AFCorNBold"/>
            </w:pPr>
            <w:r w:rsidRPr="005A1DE2">
              <w:t xml:space="preserve">Twenty-eighth </w:t>
            </w:r>
            <w:r w:rsidRPr="003F1A75">
              <w:t xml:space="preserve">meeting </w:t>
            </w:r>
          </w:p>
          <w:p w14:paraId="3E3561B2" w14:textId="77777777" w:rsidR="005D2F0B" w:rsidRPr="003F1A75" w:rsidRDefault="005D2F0B" w:rsidP="005D2F0B">
            <w:pPr>
              <w:pStyle w:val="AFCorNNormal"/>
            </w:pPr>
            <w:r>
              <w:rPr>
                <w:lang w:val="en-CA"/>
              </w:rPr>
              <w:t xml:space="preserve">Nairobi, 27 July–1 </w:t>
            </w:r>
            <w:r w:rsidRPr="005A1DE2">
              <w:rPr>
                <w:lang w:val="en-CA"/>
              </w:rPr>
              <w:t>August 2026</w:t>
            </w:r>
          </w:p>
          <w:p w14:paraId="1DB09A57" w14:textId="6696E83F" w:rsidR="008A1499" w:rsidRPr="00653D8A" w:rsidRDefault="008A1499" w:rsidP="008A1499">
            <w:pPr>
              <w:pStyle w:val="AFCorNNormal"/>
            </w:pPr>
            <w:r w:rsidRPr="00653D8A">
              <w:t xml:space="preserve">Item </w:t>
            </w:r>
            <w:r w:rsidR="007864FD" w:rsidRPr="00653D8A">
              <w:t>3</w:t>
            </w:r>
            <w:r w:rsidR="003C4F1E">
              <w:t> </w:t>
            </w:r>
            <w:r w:rsidR="007864FD" w:rsidRPr="00653D8A">
              <w:t>(b)</w:t>
            </w:r>
            <w:r w:rsidRPr="00653D8A">
              <w:t xml:space="preserve"> of the provisional agenda</w:t>
            </w:r>
            <w:r w:rsidRPr="00653D8A">
              <w:rPr>
                <w:rStyle w:val="FootnoteReference"/>
              </w:rPr>
              <w:footnoteReference w:customMarkFollows="1" w:id="1"/>
              <w:t>*</w:t>
            </w:r>
            <w:r w:rsidRPr="00653D8A">
              <w:t xml:space="preserve"> </w:t>
            </w:r>
          </w:p>
          <w:p w14:paraId="1B1DC7F6" w14:textId="4E68EF3E" w:rsidR="008A1499" w:rsidRPr="00677B3F" w:rsidRDefault="00A67591" w:rsidP="00BA1CEB">
            <w:pPr>
              <w:pStyle w:val="AFCorNBold"/>
              <w:spacing w:after="120"/>
            </w:pPr>
            <w:r w:rsidRPr="00653D8A">
              <w:t xml:space="preserve">Planning, monitoring, reporting and review: </w:t>
            </w:r>
            <w:r w:rsidR="00C47151">
              <w:br/>
            </w:r>
            <w:r w:rsidR="00A54BA2">
              <w:t>m</w:t>
            </w:r>
            <w:r w:rsidRPr="00653D8A">
              <w:t xml:space="preserve">onitoring framework for the Kunming-Montreal </w:t>
            </w:r>
            <w:r w:rsidR="006A0B36">
              <w:br/>
            </w:r>
            <w:r w:rsidRPr="00653D8A">
              <w:t>Global Biodiversity Framework</w:t>
            </w:r>
          </w:p>
        </w:tc>
        <w:tc>
          <w:tcPr>
            <w:tcW w:w="4388" w:type="dxa"/>
          </w:tcPr>
          <w:p w14:paraId="608CDF5D" w14:textId="77777777" w:rsidR="008A1499" w:rsidRPr="00677B3F" w:rsidRDefault="008A1499" w:rsidP="008A1499">
            <w:pPr>
              <w:pStyle w:val="CBDNormal"/>
              <w:jc w:val="left"/>
            </w:pPr>
          </w:p>
        </w:tc>
      </w:tr>
    </w:tbl>
    <w:p w14:paraId="1FD11255" w14:textId="1FD86FE4" w:rsidR="00C9161D" w:rsidRPr="00677B3F" w:rsidRDefault="00000000" w:rsidP="00A111D1">
      <w:pPr>
        <w:pStyle w:val="CBDTitle"/>
        <w:rPr>
          <w:caps/>
        </w:rPr>
      </w:pPr>
      <w:sdt>
        <w:sdtPr>
          <w:alias w:val="Title"/>
          <w:tag w:val=""/>
          <w:id w:val="772832786"/>
          <w:placeholder>
            <w:docPart w:val="AFB3B668213145C89DBF81F5FE051E3E"/>
          </w:placeholder>
          <w:dataBinding w:prefixMappings="xmlns:ns0='http://purl.org/dc/elements/1.1/' xmlns:ns1='http://schemas.openxmlformats.org/package/2006/metadata/core-properties' " w:xpath="/ns1:coreProperties[1]/ns0:title[1]" w:storeItemID="{6C3C8BC8-F283-45AE-878A-BAB7291924A1}"/>
          <w:text/>
        </w:sdtPr>
        <w:sdtContent>
          <w:r w:rsidR="005A7010" w:rsidRPr="00677B3F">
            <w:t>Review of the use of indicators in the seventh national reports</w:t>
          </w:r>
        </w:sdtContent>
      </w:sdt>
      <w:r w:rsidR="00735349">
        <w:rPr>
          <w:rStyle w:val="FootnoteReference"/>
        </w:rPr>
        <w:footnoteReference w:customMarkFollows="1" w:id="2"/>
        <w:t>**</w:t>
      </w:r>
    </w:p>
    <w:p w14:paraId="32B9005A" w14:textId="77777777" w:rsidR="00F6586C" w:rsidRPr="00677B3F" w:rsidRDefault="0030169D" w:rsidP="00A111D1">
      <w:pPr>
        <w:pStyle w:val="CBDSubTitle"/>
      </w:pPr>
      <w:r w:rsidRPr="00677B3F">
        <w:t xml:space="preserve">Note by the </w:t>
      </w:r>
      <w:r w:rsidR="007E0F8A" w:rsidRPr="00677B3F">
        <w:t>Secretariat</w:t>
      </w:r>
    </w:p>
    <w:p w14:paraId="7E4F3C62" w14:textId="77777777" w:rsidR="00C9161D" w:rsidRPr="00677B3F" w:rsidRDefault="00A111D1" w:rsidP="00A111D1">
      <w:pPr>
        <w:pStyle w:val="CBDH1"/>
      </w:pPr>
      <w:r w:rsidRPr="00677B3F">
        <w:t>I.</w:t>
      </w:r>
      <w:r w:rsidRPr="00677B3F">
        <w:tab/>
      </w:r>
      <w:r w:rsidR="005A7010" w:rsidRPr="00677B3F">
        <w:t>Background</w:t>
      </w:r>
    </w:p>
    <w:p w14:paraId="004460BC" w14:textId="1EE44078" w:rsidR="005A7010" w:rsidRDefault="005A7010" w:rsidP="00682E0B">
      <w:pPr>
        <w:pStyle w:val="CBDNormalNumber"/>
        <w:numPr>
          <w:ilvl w:val="0"/>
          <w:numId w:val="80"/>
        </w:numPr>
      </w:pPr>
      <w:r>
        <w:t xml:space="preserve">Through its decision 15/5 the Conference of the Parties adopted the monitoring framework for the Kunming-Montreal Global Biodiversity Framework. In decision 15/6 all Parties were requested to </w:t>
      </w:r>
      <w:r w:rsidR="00CB1742">
        <w:t>submit data on</w:t>
      </w:r>
      <w:r>
        <w:t xml:space="preserve"> headline indicators and to provide responses </w:t>
      </w:r>
      <w:r w:rsidR="002F276E">
        <w:t xml:space="preserve">to the </w:t>
      </w:r>
      <w:r w:rsidR="00B44BB1">
        <w:t>multiple-choice</w:t>
      </w:r>
      <w:r w:rsidR="002F276E">
        <w:t xml:space="preserve"> questions</w:t>
      </w:r>
      <w:r w:rsidR="00CB1742">
        <w:t xml:space="preserve"> of the</w:t>
      </w:r>
      <w:r>
        <w:t xml:space="preserve"> binary </w:t>
      </w:r>
      <w:r w:rsidR="002F276E">
        <w:t>indicators</w:t>
      </w:r>
      <w:r>
        <w:t>, as set out in the monitoring framework</w:t>
      </w:r>
      <w:r w:rsidR="00A4255E">
        <w:t>,</w:t>
      </w:r>
      <w:r>
        <w:t xml:space="preserve"> in their national reports, and supplemented, as appropriate, by optional component and complementary indicators also included therein and other national indicators. Later, through its decision 16/31, the Conference of the Parties endorsed technical updates to the monitoring framework and in decision 16/32 endorsed revisions to the national reporting template for the seventh and eighth national reports. </w:t>
      </w:r>
    </w:p>
    <w:p w14:paraId="1613654E" w14:textId="77777777" w:rsidR="005A7010" w:rsidRPr="00662957" w:rsidRDefault="005A7010" w:rsidP="00682E0B">
      <w:pPr>
        <w:pStyle w:val="CBDNormalNumber"/>
        <w:numPr>
          <w:ilvl w:val="0"/>
          <w:numId w:val="80"/>
        </w:numPr>
      </w:pPr>
      <w:r w:rsidRPr="1E4E2687">
        <w:rPr>
          <w:color w:val="000000" w:themeColor="text1"/>
        </w:rPr>
        <w:t xml:space="preserve">The monitoring framework is composed of a set of headline </w:t>
      </w:r>
      <w:r w:rsidR="00850A30" w:rsidRPr="1E4E2687">
        <w:rPr>
          <w:color w:val="000000" w:themeColor="text1"/>
        </w:rPr>
        <w:t>and binary indicators</w:t>
      </w:r>
      <w:r w:rsidRPr="1E4E2687">
        <w:rPr>
          <w:color w:val="000000" w:themeColor="text1"/>
        </w:rPr>
        <w:t>. The headline</w:t>
      </w:r>
      <w:r w:rsidR="00850A30" w:rsidRPr="1E4E2687">
        <w:rPr>
          <w:color w:val="000000" w:themeColor="text1"/>
        </w:rPr>
        <w:t xml:space="preserve"> and binary</w:t>
      </w:r>
      <w:r w:rsidRPr="1E4E2687">
        <w:rPr>
          <w:color w:val="000000" w:themeColor="text1"/>
        </w:rPr>
        <w:t xml:space="preserve"> indicators were a core element of the reporting template for the seventh national reports. The monitoring framework also identifies possible disaggregation of the headline indicators and a set of component and complementary indicators. </w:t>
      </w:r>
      <w:r w:rsidR="001D5A4B" w:rsidRPr="1E4E2687">
        <w:rPr>
          <w:color w:val="000000" w:themeColor="text1"/>
        </w:rPr>
        <w:t xml:space="preserve">The monitoring framework further invites the use of national indicators relevant to Party priorities. </w:t>
      </w:r>
      <w:r w:rsidRPr="1E4E2687">
        <w:rPr>
          <w:color w:val="000000" w:themeColor="text1"/>
        </w:rPr>
        <w:t xml:space="preserve">The use of the disaggregation of the headline indicators and the component and complementary indicators in the national reports is optional. </w:t>
      </w:r>
    </w:p>
    <w:p w14:paraId="09397D63" w14:textId="6E4A1685" w:rsidR="005A7010" w:rsidRPr="00227B58" w:rsidRDefault="005A7010" w:rsidP="00682E0B">
      <w:pPr>
        <w:pStyle w:val="CBDNormalNumber"/>
        <w:numPr>
          <w:ilvl w:val="0"/>
          <w:numId w:val="80"/>
        </w:numPr>
      </w:pPr>
      <w:r w:rsidRPr="00227B58">
        <w:t xml:space="preserve">In decision 16/31, the Executive Secretary was requested to prepare an analysis of the use of the headline, binary, component and complementary indicators and of national indicators in national reports and to share information with the Ad Hoc Scientific and Technical Advisory Group for the Preparation of the Global Report on Collon Collective Progress in the Implementation of the Kunming-Montreal Global Biodiversity Framework. Section II of this document provides an overview of how the monitoring framework was used by Parties to monitor progress towards their national targets. </w:t>
      </w:r>
      <w:r w:rsidR="00A055BC" w:rsidRPr="00227B58">
        <w:t>Section III</w:t>
      </w:r>
      <w:r w:rsidRPr="00227B58">
        <w:t xml:space="preserve"> summarizes cross cutting issues and challenges that Parties reported in making use of the</w:t>
      </w:r>
      <w:r w:rsidR="00FC0561" w:rsidRPr="00227B58">
        <w:t xml:space="preserve"> headline</w:t>
      </w:r>
      <w:r w:rsidRPr="00227B58">
        <w:t xml:space="preserve"> indicators in the monitoring framework. Section I</w:t>
      </w:r>
      <w:r w:rsidR="00A055BC" w:rsidRPr="00227B58">
        <w:t>V</w:t>
      </w:r>
      <w:r w:rsidRPr="00227B58">
        <w:t xml:space="preserve"> summarizes the challenges encountered by the Secretariat in compiling and aggregating the indicator information in the national reports. </w:t>
      </w:r>
      <w:r w:rsidR="00004BE4" w:rsidRPr="00227B58">
        <w:t xml:space="preserve">Section V provides conclusions and </w:t>
      </w:r>
      <w:r w:rsidR="6359265E" w:rsidRPr="00227B58">
        <w:t>possible actions</w:t>
      </w:r>
      <w:r w:rsidR="00004BE4" w:rsidRPr="00227B58">
        <w:t xml:space="preserve"> </w:t>
      </w:r>
      <w:r w:rsidR="00A35266" w:rsidRPr="00227B58">
        <w:t xml:space="preserve">for improving the use of indicators. </w:t>
      </w:r>
      <w:r w:rsidRPr="00227B58">
        <w:t>The Annex to the present document contains detailed information</w:t>
      </w:r>
      <w:r w:rsidR="009977EA" w:rsidRPr="00227B58">
        <w:t xml:space="preserve"> on </w:t>
      </w:r>
      <w:r w:rsidR="00EB6158" w:rsidRPr="00227B58">
        <w:t xml:space="preserve">how Parties have </w:t>
      </w:r>
      <w:r w:rsidR="00EB6158" w:rsidRPr="00227B58">
        <w:lastRenderedPageBreak/>
        <w:t>used indicators to report on their national targets associated with the targets of the Framework</w:t>
      </w:r>
      <w:r w:rsidRPr="00227B58">
        <w:t xml:space="preserve">, organized by the targets of the Kunming-Montreal Global Biodiversity Framework. Parties may wish to consider the information in this document when deciding on what, if any, changes are needed to the monitoring framework and future rounds of national reporting. The section also identifies areas where additional support and capacity may be required to facilitate the use of the indicators in the monitoring framework at the national level. </w:t>
      </w:r>
      <w:r w:rsidR="00D12502" w:rsidRPr="00227B58">
        <w:t xml:space="preserve">Parties and relevant organisations may wish to take this information into account </w:t>
      </w:r>
      <w:r w:rsidR="005A4053" w:rsidRPr="00227B58">
        <w:t xml:space="preserve">when </w:t>
      </w:r>
      <w:r w:rsidR="00C2071F" w:rsidRPr="00227B58">
        <w:t>undertaking activities related to</w:t>
      </w:r>
      <w:r w:rsidR="00B52812" w:rsidRPr="00227B58">
        <w:t xml:space="preserve"> improving or supporting the further use of the monitoring framework. </w:t>
      </w:r>
    </w:p>
    <w:p w14:paraId="7D8BE1A7" w14:textId="77777777" w:rsidR="005A7010" w:rsidRPr="00677B3F" w:rsidRDefault="005A7010" w:rsidP="005A7010">
      <w:pPr>
        <w:pStyle w:val="CBDH1"/>
      </w:pPr>
      <w:r w:rsidRPr="00677B3F">
        <w:t xml:space="preserve">II. </w:t>
      </w:r>
      <w:r w:rsidRPr="00677B3F">
        <w:tab/>
        <w:t>Review of the use of indicators in the seventh national reports</w:t>
      </w:r>
    </w:p>
    <w:p w14:paraId="7A5CC7B0" w14:textId="718EA12D" w:rsidR="000A2819" w:rsidRPr="00677B3F" w:rsidRDefault="000A2819" w:rsidP="000A2819">
      <w:pPr>
        <w:pStyle w:val="CBDH2"/>
      </w:pPr>
      <w:r w:rsidRPr="00677B3F">
        <w:t>Overall use of the headline,</w:t>
      </w:r>
      <w:r w:rsidR="00D41297" w:rsidRPr="00677B3F">
        <w:t xml:space="preserve"> binar</w:t>
      </w:r>
      <w:r w:rsidR="00DE4544" w:rsidRPr="00677B3F">
        <w:t>y</w:t>
      </w:r>
      <w:r w:rsidR="00D41297" w:rsidRPr="00677B3F">
        <w:t>,</w:t>
      </w:r>
      <w:r w:rsidRPr="00677B3F">
        <w:t xml:space="preserve"> component and complementary indicators</w:t>
      </w:r>
    </w:p>
    <w:p w14:paraId="0FCFB2C7" w14:textId="61D681AB" w:rsidR="002D682B" w:rsidRDefault="002D682B" w:rsidP="002D682B">
      <w:pPr>
        <w:pStyle w:val="CBDNormalNumber"/>
        <w:numPr>
          <w:ilvl w:val="0"/>
          <w:numId w:val="83"/>
        </w:numPr>
      </w:pPr>
      <w:r w:rsidRPr="007A1BBC">
        <w:t>More Parties provided data for headline, component, complementary and national indicators associated with Targets 3, 4 10, and 19 of the Framework than for any others.</w:t>
      </w:r>
      <w:r>
        <w:t xml:space="preserve"> </w:t>
      </w:r>
    </w:p>
    <w:p w14:paraId="13928519" w14:textId="79CF697D" w:rsidR="000A3376" w:rsidRPr="007A1BBC" w:rsidRDefault="005A7010" w:rsidP="002D682B">
      <w:pPr>
        <w:pStyle w:val="CBDNormalNumber"/>
        <w:numPr>
          <w:ilvl w:val="0"/>
          <w:numId w:val="83"/>
        </w:numPr>
      </w:pPr>
      <w:r w:rsidRPr="00A83089">
        <w:t>The use of the headline indicators was variable across the national reports</w:t>
      </w:r>
      <w:r w:rsidR="00637DDA" w:rsidRPr="00A83089">
        <w:t xml:space="preserve"> (see table 1)</w:t>
      </w:r>
      <w:r w:rsidR="00F429A3" w:rsidRPr="00A83089">
        <w:t>.</w:t>
      </w:r>
      <w:r w:rsidRPr="007A1BBC">
        <w:t xml:space="preserve"> While most Parties were able to provide data for at least one headline indicator no Party was able to provide information on all headline indicators. On average a Party reported on </w:t>
      </w:r>
      <w:r w:rsidR="5F6BF843" w:rsidRPr="007A1BBC">
        <w:t>9</w:t>
      </w:r>
      <w:r w:rsidRPr="007A1BBC">
        <w:t xml:space="preserve"> headline indicators in their national report and the percentage of Parties reporting on a given indicator ranged from </w:t>
      </w:r>
      <w:r w:rsidR="00012AD3" w:rsidRPr="007A1BBC">
        <w:t>7</w:t>
      </w:r>
      <w:r w:rsidRPr="007A1BBC">
        <w:t xml:space="preserve"> to 7</w:t>
      </w:r>
      <w:r w:rsidR="00012AD3" w:rsidRPr="007A1BBC">
        <w:t>8 per cent</w:t>
      </w:r>
      <w:r w:rsidRPr="007A1BBC">
        <w:t xml:space="preserve">. </w:t>
      </w:r>
    </w:p>
    <w:p w14:paraId="55C75DCA" w14:textId="007977C9" w:rsidR="00682E0B" w:rsidRDefault="00CA0F82" w:rsidP="002D682B">
      <w:pPr>
        <w:pStyle w:val="CBDNormalNumber"/>
        <w:numPr>
          <w:ilvl w:val="0"/>
          <w:numId w:val="83"/>
        </w:numPr>
      </w:pPr>
      <w:r w:rsidRPr="007A1BBC">
        <w:t>Parties mo</w:t>
      </w:r>
      <w:r w:rsidR="00381733" w:rsidRPr="007A1BBC">
        <w:t>re</w:t>
      </w:r>
      <w:r w:rsidRPr="007A1BBC">
        <w:t xml:space="preserve"> commonly provided data for headline indicators with higher levels of methodological readiness</w:t>
      </w:r>
      <w:r w:rsidR="00F677E1" w:rsidRPr="002D682B">
        <w:rPr>
          <w:vertAlign w:val="superscript"/>
        </w:rPr>
        <w:footnoteReference w:id="3"/>
      </w:r>
      <w:r w:rsidR="00F677E1" w:rsidRPr="007A1BBC">
        <w:t>, specifically</w:t>
      </w:r>
      <w:r w:rsidR="002D682B">
        <w:t>:</w:t>
      </w:r>
    </w:p>
    <w:p w14:paraId="48B2ED87" w14:textId="795EBD29" w:rsidR="009223C7" w:rsidRPr="00EB3BDD" w:rsidRDefault="005A7010" w:rsidP="002D682B">
      <w:pPr>
        <w:pStyle w:val="CBDNormalNumber"/>
        <w:numPr>
          <w:ilvl w:val="0"/>
          <w:numId w:val="83"/>
        </w:numPr>
      </w:pPr>
      <w:r w:rsidRPr="00EB3BDD">
        <w:t>The headline indicators most reported on</w:t>
      </w:r>
      <w:r w:rsidR="0078572F" w:rsidRPr="00EB3BDD">
        <w:t xml:space="preserve"> (</w:t>
      </w:r>
      <w:r w:rsidR="00A8424D" w:rsidRPr="00EB3BDD">
        <w:t xml:space="preserve">i.e. </w:t>
      </w:r>
      <w:r w:rsidR="00C71671" w:rsidRPr="00EB3BDD">
        <w:t>by two in five Parties or more</w:t>
      </w:r>
      <w:r w:rsidR="0078572F" w:rsidRPr="00EB3BDD">
        <w:t>)</w:t>
      </w:r>
      <w:r w:rsidRPr="00EB3BDD">
        <w:t xml:space="preserve"> were</w:t>
      </w:r>
      <w:r w:rsidR="00B22AF9" w:rsidRPr="00EB3BDD">
        <w:t>, in order,</w:t>
      </w:r>
      <w:r w:rsidRPr="00EB3BDD">
        <w:t xml:space="preserve"> indicator 3.1 (</w:t>
      </w:r>
      <w:r w:rsidR="00720DC6" w:rsidRPr="00EB3BDD">
        <w:t xml:space="preserve">coverage of </w:t>
      </w:r>
      <w:r w:rsidRPr="00EB3BDD">
        <w:t>protected areas</w:t>
      </w:r>
      <w:r w:rsidR="00720DC6" w:rsidRPr="00EB3BDD">
        <w:t xml:space="preserve"> and other effective </w:t>
      </w:r>
      <w:r w:rsidR="00811B0C" w:rsidRPr="00EB3BDD">
        <w:t>area-based conservation methods</w:t>
      </w:r>
      <w:r w:rsidRPr="00EB3BDD">
        <w:t>)</w:t>
      </w:r>
      <w:r w:rsidR="00B22AF9" w:rsidRPr="00EB3BDD">
        <w:t>;</w:t>
      </w:r>
      <w:r w:rsidRPr="00EB3BDD">
        <w:t xml:space="preserve"> A.3 (Red List of Index)</w:t>
      </w:r>
      <w:r w:rsidR="00B22AF9" w:rsidRPr="00EB3BDD">
        <w:t>;</w:t>
      </w:r>
      <w:r w:rsidRPr="00EB3BDD">
        <w:t xml:space="preserve"> D.1 (</w:t>
      </w:r>
      <w:r w:rsidR="000A7CFA" w:rsidRPr="00EB3BDD">
        <w:t>i</w:t>
      </w:r>
      <w:r w:rsidR="00811B0C" w:rsidRPr="00EB3BDD">
        <w:t>nternational public funding, including official development assistance for conservation and sustainable use of biodiversity and ecosystems</w:t>
      </w:r>
      <w:r w:rsidRPr="00EB3BDD">
        <w:t>)</w:t>
      </w:r>
      <w:r w:rsidR="00B22AF9" w:rsidRPr="00EB3BDD">
        <w:t>;</w:t>
      </w:r>
      <w:r w:rsidRPr="00EB3BDD">
        <w:t xml:space="preserve"> D.2 (</w:t>
      </w:r>
      <w:r w:rsidR="000A7CFA" w:rsidRPr="00EB3BDD">
        <w:t>domestic public funding on conservation and sustainable use of biodiversity and ecosystems</w:t>
      </w:r>
      <w:r w:rsidRPr="00EB3BDD">
        <w:t>)</w:t>
      </w:r>
      <w:r w:rsidR="00B22AF9" w:rsidRPr="00EB3BDD">
        <w:t>;</w:t>
      </w:r>
      <w:r w:rsidRPr="00EB3BDD">
        <w:t xml:space="preserve"> A.2 (extent of natural ecosystems)</w:t>
      </w:r>
      <w:r w:rsidR="00B22AF9" w:rsidRPr="00EB3BDD">
        <w:t xml:space="preserve">; </w:t>
      </w:r>
      <w:r w:rsidRPr="00EB3BDD">
        <w:t>10.2 (</w:t>
      </w:r>
      <w:r w:rsidR="00B22AF9" w:rsidRPr="00EB3BDD">
        <w:t xml:space="preserve">progress towards </w:t>
      </w:r>
      <w:r w:rsidRPr="00EB3BDD">
        <w:t>sustainable forest management)</w:t>
      </w:r>
      <w:r w:rsidR="00B22AF9" w:rsidRPr="00EB3BDD">
        <w:t>;</w:t>
      </w:r>
      <w:r w:rsidRPr="00EB3BDD">
        <w:t xml:space="preserve"> and 2.1 (area under restoration).</w:t>
      </w:r>
    </w:p>
    <w:p w14:paraId="227E466B" w14:textId="77777777" w:rsidR="00A1301A" w:rsidRPr="00C46FE9" w:rsidRDefault="005A7010" w:rsidP="002D682B">
      <w:pPr>
        <w:pStyle w:val="CBDNormalNumber"/>
        <w:numPr>
          <w:ilvl w:val="0"/>
          <w:numId w:val="83"/>
        </w:numPr>
      </w:pPr>
      <w:r w:rsidRPr="00C46FE9">
        <w:t xml:space="preserve">For most headline indicators Parties </w:t>
      </w:r>
      <w:r w:rsidR="6E35040E" w:rsidRPr="00C46FE9">
        <w:t>regularly</w:t>
      </w:r>
      <w:r w:rsidRPr="00C46FE9">
        <w:t xml:space="preserve"> reported </w:t>
      </w:r>
      <w:r w:rsidR="2ECC6316" w:rsidRPr="00C46FE9">
        <w:t>data</w:t>
      </w:r>
      <w:r w:rsidRPr="00C46FE9">
        <w:t xml:space="preserve"> using </w:t>
      </w:r>
      <w:proofErr w:type="spellStart"/>
      <w:r w:rsidRPr="00C46FE9">
        <w:t>disaggregations</w:t>
      </w:r>
      <w:proofErr w:type="spellEnd"/>
      <w:r w:rsidRPr="00C46FE9">
        <w:t xml:space="preserve"> of the indicator, rather th</w:t>
      </w:r>
      <w:r w:rsidR="27E47F43" w:rsidRPr="00C46FE9">
        <w:t>a</w:t>
      </w:r>
      <w:r w:rsidRPr="00C46FE9">
        <w:t xml:space="preserve">n aggregate </w:t>
      </w:r>
      <w:r w:rsidR="094EE8A6" w:rsidRPr="00C46FE9">
        <w:t xml:space="preserve">national </w:t>
      </w:r>
      <w:r w:rsidRPr="00C46FE9">
        <w:t xml:space="preserve">values. For example, some Parties provided information for a subset of ecosystems, locations, species or types of funding, rather than providing overall national values. One exception to this general trend was headline indicator A.3 where most Parties reported aggregated national values. </w:t>
      </w:r>
    </w:p>
    <w:p w14:paraId="3CA0C195" w14:textId="26CB0CFE" w:rsidR="00946EED" w:rsidRPr="00677B3F" w:rsidRDefault="00B37368" w:rsidP="002D682B">
      <w:pPr>
        <w:pStyle w:val="CBDNormalNumber"/>
        <w:numPr>
          <w:ilvl w:val="0"/>
          <w:numId w:val="83"/>
        </w:numPr>
      </w:pPr>
      <w:r w:rsidRPr="00677B3F">
        <w:t xml:space="preserve">In many cases, </w:t>
      </w:r>
      <w:proofErr w:type="spellStart"/>
      <w:r w:rsidRPr="00677B3F">
        <w:t>disaggregations</w:t>
      </w:r>
      <w:proofErr w:type="spellEnd"/>
      <w:r w:rsidRPr="00677B3F">
        <w:t xml:space="preserve"> used by Parties were specific to national circumstances and did not follow the </w:t>
      </w:r>
      <w:r w:rsidR="00434153" w:rsidRPr="00677B3F">
        <w:t xml:space="preserve">standard </w:t>
      </w:r>
      <w:proofErr w:type="spellStart"/>
      <w:r w:rsidR="00434153" w:rsidRPr="00677B3F">
        <w:t>disaggregations</w:t>
      </w:r>
      <w:proofErr w:type="spellEnd"/>
      <w:r w:rsidR="00434153" w:rsidRPr="00677B3F">
        <w:t xml:space="preserve"> p</w:t>
      </w:r>
      <w:r w:rsidR="009C3B0F" w:rsidRPr="00677B3F">
        <w:t xml:space="preserve">roposed for each headline indicator in </w:t>
      </w:r>
      <w:r w:rsidR="00DF1C0D" w:rsidRPr="00677B3F">
        <w:t>the metadata. Notable exceptions</w:t>
      </w:r>
      <w:r w:rsidR="008C6DC4" w:rsidRPr="00677B3F">
        <w:t xml:space="preserve"> to this pattern</w:t>
      </w:r>
      <w:r w:rsidR="00DF1C0D" w:rsidRPr="00677B3F">
        <w:t xml:space="preserve"> include</w:t>
      </w:r>
      <w:r w:rsidR="008C6DC4" w:rsidRPr="00677B3F">
        <w:t>d</w:t>
      </w:r>
      <w:r w:rsidR="00DF1C0D" w:rsidRPr="00677B3F">
        <w:t xml:space="preserve"> terrestrial and marine protected areas for indicator 3.1, ecosystem functional groups for indicators A.1 and A.2</w:t>
      </w:r>
      <w:r w:rsidR="0047542D" w:rsidRPr="00677B3F">
        <w:t xml:space="preserve">, </w:t>
      </w:r>
      <w:r w:rsidR="00767C75" w:rsidRPr="00677B3F">
        <w:t xml:space="preserve">taxonomic group for indicator A.3, </w:t>
      </w:r>
      <w:r w:rsidR="0047542D" w:rsidRPr="00677B3F">
        <w:t>ecosystem service category for indicator B.1</w:t>
      </w:r>
      <w:r w:rsidR="0052387B" w:rsidRPr="00677B3F">
        <w:t>,</w:t>
      </w:r>
      <w:r w:rsidR="00EE4654">
        <w:t xml:space="preserve"> types of financial flows for indicators D.1, D.2 and D,3,</w:t>
      </w:r>
      <w:r w:rsidR="0052387B" w:rsidRPr="00677B3F">
        <w:t xml:space="preserve"> and type of </w:t>
      </w:r>
      <w:r w:rsidR="00610ECA" w:rsidRPr="00677B3F">
        <w:t>incentive</w:t>
      </w:r>
      <w:r w:rsidR="0052387B" w:rsidRPr="00677B3F">
        <w:t xml:space="preserve"> for indicator 18.1.</w:t>
      </w:r>
      <w:r w:rsidR="00610ECA" w:rsidRPr="00677B3F">
        <w:t xml:space="preserve"> Few Parties disaggregated by indigenous peoples and local communities, sex, age, persons with disabilities and other relevant groups in decision 16/31</w:t>
      </w:r>
    </w:p>
    <w:p w14:paraId="639099A4" w14:textId="515BD5B9" w:rsidR="005A7010" w:rsidRDefault="005A7010" w:rsidP="002D682B">
      <w:pPr>
        <w:pStyle w:val="CBDNormalNumber"/>
        <w:numPr>
          <w:ilvl w:val="0"/>
          <w:numId w:val="83"/>
        </w:numPr>
      </w:pPr>
      <w:r w:rsidRPr="00677B3F">
        <w:t>Few Parties reported that a</w:t>
      </w:r>
      <w:r w:rsidR="00B811CA" w:rsidRPr="00677B3F">
        <w:t>ny</w:t>
      </w:r>
      <w:r w:rsidRPr="00677B3F">
        <w:t xml:space="preserve"> given headline indicator </w:t>
      </w:r>
      <w:r w:rsidR="00A6022A">
        <w:t>wa</w:t>
      </w:r>
      <w:r w:rsidRPr="00677B3F">
        <w:t xml:space="preserve">s not relevant to their national circumstances and have therefore not reported information for it. </w:t>
      </w:r>
      <w:r w:rsidR="006875A2" w:rsidRPr="00677B3F">
        <w:t>However, f</w:t>
      </w:r>
      <w:r w:rsidRPr="00677B3F">
        <w:t>or each headline indicator at least one Party has indicated that it is not applicable to their national circumstances</w:t>
      </w:r>
      <w:r w:rsidR="006875A2" w:rsidRPr="00677B3F">
        <w:t>. V</w:t>
      </w:r>
      <w:r w:rsidRPr="00677B3F">
        <w:t>alues range from less than 1</w:t>
      </w:r>
      <w:r w:rsidR="00B601BF" w:rsidRPr="00677B3F">
        <w:t xml:space="preserve"> per cent</w:t>
      </w:r>
      <w:r w:rsidRPr="00677B3F">
        <w:t xml:space="preserve"> of Parties to around a quarter of Parties reporting that a</w:t>
      </w:r>
      <w:r w:rsidR="00B40C4B" w:rsidRPr="00677B3F">
        <w:t>ny</w:t>
      </w:r>
      <w:r w:rsidRPr="00677B3F">
        <w:t xml:space="preserve"> given</w:t>
      </w:r>
      <w:r w:rsidR="00B40C4B" w:rsidRPr="00677B3F">
        <w:t xml:space="preserve"> headline</w:t>
      </w:r>
      <w:r w:rsidRPr="00677B3F">
        <w:t xml:space="preserve"> indicator is not applicable to their national circumstances. The headline indicator</w:t>
      </w:r>
      <w:r w:rsidR="50BC6B01" w:rsidRPr="00677B3F">
        <w:t>s</w:t>
      </w:r>
      <w:r w:rsidRPr="00677B3F">
        <w:t xml:space="preserve"> with the greatest number of Parties reporting that the indicator is not applicable are</w:t>
      </w:r>
      <w:r w:rsidR="0009773F" w:rsidRPr="00677B3F">
        <w:t>, in order,</w:t>
      </w:r>
      <w:r w:rsidRPr="00677B3F">
        <w:t xml:space="preserve"> </w:t>
      </w:r>
      <w:r w:rsidR="716105DD" w:rsidRPr="00677B3F">
        <w:t>22</w:t>
      </w:r>
      <w:r w:rsidRPr="00677B3F">
        <w:t>.1, 7.1,</w:t>
      </w:r>
      <w:r w:rsidR="0009773F" w:rsidRPr="00677B3F">
        <w:t xml:space="preserve"> </w:t>
      </w:r>
      <w:r w:rsidR="716105DD" w:rsidRPr="00677B3F">
        <w:t xml:space="preserve">C.1, C.2, </w:t>
      </w:r>
      <w:r w:rsidRPr="00677B3F">
        <w:t xml:space="preserve">and </w:t>
      </w:r>
      <w:r w:rsidR="716105DD" w:rsidRPr="00677B3F">
        <w:t>9.2</w:t>
      </w:r>
      <w:r w:rsidRPr="00677B3F">
        <w:t xml:space="preserve">. Commonly reported reasons for </w:t>
      </w:r>
      <w:r w:rsidR="00195325" w:rsidRPr="00677B3F">
        <w:t>these</w:t>
      </w:r>
      <w:r w:rsidRPr="00677B3F">
        <w:t xml:space="preserve"> indicator</w:t>
      </w:r>
      <w:r w:rsidR="00195325" w:rsidRPr="00677B3F">
        <w:t>s</w:t>
      </w:r>
      <w:r w:rsidRPr="00677B3F">
        <w:t xml:space="preserve"> not being applicable </w:t>
      </w:r>
      <w:r w:rsidR="00195325" w:rsidRPr="00677B3F">
        <w:t>include</w:t>
      </w:r>
      <w:r w:rsidRPr="00677B3F">
        <w:t xml:space="preserve"> </w:t>
      </w:r>
      <w:r w:rsidRPr="00677B3F">
        <w:lastRenderedPageBreak/>
        <w:t>the Party not</w:t>
      </w:r>
      <w:r w:rsidR="00195325" w:rsidRPr="00677B3F">
        <w:t xml:space="preserve"> being</w:t>
      </w:r>
      <w:r w:rsidRPr="00677B3F">
        <w:t xml:space="preserve"> a Party to the Nagoya Protocol or not hav</w:t>
      </w:r>
      <w:r w:rsidR="00195325" w:rsidRPr="00677B3F">
        <w:t>ing</w:t>
      </w:r>
      <w:r w:rsidRPr="00677B3F">
        <w:t xml:space="preserve"> national mechanisms to regulate the access to their genetic resources</w:t>
      </w:r>
      <w:r w:rsidR="00195325" w:rsidRPr="00677B3F">
        <w:t xml:space="preserve"> (C.1 and C.2);</w:t>
      </w:r>
      <w:r w:rsidRPr="00677B3F">
        <w:t xml:space="preserve"> the Party not hav</w:t>
      </w:r>
      <w:r w:rsidR="00195325" w:rsidRPr="00677B3F">
        <w:t>ing</w:t>
      </w:r>
      <w:r w:rsidRPr="00677B3F">
        <w:t xml:space="preserve"> recognized indigenous peoples and local commitments</w:t>
      </w:r>
      <w:r w:rsidR="00195325" w:rsidRPr="00677B3F">
        <w:t xml:space="preserve"> (9.2 and 22.1); </w:t>
      </w:r>
      <w:r w:rsidRPr="00677B3F">
        <w:t>or the indicator fall</w:t>
      </w:r>
      <w:r w:rsidR="00195325" w:rsidRPr="00677B3F">
        <w:t>ing</w:t>
      </w:r>
      <w:r w:rsidRPr="00677B3F">
        <w:t xml:space="preserve"> outside the Party’s area of responsibility</w:t>
      </w:r>
      <w:r w:rsidR="00195325" w:rsidRPr="00677B3F">
        <w:t xml:space="preserve"> (7.1)</w:t>
      </w:r>
      <w:r w:rsidRPr="00677B3F">
        <w:t xml:space="preserve">. </w:t>
      </w:r>
    </w:p>
    <w:p w14:paraId="7C6DCE67" w14:textId="3F9363E4" w:rsidR="007D6D0D" w:rsidRPr="00677B3F" w:rsidRDefault="007D6D0D" w:rsidP="002D682B">
      <w:pPr>
        <w:pStyle w:val="CBDNormalNumber"/>
        <w:numPr>
          <w:ilvl w:val="0"/>
          <w:numId w:val="83"/>
        </w:numPr>
      </w:pPr>
      <w:r>
        <w:t xml:space="preserve">In </w:t>
      </w:r>
      <w:r w:rsidRPr="00677B3F">
        <w:t>most cases Parties not reporting on a headline indicator have indicated that they do not have data to do so. However, in some cases, Parties noted that data for the headline indicators was available but would not be ready on time for inclusion in their seventh national report.</w:t>
      </w:r>
    </w:p>
    <w:p w14:paraId="5DFC0EAB" w14:textId="77777777" w:rsidR="00D36B6C" w:rsidRPr="00677B3F" w:rsidRDefault="00EC3AF7" w:rsidP="002D682B">
      <w:pPr>
        <w:pStyle w:val="CBDNormalNumber"/>
        <w:numPr>
          <w:ilvl w:val="0"/>
          <w:numId w:val="83"/>
        </w:numPr>
      </w:pPr>
      <w:r w:rsidRPr="00677B3F">
        <w:t>The average length of the time series submitted by Parties for all headline indicators was</w:t>
      </w:r>
      <w:r w:rsidR="00925B51" w:rsidRPr="00677B3F">
        <w:t xml:space="preserve"> 6</w:t>
      </w:r>
      <w:r w:rsidRPr="00677B3F">
        <w:t xml:space="preserve"> years</w:t>
      </w:r>
      <w:r w:rsidR="007934FC" w:rsidRPr="00677B3F">
        <w:t>.</w:t>
      </w:r>
      <w:r w:rsidRPr="00677B3F">
        <w:t xml:space="preserve"> </w:t>
      </w:r>
      <w:r w:rsidR="00664B16" w:rsidRPr="00677B3F">
        <w:t>73 per cent of submissions had data for more than two time points</w:t>
      </w:r>
      <w:r w:rsidR="00664B16">
        <w:t>.</w:t>
      </w:r>
      <w:r w:rsidR="00664B16" w:rsidRPr="00677B3F">
        <w:t xml:space="preserve"> </w:t>
      </w:r>
      <w:r w:rsidRPr="00677B3F">
        <w:t>Overall,</w:t>
      </w:r>
      <w:r w:rsidR="00D36B6C" w:rsidRPr="00677B3F">
        <w:t xml:space="preserve"> most data submitted by Parties for </w:t>
      </w:r>
      <w:r w:rsidRPr="00677B3F">
        <w:t>headline indicators covered</w:t>
      </w:r>
      <w:r w:rsidR="00536B39" w:rsidRPr="00677B3F">
        <w:t xml:space="preserve"> some or </w:t>
      </w:r>
      <w:proofErr w:type="gramStart"/>
      <w:r w:rsidR="00536B39" w:rsidRPr="00677B3F">
        <w:t>all of</w:t>
      </w:r>
      <w:proofErr w:type="gramEnd"/>
      <w:r w:rsidR="00536B39" w:rsidRPr="00677B3F">
        <w:t xml:space="preserve"> the years</w:t>
      </w:r>
      <w:r w:rsidRPr="00677B3F">
        <w:t xml:space="preserve"> </w:t>
      </w:r>
      <w:r w:rsidR="00536B39" w:rsidRPr="00677B3F">
        <w:t xml:space="preserve">between </w:t>
      </w:r>
      <w:r w:rsidRPr="00677B3F">
        <w:t>2020</w:t>
      </w:r>
      <w:r w:rsidR="00536B39" w:rsidRPr="00677B3F">
        <w:t xml:space="preserve"> and </w:t>
      </w:r>
      <w:r w:rsidRPr="00677B3F">
        <w:t>2025</w:t>
      </w:r>
      <w:r w:rsidR="009470F5" w:rsidRPr="00677B3F">
        <w:t>. However, for many indicator</w:t>
      </w:r>
      <w:r w:rsidR="00350BC8" w:rsidRPr="00677B3F">
        <w:t xml:space="preserve"> submissions</w:t>
      </w:r>
      <w:r w:rsidR="009470F5" w:rsidRPr="00677B3F">
        <w:t xml:space="preserve"> no time series were provided.</w:t>
      </w:r>
    </w:p>
    <w:p w14:paraId="1875DD7B" w14:textId="77777777" w:rsidR="006601DD" w:rsidRPr="00677B3F" w:rsidRDefault="0021284F" w:rsidP="002D682B">
      <w:pPr>
        <w:pStyle w:val="CBDNormalNumber"/>
        <w:numPr>
          <w:ilvl w:val="0"/>
          <w:numId w:val="83"/>
        </w:numPr>
      </w:pPr>
      <w:r w:rsidRPr="00677B3F">
        <w:t>At t</w:t>
      </w:r>
      <w:r w:rsidR="00575AC5" w:rsidRPr="00677B3F">
        <w:t>he</w:t>
      </w:r>
      <w:r w:rsidRPr="00677B3F">
        <w:t xml:space="preserve"> time of submission, the</w:t>
      </w:r>
      <w:r w:rsidR="00575AC5" w:rsidRPr="00677B3F">
        <w:t xml:space="preserve"> online reporting tool </w:t>
      </w:r>
      <w:r w:rsidR="00947677" w:rsidRPr="00677B3F">
        <w:t xml:space="preserve">provided Parties with the option to use </w:t>
      </w:r>
      <w:r w:rsidR="007A6AB0" w:rsidRPr="00677B3F">
        <w:t xml:space="preserve">pre-populated data from trusted providers for </w:t>
      </w:r>
      <w:r w:rsidR="00290600" w:rsidRPr="00677B3F">
        <w:t>five</w:t>
      </w:r>
      <w:r w:rsidR="00783F29" w:rsidRPr="00677B3F">
        <w:t xml:space="preserve"> headline indicators (</w:t>
      </w:r>
      <w:r w:rsidR="00B31B43" w:rsidRPr="00677B3F">
        <w:t>A.3, D.1, 3.</w:t>
      </w:r>
      <w:r w:rsidR="00B042BA" w:rsidRPr="00677B3F">
        <w:t>1</w:t>
      </w:r>
      <w:r w:rsidR="00290600" w:rsidRPr="00677B3F">
        <w:t>, 5.1</w:t>
      </w:r>
      <w:r w:rsidR="00B042BA" w:rsidRPr="00677B3F">
        <w:t xml:space="preserve"> and 18.1)</w:t>
      </w:r>
      <w:r w:rsidR="00D55270" w:rsidRPr="00677B3F">
        <w:t xml:space="preserve">. </w:t>
      </w:r>
      <w:r w:rsidR="003C4D85">
        <w:t>Most of the</w:t>
      </w:r>
      <w:r w:rsidR="00E00881">
        <w:t xml:space="preserve"> databases</w:t>
      </w:r>
      <w:r w:rsidR="009E79EA">
        <w:t xml:space="preserve"> </w:t>
      </w:r>
      <w:r w:rsidR="003C4D85">
        <w:t>developed</w:t>
      </w:r>
      <w:r w:rsidR="00E00881">
        <w:t xml:space="preserve"> by these data providers compiled national submitted data</w:t>
      </w:r>
      <w:r w:rsidR="003F7FD4">
        <w:t xml:space="preserve"> in place to facilitate its access and use.</w:t>
      </w:r>
      <w:r w:rsidR="009E79EA">
        <w:t xml:space="preserve"> </w:t>
      </w:r>
      <w:r w:rsidR="00101035" w:rsidRPr="00677B3F">
        <w:t>Only</w:t>
      </w:r>
      <w:r w:rsidR="00F50361" w:rsidRPr="00677B3F">
        <w:t xml:space="preserve"> headline</w:t>
      </w:r>
      <w:r w:rsidR="00101035" w:rsidRPr="00677B3F">
        <w:t xml:space="preserve"> </w:t>
      </w:r>
      <w:r w:rsidR="00F50361" w:rsidRPr="00677B3F">
        <w:t xml:space="preserve">indicators A.3 and 3.1 </w:t>
      </w:r>
      <w:r w:rsidR="005B3107" w:rsidRPr="00677B3F">
        <w:t>included</w:t>
      </w:r>
      <w:r w:rsidR="00492074" w:rsidRPr="00677B3F">
        <w:t xml:space="preserve"> pre-populated</w:t>
      </w:r>
      <w:r w:rsidR="005B3107" w:rsidRPr="00677B3F">
        <w:t xml:space="preserve"> data for </w:t>
      </w:r>
      <w:r w:rsidR="00384561" w:rsidRPr="00677B3F">
        <w:t>all Parties.</w:t>
      </w:r>
      <w:r w:rsidR="009F374C" w:rsidRPr="00677B3F">
        <w:t xml:space="preserve"> </w:t>
      </w:r>
      <w:r w:rsidR="00ED48CB">
        <w:t>O</w:t>
      </w:r>
      <w:r w:rsidR="00995B26" w:rsidRPr="00677B3F">
        <w:t xml:space="preserve">ver half of Parties who submitted data for headline indicator A.3 did so using the </w:t>
      </w:r>
      <w:r w:rsidR="006B4AD2">
        <w:t xml:space="preserve">data made </w:t>
      </w:r>
      <w:r w:rsidR="00995B26" w:rsidRPr="00677B3F">
        <w:t xml:space="preserve">available </w:t>
      </w:r>
      <w:r w:rsidR="006B4AD2">
        <w:t xml:space="preserve">through the available </w:t>
      </w:r>
      <w:r w:rsidR="00995B26" w:rsidRPr="00677B3F">
        <w:t>data</w:t>
      </w:r>
      <w:r w:rsidR="006B4AD2">
        <w:t>base</w:t>
      </w:r>
      <w:r w:rsidR="00CD6870" w:rsidRPr="00677B3F">
        <w:t xml:space="preserve"> while less than a quarter</w:t>
      </w:r>
      <w:r w:rsidR="00683800" w:rsidRPr="00677B3F">
        <w:t xml:space="preserve"> used the available data for headline indicator 3.1.</w:t>
      </w:r>
      <w:r w:rsidR="00D840BB" w:rsidRPr="00677B3F">
        <w:t xml:space="preserve"> Uptake of the other </w:t>
      </w:r>
      <w:r w:rsidR="004B6484" w:rsidRPr="00677B3F">
        <w:t xml:space="preserve">available datasets was </w:t>
      </w:r>
      <w:r w:rsidR="003D5421" w:rsidRPr="00677B3F">
        <w:t>largely</w:t>
      </w:r>
      <w:r w:rsidR="004B6484" w:rsidRPr="00677B3F">
        <w:t xml:space="preserve"> reflective of </w:t>
      </w:r>
      <w:r w:rsidR="003D5421" w:rsidRPr="00677B3F">
        <w:t xml:space="preserve">their </w:t>
      </w:r>
      <w:r w:rsidR="0081641B" w:rsidRPr="00677B3F">
        <w:t xml:space="preserve">Party </w:t>
      </w:r>
      <w:r w:rsidR="003D5421" w:rsidRPr="00677B3F">
        <w:t>coverage.</w:t>
      </w:r>
      <w:r w:rsidR="00D16292" w:rsidRPr="00677B3F">
        <w:t xml:space="preserve"> However, </w:t>
      </w:r>
      <w:r w:rsidR="00E51031" w:rsidRPr="00677B3F">
        <w:t>many</w:t>
      </w:r>
      <w:r w:rsidR="00D16292" w:rsidRPr="00677B3F">
        <w:t xml:space="preserve"> Parties chose to submit </w:t>
      </w:r>
      <w:r w:rsidR="00E51031" w:rsidRPr="00677B3F">
        <w:t xml:space="preserve">data from the same </w:t>
      </w:r>
      <w:r w:rsidR="00BF193C" w:rsidRPr="00677B3F">
        <w:t xml:space="preserve">trusted providers </w:t>
      </w:r>
      <w:r w:rsidR="000B6412">
        <w:t xml:space="preserve">by </w:t>
      </w:r>
      <w:r w:rsidR="00765888" w:rsidRPr="00677B3F">
        <w:t xml:space="preserve">manually </w:t>
      </w:r>
      <w:r w:rsidR="000B6412">
        <w:t>uploading the</w:t>
      </w:r>
      <w:r w:rsidR="00765888" w:rsidRPr="00677B3F">
        <w:t xml:space="preserve"> </w:t>
      </w:r>
      <w:r w:rsidR="00BF193C" w:rsidRPr="00677B3F">
        <w:t>national datasets</w:t>
      </w:r>
      <w:r w:rsidR="00765888" w:rsidRPr="00677B3F">
        <w:t>.</w:t>
      </w:r>
      <w:r w:rsidR="000B6412">
        <w:t xml:space="preserve"> Other Parties</w:t>
      </w:r>
      <w:r w:rsidR="00BE44F5">
        <w:t xml:space="preserve"> accessed the datasets available through these partners</w:t>
      </w:r>
      <w:r w:rsidR="004B2046">
        <w:t xml:space="preserve"> but then updated or modified it prior to manually submitting it as part of their national report.</w:t>
      </w:r>
    </w:p>
    <w:p w14:paraId="1E378A44" w14:textId="77777777" w:rsidR="00A071CF" w:rsidRPr="000B7670" w:rsidRDefault="00B535F8" w:rsidP="002D682B">
      <w:pPr>
        <w:pStyle w:val="CBDNormalNumber"/>
        <w:numPr>
          <w:ilvl w:val="0"/>
          <w:numId w:val="83"/>
        </w:numPr>
      </w:pPr>
      <w:r w:rsidRPr="000B7670">
        <w:t>Over ninety per cent of Parties answered all questions related to the binary indicators</w:t>
      </w:r>
      <w:r w:rsidR="00FB7045" w:rsidRPr="000B7670">
        <w:t>.</w:t>
      </w:r>
      <w:r w:rsidR="0017490C" w:rsidRPr="000B7670">
        <w:t xml:space="preserve"> Many Parties </w:t>
      </w:r>
      <w:r w:rsidR="00F80D19" w:rsidRPr="000B7670">
        <w:t>provided additional comments to qualify their answers and provide context.</w:t>
      </w:r>
      <w:r w:rsidR="000B7670" w:rsidRPr="000B7670">
        <w:t xml:space="preserve"> S</w:t>
      </w:r>
      <w:r w:rsidR="00C47E87" w:rsidRPr="000B7670">
        <w:t xml:space="preserve">ome Parties noted challenges </w:t>
      </w:r>
      <w:r w:rsidR="00FB78D3" w:rsidRPr="000B7670">
        <w:t xml:space="preserve">in using the binary indicators </w:t>
      </w:r>
      <w:r w:rsidR="00197D2C" w:rsidRPr="000B7670">
        <w:t>due to the technical requirements of following the metadata guidance</w:t>
      </w:r>
      <w:r w:rsidR="00A63103" w:rsidRPr="000B7670">
        <w:t xml:space="preserve"> in the national context and of simplifying </w:t>
      </w:r>
      <w:r w:rsidR="00EA627A" w:rsidRPr="000B7670">
        <w:t xml:space="preserve">complex realities into categorical </w:t>
      </w:r>
      <w:r w:rsidR="00EB7627" w:rsidRPr="000B7670">
        <w:t>multiple-choice</w:t>
      </w:r>
      <w:r w:rsidR="00EA627A" w:rsidRPr="000B7670">
        <w:t xml:space="preserve"> answers.</w:t>
      </w:r>
    </w:p>
    <w:p w14:paraId="5D2D45FE" w14:textId="47E102DC" w:rsidR="005A7010" w:rsidRPr="00830907" w:rsidRDefault="00023113" w:rsidP="002D682B">
      <w:pPr>
        <w:pStyle w:val="CBDNormalNumber"/>
        <w:numPr>
          <w:ilvl w:val="0"/>
          <w:numId w:val="83"/>
        </w:numPr>
      </w:pPr>
      <w:r w:rsidRPr="00830907">
        <w:t xml:space="preserve">Some </w:t>
      </w:r>
      <w:r w:rsidR="005A7010" w:rsidRPr="00830907">
        <w:t>Parties used a combination of component, complementary in the</w:t>
      </w:r>
      <w:r w:rsidR="00C94AAE" w:rsidRPr="00830907">
        <w:t>ir</w:t>
      </w:r>
      <w:r w:rsidR="005A7010" w:rsidRPr="00830907">
        <w:t xml:space="preserve"> national reports along</w:t>
      </w:r>
      <w:r w:rsidR="00C94AAE" w:rsidRPr="00830907">
        <w:t xml:space="preserve">side </w:t>
      </w:r>
      <w:r w:rsidR="005A7010" w:rsidRPr="00830907">
        <w:t>the headline</w:t>
      </w:r>
      <w:r w:rsidR="00D3480F" w:rsidRPr="00830907">
        <w:t xml:space="preserve"> and binary</w:t>
      </w:r>
      <w:r w:rsidR="005A7010" w:rsidRPr="00830907">
        <w:t xml:space="preserve"> indicators:</w:t>
      </w:r>
    </w:p>
    <w:p w14:paraId="15D1081F" w14:textId="4D492F35" w:rsidR="0056143E" w:rsidRDefault="005A7010" w:rsidP="00070595">
      <w:pPr>
        <w:pStyle w:val="CBDNormalNumber"/>
        <w:numPr>
          <w:ilvl w:val="1"/>
          <w:numId w:val="81"/>
        </w:numPr>
      </w:pPr>
      <w:r w:rsidRPr="00677B3F">
        <w:t xml:space="preserve">Few Parties used component indicators in their national reports. Around </w:t>
      </w:r>
      <w:r w:rsidR="5D63554E" w:rsidRPr="00677B3F">
        <w:t>23</w:t>
      </w:r>
      <w:r w:rsidR="00B10741" w:rsidRPr="00677B3F">
        <w:t xml:space="preserve"> per cent</w:t>
      </w:r>
      <w:r w:rsidR="5D63554E" w:rsidRPr="00677B3F">
        <w:t xml:space="preserve"> </w:t>
      </w:r>
      <w:r w:rsidRPr="00677B3F">
        <w:t>of Parties used at least one component indicator to measure progress towards a national target. The number of Parties using a given component indicator varied from 0 to 10</w:t>
      </w:r>
      <w:r w:rsidR="002D4E1F">
        <w:t>;</w:t>
      </w:r>
      <w:r w:rsidRPr="00677B3F">
        <w:t xml:space="preserve">  </w:t>
      </w:r>
    </w:p>
    <w:p w14:paraId="1E910DA0" w14:textId="0BA4D2A2" w:rsidR="005A7010" w:rsidRPr="00677B3F" w:rsidRDefault="005A7010" w:rsidP="00070595">
      <w:pPr>
        <w:pStyle w:val="CBDNormalNumber"/>
        <w:numPr>
          <w:ilvl w:val="1"/>
          <w:numId w:val="81"/>
        </w:numPr>
      </w:pPr>
      <w:r w:rsidRPr="00677B3F">
        <w:t xml:space="preserve">The component indicators most used by Parties were </w:t>
      </w:r>
      <w:proofErr w:type="gramStart"/>
      <w:r w:rsidRPr="00677B3F">
        <w:t>11.CT.</w:t>
      </w:r>
      <w:proofErr w:type="gramEnd"/>
      <w:r w:rsidRPr="00677B3F">
        <w:t xml:space="preserve">1, </w:t>
      </w:r>
      <w:proofErr w:type="gramStart"/>
      <w:r w:rsidRPr="00677B3F">
        <w:t>11.CT.</w:t>
      </w:r>
      <w:proofErr w:type="gramEnd"/>
      <w:r w:rsidRPr="00677B3F">
        <w:t xml:space="preserve">2, </w:t>
      </w:r>
      <w:proofErr w:type="gramStart"/>
      <w:r w:rsidRPr="00677B3F">
        <w:t>11.CT.</w:t>
      </w:r>
      <w:proofErr w:type="gramEnd"/>
      <w:r w:rsidRPr="00677B3F">
        <w:t xml:space="preserve">3, </w:t>
      </w:r>
      <w:proofErr w:type="gramStart"/>
      <w:r w:rsidRPr="00677B3F">
        <w:t>15.CT.</w:t>
      </w:r>
      <w:proofErr w:type="gramEnd"/>
      <w:r w:rsidRPr="00677B3F">
        <w:t xml:space="preserve">1 and </w:t>
      </w:r>
      <w:proofErr w:type="gramStart"/>
      <w:r w:rsidRPr="00677B3F">
        <w:t>16.CT.</w:t>
      </w:r>
      <w:proofErr w:type="gramEnd"/>
      <w:r w:rsidRPr="00677B3F">
        <w:t xml:space="preserve">3. </w:t>
      </w:r>
      <w:r w:rsidR="008B2C9E" w:rsidRPr="00677B3F">
        <w:t xml:space="preserve">In all, 71 per cent of all component indicators were used at least once and </w:t>
      </w:r>
      <w:r w:rsidR="7A45D619" w:rsidRPr="00677B3F">
        <w:t>15</w:t>
      </w:r>
      <w:r w:rsidRPr="00677B3F">
        <w:t xml:space="preserve"> component indicators</w:t>
      </w:r>
      <w:r w:rsidR="0077600E" w:rsidRPr="00677B3F">
        <w:t xml:space="preserve"> (</w:t>
      </w:r>
      <w:r w:rsidR="00CB407F" w:rsidRPr="00677B3F">
        <w:t>29 per cent</w:t>
      </w:r>
      <w:r w:rsidR="0077600E" w:rsidRPr="00677B3F">
        <w:t>)</w:t>
      </w:r>
      <w:r w:rsidRPr="00677B3F">
        <w:t xml:space="preserve"> were not used by any Party</w:t>
      </w:r>
      <w:r w:rsidR="002D4E1F">
        <w:t>;</w:t>
      </w:r>
    </w:p>
    <w:p w14:paraId="03D22051" w14:textId="4D31442D" w:rsidR="0015458D" w:rsidRPr="00677B3F" w:rsidRDefault="006C3165" w:rsidP="00070595">
      <w:pPr>
        <w:pStyle w:val="CBDNormalNumber"/>
        <w:numPr>
          <w:ilvl w:val="1"/>
          <w:numId w:val="81"/>
        </w:numPr>
      </w:pPr>
      <w:r w:rsidRPr="00677B3F">
        <w:t xml:space="preserve">The </w:t>
      </w:r>
      <w:r w:rsidR="0015458D" w:rsidRPr="00677B3F">
        <w:t xml:space="preserve">Framework targets with the highest </w:t>
      </w:r>
      <w:r w:rsidR="005A1839">
        <w:t xml:space="preserve">submission of </w:t>
      </w:r>
      <w:r w:rsidR="0015458D" w:rsidRPr="00677B3F">
        <w:t xml:space="preserve">component indicator </w:t>
      </w:r>
      <w:r w:rsidRPr="00677B3F">
        <w:t xml:space="preserve">were </w:t>
      </w:r>
      <w:r w:rsidR="00AF7FDE">
        <w:t>T</w:t>
      </w:r>
      <w:r w:rsidRPr="00677B3F">
        <w:t>arget</w:t>
      </w:r>
      <w:r w:rsidR="006F19CB" w:rsidRPr="00677B3F">
        <w:t xml:space="preserve"> </w:t>
      </w:r>
      <w:r w:rsidR="7E98B3AD" w:rsidRPr="00677B3F">
        <w:t xml:space="preserve">11 (20 </w:t>
      </w:r>
      <w:r w:rsidR="005D65BA" w:rsidRPr="00677B3F">
        <w:t xml:space="preserve">Party submissions across </w:t>
      </w:r>
      <w:r w:rsidRPr="00677B3F">
        <w:t xml:space="preserve">component </w:t>
      </w:r>
      <w:r w:rsidR="7E98B3AD" w:rsidRPr="00677B3F">
        <w:t xml:space="preserve">indicators), </w:t>
      </w:r>
      <w:r w:rsidR="00AF7FDE">
        <w:t>T</w:t>
      </w:r>
      <w:r w:rsidRPr="00677B3F">
        <w:t>arget</w:t>
      </w:r>
      <w:r w:rsidR="008D185A" w:rsidRPr="00677B3F">
        <w:t xml:space="preserve"> </w:t>
      </w:r>
      <w:r w:rsidR="7E98B3AD" w:rsidRPr="00677B3F">
        <w:t>16 (17</w:t>
      </w:r>
      <w:r w:rsidRPr="00677B3F">
        <w:t xml:space="preserve"> </w:t>
      </w:r>
      <w:r w:rsidR="005D65BA" w:rsidRPr="00677B3F">
        <w:t>Party submissions across component indicators</w:t>
      </w:r>
      <w:r w:rsidR="7E98B3AD" w:rsidRPr="00677B3F">
        <w:t>), and</w:t>
      </w:r>
      <w:r w:rsidRPr="00677B3F">
        <w:t xml:space="preserve"> </w:t>
      </w:r>
      <w:r w:rsidR="00AF7FDE">
        <w:t>T</w:t>
      </w:r>
      <w:r w:rsidRPr="00677B3F">
        <w:t>arget</w:t>
      </w:r>
      <w:r w:rsidR="7E98B3AD" w:rsidRPr="00677B3F">
        <w:t xml:space="preserve"> 4 (12</w:t>
      </w:r>
      <w:r w:rsidRPr="00677B3F">
        <w:t xml:space="preserve"> </w:t>
      </w:r>
      <w:r w:rsidR="005D65BA" w:rsidRPr="00677B3F">
        <w:t>Party submissions across component indicators</w:t>
      </w:r>
      <w:r w:rsidR="7E98B3AD" w:rsidRPr="00677B3F">
        <w:t>)</w:t>
      </w:r>
      <w:r w:rsidR="002D4E1F">
        <w:t>;</w:t>
      </w:r>
      <w:r w:rsidR="7E98B3AD" w:rsidRPr="00677B3F">
        <w:t xml:space="preserve"> </w:t>
      </w:r>
    </w:p>
    <w:p w14:paraId="5FAD3785" w14:textId="77777777" w:rsidR="00405F87" w:rsidRDefault="005A7010" w:rsidP="00EA772C">
      <w:pPr>
        <w:pStyle w:val="CBDNormalNumber"/>
        <w:numPr>
          <w:ilvl w:val="1"/>
          <w:numId w:val="81"/>
        </w:numPr>
      </w:pPr>
      <w:r w:rsidRPr="00677B3F">
        <w:t xml:space="preserve">Few Parties used complementary indicators in their national reports. Around </w:t>
      </w:r>
      <w:r w:rsidR="196B7C85" w:rsidRPr="00677B3F">
        <w:t>26</w:t>
      </w:r>
      <w:r w:rsidR="00B10741" w:rsidRPr="00677B3F">
        <w:t xml:space="preserve"> per cent</w:t>
      </w:r>
      <w:r w:rsidR="196B7C85" w:rsidRPr="00677B3F">
        <w:t xml:space="preserve"> </w:t>
      </w:r>
      <w:r w:rsidRPr="00677B3F">
        <w:t>of Parties used at least one complementary indicator to measure progress towards a national target. The number of Parties using a given complementary indicator varied from 0 to 12 Parties.</w:t>
      </w:r>
      <w:r w:rsidR="008B2C9E" w:rsidRPr="00677B3F">
        <w:t xml:space="preserve"> </w:t>
      </w:r>
    </w:p>
    <w:p w14:paraId="4841EAF1" w14:textId="76115C71" w:rsidR="008E5701" w:rsidRDefault="008B2C9E" w:rsidP="00EA772C">
      <w:pPr>
        <w:pStyle w:val="CBDNormalNumber"/>
        <w:numPr>
          <w:ilvl w:val="1"/>
          <w:numId w:val="81"/>
        </w:numPr>
      </w:pPr>
      <w:r w:rsidRPr="00677B3F">
        <w:t xml:space="preserve">The complementary indicators most used by Parties were A.CY.1, 7.CY.6 and 8.CY.2. In all, 49 per cent of </w:t>
      </w:r>
      <w:r w:rsidR="005D0C94" w:rsidRPr="00677B3F">
        <w:t>all complementary indicators were used at least once and</w:t>
      </w:r>
      <w:r w:rsidRPr="00677B3F">
        <w:t xml:space="preserve"> 63 complementary indicators </w:t>
      </w:r>
      <w:r w:rsidR="00DF3F0A" w:rsidRPr="00677B3F">
        <w:t xml:space="preserve">(51 per cent) </w:t>
      </w:r>
      <w:r w:rsidRPr="00677B3F">
        <w:t>were not used by any Party</w:t>
      </w:r>
      <w:r w:rsidR="002D4E1F">
        <w:t>;</w:t>
      </w:r>
      <w:r w:rsidRPr="00677B3F">
        <w:t xml:space="preserve"> </w:t>
      </w:r>
    </w:p>
    <w:p w14:paraId="49A5680A" w14:textId="1314630C" w:rsidR="006F19CB" w:rsidRPr="00677B3F" w:rsidRDefault="00A85023" w:rsidP="00EA772C">
      <w:pPr>
        <w:pStyle w:val="CBDNormalNumber"/>
        <w:numPr>
          <w:ilvl w:val="1"/>
          <w:numId w:val="81"/>
        </w:numPr>
      </w:pPr>
      <w:r w:rsidRPr="00677B3F">
        <w:t xml:space="preserve">The Framework targets with the highest complementary indicator submissions were </w:t>
      </w:r>
      <w:r w:rsidR="003D3B88">
        <w:t>T</w:t>
      </w:r>
      <w:r w:rsidRPr="00677B3F">
        <w:t xml:space="preserve">arget </w:t>
      </w:r>
      <w:r w:rsidR="0574E4B3" w:rsidRPr="00677B3F">
        <w:t xml:space="preserve">8 (21 </w:t>
      </w:r>
      <w:r w:rsidRPr="00677B3F">
        <w:t>Party submissions across complementary indicators</w:t>
      </w:r>
      <w:r w:rsidR="0574E4B3" w:rsidRPr="00677B3F">
        <w:t xml:space="preserve">), </w:t>
      </w:r>
      <w:r w:rsidR="003D3B88">
        <w:t>T</w:t>
      </w:r>
      <w:r w:rsidRPr="00677B3F">
        <w:t xml:space="preserve">arget </w:t>
      </w:r>
      <w:r w:rsidR="0574E4B3" w:rsidRPr="00677B3F">
        <w:t>10 (15</w:t>
      </w:r>
      <w:r w:rsidRPr="00677B3F">
        <w:t xml:space="preserve"> Party submissions across complementary indicators</w:t>
      </w:r>
      <w:r w:rsidR="0574E4B3" w:rsidRPr="00677B3F">
        <w:t xml:space="preserve">), and </w:t>
      </w:r>
      <w:r w:rsidR="003D3B88">
        <w:t>T</w:t>
      </w:r>
      <w:r w:rsidRPr="00677B3F">
        <w:t xml:space="preserve">arget </w:t>
      </w:r>
      <w:r w:rsidR="0574E4B3" w:rsidRPr="00677B3F">
        <w:t>11 (10</w:t>
      </w:r>
      <w:r w:rsidRPr="00677B3F">
        <w:t xml:space="preserve"> Party submissions across complementary indicators</w:t>
      </w:r>
      <w:r w:rsidR="0574E4B3" w:rsidRPr="00677B3F">
        <w:t>)</w:t>
      </w:r>
      <w:r w:rsidR="002D4E1F">
        <w:t>;</w:t>
      </w:r>
    </w:p>
    <w:p w14:paraId="7D719421" w14:textId="5D7A9376" w:rsidR="005B7F4F" w:rsidRPr="00305B56" w:rsidRDefault="00DB219A" w:rsidP="00EA772C">
      <w:pPr>
        <w:pStyle w:val="CBDNormalNumber"/>
        <w:numPr>
          <w:ilvl w:val="1"/>
          <w:numId w:val="81"/>
        </w:numPr>
      </w:pPr>
      <w:r w:rsidRPr="00305B56">
        <w:lastRenderedPageBreak/>
        <w:t xml:space="preserve">Around two in five of reporting Parties </w:t>
      </w:r>
      <w:r w:rsidR="003D59E5" w:rsidRPr="00305B56">
        <w:t>submitted data for at</w:t>
      </w:r>
      <w:r w:rsidRPr="00305B56">
        <w:t xml:space="preserve"> least one national indicator to measure progress towards a national target</w:t>
      </w:r>
      <w:r w:rsidR="00305B56" w:rsidRPr="00305B56">
        <w:t xml:space="preserve">. </w:t>
      </w:r>
      <w:r w:rsidR="00A27577" w:rsidRPr="00305B56">
        <w:t>In total, 688 unique national indicators were used by Parties.</w:t>
      </w:r>
      <w:r w:rsidRPr="00305B56">
        <w:t xml:space="preserve"> National indicators were most often used in relation to national targets related to </w:t>
      </w:r>
      <w:r w:rsidR="00454F70">
        <w:t>T</w:t>
      </w:r>
      <w:r w:rsidRPr="00305B56">
        <w:t>argets 3, 4, 7, 10 and 20 of the Framework</w:t>
      </w:r>
      <w:r w:rsidR="00B060BD" w:rsidRPr="00305B56">
        <w:t xml:space="preserve"> and addressed specific elements of each Framework target.</w:t>
      </w:r>
    </w:p>
    <w:p w14:paraId="1E31E111" w14:textId="29D556DB" w:rsidR="016E007B" w:rsidRPr="00830907" w:rsidRDefault="00305B56" w:rsidP="002D682B">
      <w:pPr>
        <w:pStyle w:val="CBDNormalNumber"/>
        <w:numPr>
          <w:ilvl w:val="0"/>
          <w:numId w:val="83"/>
        </w:numPr>
      </w:pPr>
      <w:r>
        <w:rPr>
          <w:iCs/>
        </w:rPr>
        <w:t xml:space="preserve">The use of </w:t>
      </w:r>
      <w:r w:rsidR="00423A1E">
        <w:rPr>
          <w:iCs/>
        </w:rPr>
        <w:t>component</w:t>
      </w:r>
      <w:r>
        <w:rPr>
          <w:iCs/>
        </w:rPr>
        <w:t xml:space="preserve">, complementary and national indicators in the national reports </w:t>
      </w:r>
      <w:r w:rsidR="00281F47">
        <w:rPr>
          <w:iCs/>
        </w:rPr>
        <w:t xml:space="preserve">was lower than what was described by Parties in their national target submissions. </w:t>
      </w:r>
      <w:r w:rsidR="0062006D" w:rsidRPr="005B7F4F">
        <w:rPr>
          <w:iCs/>
        </w:rPr>
        <w:t xml:space="preserve">In their national target submissions, Parties indicated they would use a total of 2731 unique national indicators to track progress on their national targets. However, </w:t>
      </w:r>
      <w:r w:rsidR="00B71ED1" w:rsidRPr="005B7F4F">
        <w:rPr>
          <w:iCs/>
        </w:rPr>
        <w:t>Parties</w:t>
      </w:r>
      <w:r w:rsidR="00A87915" w:rsidRPr="005B7F4F">
        <w:rPr>
          <w:iCs/>
        </w:rPr>
        <w:t xml:space="preserve"> ultimately</w:t>
      </w:r>
      <w:r w:rsidR="00B71ED1" w:rsidRPr="005B7F4F">
        <w:rPr>
          <w:iCs/>
        </w:rPr>
        <w:t xml:space="preserve"> reported data for </w:t>
      </w:r>
      <w:r w:rsidR="00AA0175" w:rsidRPr="005B7F4F">
        <w:rPr>
          <w:iCs/>
        </w:rPr>
        <w:t>a quarter of these indicators. Similarly, Parties indicated they would use</w:t>
      </w:r>
      <w:r w:rsidR="009C1574" w:rsidRPr="005B7F4F">
        <w:rPr>
          <w:iCs/>
        </w:rPr>
        <w:t xml:space="preserve"> 60 component indicators and 133 complementary indicators but ultimately reported data for </w:t>
      </w:r>
      <w:r w:rsidR="00874F7E" w:rsidRPr="005B7F4F">
        <w:rPr>
          <w:iCs/>
        </w:rPr>
        <w:t>31 component indicators (61 per cent) and 60 complementary indicators (45 per cent).</w:t>
      </w:r>
      <w:r w:rsidR="00DE19AA" w:rsidRPr="005B7F4F">
        <w:rPr>
          <w:iCs/>
        </w:rPr>
        <w:t xml:space="preserve"> On average, five Parties </w:t>
      </w:r>
      <w:r w:rsidR="005C0846" w:rsidRPr="005B7F4F">
        <w:rPr>
          <w:iCs/>
        </w:rPr>
        <w:t xml:space="preserve">indicated they would submit data for each of the component and complementary indicators selected in national target submissions. However, </w:t>
      </w:r>
      <w:r w:rsidR="002859AC" w:rsidRPr="005B7F4F">
        <w:rPr>
          <w:iCs/>
        </w:rPr>
        <w:t xml:space="preserve">on average three Parties ultimately submitted data for each component indicator and two Parties submitted data for each complementary indicator. Reasons for the large drop in </w:t>
      </w:r>
      <w:r w:rsidR="0012205D" w:rsidRPr="005B7F4F">
        <w:rPr>
          <w:iCs/>
        </w:rPr>
        <w:t>reporting on optional indicators (component, complementary and national)</w:t>
      </w:r>
      <w:r w:rsidR="003F5D94" w:rsidRPr="005B7F4F">
        <w:rPr>
          <w:iCs/>
        </w:rPr>
        <w:t xml:space="preserve"> relative to intention were rarely made explicit by Parties. However, they</w:t>
      </w:r>
      <w:r w:rsidR="004009AC" w:rsidRPr="005B7F4F">
        <w:rPr>
          <w:iCs/>
        </w:rPr>
        <w:t xml:space="preserve"> often</w:t>
      </w:r>
      <w:r w:rsidR="003F5D94" w:rsidRPr="005B7F4F">
        <w:rPr>
          <w:iCs/>
        </w:rPr>
        <w:t xml:space="preserve"> included</w:t>
      </w:r>
      <w:r w:rsidR="004009AC" w:rsidRPr="005B7F4F">
        <w:rPr>
          <w:iCs/>
        </w:rPr>
        <w:t xml:space="preserve"> a</w:t>
      </w:r>
      <w:r w:rsidR="003F5D94" w:rsidRPr="005B7F4F">
        <w:rPr>
          <w:iCs/>
        </w:rPr>
        <w:t xml:space="preserve"> lack of data availability</w:t>
      </w:r>
      <w:r w:rsidR="004009AC" w:rsidRPr="005B7F4F">
        <w:rPr>
          <w:iCs/>
        </w:rPr>
        <w:t xml:space="preserve"> and the desire to reflect </w:t>
      </w:r>
      <w:r w:rsidR="003E53B3" w:rsidRPr="005B7F4F">
        <w:rPr>
          <w:iCs/>
        </w:rPr>
        <w:t xml:space="preserve">which indicators </w:t>
      </w:r>
      <w:r w:rsidR="00016877" w:rsidRPr="005B7F4F">
        <w:rPr>
          <w:iCs/>
        </w:rPr>
        <w:t>had been selected by Parties</w:t>
      </w:r>
      <w:r w:rsidR="003E53B3" w:rsidRPr="005B7F4F">
        <w:rPr>
          <w:iCs/>
        </w:rPr>
        <w:t xml:space="preserve"> </w:t>
      </w:r>
      <w:r w:rsidR="00016877" w:rsidRPr="005B7F4F">
        <w:rPr>
          <w:iCs/>
        </w:rPr>
        <w:t>setting</w:t>
      </w:r>
      <w:r w:rsidR="003E53B3" w:rsidRPr="005B7F4F">
        <w:rPr>
          <w:iCs/>
        </w:rPr>
        <w:t xml:space="preserve"> in new national</w:t>
      </w:r>
      <w:r w:rsidR="00016877" w:rsidRPr="005B7F4F">
        <w:rPr>
          <w:iCs/>
        </w:rPr>
        <w:t xml:space="preserve"> biodiversity</w:t>
      </w:r>
      <w:r w:rsidR="003E53B3" w:rsidRPr="005B7F4F">
        <w:rPr>
          <w:iCs/>
        </w:rPr>
        <w:t xml:space="preserve"> monitoring frameworks</w:t>
      </w:r>
      <w:r w:rsidR="00016877" w:rsidRPr="005B7F4F">
        <w:rPr>
          <w:iCs/>
        </w:rPr>
        <w:t>.</w:t>
      </w:r>
      <w:r w:rsidR="00244B96">
        <w:rPr>
          <w:iCs/>
        </w:rPr>
        <w:t xml:space="preserve"> </w:t>
      </w:r>
    </w:p>
    <w:p w14:paraId="7C877FB9" w14:textId="7F4C1468" w:rsidR="005A7010" w:rsidRPr="00384033" w:rsidRDefault="005A7010" w:rsidP="00384033">
      <w:pPr>
        <w:pStyle w:val="CBDNormalNumber"/>
        <w:ind w:left="567"/>
        <w:jc w:val="left"/>
        <w:rPr>
          <w:b/>
          <w:bCs/>
        </w:rPr>
      </w:pPr>
      <w:r w:rsidRPr="00384033">
        <w:t>Table 1</w:t>
      </w:r>
      <w:r w:rsidRPr="00677B3F">
        <w:t xml:space="preserve"> </w:t>
      </w:r>
      <w:r w:rsidR="008947CC">
        <w:br/>
      </w:r>
      <w:r w:rsidRPr="00384033">
        <w:rPr>
          <w:b/>
          <w:bCs/>
        </w:rPr>
        <w:t>Number of Parties using each headline, component and complementary indicator in the monitoring framework organised by the goals and targets of the Kunming-Montreal Global Biodiversity Framework. Component and complementary indicators not shown in the table were not used by any Party</w:t>
      </w:r>
    </w:p>
    <w:tbl>
      <w:tblPr>
        <w:tblStyle w:val="TableGrid"/>
        <w:tblW w:w="8789" w:type="dxa"/>
        <w:tblInd w:w="562" w:type="dxa"/>
        <w:tblLook w:val="06A0" w:firstRow="1" w:lastRow="0" w:firstColumn="1" w:lastColumn="0" w:noHBand="1" w:noVBand="1"/>
      </w:tblPr>
      <w:tblGrid>
        <w:gridCol w:w="852"/>
        <w:gridCol w:w="1634"/>
        <w:gridCol w:w="1096"/>
        <w:gridCol w:w="2610"/>
        <w:gridCol w:w="2597"/>
      </w:tblGrid>
      <w:tr w:rsidR="0080034E" w:rsidRPr="00384033" w14:paraId="32D62373" w14:textId="77777777" w:rsidTr="00384033">
        <w:trPr>
          <w:trHeight w:val="300"/>
          <w:tblHeader/>
        </w:trPr>
        <w:tc>
          <w:tcPr>
            <w:tcW w:w="852" w:type="dxa"/>
          </w:tcPr>
          <w:p w14:paraId="753BCE52" w14:textId="77777777" w:rsidR="0080034E" w:rsidRPr="00384033" w:rsidRDefault="0080034E">
            <w:pPr>
              <w:rPr>
                <w:i/>
                <w:iCs/>
                <w:sz w:val="20"/>
                <w:szCs w:val="20"/>
              </w:rPr>
            </w:pPr>
            <w:r w:rsidRPr="00384033">
              <w:rPr>
                <w:i/>
                <w:iCs/>
                <w:sz w:val="20"/>
                <w:szCs w:val="20"/>
              </w:rPr>
              <w:t>Goal/ Target</w:t>
            </w:r>
          </w:p>
        </w:tc>
        <w:tc>
          <w:tcPr>
            <w:tcW w:w="1634" w:type="dxa"/>
          </w:tcPr>
          <w:p w14:paraId="12671235" w14:textId="77777777" w:rsidR="0080034E" w:rsidRPr="00384033" w:rsidRDefault="0080034E">
            <w:pPr>
              <w:rPr>
                <w:i/>
                <w:iCs/>
                <w:sz w:val="20"/>
                <w:szCs w:val="20"/>
              </w:rPr>
            </w:pPr>
            <w:r w:rsidRPr="00384033">
              <w:rPr>
                <w:i/>
                <w:iCs/>
                <w:sz w:val="20"/>
                <w:szCs w:val="20"/>
              </w:rPr>
              <w:t>Indicator type</w:t>
            </w:r>
          </w:p>
        </w:tc>
        <w:tc>
          <w:tcPr>
            <w:tcW w:w="1096" w:type="dxa"/>
          </w:tcPr>
          <w:p w14:paraId="17323CD2" w14:textId="24D611D6" w:rsidR="0080034E" w:rsidRPr="00384033" w:rsidRDefault="0080034E">
            <w:pPr>
              <w:rPr>
                <w:i/>
                <w:iCs/>
                <w:sz w:val="20"/>
                <w:szCs w:val="20"/>
              </w:rPr>
            </w:pPr>
            <w:r w:rsidRPr="00384033">
              <w:rPr>
                <w:i/>
                <w:iCs/>
                <w:sz w:val="20"/>
                <w:szCs w:val="20"/>
              </w:rPr>
              <w:t>Indicator</w:t>
            </w:r>
            <w:r w:rsidR="00116614" w:rsidRPr="00384033">
              <w:rPr>
                <w:i/>
                <w:iCs/>
                <w:sz w:val="20"/>
                <w:szCs w:val="20"/>
              </w:rPr>
              <w:t xml:space="preserve"> number</w:t>
            </w:r>
            <w:r w:rsidRPr="00384033">
              <w:rPr>
                <w:i/>
                <w:iCs/>
                <w:sz w:val="20"/>
                <w:szCs w:val="20"/>
              </w:rPr>
              <w:t xml:space="preserve"> </w:t>
            </w:r>
          </w:p>
        </w:tc>
        <w:tc>
          <w:tcPr>
            <w:tcW w:w="2610" w:type="dxa"/>
          </w:tcPr>
          <w:p w14:paraId="7A496EBD" w14:textId="6DFA9F80" w:rsidR="0080034E" w:rsidRPr="00384033" w:rsidRDefault="0080034E">
            <w:pPr>
              <w:rPr>
                <w:i/>
                <w:iCs/>
                <w:sz w:val="20"/>
                <w:szCs w:val="20"/>
              </w:rPr>
            </w:pPr>
            <w:r w:rsidRPr="00384033">
              <w:rPr>
                <w:i/>
                <w:iCs/>
                <w:sz w:val="20"/>
                <w:szCs w:val="20"/>
              </w:rPr>
              <w:t xml:space="preserve">Methodological readiness of the </w:t>
            </w:r>
            <w:r w:rsidR="00C23981" w:rsidRPr="00384033">
              <w:rPr>
                <w:i/>
                <w:iCs/>
                <w:sz w:val="20"/>
                <w:szCs w:val="20"/>
              </w:rPr>
              <w:t xml:space="preserve">headline </w:t>
            </w:r>
            <w:r w:rsidRPr="00384033">
              <w:rPr>
                <w:i/>
                <w:iCs/>
                <w:sz w:val="20"/>
                <w:szCs w:val="20"/>
              </w:rPr>
              <w:t>indicator</w:t>
            </w:r>
            <w:r w:rsidRPr="00384033">
              <w:rPr>
                <w:rStyle w:val="FootnoteReference"/>
                <w:i/>
                <w:iCs/>
                <w:sz w:val="20"/>
                <w:szCs w:val="20"/>
              </w:rPr>
              <w:footnoteReference w:id="4"/>
            </w:r>
          </w:p>
        </w:tc>
        <w:tc>
          <w:tcPr>
            <w:tcW w:w="2597" w:type="dxa"/>
          </w:tcPr>
          <w:p w14:paraId="18F61025" w14:textId="614608D1" w:rsidR="0080034E" w:rsidRPr="00384033" w:rsidRDefault="00DE22C5" w:rsidP="0055595E">
            <w:pPr>
              <w:rPr>
                <w:i/>
                <w:iCs/>
                <w:sz w:val="20"/>
                <w:szCs w:val="20"/>
              </w:rPr>
            </w:pPr>
            <w:r w:rsidRPr="00384033">
              <w:rPr>
                <w:i/>
                <w:iCs/>
                <w:sz w:val="20"/>
                <w:szCs w:val="20"/>
              </w:rPr>
              <w:t xml:space="preserve">Percentage </w:t>
            </w:r>
            <w:r w:rsidR="0055595E" w:rsidRPr="00384033">
              <w:rPr>
                <w:i/>
                <w:iCs/>
                <w:sz w:val="20"/>
                <w:szCs w:val="20"/>
              </w:rPr>
              <w:t>of reporting</w:t>
            </w:r>
            <w:r w:rsidR="0080034E" w:rsidRPr="00384033">
              <w:rPr>
                <w:i/>
                <w:iCs/>
                <w:sz w:val="20"/>
                <w:szCs w:val="20"/>
              </w:rPr>
              <w:t xml:space="preserve"> Parties </w:t>
            </w:r>
            <w:r w:rsidR="0055595E" w:rsidRPr="00384033">
              <w:rPr>
                <w:i/>
                <w:iCs/>
                <w:sz w:val="20"/>
                <w:szCs w:val="20"/>
              </w:rPr>
              <w:t xml:space="preserve">providing data on the indicator </w:t>
            </w:r>
          </w:p>
        </w:tc>
      </w:tr>
      <w:tr w:rsidR="0080034E" w:rsidRPr="00677B3F" w14:paraId="6CA9F4ED" w14:textId="77777777" w:rsidTr="004F1281">
        <w:trPr>
          <w:trHeight w:val="300"/>
        </w:trPr>
        <w:tc>
          <w:tcPr>
            <w:tcW w:w="852" w:type="dxa"/>
            <w:vMerge w:val="restart"/>
          </w:tcPr>
          <w:p w14:paraId="5C1ABB9B" w14:textId="77777777" w:rsidR="0080034E" w:rsidRPr="00384033" w:rsidRDefault="0080034E">
            <w:pPr>
              <w:rPr>
                <w:sz w:val="20"/>
                <w:szCs w:val="20"/>
              </w:rPr>
            </w:pPr>
            <w:r w:rsidRPr="00384033">
              <w:rPr>
                <w:sz w:val="20"/>
                <w:szCs w:val="20"/>
              </w:rPr>
              <w:t>A</w:t>
            </w:r>
          </w:p>
        </w:tc>
        <w:tc>
          <w:tcPr>
            <w:tcW w:w="1634" w:type="dxa"/>
            <w:vMerge w:val="restart"/>
          </w:tcPr>
          <w:p w14:paraId="089C186E" w14:textId="77777777" w:rsidR="0080034E" w:rsidRPr="00384033" w:rsidRDefault="0080034E">
            <w:pPr>
              <w:rPr>
                <w:sz w:val="20"/>
                <w:szCs w:val="20"/>
              </w:rPr>
            </w:pPr>
            <w:r w:rsidRPr="00384033">
              <w:rPr>
                <w:sz w:val="20"/>
                <w:szCs w:val="20"/>
              </w:rPr>
              <w:t>Headline</w:t>
            </w:r>
          </w:p>
        </w:tc>
        <w:tc>
          <w:tcPr>
            <w:tcW w:w="1096" w:type="dxa"/>
          </w:tcPr>
          <w:p w14:paraId="6761F5BF" w14:textId="77777777" w:rsidR="0080034E" w:rsidRPr="00384033" w:rsidRDefault="0080034E">
            <w:pPr>
              <w:rPr>
                <w:sz w:val="20"/>
                <w:szCs w:val="20"/>
              </w:rPr>
            </w:pPr>
            <w:r w:rsidRPr="00384033">
              <w:rPr>
                <w:sz w:val="20"/>
                <w:szCs w:val="20"/>
              </w:rPr>
              <w:t>A.1</w:t>
            </w:r>
          </w:p>
        </w:tc>
        <w:tc>
          <w:tcPr>
            <w:tcW w:w="2610" w:type="dxa"/>
          </w:tcPr>
          <w:p w14:paraId="67A6BD19" w14:textId="19E62D1A" w:rsidR="0080034E" w:rsidRPr="00384033" w:rsidRDefault="00D032C0">
            <w:pPr>
              <w:rPr>
                <w:sz w:val="20"/>
                <w:szCs w:val="20"/>
              </w:rPr>
            </w:pPr>
            <w:r w:rsidRPr="00384033">
              <w:rPr>
                <w:sz w:val="20"/>
                <w:szCs w:val="20"/>
              </w:rPr>
              <w:t>4</w:t>
            </w:r>
            <w:r w:rsidR="00DB0772" w:rsidRPr="00384033">
              <w:rPr>
                <w:sz w:val="20"/>
                <w:szCs w:val="20"/>
              </w:rPr>
              <w:t xml:space="preserve">. </w:t>
            </w:r>
            <w:r w:rsidR="00DB0772" w:rsidRPr="00384033">
              <w:rPr>
                <w:rFonts w:eastAsiaTheme="minorEastAsia"/>
                <w:sz w:val="20"/>
                <w:szCs w:val="20"/>
                <w:lang w:val="en-US"/>
              </w:rPr>
              <w:t>Tested</w:t>
            </w:r>
          </w:p>
        </w:tc>
        <w:tc>
          <w:tcPr>
            <w:tcW w:w="2597" w:type="dxa"/>
          </w:tcPr>
          <w:p w14:paraId="341D8CA9" w14:textId="43F0E6F7" w:rsidR="0080034E" w:rsidRPr="00384033" w:rsidRDefault="47DB6BB1">
            <w:pPr>
              <w:rPr>
                <w:sz w:val="20"/>
                <w:szCs w:val="20"/>
              </w:rPr>
            </w:pPr>
            <w:r w:rsidRPr="00384033">
              <w:rPr>
                <w:sz w:val="20"/>
                <w:szCs w:val="20"/>
              </w:rPr>
              <w:t>2</w:t>
            </w:r>
            <w:r w:rsidR="524A044E" w:rsidRPr="00384033">
              <w:rPr>
                <w:sz w:val="20"/>
                <w:szCs w:val="20"/>
              </w:rPr>
              <w:t>6</w:t>
            </w:r>
            <w:r w:rsidR="008A2A31" w:rsidRPr="00384033">
              <w:rPr>
                <w:sz w:val="20"/>
                <w:szCs w:val="20"/>
              </w:rPr>
              <w:t xml:space="preserve"> per cent</w:t>
            </w:r>
          </w:p>
        </w:tc>
      </w:tr>
      <w:tr w:rsidR="0080034E" w:rsidRPr="00677B3F" w14:paraId="37620E1C" w14:textId="77777777" w:rsidTr="004F1281">
        <w:trPr>
          <w:trHeight w:val="300"/>
        </w:trPr>
        <w:tc>
          <w:tcPr>
            <w:tcW w:w="852" w:type="dxa"/>
            <w:vMerge/>
          </w:tcPr>
          <w:p w14:paraId="4F261784" w14:textId="77777777" w:rsidR="0080034E" w:rsidRPr="00384033" w:rsidRDefault="0080034E">
            <w:pPr>
              <w:rPr>
                <w:sz w:val="20"/>
                <w:szCs w:val="20"/>
              </w:rPr>
            </w:pPr>
          </w:p>
        </w:tc>
        <w:tc>
          <w:tcPr>
            <w:tcW w:w="1634" w:type="dxa"/>
            <w:vMerge/>
          </w:tcPr>
          <w:p w14:paraId="036100B1" w14:textId="77777777" w:rsidR="0080034E" w:rsidRPr="00384033" w:rsidRDefault="0080034E">
            <w:pPr>
              <w:rPr>
                <w:sz w:val="20"/>
                <w:szCs w:val="20"/>
              </w:rPr>
            </w:pPr>
          </w:p>
        </w:tc>
        <w:tc>
          <w:tcPr>
            <w:tcW w:w="1096" w:type="dxa"/>
          </w:tcPr>
          <w:p w14:paraId="3B6442B2" w14:textId="77777777" w:rsidR="0080034E" w:rsidRPr="00384033" w:rsidRDefault="0080034E">
            <w:pPr>
              <w:rPr>
                <w:sz w:val="20"/>
                <w:szCs w:val="20"/>
              </w:rPr>
            </w:pPr>
            <w:r w:rsidRPr="00384033">
              <w:rPr>
                <w:sz w:val="20"/>
                <w:szCs w:val="20"/>
              </w:rPr>
              <w:t>A.2</w:t>
            </w:r>
          </w:p>
        </w:tc>
        <w:tc>
          <w:tcPr>
            <w:tcW w:w="2610" w:type="dxa"/>
          </w:tcPr>
          <w:p w14:paraId="506D948B" w14:textId="5607E0CE" w:rsidR="0080034E" w:rsidRPr="00384033" w:rsidRDefault="00D032C0">
            <w:pPr>
              <w:rPr>
                <w:sz w:val="20"/>
                <w:szCs w:val="20"/>
              </w:rPr>
            </w:pPr>
            <w:r w:rsidRPr="00384033">
              <w:rPr>
                <w:sz w:val="20"/>
                <w:szCs w:val="20"/>
              </w:rPr>
              <w:t>4</w:t>
            </w:r>
            <w:r w:rsidR="00EB3411" w:rsidRPr="00384033">
              <w:rPr>
                <w:sz w:val="20"/>
                <w:szCs w:val="20"/>
              </w:rPr>
              <w:t xml:space="preserve">. </w:t>
            </w:r>
            <w:r w:rsidR="00EB3411" w:rsidRPr="00384033">
              <w:rPr>
                <w:rFonts w:eastAsiaTheme="minorEastAsia"/>
                <w:sz w:val="20"/>
                <w:szCs w:val="20"/>
                <w:lang w:val="en-US"/>
              </w:rPr>
              <w:t>Tested</w:t>
            </w:r>
          </w:p>
        </w:tc>
        <w:tc>
          <w:tcPr>
            <w:tcW w:w="2597" w:type="dxa"/>
          </w:tcPr>
          <w:p w14:paraId="105F6994" w14:textId="40A12CBA" w:rsidR="0080034E" w:rsidRPr="00384033" w:rsidRDefault="6436745E">
            <w:pPr>
              <w:rPr>
                <w:sz w:val="20"/>
                <w:szCs w:val="20"/>
              </w:rPr>
            </w:pPr>
            <w:r w:rsidRPr="00384033">
              <w:rPr>
                <w:sz w:val="20"/>
                <w:szCs w:val="20"/>
              </w:rPr>
              <w:t>50</w:t>
            </w:r>
            <w:r w:rsidR="008A2A31" w:rsidRPr="00384033">
              <w:rPr>
                <w:sz w:val="20"/>
                <w:szCs w:val="20"/>
              </w:rPr>
              <w:t xml:space="preserve"> per cent</w:t>
            </w:r>
          </w:p>
        </w:tc>
      </w:tr>
      <w:tr w:rsidR="0080034E" w:rsidRPr="00677B3F" w14:paraId="4DC6B594" w14:textId="77777777" w:rsidTr="004F1281">
        <w:trPr>
          <w:trHeight w:val="300"/>
        </w:trPr>
        <w:tc>
          <w:tcPr>
            <w:tcW w:w="852" w:type="dxa"/>
            <w:vMerge/>
          </w:tcPr>
          <w:p w14:paraId="47C41C9E" w14:textId="77777777" w:rsidR="0080034E" w:rsidRPr="00384033" w:rsidRDefault="0080034E">
            <w:pPr>
              <w:rPr>
                <w:sz w:val="20"/>
                <w:szCs w:val="20"/>
              </w:rPr>
            </w:pPr>
          </w:p>
        </w:tc>
        <w:tc>
          <w:tcPr>
            <w:tcW w:w="1634" w:type="dxa"/>
            <w:vMerge/>
          </w:tcPr>
          <w:p w14:paraId="498AA813" w14:textId="77777777" w:rsidR="0080034E" w:rsidRPr="00384033" w:rsidRDefault="0080034E">
            <w:pPr>
              <w:rPr>
                <w:sz w:val="20"/>
                <w:szCs w:val="20"/>
              </w:rPr>
            </w:pPr>
          </w:p>
        </w:tc>
        <w:tc>
          <w:tcPr>
            <w:tcW w:w="1096" w:type="dxa"/>
          </w:tcPr>
          <w:p w14:paraId="675EB019" w14:textId="77777777" w:rsidR="0080034E" w:rsidRPr="00384033" w:rsidRDefault="0080034E">
            <w:pPr>
              <w:rPr>
                <w:sz w:val="20"/>
                <w:szCs w:val="20"/>
              </w:rPr>
            </w:pPr>
            <w:r w:rsidRPr="00384033">
              <w:rPr>
                <w:sz w:val="20"/>
                <w:szCs w:val="20"/>
              </w:rPr>
              <w:t>A.3</w:t>
            </w:r>
          </w:p>
        </w:tc>
        <w:tc>
          <w:tcPr>
            <w:tcW w:w="2610" w:type="dxa"/>
          </w:tcPr>
          <w:p w14:paraId="2A0DBED2" w14:textId="62A337D4" w:rsidR="0080034E" w:rsidRPr="00384033" w:rsidRDefault="00D032C0">
            <w:pPr>
              <w:rPr>
                <w:sz w:val="20"/>
                <w:szCs w:val="20"/>
              </w:rPr>
            </w:pPr>
            <w:r w:rsidRPr="00384033">
              <w:rPr>
                <w:sz w:val="20"/>
                <w:szCs w:val="20"/>
              </w:rPr>
              <w:t>5</w:t>
            </w:r>
            <w:r w:rsidR="00EB3411" w:rsidRPr="00384033">
              <w:rPr>
                <w:sz w:val="20"/>
                <w:szCs w:val="20"/>
              </w:rPr>
              <w:t xml:space="preserve">. </w:t>
            </w:r>
            <w:r w:rsidR="00EB3411" w:rsidRPr="00384033">
              <w:rPr>
                <w:rFonts w:eastAsiaTheme="minorEastAsia"/>
                <w:sz w:val="20"/>
                <w:szCs w:val="20"/>
                <w:lang w:val="en-US"/>
              </w:rPr>
              <w:t>Operational</w:t>
            </w:r>
          </w:p>
        </w:tc>
        <w:tc>
          <w:tcPr>
            <w:tcW w:w="2597" w:type="dxa"/>
          </w:tcPr>
          <w:p w14:paraId="3696AF0F" w14:textId="4C20DD02" w:rsidR="0080034E" w:rsidRPr="00384033" w:rsidRDefault="48E91EB1">
            <w:pPr>
              <w:rPr>
                <w:sz w:val="20"/>
                <w:szCs w:val="20"/>
              </w:rPr>
            </w:pPr>
            <w:r w:rsidRPr="00384033">
              <w:rPr>
                <w:sz w:val="20"/>
                <w:szCs w:val="20"/>
              </w:rPr>
              <w:t>70</w:t>
            </w:r>
            <w:r w:rsidR="008A2A31" w:rsidRPr="00384033">
              <w:rPr>
                <w:sz w:val="20"/>
                <w:szCs w:val="20"/>
              </w:rPr>
              <w:t xml:space="preserve"> per cent</w:t>
            </w:r>
          </w:p>
        </w:tc>
      </w:tr>
      <w:tr w:rsidR="0080034E" w:rsidRPr="00677B3F" w14:paraId="3AA435E9" w14:textId="77777777" w:rsidTr="004F1281">
        <w:trPr>
          <w:trHeight w:val="300"/>
        </w:trPr>
        <w:tc>
          <w:tcPr>
            <w:tcW w:w="852" w:type="dxa"/>
            <w:vMerge/>
          </w:tcPr>
          <w:p w14:paraId="5B30D484" w14:textId="77777777" w:rsidR="0080034E" w:rsidRPr="00384033" w:rsidRDefault="0080034E">
            <w:pPr>
              <w:rPr>
                <w:sz w:val="20"/>
                <w:szCs w:val="20"/>
              </w:rPr>
            </w:pPr>
          </w:p>
        </w:tc>
        <w:tc>
          <w:tcPr>
            <w:tcW w:w="1634" w:type="dxa"/>
            <w:vMerge/>
          </w:tcPr>
          <w:p w14:paraId="7B55BF6A" w14:textId="77777777" w:rsidR="0080034E" w:rsidRPr="00384033" w:rsidRDefault="0080034E">
            <w:pPr>
              <w:rPr>
                <w:sz w:val="20"/>
                <w:szCs w:val="20"/>
              </w:rPr>
            </w:pPr>
          </w:p>
        </w:tc>
        <w:tc>
          <w:tcPr>
            <w:tcW w:w="1096" w:type="dxa"/>
          </w:tcPr>
          <w:p w14:paraId="239D4231" w14:textId="77777777" w:rsidR="0080034E" w:rsidRPr="00384033" w:rsidRDefault="0080034E">
            <w:pPr>
              <w:rPr>
                <w:sz w:val="20"/>
                <w:szCs w:val="20"/>
              </w:rPr>
            </w:pPr>
            <w:r w:rsidRPr="00384033">
              <w:rPr>
                <w:sz w:val="20"/>
                <w:szCs w:val="20"/>
              </w:rPr>
              <w:t>A.4</w:t>
            </w:r>
          </w:p>
        </w:tc>
        <w:tc>
          <w:tcPr>
            <w:tcW w:w="2610" w:type="dxa"/>
          </w:tcPr>
          <w:p w14:paraId="143DB06A" w14:textId="15ED119A" w:rsidR="0080034E" w:rsidRPr="00384033" w:rsidRDefault="00D032C0">
            <w:pPr>
              <w:rPr>
                <w:sz w:val="20"/>
                <w:szCs w:val="20"/>
              </w:rPr>
            </w:pPr>
            <w:r w:rsidRPr="00384033">
              <w:rPr>
                <w:sz w:val="20"/>
                <w:szCs w:val="20"/>
              </w:rPr>
              <w:t>4</w:t>
            </w:r>
            <w:r w:rsidR="00DB0772" w:rsidRPr="00384033">
              <w:rPr>
                <w:sz w:val="20"/>
                <w:szCs w:val="20"/>
              </w:rPr>
              <w:t xml:space="preserve">. </w:t>
            </w:r>
            <w:r w:rsidR="00DB0772" w:rsidRPr="00384033">
              <w:rPr>
                <w:rFonts w:eastAsiaTheme="minorEastAsia"/>
                <w:sz w:val="20"/>
                <w:szCs w:val="20"/>
                <w:lang w:val="en-US"/>
              </w:rPr>
              <w:t>Tested</w:t>
            </w:r>
          </w:p>
        </w:tc>
        <w:tc>
          <w:tcPr>
            <w:tcW w:w="2597" w:type="dxa"/>
          </w:tcPr>
          <w:p w14:paraId="63010EDE" w14:textId="185E4CB2" w:rsidR="0080034E" w:rsidRPr="00384033" w:rsidRDefault="12EAEBEE">
            <w:pPr>
              <w:rPr>
                <w:sz w:val="20"/>
                <w:szCs w:val="20"/>
              </w:rPr>
            </w:pPr>
            <w:r w:rsidRPr="00384033">
              <w:rPr>
                <w:sz w:val="20"/>
                <w:szCs w:val="20"/>
              </w:rPr>
              <w:t>13</w:t>
            </w:r>
            <w:r w:rsidR="008A2A31" w:rsidRPr="00384033">
              <w:rPr>
                <w:sz w:val="20"/>
                <w:szCs w:val="20"/>
              </w:rPr>
              <w:t xml:space="preserve"> per cent</w:t>
            </w:r>
          </w:p>
        </w:tc>
      </w:tr>
      <w:tr w:rsidR="0080034E" w:rsidRPr="00677B3F" w14:paraId="07794FF4" w14:textId="77777777" w:rsidTr="004F1281">
        <w:trPr>
          <w:trHeight w:val="300"/>
        </w:trPr>
        <w:tc>
          <w:tcPr>
            <w:tcW w:w="852" w:type="dxa"/>
            <w:vMerge/>
          </w:tcPr>
          <w:p w14:paraId="48B50EA0" w14:textId="77777777" w:rsidR="0080034E" w:rsidRPr="00384033" w:rsidRDefault="0080034E">
            <w:pPr>
              <w:rPr>
                <w:sz w:val="20"/>
                <w:szCs w:val="20"/>
              </w:rPr>
            </w:pPr>
          </w:p>
        </w:tc>
        <w:tc>
          <w:tcPr>
            <w:tcW w:w="1634" w:type="dxa"/>
            <w:vMerge w:val="restart"/>
          </w:tcPr>
          <w:p w14:paraId="64FEE7F0" w14:textId="77777777" w:rsidR="0080034E" w:rsidRPr="00384033" w:rsidRDefault="0080034E">
            <w:pPr>
              <w:rPr>
                <w:sz w:val="20"/>
                <w:szCs w:val="20"/>
              </w:rPr>
            </w:pPr>
            <w:r w:rsidRPr="00384033">
              <w:rPr>
                <w:sz w:val="20"/>
                <w:szCs w:val="20"/>
              </w:rPr>
              <w:t>Component</w:t>
            </w:r>
          </w:p>
        </w:tc>
        <w:tc>
          <w:tcPr>
            <w:tcW w:w="1096" w:type="dxa"/>
          </w:tcPr>
          <w:p w14:paraId="2214DDE5" w14:textId="77777777" w:rsidR="0080034E" w:rsidRPr="00384033" w:rsidRDefault="0080034E">
            <w:pPr>
              <w:rPr>
                <w:sz w:val="20"/>
                <w:szCs w:val="20"/>
              </w:rPr>
            </w:pPr>
            <w:r w:rsidRPr="00384033">
              <w:rPr>
                <w:sz w:val="20"/>
                <w:szCs w:val="20"/>
              </w:rPr>
              <w:t>A.CT.2</w:t>
            </w:r>
          </w:p>
        </w:tc>
        <w:tc>
          <w:tcPr>
            <w:tcW w:w="2610" w:type="dxa"/>
          </w:tcPr>
          <w:p w14:paraId="5B4F7733" w14:textId="77777777" w:rsidR="0080034E" w:rsidRPr="00384033" w:rsidRDefault="0080034E">
            <w:pPr>
              <w:rPr>
                <w:sz w:val="20"/>
                <w:szCs w:val="20"/>
              </w:rPr>
            </w:pPr>
          </w:p>
        </w:tc>
        <w:tc>
          <w:tcPr>
            <w:tcW w:w="2597" w:type="dxa"/>
          </w:tcPr>
          <w:p w14:paraId="15916FC3" w14:textId="33070AAE" w:rsidR="0080034E" w:rsidRPr="00384033" w:rsidRDefault="0080034E">
            <w:pPr>
              <w:rPr>
                <w:sz w:val="20"/>
                <w:szCs w:val="20"/>
              </w:rPr>
            </w:pPr>
            <w:r w:rsidRPr="00384033">
              <w:rPr>
                <w:sz w:val="20"/>
                <w:szCs w:val="20"/>
              </w:rPr>
              <w:t>1</w:t>
            </w:r>
            <w:r w:rsidR="008A2A31" w:rsidRPr="00384033">
              <w:rPr>
                <w:sz w:val="20"/>
                <w:szCs w:val="20"/>
              </w:rPr>
              <w:t xml:space="preserve"> per cent</w:t>
            </w:r>
          </w:p>
        </w:tc>
      </w:tr>
      <w:tr w:rsidR="0080034E" w:rsidRPr="00677B3F" w14:paraId="35D71439" w14:textId="77777777" w:rsidTr="004F1281">
        <w:trPr>
          <w:trHeight w:val="300"/>
        </w:trPr>
        <w:tc>
          <w:tcPr>
            <w:tcW w:w="852" w:type="dxa"/>
            <w:vMerge/>
          </w:tcPr>
          <w:p w14:paraId="53FCFB63" w14:textId="77777777" w:rsidR="0080034E" w:rsidRPr="00384033" w:rsidRDefault="0080034E">
            <w:pPr>
              <w:rPr>
                <w:sz w:val="20"/>
                <w:szCs w:val="20"/>
              </w:rPr>
            </w:pPr>
          </w:p>
        </w:tc>
        <w:tc>
          <w:tcPr>
            <w:tcW w:w="1634" w:type="dxa"/>
            <w:vMerge/>
          </w:tcPr>
          <w:p w14:paraId="2B44E433" w14:textId="77777777" w:rsidR="0080034E" w:rsidRPr="00384033" w:rsidRDefault="0080034E">
            <w:pPr>
              <w:rPr>
                <w:sz w:val="20"/>
                <w:szCs w:val="20"/>
              </w:rPr>
            </w:pPr>
          </w:p>
        </w:tc>
        <w:tc>
          <w:tcPr>
            <w:tcW w:w="1096" w:type="dxa"/>
          </w:tcPr>
          <w:p w14:paraId="0CF34D33" w14:textId="77777777" w:rsidR="0080034E" w:rsidRPr="00384033" w:rsidRDefault="0080034E">
            <w:pPr>
              <w:rPr>
                <w:sz w:val="20"/>
                <w:szCs w:val="20"/>
              </w:rPr>
            </w:pPr>
            <w:r w:rsidRPr="00384033">
              <w:rPr>
                <w:sz w:val="20"/>
                <w:szCs w:val="20"/>
              </w:rPr>
              <w:t>A.CT.3</w:t>
            </w:r>
          </w:p>
        </w:tc>
        <w:tc>
          <w:tcPr>
            <w:tcW w:w="2610" w:type="dxa"/>
          </w:tcPr>
          <w:p w14:paraId="0C6E6539" w14:textId="77777777" w:rsidR="0080034E" w:rsidRPr="00384033" w:rsidRDefault="0080034E">
            <w:pPr>
              <w:rPr>
                <w:sz w:val="20"/>
                <w:szCs w:val="20"/>
              </w:rPr>
            </w:pPr>
          </w:p>
        </w:tc>
        <w:tc>
          <w:tcPr>
            <w:tcW w:w="2597" w:type="dxa"/>
          </w:tcPr>
          <w:p w14:paraId="6CE55ABE" w14:textId="4B980D95" w:rsidR="0080034E" w:rsidRPr="00384033" w:rsidRDefault="0A9334B0">
            <w:pPr>
              <w:rPr>
                <w:sz w:val="20"/>
                <w:szCs w:val="20"/>
              </w:rPr>
            </w:pPr>
            <w:r w:rsidRPr="00384033">
              <w:rPr>
                <w:sz w:val="20"/>
                <w:szCs w:val="20"/>
              </w:rPr>
              <w:t>2</w:t>
            </w:r>
            <w:r w:rsidR="008A2A31" w:rsidRPr="00384033">
              <w:rPr>
                <w:sz w:val="20"/>
                <w:szCs w:val="20"/>
              </w:rPr>
              <w:t xml:space="preserve"> per cent</w:t>
            </w:r>
          </w:p>
        </w:tc>
      </w:tr>
      <w:tr w:rsidR="0080034E" w:rsidRPr="00677B3F" w14:paraId="0217556D" w14:textId="77777777" w:rsidTr="004F1281">
        <w:trPr>
          <w:trHeight w:val="300"/>
        </w:trPr>
        <w:tc>
          <w:tcPr>
            <w:tcW w:w="852" w:type="dxa"/>
            <w:vMerge/>
          </w:tcPr>
          <w:p w14:paraId="172FA973" w14:textId="77777777" w:rsidR="0080034E" w:rsidRPr="00384033" w:rsidRDefault="0080034E">
            <w:pPr>
              <w:rPr>
                <w:sz w:val="20"/>
                <w:szCs w:val="20"/>
              </w:rPr>
            </w:pPr>
          </w:p>
        </w:tc>
        <w:tc>
          <w:tcPr>
            <w:tcW w:w="1634" w:type="dxa"/>
            <w:vMerge/>
          </w:tcPr>
          <w:p w14:paraId="1A8452FB" w14:textId="77777777" w:rsidR="0080034E" w:rsidRPr="00384033" w:rsidRDefault="0080034E">
            <w:pPr>
              <w:rPr>
                <w:sz w:val="20"/>
                <w:szCs w:val="20"/>
              </w:rPr>
            </w:pPr>
          </w:p>
        </w:tc>
        <w:tc>
          <w:tcPr>
            <w:tcW w:w="1096" w:type="dxa"/>
          </w:tcPr>
          <w:p w14:paraId="6170357B" w14:textId="77777777" w:rsidR="0080034E" w:rsidRPr="00384033" w:rsidRDefault="0080034E">
            <w:pPr>
              <w:rPr>
                <w:sz w:val="20"/>
                <w:szCs w:val="20"/>
              </w:rPr>
            </w:pPr>
            <w:r w:rsidRPr="00384033">
              <w:rPr>
                <w:sz w:val="20"/>
                <w:szCs w:val="20"/>
              </w:rPr>
              <w:t>A.CT.4</w:t>
            </w:r>
          </w:p>
        </w:tc>
        <w:tc>
          <w:tcPr>
            <w:tcW w:w="2610" w:type="dxa"/>
          </w:tcPr>
          <w:p w14:paraId="58EB01E5" w14:textId="77777777" w:rsidR="0080034E" w:rsidRPr="00384033" w:rsidRDefault="0080034E">
            <w:pPr>
              <w:rPr>
                <w:sz w:val="20"/>
                <w:szCs w:val="20"/>
              </w:rPr>
            </w:pPr>
          </w:p>
        </w:tc>
        <w:tc>
          <w:tcPr>
            <w:tcW w:w="2597" w:type="dxa"/>
          </w:tcPr>
          <w:p w14:paraId="28C0A8C5" w14:textId="43CEC053" w:rsidR="0080034E" w:rsidRPr="00384033" w:rsidRDefault="7AA894FE">
            <w:pPr>
              <w:rPr>
                <w:sz w:val="20"/>
                <w:szCs w:val="20"/>
              </w:rPr>
            </w:pPr>
            <w:r w:rsidRPr="00384033">
              <w:rPr>
                <w:sz w:val="20"/>
                <w:szCs w:val="20"/>
              </w:rPr>
              <w:t>2</w:t>
            </w:r>
            <w:r w:rsidR="008A2A31" w:rsidRPr="00384033">
              <w:rPr>
                <w:sz w:val="20"/>
                <w:szCs w:val="20"/>
              </w:rPr>
              <w:t xml:space="preserve"> per cent</w:t>
            </w:r>
          </w:p>
        </w:tc>
      </w:tr>
      <w:tr w:rsidR="0080034E" w:rsidRPr="00677B3F" w14:paraId="0C39532D" w14:textId="77777777" w:rsidTr="004F1281">
        <w:trPr>
          <w:trHeight w:val="300"/>
        </w:trPr>
        <w:tc>
          <w:tcPr>
            <w:tcW w:w="852" w:type="dxa"/>
            <w:vMerge/>
          </w:tcPr>
          <w:p w14:paraId="5434F17E" w14:textId="77777777" w:rsidR="0080034E" w:rsidRPr="00384033" w:rsidRDefault="0080034E">
            <w:pPr>
              <w:rPr>
                <w:sz w:val="20"/>
                <w:szCs w:val="20"/>
              </w:rPr>
            </w:pPr>
          </w:p>
        </w:tc>
        <w:tc>
          <w:tcPr>
            <w:tcW w:w="1634" w:type="dxa"/>
            <w:vMerge/>
          </w:tcPr>
          <w:p w14:paraId="0E213FC7" w14:textId="77777777" w:rsidR="0080034E" w:rsidRPr="00384033" w:rsidRDefault="0080034E">
            <w:pPr>
              <w:rPr>
                <w:sz w:val="20"/>
                <w:szCs w:val="20"/>
              </w:rPr>
            </w:pPr>
          </w:p>
        </w:tc>
        <w:tc>
          <w:tcPr>
            <w:tcW w:w="1096" w:type="dxa"/>
          </w:tcPr>
          <w:p w14:paraId="2C9866F9" w14:textId="77777777" w:rsidR="0080034E" w:rsidRPr="00384033" w:rsidRDefault="0080034E">
            <w:pPr>
              <w:rPr>
                <w:sz w:val="20"/>
                <w:szCs w:val="20"/>
              </w:rPr>
            </w:pPr>
            <w:r w:rsidRPr="00384033">
              <w:rPr>
                <w:sz w:val="20"/>
                <w:szCs w:val="20"/>
              </w:rPr>
              <w:t>A.CT.5</w:t>
            </w:r>
          </w:p>
        </w:tc>
        <w:tc>
          <w:tcPr>
            <w:tcW w:w="2610" w:type="dxa"/>
          </w:tcPr>
          <w:p w14:paraId="61C36491" w14:textId="77777777" w:rsidR="0080034E" w:rsidRPr="00384033" w:rsidRDefault="0080034E">
            <w:pPr>
              <w:rPr>
                <w:sz w:val="20"/>
                <w:szCs w:val="20"/>
              </w:rPr>
            </w:pPr>
          </w:p>
        </w:tc>
        <w:tc>
          <w:tcPr>
            <w:tcW w:w="2597" w:type="dxa"/>
          </w:tcPr>
          <w:p w14:paraId="6DB32257" w14:textId="32E6C550" w:rsidR="0080034E" w:rsidRPr="00384033" w:rsidRDefault="0080034E">
            <w:pPr>
              <w:rPr>
                <w:sz w:val="20"/>
                <w:szCs w:val="20"/>
              </w:rPr>
            </w:pPr>
            <w:r w:rsidRPr="00384033">
              <w:rPr>
                <w:sz w:val="20"/>
                <w:szCs w:val="20"/>
              </w:rPr>
              <w:t>1</w:t>
            </w:r>
            <w:r w:rsidR="008A2A31" w:rsidRPr="00384033">
              <w:rPr>
                <w:sz w:val="20"/>
                <w:szCs w:val="20"/>
              </w:rPr>
              <w:t xml:space="preserve"> per cent</w:t>
            </w:r>
          </w:p>
        </w:tc>
      </w:tr>
      <w:tr w:rsidR="0080034E" w:rsidRPr="00677B3F" w14:paraId="776E31ED" w14:textId="77777777" w:rsidTr="004F1281">
        <w:trPr>
          <w:trHeight w:val="300"/>
        </w:trPr>
        <w:tc>
          <w:tcPr>
            <w:tcW w:w="852" w:type="dxa"/>
            <w:vMerge/>
          </w:tcPr>
          <w:p w14:paraId="0E38AAA9" w14:textId="77777777" w:rsidR="0080034E" w:rsidRPr="00384033" w:rsidRDefault="0080034E">
            <w:pPr>
              <w:rPr>
                <w:sz w:val="20"/>
                <w:szCs w:val="20"/>
              </w:rPr>
            </w:pPr>
          </w:p>
        </w:tc>
        <w:tc>
          <w:tcPr>
            <w:tcW w:w="1634" w:type="dxa"/>
            <w:vMerge/>
          </w:tcPr>
          <w:p w14:paraId="2EF7C98C" w14:textId="77777777" w:rsidR="0080034E" w:rsidRPr="00384033" w:rsidRDefault="0080034E">
            <w:pPr>
              <w:rPr>
                <w:sz w:val="20"/>
                <w:szCs w:val="20"/>
              </w:rPr>
            </w:pPr>
          </w:p>
        </w:tc>
        <w:tc>
          <w:tcPr>
            <w:tcW w:w="1096" w:type="dxa"/>
          </w:tcPr>
          <w:p w14:paraId="72FBC384" w14:textId="77777777" w:rsidR="0080034E" w:rsidRPr="00384033" w:rsidRDefault="0080034E">
            <w:pPr>
              <w:rPr>
                <w:sz w:val="20"/>
                <w:szCs w:val="20"/>
              </w:rPr>
            </w:pPr>
            <w:r w:rsidRPr="00384033">
              <w:rPr>
                <w:sz w:val="20"/>
                <w:szCs w:val="20"/>
              </w:rPr>
              <w:t>A.CT.6</w:t>
            </w:r>
          </w:p>
        </w:tc>
        <w:tc>
          <w:tcPr>
            <w:tcW w:w="2610" w:type="dxa"/>
          </w:tcPr>
          <w:p w14:paraId="28F881C2" w14:textId="77777777" w:rsidR="0080034E" w:rsidRPr="00384033" w:rsidRDefault="0080034E">
            <w:pPr>
              <w:rPr>
                <w:sz w:val="20"/>
                <w:szCs w:val="20"/>
              </w:rPr>
            </w:pPr>
          </w:p>
        </w:tc>
        <w:tc>
          <w:tcPr>
            <w:tcW w:w="2597" w:type="dxa"/>
          </w:tcPr>
          <w:p w14:paraId="3F889FFB" w14:textId="3F036F53" w:rsidR="0080034E" w:rsidRPr="00384033" w:rsidRDefault="0080034E">
            <w:pPr>
              <w:rPr>
                <w:sz w:val="20"/>
                <w:szCs w:val="20"/>
              </w:rPr>
            </w:pPr>
            <w:r w:rsidRPr="00384033">
              <w:rPr>
                <w:sz w:val="20"/>
                <w:szCs w:val="20"/>
              </w:rPr>
              <w:t>1</w:t>
            </w:r>
            <w:r w:rsidR="008A2A31" w:rsidRPr="00384033">
              <w:rPr>
                <w:sz w:val="20"/>
                <w:szCs w:val="20"/>
              </w:rPr>
              <w:t xml:space="preserve"> per cent</w:t>
            </w:r>
          </w:p>
        </w:tc>
      </w:tr>
      <w:tr w:rsidR="0080034E" w:rsidRPr="00677B3F" w14:paraId="528C7B25" w14:textId="77777777" w:rsidTr="004F1281">
        <w:trPr>
          <w:trHeight w:val="300"/>
        </w:trPr>
        <w:tc>
          <w:tcPr>
            <w:tcW w:w="852" w:type="dxa"/>
            <w:vMerge/>
          </w:tcPr>
          <w:p w14:paraId="597E57D1" w14:textId="77777777" w:rsidR="0080034E" w:rsidRPr="00384033" w:rsidRDefault="0080034E">
            <w:pPr>
              <w:rPr>
                <w:sz w:val="20"/>
                <w:szCs w:val="20"/>
              </w:rPr>
            </w:pPr>
          </w:p>
        </w:tc>
        <w:tc>
          <w:tcPr>
            <w:tcW w:w="1634" w:type="dxa"/>
            <w:vMerge/>
          </w:tcPr>
          <w:p w14:paraId="5EFBDD8B" w14:textId="77777777" w:rsidR="0080034E" w:rsidRPr="00384033" w:rsidRDefault="0080034E">
            <w:pPr>
              <w:rPr>
                <w:sz w:val="20"/>
                <w:szCs w:val="20"/>
              </w:rPr>
            </w:pPr>
          </w:p>
        </w:tc>
        <w:tc>
          <w:tcPr>
            <w:tcW w:w="1096" w:type="dxa"/>
          </w:tcPr>
          <w:p w14:paraId="7F6EF78E" w14:textId="77777777" w:rsidR="0080034E" w:rsidRPr="00384033" w:rsidRDefault="0080034E">
            <w:pPr>
              <w:rPr>
                <w:sz w:val="20"/>
                <w:szCs w:val="20"/>
              </w:rPr>
            </w:pPr>
            <w:r w:rsidRPr="00384033">
              <w:rPr>
                <w:sz w:val="20"/>
                <w:szCs w:val="20"/>
              </w:rPr>
              <w:t>A.CT.7</w:t>
            </w:r>
          </w:p>
        </w:tc>
        <w:tc>
          <w:tcPr>
            <w:tcW w:w="2610" w:type="dxa"/>
          </w:tcPr>
          <w:p w14:paraId="2230D9C7" w14:textId="77777777" w:rsidR="0080034E" w:rsidRPr="00384033" w:rsidRDefault="0080034E">
            <w:pPr>
              <w:rPr>
                <w:sz w:val="20"/>
                <w:szCs w:val="20"/>
              </w:rPr>
            </w:pPr>
          </w:p>
        </w:tc>
        <w:tc>
          <w:tcPr>
            <w:tcW w:w="2597" w:type="dxa"/>
          </w:tcPr>
          <w:p w14:paraId="5F1C0F86" w14:textId="45AF88D4" w:rsidR="0080034E" w:rsidRPr="00384033" w:rsidRDefault="0080034E">
            <w:pPr>
              <w:rPr>
                <w:sz w:val="20"/>
                <w:szCs w:val="20"/>
              </w:rPr>
            </w:pPr>
            <w:r w:rsidRPr="00384033">
              <w:rPr>
                <w:sz w:val="20"/>
                <w:szCs w:val="20"/>
              </w:rPr>
              <w:t>2</w:t>
            </w:r>
            <w:r w:rsidR="009A50FE" w:rsidRPr="00384033">
              <w:rPr>
                <w:sz w:val="20"/>
                <w:szCs w:val="20"/>
              </w:rPr>
              <w:t xml:space="preserve"> per cent</w:t>
            </w:r>
          </w:p>
        </w:tc>
      </w:tr>
      <w:tr w:rsidR="0080034E" w:rsidRPr="00677B3F" w14:paraId="153C94E7" w14:textId="77777777" w:rsidTr="004F1281">
        <w:trPr>
          <w:trHeight w:val="300"/>
        </w:trPr>
        <w:tc>
          <w:tcPr>
            <w:tcW w:w="852" w:type="dxa"/>
            <w:vMerge/>
          </w:tcPr>
          <w:p w14:paraId="725D10C2" w14:textId="77777777" w:rsidR="0080034E" w:rsidRPr="00384033" w:rsidRDefault="0080034E">
            <w:pPr>
              <w:rPr>
                <w:sz w:val="20"/>
                <w:szCs w:val="20"/>
              </w:rPr>
            </w:pPr>
          </w:p>
        </w:tc>
        <w:tc>
          <w:tcPr>
            <w:tcW w:w="1634" w:type="dxa"/>
            <w:vMerge/>
          </w:tcPr>
          <w:p w14:paraId="7758C5E7" w14:textId="77777777" w:rsidR="0080034E" w:rsidRPr="00384033" w:rsidRDefault="0080034E">
            <w:pPr>
              <w:rPr>
                <w:sz w:val="20"/>
                <w:szCs w:val="20"/>
              </w:rPr>
            </w:pPr>
          </w:p>
        </w:tc>
        <w:tc>
          <w:tcPr>
            <w:tcW w:w="1096" w:type="dxa"/>
          </w:tcPr>
          <w:p w14:paraId="23AD309F" w14:textId="77777777" w:rsidR="0080034E" w:rsidRPr="00384033" w:rsidRDefault="0080034E">
            <w:pPr>
              <w:rPr>
                <w:sz w:val="20"/>
                <w:szCs w:val="20"/>
              </w:rPr>
            </w:pPr>
            <w:r w:rsidRPr="00384033">
              <w:rPr>
                <w:sz w:val="20"/>
                <w:szCs w:val="20"/>
              </w:rPr>
              <w:t>A.CT.9</w:t>
            </w:r>
          </w:p>
        </w:tc>
        <w:tc>
          <w:tcPr>
            <w:tcW w:w="2610" w:type="dxa"/>
          </w:tcPr>
          <w:p w14:paraId="193C2D94" w14:textId="77777777" w:rsidR="0080034E" w:rsidRPr="00384033" w:rsidRDefault="0080034E">
            <w:pPr>
              <w:rPr>
                <w:sz w:val="20"/>
                <w:szCs w:val="20"/>
              </w:rPr>
            </w:pPr>
          </w:p>
        </w:tc>
        <w:tc>
          <w:tcPr>
            <w:tcW w:w="2597" w:type="dxa"/>
          </w:tcPr>
          <w:p w14:paraId="462F076C" w14:textId="5F48D645"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177DDE91" w14:textId="77777777" w:rsidTr="004F1281">
        <w:trPr>
          <w:trHeight w:val="300"/>
        </w:trPr>
        <w:tc>
          <w:tcPr>
            <w:tcW w:w="852" w:type="dxa"/>
            <w:vMerge/>
          </w:tcPr>
          <w:p w14:paraId="50290D27" w14:textId="77777777" w:rsidR="0080034E" w:rsidRPr="00384033" w:rsidRDefault="0080034E">
            <w:pPr>
              <w:rPr>
                <w:sz w:val="20"/>
                <w:szCs w:val="20"/>
              </w:rPr>
            </w:pPr>
          </w:p>
        </w:tc>
        <w:tc>
          <w:tcPr>
            <w:tcW w:w="1634" w:type="dxa"/>
            <w:vMerge/>
          </w:tcPr>
          <w:p w14:paraId="51EA6397" w14:textId="77777777" w:rsidR="0080034E" w:rsidRPr="00384033" w:rsidRDefault="0080034E">
            <w:pPr>
              <w:rPr>
                <w:sz w:val="20"/>
                <w:szCs w:val="20"/>
              </w:rPr>
            </w:pPr>
          </w:p>
        </w:tc>
        <w:tc>
          <w:tcPr>
            <w:tcW w:w="1096" w:type="dxa"/>
          </w:tcPr>
          <w:p w14:paraId="27FB6A34" w14:textId="77777777" w:rsidR="0080034E" w:rsidRPr="00384033" w:rsidRDefault="0080034E">
            <w:pPr>
              <w:rPr>
                <w:sz w:val="20"/>
                <w:szCs w:val="20"/>
              </w:rPr>
            </w:pPr>
            <w:r w:rsidRPr="00384033">
              <w:rPr>
                <w:sz w:val="20"/>
                <w:szCs w:val="20"/>
              </w:rPr>
              <w:t>A.CT.10</w:t>
            </w:r>
          </w:p>
        </w:tc>
        <w:tc>
          <w:tcPr>
            <w:tcW w:w="2610" w:type="dxa"/>
          </w:tcPr>
          <w:p w14:paraId="509860CE" w14:textId="77777777" w:rsidR="0080034E" w:rsidRPr="00384033" w:rsidRDefault="0080034E">
            <w:pPr>
              <w:rPr>
                <w:sz w:val="20"/>
                <w:szCs w:val="20"/>
              </w:rPr>
            </w:pPr>
          </w:p>
        </w:tc>
        <w:tc>
          <w:tcPr>
            <w:tcW w:w="2597" w:type="dxa"/>
          </w:tcPr>
          <w:p w14:paraId="73261844" w14:textId="5C399691" w:rsidR="0080034E" w:rsidRPr="00384033" w:rsidRDefault="0080034E">
            <w:pPr>
              <w:rPr>
                <w:sz w:val="20"/>
                <w:szCs w:val="20"/>
              </w:rPr>
            </w:pPr>
            <w:r w:rsidRPr="00384033">
              <w:rPr>
                <w:sz w:val="20"/>
                <w:szCs w:val="20"/>
              </w:rPr>
              <w:t>2</w:t>
            </w:r>
            <w:r w:rsidR="009A50FE" w:rsidRPr="00384033">
              <w:rPr>
                <w:sz w:val="20"/>
                <w:szCs w:val="20"/>
              </w:rPr>
              <w:t xml:space="preserve"> per cent</w:t>
            </w:r>
          </w:p>
        </w:tc>
      </w:tr>
      <w:tr w:rsidR="0080034E" w:rsidRPr="00677B3F" w14:paraId="4927BA11" w14:textId="77777777" w:rsidTr="004F1281">
        <w:trPr>
          <w:trHeight w:val="300"/>
        </w:trPr>
        <w:tc>
          <w:tcPr>
            <w:tcW w:w="852" w:type="dxa"/>
            <w:vMerge/>
          </w:tcPr>
          <w:p w14:paraId="52D02FE0" w14:textId="77777777" w:rsidR="0080034E" w:rsidRPr="00384033" w:rsidRDefault="0080034E">
            <w:pPr>
              <w:rPr>
                <w:sz w:val="20"/>
                <w:szCs w:val="20"/>
              </w:rPr>
            </w:pPr>
          </w:p>
        </w:tc>
        <w:tc>
          <w:tcPr>
            <w:tcW w:w="1634" w:type="dxa"/>
            <w:vMerge/>
          </w:tcPr>
          <w:p w14:paraId="17C97DFE" w14:textId="77777777" w:rsidR="0080034E" w:rsidRPr="00384033" w:rsidRDefault="0080034E">
            <w:pPr>
              <w:rPr>
                <w:sz w:val="20"/>
                <w:szCs w:val="20"/>
              </w:rPr>
            </w:pPr>
          </w:p>
        </w:tc>
        <w:tc>
          <w:tcPr>
            <w:tcW w:w="1096" w:type="dxa"/>
          </w:tcPr>
          <w:p w14:paraId="27F3360B" w14:textId="77777777" w:rsidR="0080034E" w:rsidRPr="00384033" w:rsidRDefault="0080034E">
            <w:pPr>
              <w:rPr>
                <w:sz w:val="20"/>
                <w:szCs w:val="20"/>
              </w:rPr>
            </w:pPr>
            <w:r w:rsidRPr="00384033">
              <w:rPr>
                <w:sz w:val="20"/>
                <w:szCs w:val="20"/>
              </w:rPr>
              <w:t>A.CT.11</w:t>
            </w:r>
          </w:p>
        </w:tc>
        <w:tc>
          <w:tcPr>
            <w:tcW w:w="2610" w:type="dxa"/>
          </w:tcPr>
          <w:p w14:paraId="297CDE43" w14:textId="77777777" w:rsidR="0080034E" w:rsidRPr="00384033" w:rsidRDefault="0080034E">
            <w:pPr>
              <w:rPr>
                <w:sz w:val="20"/>
                <w:szCs w:val="20"/>
              </w:rPr>
            </w:pPr>
          </w:p>
        </w:tc>
        <w:tc>
          <w:tcPr>
            <w:tcW w:w="2597" w:type="dxa"/>
          </w:tcPr>
          <w:p w14:paraId="386D0363" w14:textId="2AB6A8A1" w:rsidR="0080034E" w:rsidRPr="00384033" w:rsidRDefault="0080034E">
            <w:pPr>
              <w:rPr>
                <w:sz w:val="20"/>
                <w:szCs w:val="20"/>
              </w:rPr>
            </w:pPr>
            <w:r w:rsidRPr="00384033">
              <w:rPr>
                <w:sz w:val="20"/>
                <w:szCs w:val="20"/>
              </w:rPr>
              <w:t>2</w:t>
            </w:r>
            <w:r w:rsidR="009A50FE" w:rsidRPr="00384033">
              <w:rPr>
                <w:sz w:val="20"/>
                <w:szCs w:val="20"/>
              </w:rPr>
              <w:t xml:space="preserve"> per cent</w:t>
            </w:r>
          </w:p>
        </w:tc>
      </w:tr>
      <w:tr w:rsidR="0080034E" w:rsidRPr="00677B3F" w14:paraId="2749DB9F" w14:textId="77777777" w:rsidTr="004F1281">
        <w:trPr>
          <w:trHeight w:val="300"/>
        </w:trPr>
        <w:tc>
          <w:tcPr>
            <w:tcW w:w="852" w:type="dxa"/>
            <w:vMerge/>
          </w:tcPr>
          <w:p w14:paraId="1419F47F" w14:textId="77777777" w:rsidR="0080034E" w:rsidRPr="00384033" w:rsidRDefault="0080034E">
            <w:pPr>
              <w:rPr>
                <w:sz w:val="20"/>
                <w:szCs w:val="20"/>
              </w:rPr>
            </w:pPr>
          </w:p>
        </w:tc>
        <w:tc>
          <w:tcPr>
            <w:tcW w:w="1634" w:type="dxa"/>
            <w:vMerge w:val="restart"/>
          </w:tcPr>
          <w:p w14:paraId="42C56934" w14:textId="77777777" w:rsidR="0080034E" w:rsidRPr="00384033" w:rsidRDefault="0080034E">
            <w:pPr>
              <w:rPr>
                <w:sz w:val="20"/>
                <w:szCs w:val="20"/>
              </w:rPr>
            </w:pPr>
            <w:r w:rsidRPr="00384033">
              <w:rPr>
                <w:sz w:val="20"/>
                <w:szCs w:val="20"/>
              </w:rPr>
              <w:t>Complementary</w:t>
            </w:r>
          </w:p>
        </w:tc>
        <w:tc>
          <w:tcPr>
            <w:tcW w:w="1096" w:type="dxa"/>
          </w:tcPr>
          <w:p w14:paraId="2A61CB28" w14:textId="77777777" w:rsidR="0080034E" w:rsidRPr="00384033" w:rsidRDefault="0080034E">
            <w:pPr>
              <w:rPr>
                <w:sz w:val="20"/>
                <w:szCs w:val="20"/>
              </w:rPr>
            </w:pPr>
            <w:r w:rsidRPr="00384033">
              <w:rPr>
                <w:sz w:val="20"/>
                <w:szCs w:val="20"/>
              </w:rPr>
              <w:t>A.CY.1</w:t>
            </w:r>
          </w:p>
        </w:tc>
        <w:tc>
          <w:tcPr>
            <w:tcW w:w="2610" w:type="dxa"/>
          </w:tcPr>
          <w:p w14:paraId="7A0E8A25" w14:textId="77777777" w:rsidR="0080034E" w:rsidRPr="00384033" w:rsidRDefault="0080034E">
            <w:pPr>
              <w:rPr>
                <w:sz w:val="20"/>
                <w:szCs w:val="20"/>
              </w:rPr>
            </w:pPr>
          </w:p>
        </w:tc>
        <w:tc>
          <w:tcPr>
            <w:tcW w:w="2597" w:type="dxa"/>
          </w:tcPr>
          <w:p w14:paraId="04BB7A27" w14:textId="293D0858" w:rsidR="0080034E" w:rsidRPr="00384033" w:rsidRDefault="26AA9E83">
            <w:pPr>
              <w:rPr>
                <w:sz w:val="20"/>
                <w:szCs w:val="20"/>
              </w:rPr>
            </w:pPr>
            <w:r w:rsidRPr="00384033">
              <w:rPr>
                <w:sz w:val="20"/>
                <w:szCs w:val="20"/>
              </w:rPr>
              <w:t>9</w:t>
            </w:r>
            <w:r w:rsidR="009A50FE" w:rsidRPr="00384033">
              <w:rPr>
                <w:sz w:val="20"/>
                <w:szCs w:val="20"/>
              </w:rPr>
              <w:t xml:space="preserve"> per cent</w:t>
            </w:r>
          </w:p>
        </w:tc>
      </w:tr>
      <w:tr w:rsidR="0080034E" w:rsidRPr="00677B3F" w14:paraId="63E04448" w14:textId="77777777" w:rsidTr="004F1281">
        <w:trPr>
          <w:trHeight w:val="300"/>
        </w:trPr>
        <w:tc>
          <w:tcPr>
            <w:tcW w:w="852" w:type="dxa"/>
            <w:vMerge/>
          </w:tcPr>
          <w:p w14:paraId="577B381B" w14:textId="77777777" w:rsidR="0080034E" w:rsidRPr="00384033" w:rsidRDefault="0080034E">
            <w:pPr>
              <w:rPr>
                <w:sz w:val="20"/>
                <w:szCs w:val="20"/>
              </w:rPr>
            </w:pPr>
          </w:p>
        </w:tc>
        <w:tc>
          <w:tcPr>
            <w:tcW w:w="1634" w:type="dxa"/>
            <w:vMerge/>
          </w:tcPr>
          <w:p w14:paraId="2D243961" w14:textId="77777777" w:rsidR="0080034E" w:rsidRPr="00384033" w:rsidRDefault="0080034E">
            <w:pPr>
              <w:rPr>
                <w:sz w:val="20"/>
                <w:szCs w:val="20"/>
              </w:rPr>
            </w:pPr>
          </w:p>
        </w:tc>
        <w:tc>
          <w:tcPr>
            <w:tcW w:w="1096" w:type="dxa"/>
          </w:tcPr>
          <w:p w14:paraId="61BA0259" w14:textId="77777777" w:rsidR="0080034E" w:rsidRPr="00384033" w:rsidRDefault="0080034E">
            <w:pPr>
              <w:rPr>
                <w:sz w:val="20"/>
                <w:szCs w:val="20"/>
              </w:rPr>
            </w:pPr>
            <w:r w:rsidRPr="00384033">
              <w:rPr>
                <w:sz w:val="20"/>
                <w:szCs w:val="20"/>
              </w:rPr>
              <w:t>A.CY.2</w:t>
            </w:r>
          </w:p>
        </w:tc>
        <w:tc>
          <w:tcPr>
            <w:tcW w:w="2610" w:type="dxa"/>
          </w:tcPr>
          <w:p w14:paraId="2DE01F0F" w14:textId="77777777" w:rsidR="0080034E" w:rsidRPr="00384033" w:rsidRDefault="0080034E">
            <w:pPr>
              <w:rPr>
                <w:sz w:val="20"/>
                <w:szCs w:val="20"/>
              </w:rPr>
            </w:pPr>
          </w:p>
        </w:tc>
        <w:tc>
          <w:tcPr>
            <w:tcW w:w="2597" w:type="dxa"/>
          </w:tcPr>
          <w:p w14:paraId="37F8EE71" w14:textId="27431DB6"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01E06F6D" w14:textId="77777777" w:rsidTr="004F1281">
        <w:trPr>
          <w:trHeight w:val="300"/>
        </w:trPr>
        <w:tc>
          <w:tcPr>
            <w:tcW w:w="852" w:type="dxa"/>
            <w:vMerge/>
          </w:tcPr>
          <w:p w14:paraId="2DA87931" w14:textId="77777777" w:rsidR="0080034E" w:rsidRPr="00384033" w:rsidRDefault="0080034E">
            <w:pPr>
              <w:rPr>
                <w:sz w:val="20"/>
                <w:szCs w:val="20"/>
              </w:rPr>
            </w:pPr>
          </w:p>
        </w:tc>
        <w:tc>
          <w:tcPr>
            <w:tcW w:w="1634" w:type="dxa"/>
            <w:vMerge/>
          </w:tcPr>
          <w:p w14:paraId="333E0A05" w14:textId="77777777" w:rsidR="0080034E" w:rsidRPr="00384033" w:rsidRDefault="0080034E">
            <w:pPr>
              <w:rPr>
                <w:sz w:val="20"/>
                <w:szCs w:val="20"/>
              </w:rPr>
            </w:pPr>
          </w:p>
        </w:tc>
        <w:tc>
          <w:tcPr>
            <w:tcW w:w="1096" w:type="dxa"/>
          </w:tcPr>
          <w:p w14:paraId="6E1324A6" w14:textId="77777777" w:rsidR="0080034E" w:rsidRPr="00384033" w:rsidRDefault="0080034E">
            <w:pPr>
              <w:rPr>
                <w:sz w:val="20"/>
                <w:szCs w:val="20"/>
              </w:rPr>
            </w:pPr>
            <w:r w:rsidRPr="00384033">
              <w:rPr>
                <w:sz w:val="20"/>
                <w:szCs w:val="20"/>
              </w:rPr>
              <w:t>A.CY.4</w:t>
            </w:r>
          </w:p>
        </w:tc>
        <w:tc>
          <w:tcPr>
            <w:tcW w:w="2610" w:type="dxa"/>
          </w:tcPr>
          <w:p w14:paraId="0E14F22C" w14:textId="77777777" w:rsidR="0080034E" w:rsidRPr="00384033" w:rsidRDefault="0080034E">
            <w:pPr>
              <w:rPr>
                <w:sz w:val="20"/>
                <w:szCs w:val="20"/>
              </w:rPr>
            </w:pPr>
          </w:p>
        </w:tc>
        <w:tc>
          <w:tcPr>
            <w:tcW w:w="2597" w:type="dxa"/>
          </w:tcPr>
          <w:p w14:paraId="6F71F567" w14:textId="2B87C6C9"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1698A182" w14:textId="77777777" w:rsidTr="004F1281">
        <w:trPr>
          <w:trHeight w:val="300"/>
        </w:trPr>
        <w:tc>
          <w:tcPr>
            <w:tcW w:w="852" w:type="dxa"/>
            <w:vMerge/>
          </w:tcPr>
          <w:p w14:paraId="1A1F5795" w14:textId="77777777" w:rsidR="0080034E" w:rsidRPr="00384033" w:rsidRDefault="0080034E">
            <w:pPr>
              <w:rPr>
                <w:sz w:val="20"/>
                <w:szCs w:val="20"/>
              </w:rPr>
            </w:pPr>
          </w:p>
        </w:tc>
        <w:tc>
          <w:tcPr>
            <w:tcW w:w="1634" w:type="dxa"/>
            <w:vMerge/>
          </w:tcPr>
          <w:p w14:paraId="3F6F9E56" w14:textId="77777777" w:rsidR="0080034E" w:rsidRPr="00384033" w:rsidRDefault="0080034E">
            <w:pPr>
              <w:rPr>
                <w:sz w:val="20"/>
                <w:szCs w:val="20"/>
              </w:rPr>
            </w:pPr>
          </w:p>
        </w:tc>
        <w:tc>
          <w:tcPr>
            <w:tcW w:w="1096" w:type="dxa"/>
          </w:tcPr>
          <w:p w14:paraId="381A245B" w14:textId="77777777" w:rsidR="0080034E" w:rsidRPr="00384033" w:rsidRDefault="0080034E">
            <w:pPr>
              <w:rPr>
                <w:sz w:val="20"/>
                <w:szCs w:val="20"/>
              </w:rPr>
            </w:pPr>
            <w:r w:rsidRPr="00384033">
              <w:rPr>
                <w:sz w:val="20"/>
                <w:szCs w:val="20"/>
              </w:rPr>
              <w:t>A.CY.6</w:t>
            </w:r>
          </w:p>
        </w:tc>
        <w:tc>
          <w:tcPr>
            <w:tcW w:w="2610" w:type="dxa"/>
          </w:tcPr>
          <w:p w14:paraId="2A244B38" w14:textId="77777777" w:rsidR="0080034E" w:rsidRPr="00384033" w:rsidRDefault="0080034E">
            <w:pPr>
              <w:rPr>
                <w:sz w:val="20"/>
                <w:szCs w:val="20"/>
              </w:rPr>
            </w:pPr>
          </w:p>
        </w:tc>
        <w:tc>
          <w:tcPr>
            <w:tcW w:w="2597" w:type="dxa"/>
          </w:tcPr>
          <w:p w14:paraId="5DF18C1A" w14:textId="35114173"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687304F8" w14:textId="77777777" w:rsidTr="004F1281">
        <w:trPr>
          <w:trHeight w:val="300"/>
        </w:trPr>
        <w:tc>
          <w:tcPr>
            <w:tcW w:w="852" w:type="dxa"/>
            <w:vMerge/>
          </w:tcPr>
          <w:p w14:paraId="7878A674" w14:textId="77777777" w:rsidR="0080034E" w:rsidRPr="00384033" w:rsidRDefault="0080034E">
            <w:pPr>
              <w:rPr>
                <w:sz w:val="20"/>
                <w:szCs w:val="20"/>
              </w:rPr>
            </w:pPr>
          </w:p>
        </w:tc>
        <w:tc>
          <w:tcPr>
            <w:tcW w:w="1634" w:type="dxa"/>
            <w:vMerge/>
          </w:tcPr>
          <w:p w14:paraId="4796B31D" w14:textId="77777777" w:rsidR="0080034E" w:rsidRPr="00384033" w:rsidRDefault="0080034E">
            <w:pPr>
              <w:rPr>
                <w:sz w:val="20"/>
                <w:szCs w:val="20"/>
              </w:rPr>
            </w:pPr>
          </w:p>
        </w:tc>
        <w:tc>
          <w:tcPr>
            <w:tcW w:w="1096" w:type="dxa"/>
          </w:tcPr>
          <w:p w14:paraId="7B624CDA" w14:textId="77777777" w:rsidR="0080034E" w:rsidRPr="00384033" w:rsidRDefault="0080034E">
            <w:pPr>
              <w:rPr>
                <w:sz w:val="20"/>
                <w:szCs w:val="20"/>
              </w:rPr>
            </w:pPr>
            <w:r w:rsidRPr="00384033">
              <w:rPr>
                <w:sz w:val="20"/>
                <w:szCs w:val="20"/>
              </w:rPr>
              <w:t>A.CY.8</w:t>
            </w:r>
          </w:p>
        </w:tc>
        <w:tc>
          <w:tcPr>
            <w:tcW w:w="2610" w:type="dxa"/>
          </w:tcPr>
          <w:p w14:paraId="76F74051" w14:textId="77777777" w:rsidR="0080034E" w:rsidRPr="00384033" w:rsidRDefault="0080034E">
            <w:pPr>
              <w:rPr>
                <w:sz w:val="20"/>
                <w:szCs w:val="20"/>
              </w:rPr>
            </w:pPr>
          </w:p>
        </w:tc>
        <w:tc>
          <w:tcPr>
            <w:tcW w:w="2597" w:type="dxa"/>
          </w:tcPr>
          <w:p w14:paraId="052B47ED" w14:textId="3DE2076E"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256BA81A" w14:textId="77777777" w:rsidTr="004F1281">
        <w:trPr>
          <w:trHeight w:val="300"/>
        </w:trPr>
        <w:tc>
          <w:tcPr>
            <w:tcW w:w="852" w:type="dxa"/>
            <w:vMerge/>
          </w:tcPr>
          <w:p w14:paraId="1F928EF0" w14:textId="77777777" w:rsidR="0080034E" w:rsidRPr="00384033" w:rsidRDefault="0080034E">
            <w:pPr>
              <w:rPr>
                <w:sz w:val="20"/>
                <w:szCs w:val="20"/>
              </w:rPr>
            </w:pPr>
          </w:p>
        </w:tc>
        <w:tc>
          <w:tcPr>
            <w:tcW w:w="1634" w:type="dxa"/>
            <w:vMerge/>
          </w:tcPr>
          <w:p w14:paraId="548255CB" w14:textId="77777777" w:rsidR="0080034E" w:rsidRPr="00384033" w:rsidRDefault="0080034E">
            <w:pPr>
              <w:rPr>
                <w:sz w:val="20"/>
                <w:szCs w:val="20"/>
              </w:rPr>
            </w:pPr>
          </w:p>
        </w:tc>
        <w:tc>
          <w:tcPr>
            <w:tcW w:w="1096" w:type="dxa"/>
          </w:tcPr>
          <w:p w14:paraId="272226F6" w14:textId="77777777" w:rsidR="0080034E" w:rsidRPr="00384033" w:rsidRDefault="0080034E">
            <w:pPr>
              <w:rPr>
                <w:sz w:val="20"/>
                <w:szCs w:val="20"/>
              </w:rPr>
            </w:pPr>
            <w:r w:rsidRPr="00384033">
              <w:rPr>
                <w:sz w:val="20"/>
                <w:szCs w:val="20"/>
              </w:rPr>
              <w:t>A.CY.9</w:t>
            </w:r>
          </w:p>
        </w:tc>
        <w:tc>
          <w:tcPr>
            <w:tcW w:w="2610" w:type="dxa"/>
          </w:tcPr>
          <w:p w14:paraId="36100E69" w14:textId="77777777" w:rsidR="0080034E" w:rsidRPr="00384033" w:rsidRDefault="0080034E">
            <w:pPr>
              <w:rPr>
                <w:sz w:val="20"/>
                <w:szCs w:val="20"/>
              </w:rPr>
            </w:pPr>
          </w:p>
        </w:tc>
        <w:tc>
          <w:tcPr>
            <w:tcW w:w="2597" w:type="dxa"/>
          </w:tcPr>
          <w:p w14:paraId="643D7984" w14:textId="417DB3B0" w:rsidR="0080034E" w:rsidRPr="00384033" w:rsidRDefault="0080034E">
            <w:pPr>
              <w:rPr>
                <w:sz w:val="20"/>
                <w:szCs w:val="20"/>
              </w:rPr>
            </w:pPr>
            <w:r w:rsidRPr="00384033">
              <w:rPr>
                <w:sz w:val="20"/>
                <w:szCs w:val="20"/>
              </w:rPr>
              <w:t>2</w:t>
            </w:r>
            <w:r w:rsidR="009A50FE" w:rsidRPr="00384033">
              <w:rPr>
                <w:sz w:val="20"/>
                <w:szCs w:val="20"/>
              </w:rPr>
              <w:t xml:space="preserve"> per cent</w:t>
            </w:r>
          </w:p>
        </w:tc>
      </w:tr>
      <w:tr w:rsidR="0080034E" w:rsidRPr="00677B3F" w14:paraId="61F40253" w14:textId="77777777" w:rsidTr="004F1281">
        <w:trPr>
          <w:trHeight w:val="300"/>
        </w:trPr>
        <w:tc>
          <w:tcPr>
            <w:tcW w:w="852" w:type="dxa"/>
            <w:vMerge/>
          </w:tcPr>
          <w:p w14:paraId="2E1CBD8C" w14:textId="77777777" w:rsidR="0080034E" w:rsidRPr="00384033" w:rsidRDefault="0080034E">
            <w:pPr>
              <w:rPr>
                <w:sz w:val="20"/>
                <w:szCs w:val="20"/>
              </w:rPr>
            </w:pPr>
          </w:p>
        </w:tc>
        <w:tc>
          <w:tcPr>
            <w:tcW w:w="1634" w:type="dxa"/>
            <w:vMerge/>
          </w:tcPr>
          <w:p w14:paraId="1FA05E02" w14:textId="77777777" w:rsidR="0080034E" w:rsidRPr="00384033" w:rsidRDefault="0080034E">
            <w:pPr>
              <w:rPr>
                <w:sz w:val="20"/>
                <w:szCs w:val="20"/>
              </w:rPr>
            </w:pPr>
          </w:p>
        </w:tc>
        <w:tc>
          <w:tcPr>
            <w:tcW w:w="1096" w:type="dxa"/>
          </w:tcPr>
          <w:p w14:paraId="66432467" w14:textId="77777777" w:rsidR="0080034E" w:rsidRPr="00384033" w:rsidRDefault="0080034E">
            <w:pPr>
              <w:rPr>
                <w:sz w:val="20"/>
                <w:szCs w:val="20"/>
              </w:rPr>
            </w:pPr>
            <w:r w:rsidRPr="00384033">
              <w:rPr>
                <w:sz w:val="20"/>
                <w:szCs w:val="20"/>
              </w:rPr>
              <w:t>A.CY.11</w:t>
            </w:r>
          </w:p>
        </w:tc>
        <w:tc>
          <w:tcPr>
            <w:tcW w:w="2610" w:type="dxa"/>
          </w:tcPr>
          <w:p w14:paraId="2F8B6559" w14:textId="77777777" w:rsidR="0080034E" w:rsidRPr="00384033" w:rsidRDefault="0080034E">
            <w:pPr>
              <w:rPr>
                <w:sz w:val="20"/>
                <w:szCs w:val="20"/>
              </w:rPr>
            </w:pPr>
          </w:p>
        </w:tc>
        <w:tc>
          <w:tcPr>
            <w:tcW w:w="2597" w:type="dxa"/>
          </w:tcPr>
          <w:p w14:paraId="38D86DAB" w14:textId="5A37B3BE"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5AC42584" w14:textId="77777777" w:rsidTr="004F1281">
        <w:trPr>
          <w:trHeight w:val="300"/>
        </w:trPr>
        <w:tc>
          <w:tcPr>
            <w:tcW w:w="852" w:type="dxa"/>
            <w:vMerge/>
          </w:tcPr>
          <w:p w14:paraId="690A15BF" w14:textId="77777777" w:rsidR="0080034E" w:rsidRPr="00384033" w:rsidRDefault="0080034E">
            <w:pPr>
              <w:rPr>
                <w:sz w:val="20"/>
                <w:szCs w:val="20"/>
              </w:rPr>
            </w:pPr>
          </w:p>
        </w:tc>
        <w:tc>
          <w:tcPr>
            <w:tcW w:w="1634" w:type="dxa"/>
            <w:vMerge/>
          </w:tcPr>
          <w:p w14:paraId="42F13A4C" w14:textId="77777777" w:rsidR="0080034E" w:rsidRPr="00384033" w:rsidRDefault="0080034E">
            <w:pPr>
              <w:rPr>
                <w:sz w:val="20"/>
                <w:szCs w:val="20"/>
              </w:rPr>
            </w:pPr>
          </w:p>
        </w:tc>
        <w:tc>
          <w:tcPr>
            <w:tcW w:w="1096" w:type="dxa"/>
          </w:tcPr>
          <w:p w14:paraId="3B563D64" w14:textId="77777777" w:rsidR="0080034E" w:rsidRPr="00384033" w:rsidRDefault="0080034E">
            <w:pPr>
              <w:rPr>
                <w:sz w:val="20"/>
                <w:szCs w:val="20"/>
              </w:rPr>
            </w:pPr>
            <w:r w:rsidRPr="00384033">
              <w:rPr>
                <w:sz w:val="20"/>
                <w:szCs w:val="20"/>
              </w:rPr>
              <w:t>A.CY.13</w:t>
            </w:r>
          </w:p>
        </w:tc>
        <w:tc>
          <w:tcPr>
            <w:tcW w:w="2610" w:type="dxa"/>
          </w:tcPr>
          <w:p w14:paraId="5CB0F550" w14:textId="77777777" w:rsidR="0080034E" w:rsidRPr="00384033" w:rsidRDefault="0080034E">
            <w:pPr>
              <w:rPr>
                <w:sz w:val="20"/>
                <w:szCs w:val="20"/>
              </w:rPr>
            </w:pPr>
          </w:p>
        </w:tc>
        <w:tc>
          <w:tcPr>
            <w:tcW w:w="2597" w:type="dxa"/>
          </w:tcPr>
          <w:p w14:paraId="767DFF9D" w14:textId="094DAC98"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554A443E" w14:textId="77777777" w:rsidTr="004F1281">
        <w:trPr>
          <w:trHeight w:val="300"/>
        </w:trPr>
        <w:tc>
          <w:tcPr>
            <w:tcW w:w="852" w:type="dxa"/>
            <w:vMerge/>
          </w:tcPr>
          <w:p w14:paraId="31E01FFB" w14:textId="77777777" w:rsidR="0080034E" w:rsidRPr="00384033" w:rsidRDefault="0080034E">
            <w:pPr>
              <w:rPr>
                <w:sz w:val="20"/>
                <w:szCs w:val="20"/>
              </w:rPr>
            </w:pPr>
          </w:p>
        </w:tc>
        <w:tc>
          <w:tcPr>
            <w:tcW w:w="1634" w:type="dxa"/>
            <w:vMerge/>
          </w:tcPr>
          <w:p w14:paraId="7E37B0A7" w14:textId="77777777" w:rsidR="0080034E" w:rsidRPr="00384033" w:rsidRDefault="0080034E">
            <w:pPr>
              <w:rPr>
                <w:sz w:val="20"/>
                <w:szCs w:val="20"/>
              </w:rPr>
            </w:pPr>
          </w:p>
        </w:tc>
        <w:tc>
          <w:tcPr>
            <w:tcW w:w="1096" w:type="dxa"/>
          </w:tcPr>
          <w:p w14:paraId="3980FA05" w14:textId="77777777" w:rsidR="0080034E" w:rsidRPr="00384033" w:rsidRDefault="0080034E">
            <w:pPr>
              <w:rPr>
                <w:sz w:val="20"/>
                <w:szCs w:val="20"/>
              </w:rPr>
            </w:pPr>
            <w:r w:rsidRPr="00384033">
              <w:rPr>
                <w:sz w:val="20"/>
                <w:szCs w:val="20"/>
              </w:rPr>
              <w:t>A.CY.19</w:t>
            </w:r>
          </w:p>
        </w:tc>
        <w:tc>
          <w:tcPr>
            <w:tcW w:w="2610" w:type="dxa"/>
          </w:tcPr>
          <w:p w14:paraId="3B710BFD" w14:textId="77777777" w:rsidR="0080034E" w:rsidRPr="00384033" w:rsidRDefault="0080034E">
            <w:pPr>
              <w:rPr>
                <w:sz w:val="20"/>
                <w:szCs w:val="20"/>
              </w:rPr>
            </w:pPr>
          </w:p>
        </w:tc>
        <w:tc>
          <w:tcPr>
            <w:tcW w:w="2597" w:type="dxa"/>
          </w:tcPr>
          <w:p w14:paraId="24045554" w14:textId="12EB79FC"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4FDA5D9F" w14:textId="77777777" w:rsidTr="004F1281">
        <w:trPr>
          <w:trHeight w:val="300"/>
        </w:trPr>
        <w:tc>
          <w:tcPr>
            <w:tcW w:w="852" w:type="dxa"/>
            <w:vMerge/>
          </w:tcPr>
          <w:p w14:paraId="1D28D85D" w14:textId="77777777" w:rsidR="0080034E" w:rsidRPr="00384033" w:rsidRDefault="0080034E">
            <w:pPr>
              <w:rPr>
                <w:sz w:val="20"/>
                <w:szCs w:val="20"/>
              </w:rPr>
            </w:pPr>
          </w:p>
        </w:tc>
        <w:tc>
          <w:tcPr>
            <w:tcW w:w="1634" w:type="dxa"/>
            <w:vMerge/>
          </w:tcPr>
          <w:p w14:paraId="43013975" w14:textId="77777777" w:rsidR="0080034E" w:rsidRPr="00384033" w:rsidRDefault="0080034E">
            <w:pPr>
              <w:rPr>
                <w:sz w:val="20"/>
                <w:szCs w:val="20"/>
              </w:rPr>
            </w:pPr>
          </w:p>
        </w:tc>
        <w:tc>
          <w:tcPr>
            <w:tcW w:w="1096" w:type="dxa"/>
          </w:tcPr>
          <w:p w14:paraId="210616E5" w14:textId="77777777" w:rsidR="0080034E" w:rsidRPr="00384033" w:rsidRDefault="0080034E">
            <w:pPr>
              <w:rPr>
                <w:sz w:val="20"/>
                <w:szCs w:val="20"/>
              </w:rPr>
            </w:pPr>
            <w:r w:rsidRPr="00384033">
              <w:rPr>
                <w:sz w:val="20"/>
                <w:szCs w:val="20"/>
              </w:rPr>
              <w:t>A.CY.20</w:t>
            </w:r>
          </w:p>
        </w:tc>
        <w:tc>
          <w:tcPr>
            <w:tcW w:w="2610" w:type="dxa"/>
          </w:tcPr>
          <w:p w14:paraId="5A321B28" w14:textId="77777777" w:rsidR="0080034E" w:rsidRPr="00384033" w:rsidRDefault="0080034E">
            <w:pPr>
              <w:rPr>
                <w:sz w:val="20"/>
                <w:szCs w:val="20"/>
              </w:rPr>
            </w:pPr>
          </w:p>
        </w:tc>
        <w:tc>
          <w:tcPr>
            <w:tcW w:w="2597" w:type="dxa"/>
          </w:tcPr>
          <w:p w14:paraId="01A91D6C" w14:textId="7086783B" w:rsidR="0080034E" w:rsidRPr="00384033" w:rsidRDefault="3D6B2457">
            <w:pPr>
              <w:rPr>
                <w:sz w:val="20"/>
                <w:szCs w:val="20"/>
              </w:rPr>
            </w:pPr>
            <w:r w:rsidRPr="00384033">
              <w:rPr>
                <w:sz w:val="20"/>
                <w:szCs w:val="20"/>
              </w:rPr>
              <w:t>2</w:t>
            </w:r>
            <w:r w:rsidR="009A50FE" w:rsidRPr="00384033">
              <w:rPr>
                <w:sz w:val="20"/>
                <w:szCs w:val="20"/>
              </w:rPr>
              <w:t xml:space="preserve"> per cent</w:t>
            </w:r>
          </w:p>
        </w:tc>
      </w:tr>
      <w:tr w:rsidR="0080034E" w:rsidRPr="00677B3F" w14:paraId="6AE2211B" w14:textId="77777777" w:rsidTr="004F1281">
        <w:trPr>
          <w:trHeight w:val="300"/>
        </w:trPr>
        <w:tc>
          <w:tcPr>
            <w:tcW w:w="852" w:type="dxa"/>
            <w:vMerge/>
          </w:tcPr>
          <w:p w14:paraId="07468F1B" w14:textId="77777777" w:rsidR="0080034E" w:rsidRPr="00384033" w:rsidRDefault="0080034E">
            <w:pPr>
              <w:rPr>
                <w:sz w:val="20"/>
                <w:szCs w:val="20"/>
              </w:rPr>
            </w:pPr>
          </w:p>
        </w:tc>
        <w:tc>
          <w:tcPr>
            <w:tcW w:w="1634" w:type="dxa"/>
            <w:vMerge/>
          </w:tcPr>
          <w:p w14:paraId="38ECC4CB" w14:textId="77777777" w:rsidR="0080034E" w:rsidRPr="00384033" w:rsidRDefault="0080034E">
            <w:pPr>
              <w:rPr>
                <w:sz w:val="20"/>
                <w:szCs w:val="20"/>
              </w:rPr>
            </w:pPr>
          </w:p>
        </w:tc>
        <w:tc>
          <w:tcPr>
            <w:tcW w:w="1096" w:type="dxa"/>
          </w:tcPr>
          <w:p w14:paraId="6E466C3F" w14:textId="77777777" w:rsidR="0080034E" w:rsidRPr="00384033" w:rsidRDefault="0080034E">
            <w:pPr>
              <w:rPr>
                <w:sz w:val="20"/>
                <w:szCs w:val="20"/>
              </w:rPr>
            </w:pPr>
            <w:r w:rsidRPr="00384033">
              <w:rPr>
                <w:sz w:val="20"/>
                <w:szCs w:val="20"/>
              </w:rPr>
              <w:t>A.CY.22</w:t>
            </w:r>
          </w:p>
        </w:tc>
        <w:tc>
          <w:tcPr>
            <w:tcW w:w="2610" w:type="dxa"/>
          </w:tcPr>
          <w:p w14:paraId="6F991E89" w14:textId="77777777" w:rsidR="0080034E" w:rsidRPr="00384033" w:rsidRDefault="0080034E">
            <w:pPr>
              <w:rPr>
                <w:sz w:val="20"/>
                <w:szCs w:val="20"/>
              </w:rPr>
            </w:pPr>
          </w:p>
        </w:tc>
        <w:tc>
          <w:tcPr>
            <w:tcW w:w="2597" w:type="dxa"/>
          </w:tcPr>
          <w:p w14:paraId="1EB39830" w14:textId="3AFB69B2" w:rsidR="0080034E" w:rsidRPr="00384033" w:rsidRDefault="00722371">
            <w:pPr>
              <w:rPr>
                <w:sz w:val="20"/>
                <w:szCs w:val="20"/>
              </w:rPr>
            </w:pPr>
            <w:r w:rsidRPr="00384033">
              <w:rPr>
                <w:sz w:val="20"/>
                <w:szCs w:val="20"/>
              </w:rPr>
              <w:t>1</w:t>
            </w:r>
            <w:r w:rsidR="009A50FE" w:rsidRPr="00384033">
              <w:rPr>
                <w:sz w:val="20"/>
                <w:szCs w:val="20"/>
              </w:rPr>
              <w:t xml:space="preserve"> per cent</w:t>
            </w:r>
          </w:p>
        </w:tc>
      </w:tr>
      <w:tr w:rsidR="0080034E" w:rsidRPr="00677B3F" w14:paraId="4E17BBF9" w14:textId="77777777" w:rsidTr="004F1281">
        <w:trPr>
          <w:trHeight w:val="300"/>
        </w:trPr>
        <w:tc>
          <w:tcPr>
            <w:tcW w:w="852" w:type="dxa"/>
            <w:vMerge w:val="restart"/>
          </w:tcPr>
          <w:p w14:paraId="001D0771" w14:textId="77777777" w:rsidR="0080034E" w:rsidRPr="00384033" w:rsidRDefault="0080034E">
            <w:pPr>
              <w:rPr>
                <w:sz w:val="20"/>
                <w:szCs w:val="20"/>
              </w:rPr>
            </w:pPr>
            <w:r w:rsidRPr="00384033">
              <w:rPr>
                <w:sz w:val="20"/>
                <w:szCs w:val="20"/>
              </w:rPr>
              <w:t>B</w:t>
            </w:r>
          </w:p>
        </w:tc>
        <w:tc>
          <w:tcPr>
            <w:tcW w:w="1634" w:type="dxa"/>
          </w:tcPr>
          <w:p w14:paraId="74B32CA0" w14:textId="77777777" w:rsidR="0080034E" w:rsidRPr="00384033" w:rsidRDefault="0080034E">
            <w:pPr>
              <w:rPr>
                <w:sz w:val="20"/>
                <w:szCs w:val="20"/>
              </w:rPr>
            </w:pPr>
            <w:r w:rsidRPr="00384033">
              <w:rPr>
                <w:sz w:val="20"/>
                <w:szCs w:val="20"/>
              </w:rPr>
              <w:t>Headline</w:t>
            </w:r>
          </w:p>
        </w:tc>
        <w:tc>
          <w:tcPr>
            <w:tcW w:w="1096" w:type="dxa"/>
          </w:tcPr>
          <w:p w14:paraId="18C3E745" w14:textId="77777777" w:rsidR="0080034E" w:rsidRPr="00384033" w:rsidRDefault="0080034E">
            <w:pPr>
              <w:rPr>
                <w:sz w:val="20"/>
                <w:szCs w:val="20"/>
              </w:rPr>
            </w:pPr>
            <w:r w:rsidRPr="00384033">
              <w:rPr>
                <w:sz w:val="20"/>
                <w:szCs w:val="20"/>
              </w:rPr>
              <w:t>B.1</w:t>
            </w:r>
          </w:p>
        </w:tc>
        <w:tc>
          <w:tcPr>
            <w:tcW w:w="2610" w:type="dxa"/>
          </w:tcPr>
          <w:p w14:paraId="6728E6C8" w14:textId="037F200B" w:rsidR="0080034E" w:rsidRPr="00384033" w:rsidRDefault="00C23981">
            <w:pPr>
              <w:rPr>
                <w:sz w:val="20"/>
                <w:szCs w:val="20"/>
              </w:rPr>
            </w:pPr>
            <w:r w:rsidRPr="00384033">
              <w:rPr>
                <w:sz w:val="20"/>
                <w:szCs w:val="20"/>
              </w:rPr>
              <w:t>3</w:t>
            </w:r>
            <w:r w:rsidR="00951F4B" w:rsidRPr="00384033">
              <w:rPr>
                <w:sz w:val="20"/>
                <w:szCs w:val="20"/>
              </w:rPr>
              <w:t xml:space="preserve">. </w:t>
            </w:r>
            <w:r w:rsidR="00951F4B" w:rsidRPr="00384033">
              <w:rPr>
                <w:rFonts w:eastAsiaTheme="minorEastAsia"/>
                <w:sz w:val="20"/>
                <w:szCs w:val="20"/>
                <w:lang w:val="en-US"/>
              </w:rPr>
              <w:t>Piloted</w:t>
            </w:r>
          </w:p>
        </w:tc>
        <w:tc>
          <w:tcPr>
            <w:tcW w:w="2597" w:type="dxa"/>
          </w:tcPr>
          <w:p w14:paraId="2E8C0E92" w14:textId="43E75EBF" w:rsidR="0080034E" w:rsidRPr="00384033" w:rsidRDefault="3CBCB4BF">
            <w:pPr>
              <w:rPr>
                <w:sz w:val="20"/>
                <w:szCs w:val="20"/>
              </w:rPr>
            </w:pPr>
            <w:r w:rsidRPr="00384033">
              <w:rPr>
                <w:sz w:val="20"/>
                <w:szCs w:val="20"/>
              </w:rPr>
              <w:t>26</w:t>
            </w:r>
            <w:r w:rsidR="009A50FE" w:rsidRPr="00384033">
              <w:rPr>
                <w:sz w:val="20"/>
                <w:szCs w:val="20"/>
              </w:rPr>
              <w:t xml:space="preserve"> per cent</w:t>
            </w:r>
          </w:p>
        </w:tc>
      </w:tr>
      <w:tr w:rsidR="00E24CC8" w:rsidRPr="00677B3F" w14:paraId="7A827F84" w14:textId="77777777" w:rsidTr="004F1281">
        <w:trPr>
          <w:trHeight w:val="300"/>
        </w:trPr>
        <w:tc>
          <w:tcPr>
            <w:tcW w:w="852" w:type="dxa"/>
            <w:vMerge/>
          </w:tcPr>
          <w:p w14:paraId="3E296698" w14:textId="77777777" w:rsidR="00E24CC8" w:rsidRPr="00384033" w:rsidRDefault="00E24CC8">
            <w:pPr>
              <w:rPr>
                <w:sz w:val="20"/>
                <w:szCs w:val="20"/>
              </w:rPr>
            </w:pPr>
          </w:p>
        </w:tc>
        <w:tc>
          <w:tcPr>
            <w:tcW w:w="1634" w:type="dxa"/>
          </w:tcPr>
          <w:p w14:paraId="5551A7DD" w14:textId="5F079DE9" w:rsidR="00E24CC8" w:rsidRPr="00384033" w:rsidRDefault="00E24CC8">
            <w:pPr>
              <w:rPr>
                <w:sz w:val="20"/>
                <w:szCs w:val="20"/>
              </w:rPr>
            </w:pPr>
            <w:r w:rsidRPr="00384033">
              <w:rPr>
                <w:sz w:val="20"/>
                <w:szCs w:val="20"/>
              </w:rPr>
              <w:t>Binary</w:t>
            </w:r>
          </w:p>
        </w:tc>
        <w:tc>
          <w:tcPr>
            <w:tcW w:w="1096" w:type="dxa"/>
          </w:tcPr>
          <w:p w14:paraId="38A1B08A" w14:textId="57485218" w:rsidR="00E24CC8" w:rsidRPr="00384033" w:rsidRDefault="00E24CC8">
            <w:pPr>
              <w:rPr>
                <w:sz w:val="20"/>
                <w:szCs w:val="20"/>
              </w:rPr>
            </w:pPr>
            <w:proofErr w:type="spellStart"/>
            <w:proofErr w:type="gramStart"/>
            <w:r w:rsidRPr="00384033">
              <w:rPr>
                <w:sz w:val="20"/>
                <w:szCs w:val="20"/>
              </w:rPr>
              <w:t>B.b</w:t>
            </w:r>
            <w:proofErr w:type="spellEnd"/>
            <w:proofErr w:type="gramEnd"/>
          </w:p>
        </w:tc>
        <w:tc>
          <w:tcPr>
            <w:tcW w:w="2610" w:type="dxa"/>
          </w:tcPr>
          <w:p w14:paraId="2DFE5D26" w14:textId="77777777" w:rsidR="00E24CC8" w:rsidRPr="00384033" w:rsidRDefault="00E24CC8">
            <w:pPr>
              <w:rPr>
                <w:sz w:val="20"/>
                <w:szCs w:val="20"/>
              </w:rPr>
            </w:pPr>
          </w:p>
        </w:tc>
        <w:tc>
          <w:tcPr>
            <w:tcW w:w="2597" w:type="dxa"/>
          </w:tcPr>
          <w:p w14:paraId="12484B6E" w14:textId="650585D7" w:rsidR="00E24CC8" w:rsidRPr="00384033" w:rsidRDefault="66EB8076">
            <w:pPr>
              <w:rPr>
                <w:sz w:val="20"/>
                <w:szCs w:val="20"/>
              </w:rPr>
            </w:pPr>
            <w:r w:rsidRPr="00384033">
              <w:rPr>
                <w:sz w:val="20"/>
                <w:szCs w:val="20"/>
              </w:rPr>
              <w:t>91</w:t>
            </w:r>
            <w:r w:rsidR="009A50FE" w:rsidRPr="00384033">
              <w:rPr>
                <w:sz w:val="20"/>
                <w:szCs w:val="20"/>
              </w:rPr>
              <w:t xml:space="preserve"> per cent</w:t>
            </w:r>
          </w:p>
        </w:tc>
      </w:tr>
      <w:tr w:rsidR="0080034E" w:rsidRPr="00677B3F" w14:paraId="35D57A31" w14:textId="77777777" w:rsidTr="004F1281">
        <w:trPr>
          <w:trHeight w:val="300"/>
        </w:trPr>
        <w:tc>
          <w:tcPr>
            <w:tcW w:w="852" w:type="dxa"/>
            <w:vMerge/>
          </w:tcPr>
          <w:p w14:paraId="7F931D7D" w14:textId="77777777" w:rsidR="0080034E" w:rsidRPr="00384033" w:rsidRDefault="0080034E">
            <w:pPr>
              <w:rPr>
                <w:sz w:val="20"/>
                <w:szCs w:val="20"/>
              </w:rPr>
            </w:pPr>
          </w:p>
        </w:tc>
        <w:tc>
          <w:tcPr>
            <w:tcW w:w="1634" w:type="dxa"/>
            <w:vMerge w:val="restart"/>
          </w:tcPr>
          <w:p w14:paraId="49DF430A" w14:textId="77777777" w:rsidR="0080034E" w:rsidRPr="00384033" w:rsidRDefault="0080034E">
            <w:pPr>
              <w:rPr>
                <w:sz w:val="20"/>
                <w:szCs w:val="20"/>
              </w:rPr>
            </w:pPr>
            <w:r w:rsidRPr="00384033">
              <w:rPr>
                <w:sz w:val="20"/>
                <w:szCs w:val="20"/>
              </w:rPr>
              <w:t>Complementary</w:t>
            </w:r>
          </w:p>
        </w:tc>
        <w:tc>
          <w:tcPr>
            <w:tcW w:w="1096" w:type="dxa"/>
          </w:tcPr>
          <w:p w14:paraId="151BAF93" w14:textId="77777777" w:rsidR="0080034E" w:rsidRPr="00384033" w:rsidRDefault="0080034E">
            <w:pPr>
              <w:rPr>
                <w:sz w:val="20"/>
                <w:szCs w:val="20"/>
              </w:rPr>
            </w:pPr>
            <w:r w:rsidRPr="00384033">
              <w:rPr>
                <w:sz w:val="20"/>
                <w:szCs w:val="20"/>
              </w:rPr>
              <w:t>B.CY.1</w:t>
            </w:r>
          </w:p>
        </w:tc>
        <w:tc>
          <w:tcPr>
            <w:tcW w:w="2610" w:type="dxa"/>
          </w:tcPr>
          <w:p w14:paraId="660AE8C0" w14:textId="77777777" w:rsidR="0080034E" w:rsidRPr="00384033" w:rsidRDefault="0080034E">
            <w:pPr>
              <w:rPr>
                <w:sz w:val="20"/>
                <w:szCs w:val="20"/>
              </w:rPr>
            </w:pPr>
          </w:p>
        </w:tc>
        <w:tc>
          <w:tcPr>
            <w:tcW w:w="2597" w:type="dxa"/>
          </w:tcPr>
          <w:p w14:paraId="622B652E" w14:textId="6981875D"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396EE341" w14:textId="77777777" w:rsidTr="004F1281">
        <w:trPr>
          <w:trHeight w:val="300"/>
        </w:trPr>
        <w:tc>
          <w:tcPr>
            <w:tcW w:w="852" w:type="dxa"/>
            <w:vMerge/>
          </w:tcPr>
          <w:p w14:paraId="59BD7387" w14:textId="77777777" w:rsidR="0080034E" w:rsidRPr="00384033" w:rsidRDefault="0080034E">
            <w:pPr>
              <w:rPr>
                <w:sz w:val="20"/>
                <w:szCs w:val="20"/>
              </w:rPr>
            </w:pPr>
          </w:p>
        </w:tc>
        <w:tc>
          <w:tcPr>
            <w:tcW w:w="1634" w:type="dxa"/>
            <w:vMerge/>
          </w:tcPr>
          <w:p w14:paraId="5405F80E" w14:textId="77777777" w:rsidR="0080034E" w:rsidRPr="00384033" w:rsidRDefault="0080034E">
            <w:pPr>
              <w:rPr>
                <w:sz w:val="20"/>
                <w:szCs w:val="20"/>
              </w:rPr>
            </w:pPr>
          </w:p>
        </w:tc>
        <w:tc>
          <w:tcPr>
            <w:tcW w:w="1096" w:type="dxa"/>
          </w:tcPr>
          <w:p w14:paraId="040A0E27" w14:textId="77777777" w:rsidR="0080034E" w:rsidRPr="00384033" w:rsidRDefault="0080034E">
            <w:pPr>
              <w:rPr>
                <w:sz w:val="20"/>
                <w:szCs w:val="20"/>
              </w:rPr>
            </w:pPr>
            <w:r w:rsidRPr="00384033">
              <w:rPr>
                <w:sz w:val="20"/>
                <w:szCs w:val="20"/>
              </w:rPr>
              <w:t>B.CY.2</w:t>
            </w:r>
          </w:p>
        </w:tc>
        <w:tc>
          <w:tcPr>
            <w:tcW w:w="2610" w:type="dxa"/>
          </w:tcPr>
          <w:p w14:paraId="1C9AC72F" w14:textId="77777777" w:rsidR="0080034E" w:rsidRPr="00384033" w:rsidRDefault="0080034E">
            <w:pPr>
              <w:rPr>
                <w:sz w:val="20"/>
                <w:szCs w:val="20"/>
              </w:rPr>
            </w:pPr>
          </w:p>
        </w:tc>
        <w:tc>
          <w:tcPr>
            <w:tcW w:w="2597" w:type="dxa"/>
          </w:tcPr>
          <w:p w14:paraId="10CD9236" w14:textId="1D66BA54" w:rsidR="0080034E" w:rsidRPr="00384033" w:rsidRDefault="672E983B">
            <w:pPr>
              <w:rPr>
                <w:sz w:val="20"/>
                <w:szCs w:val="20"/>
              </w:rPr>
            </w:pPr>
            <w:r w:rsidRPr="00384033">
              <w:rPr>
                <w:sz w:val="20"/>
                <w:szCs w:val="20"/>
              </w:rPr>
              <w:t>2</w:t>
            </w:r>
            <w:r w:rsidR="009A50FE" w:rsidRPr="00384033">
              <w:rPr>
                <w:sz w:val="20"/>
                <w:szCs w:val="20"/>
              </w:rPr>
              <w:t xml:space="preserve"> per cent</w:t>
            </w:r>
          </w:p>
        </w:tc>
      </w:tr>
      <w:tr w:rsidR="0080034E" w:rsidRPr="00677B3F" w14:paraId="2BD11553" w14:textId="77777777" w:rsidTr="004F1281">
        <w:trPr>
          <w:trHeight w:val="300"/>
        </w:trPr>
        <w:tc>
          <w:tcPr>
            <w:tcW w:w="852" w:type="dxa"/>
            <w:vMerge w:val="restart"/>
          </w:tcPr>
          <w:p w14:paraId="6E1112F2" w14:textId="77777777" w:rsidR="0080034E" w:rsidRPr="00384033" w:rsidRDefault="0080034E">
            <w:pPr>
              <w:rPr>
                <w:sz w:val="20"/>
                <w:szCs w:val="20"/>
              </w:rPr>
            </w:pPr>
            <w:r w:rsidRPr="00384033">
              <w:rPr>
                <w:sz w:val="20"/>
                <w:szCs w:val="20"/>
              </w:rPr>
              <w:t>C</w:t>
            </w:r>
          </w:p>
        </w:tc>
        <w:tc>
          <w:tcPr>
            <w:tcW w:w="1634" w:type="dxa"/>
            <w:vMerge w:val="restart"/>
          </w:tcPr>
          <w:p w14:paraId="2010C20E" w14:textId="77777777" w:rsidR="0080034E" w:rsidRPr="00384033" w:rsidRDefault="0080034E">
            <w:pPr>
              <w:rPr>
                <w:sz w:val="20"/>
                <w:szCs w:val="20"/>
              </w:rPr>
            </w:pPr>
            <w:r w:rsidRPr="00384033">
              <w:rPr>
                <w:sz w:val="20"/>
                <w:szCs w:val="20"/>
              </w:rPr>
              <w:t>Headline</w:t>
            </w:r>
          </w:p>
        </w:tc>
        <w:tc>
          <w:tcPr>
            <w:tcW w:w="1096" w:type="dxa"/>
          </w:tcPr>
          <w:p w14:paraId="3DF15B8B" w14:textId="77777777" w:rsidR="0080034E" w:rsidRPr="00384033" w:rsidRDefault="0080034E">
            <w:pPr>
              <w:rPr>
                <w:sz w:val="20"/>
                <w:szCs w:val="20"/>
              </w:rPr>
            </w:pPr>
            <w:r w:rsidRPr="00384033">
              <w:rPr>
                <w:sz w:val="20"/>
                <w:szCs w:val="20"/>
              </w:rPr>
              <w:t>C.1</w:t>
            </w:r>
          </w:p>
        </w:tc>
        <w:tc>
          <w:tcPr>
            <w:tcW w:w="2610" w:type="dxa"/>
          </w:tcPr>
          <w:p w14:paraId="05DFAAB2" w14:textId="7B554226" w:rsidR="0080034E" w:rsidRPr="00384033" w:rsidRDefault="00C23981" w:rsidP="00FC55F9">
            <w:pPr>
              <w:tabs>
                <w:tab w:val="clear" w:pos="2268"/>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eastAsiaTheme="minorEastAsia"/>
                <w:sz w:val="20"/>
                <w:szCs w:val="20"/>
                <w:lang w:val="en-US"/>
              </w:rPr>
            </w:pPr>
            <w:r w:rsidRPr="00384033">
              <w:rPr>
                <w:sz w:val="20"/>
                <w:szCs w:val="20"/>
              </w:rPr>
              <w:t>2</w:t>
            </w:r>
            <w:r w:rsidR="00FC55F9" w:rsidRPr="00384033">
              <w:rPr>
                <w:sz w:val="20"/>
                <w:szCs w:val="20"/>
              </w:rPr>
              <w:t xml:space="preserve">. </w:t>
            </w:r>
            <w:r w:rsidR="00FC55F9" w:rsidRPr="00384033">
              <w:rPr>
                <w:rFonts w:eastAsiaTheme="minorEastAsia"/>
                <w:sz w:val="20"/>
                <w:szCs w:val="20"/>
                <w:lang w:val="en-US"/>
              </w:rPr>
              <w:t>In development</w:t>
            </w:r>
          </w:p>
        </w:tc>
        <w:tc>
          <w:tcPr>
            <w:tcW w:w="2597" w:type="dxa"/>
          </w:tcPr>
          <w:p w14:paraId="6F51AFC5" w14:textId="56A548EC" w:rsidR="0080034E" w:rsidRPr="00384033" w:rsidRDefault="25BAE45D">
            <w:pPr>
              <w:rPr>
                <w:sz w:val="20"/>
                <w:szCs w:val="20"/>
              </w:rPr>
            </w:pPr>
            <w:r w:rsidRPr="00384033">
              <w:rPr>
                <w:sz w:val="20"/>
                <w:szCs w:val="20"/>
              </w:rPr>
              <w:t>11</w:t>
            </w:r>
            <w:r w:rsidR="009A50FE" w:rsidRPr="00384033">
              <w:rPr>
                <w:sz w:val="20"/>
                <w:szCs w:val="20"/>
              </w:rPr>
              <w:t xml:space="preserve"> per cent</w:t>
            </w:r>
          </w:p>
        </w:tc>
      </w:tr>
      <w:tr w:rsidR="0080034E" w:rsidRPr="00677B3F" w14:paraId="5B47610E" w14:textId="77777777" w:rsidTr="004F1281">
        <w:trPr>
          <w:trHeight w:val="300"/>
        </w:trPr>
        <w:tc>
          <w:tcPr>
            <w:tcW w:w="852" w:type="dxa"/>
            <w:vMerge/>
          </w:tcPr>
          <w:p w14:paraId="0F2BD544" w14:textId="77777777" w:rsidR="0080034E" w:rsidRPr="00384033" w:rsidRDefault="0080034E">
            <w:pPr>
              <w:rPr>
                <w:sz w:val="20"/>
                <w:szCs w:val="20"/>
              </w:rPr>
            </w:pPr>
          </w:p>
        </w:tc>
        <w:tc>
          <w:tcPr>
            <w:tcW w:w="1634" w:type="dxa"/>
            <w:vMerge/>
          </w:tcPr>
          <w:p w14:paraId="1FA14974" w14:textId="77777777" w:rsidR="0080034E" w:rsidRPr="00384033" w:rsidRDefault="0080034E">
            <w:pPr>
              <w:rPr>
                <w:sz w:val="20"/>
                <w:szCs w:val="20"/>
              </w:rPr>
            </w:pPr>
          </w:p>
        </w:tc>
        <w:tc>
          <w:tcPr>
            <w:tcW w:w="1096" w:type="dxa"/>
          </w:tcPr>
          <w:p w14:paraId="098BA004" w14:textId="77777777" w:rsidR="0080034E" w:rsidRPr="00384033" w:rsidRDefault="0080034E">
            <w:pPr>
              <w:rPr>
                <w:sz w:val="20"/>
                <w:szCs w:val="20"/>
              </w:rPr>
            </w:pPr>
            <w:r w:rsidRPr="00384033">
              <w:rPr>
                <w:sz w:val="20"/>
                <w:szCs w:val="20"/>
              </w:rPr>
              <w:t>C.2</w:t>
            </w:r>
          </w:p>
        </w:tc>
        <w:tc>
          <w:tcPr>
            <w:tcW w:w="2610" w:type="dxa"/>
          </w:tcPr>
          <w:p w14:paraId="055BCD92" w14:textId="7E84C1C5" w:rsidR="0080034E" w:rsidRPr="00384033" w:rsidRDefault="00C23981" w:rsidP="00FC55F9">
            <w:pPr>
              <w:tabs>
                <w:tab w:val="clear" w:pos="2268"/>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eastAsiaTheme="minorEastAsia"/>
                <w:sz w:val="20"/>
                <w:szCs w:val="20"/>
                <w:lang w:val="en-US"/>
              </w:rPr>
            </w:pPr>
            <w:r w:rsidRPr="00384033">
              <w:rPr>
                <w:sz w:val="20"/>
                <w:szCs w:val="20"/>
              </w:rPr>
              <w:t>2</w:t>
            </w:r>
            <w:r w:rsidR="00FC55F9" w:rsidRPr="00384033">
              <w:rPr>
                <w:sz w:val="20"/>
                <w:szCs w:val="20"/>
              </w:rPr>
              <w:t xml:space="preserve">. </w:t>
            </w:r>
            <w:r w:rsidR="00FC55F9" w:rsidRPr="00384033">
              <w:rPr>
                <w:rFonts w:eastAsiaTheme="minorEastAsia"/>
                <w:sz w:val="20"/>
                <w:szCs w:val="20"/>
                <w:lang w:val="en-US"/>
              </w:rPr>
              <w:t>In development</w:t>
            </w:r>
          </w:p>
        </w:tc>
        <w:tc>
          <w:tcPr>
            <w:tcW w:w="2597" w:type="dxa"/>
          </w:tcPr>
          <w:p w14:paraId="4C8667C2" w14:textId="1404C2A0" w:rsidR="0080034E" w:rsidRPr="00384033" w:rsidRDefault="744939D2">
            <w:pPr>
              <w:rPr>
                <w:sz w:val="20"/>
                <w:szCs w:val="20"/>
              </w:rPr>
            </w:pPr>
            <w:r w:rsidRPr="00384033">
              <w:rPr>
                <w:sz w:val="20"/>
                <w:szCs w:val="20"/>
              </w:rPr>
              <w:t>1</w:t>
            </w:r>
            <w:r w:rsidR="735E90A2" w:rsidRPr="00384033">
              <w:rPr>
                <w:sz w:val="20"/>
                <w:szCs w:val="20"/>
              </w:rPr>
              <w:t>4</w:t>
            </w:r>
            <w:r w:rsidR="009A50FE" w:rsidRPr="00384033">
              <w:rPr>
                <w:sz w:val="20"/>
                <w:szCs w:val="20"/>
              </w:rPr>
              <w:t xml:space="preserve"> per cent</w:t>
            </w:r>
          </w:p>
        </w:tc>
      </w:tr>
      <w:tr w:rsidR="0080034E" w:rsidRPr="00677B3F" w14:paraId="708340D4" w14:textId="77777777" w:rsidTr="004F1281">
        <w:trPr>
          <w:trHeight w:val="300"/>
        </w:trPr>
        <w:tc>
          <w:tcPr>
            <w:tcW w:w="852" w:type="dxa"/>
            <w:vMerge/>
          </w:tcPr>
          <w:p w14:paraId="5C633F49" w14:textId="77777777" w:rsidR="0080034E" w:rsidRPr="00384033" w:rsidRDefault="0080034E">
            <w:pPr>
              <w:rPr>
                <w:sz w:val="20"/>
                <w:szCs w:val="20"/>
              </w:rPr>
            </w:pPr>
          </w:p>
        </w:tc>
        <w:tc>
          <w:tcPr>
            <w:tcW w:w="1634" w:type="dxa"/>
            <w:vMerge w:val="restart"/>
          </w:tcPr>
          <w:p w14:paraId="667FAE41" w14:textId="77777777" w:rsidR="0080034E" w:rsidRPr="00384033" w:rsidRDefault="0080034E">
            <w:pPr>
              <w:rPr>
                <w:sz w:val="20"/>
                <w:szCs w:val="20"/>
              </w:rPr>
            </w:pPr>
            <w:r w:rsidRPr="00384033">
              <w:rPr>
                <w:sz w:val="20"/>
                <w:szCs w:val="20"/>
              </w:rPr>
              <w:t>Complementary</w:t>
            </w:r>
          </w:p>
        </w:tc>
        <w:tc>
          <w:tcPr>
            <w:tcW w:w="1096" w:type="dxa"/>
          </w:tcPr>
          <w:p w14:paraId="4B4CF28B" w14:textId="77777777" w:rsidR="0080034E" w:rsidRPr="00384033" w:rsidRDefault="0080034E">
            <w:pPr>
              <w:rPr>
                <w:sz w:val="20"/>
                <w:szCs w:val="20"/>
              </w:rPr>
            </w:pPr>
            <w:r w:rsidRPr="00384033">
              <w:rPr>
                <w:sz w:val="20"/>
                <w:szCs w:val="20"/>
              </w:rPr>
              <w:t>C.CY.1</w:t>
            </w:r>
          </w:p>
        </w:tc>
        <w:tc>
          <w:tcPr>
            <w:tcW w:w="2610" w:type="dxa"/>
          </w:tcPr>
          <w:p w14:paraId="4E77ADBD" w14:textId="77777777" w:rsidR="0080034E" w:rsidRPr="00384033" w:rsidRDefault="0080034E">
            <w:pPr>
              <w:rPr>
                <w:sz w:val="20"/>
                <w:szCs w:val="20"/>
              </w:rPr>
            </w:pPr>
          </w:p>
        </w:tc>
        <w:tc>
          <w:tcPr>
            <w:tcW w:w="2597" w:type="dxa"/>
          </w:tcPr>
          <w:p w14:paraId="62018CCB" w14:textId="455183ED" w:rsidR="0080034E" w:rsidRPr="00384033" w:rsidRDefault="75E1DC5A">
            <w:pPr>
              <w:rPr>
                <w:sz w:val="20"/>
                <w:szCs w:val="20"/>
              </w:rPr>
            </w:pPr>
            <w:r w:rsidRPr="00384033">
              <w:rPr>
                <w:sz w:val="20"/>
                <w:szCs w:val="20"/>
              </w:rPr>
              <w:t>2</w:t>
            </w:r>
            <w:r w:rsidR="009A50FE" w:rsidRPr="00384033">
              <w:rPr>
                <w:sz w:val="20"/>
                <w:szCs w:val="20"/>
              </w:rPr>
              <w:t xml:space="preserve"> per cent</w:t>
            </w:r>
          </w:p>
        </w:tc>
      </w:tr>
      <w:tr w:rsidR="0080034E" w:rsidRPr="00677B3F" w14:paraId="1D85EAF4" w14:textId="77777777" w:rsidTr="004F1281">
        <w:trPr>
          <w:trHeight w:val="300"/>
        </w:trPr>
        <w:tc>
          <w:tcPr>
            <w:tcW w:w="852" w:type="dxa"/>
            <w:vMerge/>
          </w:tcPr>
          <w:p w14:paraId="765AF33B" w14:textId="77777777" w:rsidR="0080034E" w:rsidRPr="00384033" w:rsidRDefault="0080034E">
            <w:pPr>
              <w:rPr>
                <w:sz w:val="20"/>
                <w:szCs w:val="20"/>
              </w:rPr>
            </w:pPr>
          </w:p>
        </w:tc>
        <w:tc>
          <w:tcPr>
            <w:tcW w:w="1634" w:type="dxa"/>
            <w:vMerge/>
          </w:tcPr>
          <w:p w14:paraId="1A322622" w14:textId="77777777" w:rsidR="0080034E" w:rsidRPr="00384033" w:rsidRDefault="0080034E">
            <w:pPr>
              <w:rPr>
                <w:sz w:val="20"/>
                <w:szCs w:val="20"/>
              </w:rPr>
            </w:pPr>
          </w:p>
        </w:tc>
        <w:tc>
          <w:tcPr>
            <w:tcW w:w="1096" w:type="dxa"/>
          </w:tcPr>
          <w:p w14:paraId="10ED9808" w14:textId="77777777" w:rsidR="0080034E" w:rsidRPr="00384033" w:rsidRDefault="0080034E">
            <w:pPr>
              <w:rPr>
                <w:sz w:val="20"/>
                <w:szCs w:val="20"/>
              </w:rPr>
            </w:pPr>
            <w:r w:rsidRPr="00384033">
              <w:rPr>
                <w:sz w:val="20"/>
                <w:szCs w:val="20"/>
              </w:rPr>
              <w:t>C.CY.2</w:t>
            </w:r>
          </w:p>
        </w:tc>
        <w:tc>
          <w:tcPr>
            <w:tcW w:w="2610" w:type="dxa"/>
          </w:tcPr>
          <w:p w14:paraId="070AEDDA" w14:textId="77777777" w:rsidR="0080034E" w:rsidRPr="00384033" w:rsidRDefault="0080034E">
            <w:pPr>
              <w:rPr>
                <w:sz w:val="20"/>
                <w:szCs w:val="20"/>
              </w:rPr>
            </w:pPr>
          </w:p>
        </w:tc>
        <w:tc>
          <w:tcPr>
            <w:tcW w:w="2597" w:type="dxa"/>
          </w:tcPr>
          <w:p w14:paraId="05EE2ECC" w14:textId="10C0625E"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6473C162" w14:textId="77777777" w:rsidTr="004F1281">
        <w:trPr>
          <w:trHeight w:val="300"/>
        </w:trPr>
        <w:tc>
          <w:tcPr>
            <w:tcW w:w="852" w:type="dxa"/>
            <w:vMerge w:val="restart"/>
          </w:tcPr>
          <w:p w14:paraId="359357E0" w14:textId="77777777" w:rsidR="0080034E" w:rsidRPr="00384033" w:rsidRDefault="0080034E">
            <w:pPr>
              <w:rPr>
                <w:sz w:val="20"/>
                <w:szCs w:val="20"/>
              </w:rPr>
            </w:pPr>
            <w:r w:rsidRPr="00384033">
              <w:rPr>
                <w:sz w:val="20"/>
                <w:szCs w:val="20"/>
              </w:rPr>
              <w:t>D</w:t>
            </w:r>
          </w:p>
        </w:tc>
        <w:tc>
          <w:tcPr>
            <w:tcW w:w="1634" w:type="dxa"/>
            <w:vMerge w:val="restart"/>
          </w:tcPr>
          <w:p w14:paraId="709EFFEB" w14:textId="77777777" w:rsidR="0080034E" w:rsidRPr="00384033" w:rsidRDefault="0080034E">
            <w:pPr>
              <w:rPr>
                <w:sz w:val="20"/>
                <w:szCs w:val="20"/>
              </w:rPr>
            </w:pPr>
            <w:r w:rsidRPr="00384033">
              <w:rPr>
                <w:sz w:val="20"/>
                <w:szCs w:val="20"/>
              </w:rPr>
              <w:t>Headline</w:t>
            </w:r>
          </w:p>
        </w:tc>
        <w:tc>
          <w:tcPr>
            <w:tcW w:w="1096" w:type="dxa"/>
          </w:tcPr>
          <w:p w14:paraId="1ECCC885" w14:textId="77777777" w:rsidR="0080034E" w:rsidRPr="00384033" w:rsidRDefault="0080034E">
            <w:pPr>
              <w:rPr>
                <w:sz w:val="20"/>
                <w:szCs w:val="20"/>
              </w:rPr>
            </w:pPr>
            <w:r w:rsidRPr="00384033">
              <w:rPr>
                <w:sz w:val="20"/>
                <w:szCs w:val="20"/>
              </w:rPr>
              <w:t>D.1</w:t>
            </w:r>
          </w:p>
        </w:tc>
        <w:tc>
          <w:tcPr>
            <w:tcW w:w="2610" w:type="dxa"/>
          </w:tcPr>
          <w:p w14:paraId="2BD08225" w14:textId="351AFED8" w:rsidR="0080034E" w:rsidRPr="00384033" w:rsidRDefault="00E36AEA">
            <w:pPr>
              <w:rPr>
                <w:sz w:val="20"/>
                <w:szCs w:val="20"/>
              </w:rPr>
            </w:pPr>
            <w:r w:rsidRPr="00384033">
              <w:rPr>
                <w:sz w:val="20"/>
                <w:szCs w:val="20"/>
              </w:rPr>
              <w:t>5</w:t>
            </w:r>
            <w:r w:rsidR="00EB3411" w:rsidRPr="00384033">
              <w:rPr>
                <w:sz w:val="20"/>
                <w:szCs w:val="20"/>
              </w:rPr>
              <w:t xml:space="preserve">. </w:t>
            </w:r>
            <w:r w:rsidR="00EB3411" w:rsidRPr="00384033">
              <w:rPr>
                <w:rFonts w:eastAsiaTheme="minorEastAsia"/>
                <w:sz w:val="20"/>
                <w:szCs w:val="20"/>
                <w:lang w:val="en-US"/>
              </w:rPr>
              <w:t>Operational</w:t>
            </w:r>
          </w:p>
        </w:tc>
        <w:tc>
          <w:tcPr>
            <w:tcW w:w="2597" w:type="dxa"/>
          </w:tcPr>
          <w:p w14:paraId="31354A65" w14:textId="6766A8CC" w:rsidR="0080034E" w:rsidRPr="00384033" w:rsidRDefault="55B56CD9">
            <w:pPr>
              <w:rPr>
                <w:sz w:val="20"/>
                <w:szCs w:val="20"/>
              </w:rPr>
            </w:pPr>
            <w:r w:rsidRPr="00384033">
              <w:rPr>
                <w:sz w:val="20"/>
                <w:szCs w:val="20"/>
              </w:rPr>
              <w:t>60</w:t>
            </w:r>
            <w:r w:rsidR="009A50FE" w:rsidRPr="00384033">
              <w:rPr>
                <w:sz w:val="20"/>
                <w:szCs w:val="20"/>
              </w:rPr>
              <w:t xml:space="preserve"> per cent</w:t>
            </w:r>
          </w:p>
        </w:tc>
      </w:tr>
      <w:tr w:rsidR="0080034E" w:rsidRPr="00677B3F" w14:paraId="39192E4E" w14:textId="77777777" w:rsidTr="004F1281">
        <w:trPr>
          <w:trHeight w:val="300"/>
        </w:trPr>
        <w:tc>
          <w:tcPr>
            <w:tcW w:w="852" w:type="dxa"/>
            <w:vMerge/>
          </w:tcPr>
          <w:p w14:paraId="47CEAB63" w14:textId="77777777" w:rsidR="0080034E" w:rsidRPr="00384033" w:rsidRDefault="0080034E">
            <w:pPr>
              <w:rPr>
                <w:sz w:val="20"/>
                <w:szCs w:val="20"/>
              </w:rPr>
            </w:pPr>
          </w:p>
        </w:tc>
        <w:tc>
          <w:tcPr>
            <w:tcW w:w="1634" w:type="dxa"/>
            <w:vMerge/>
          </w:tcPr>
          <w:p w14:paraId="5E91C630" w14:textId="77777777" w:rsidR="0080034E" w:rsidRPr="00384033" w:rsidRDefault="0080034E">
            <w:pPr>
              <w:rPr>
                <w:sz w:val="20"/>
                <w:szCs w:val="20"/>
              </w:rPr>
            </w:pPr>
          </w:p>
        </w:tc>
        <w:tc>
          <w:tcPr>
            <w:tcW w:w="1096" w:type="dxa"/>
          </w:tcPr>
          <w:p w14:paraId="196CF562" w14:textId="77777777" w:rsidR="0080034E" w:rsidRPr="00384033" w:rsidRDefault="0080034E">
            <w:pPr>
              <w:rPr>
                <w:sz w:val="20"/>
                <w:szCs w:val="20"/>
              </w:rPr>
            </w:pPr>
            <w:r w:rsidRPr="00384033">
              <w:rPr>
                <w:sz w:val="20"/>
                <w:szCs w:val="20"/>
              </w:rPr>
              <w:t>D.2</w:t>
            </w:r>
          </w:p>
        </w:tc>
        <w:tc>
          <w:tcPr>
            <w:tcW w:w="2610" w:type="dxa"/>
          </w:tcPr>
          <w:p w14:paraId="22F06297" w14:textId="71AE5390" w:rsidR="0080034E" w:rsidRPr="00384033" w:rsidRDefault="00E36AEA">
            <w:pPr>
              <w:rPr>
                <w:sz w:val="20"/>
                <w:szCs w:val="20"/>
              </w:rPr>
            </w:pPr>
            <w:r w:rsidRPr="00384033">
              <w:rPr>
                <w:sz w:val="20"/>
                <w:szCs w:val="20"/>
              </w:rPr>
              <w:t>4</w:t>
            </w:r>
            <w:r w:rsidR="00DB0772" w:rsidRPr="00384033">
              <w:rPr>
                <w:sz w:val="20"/>
                <w:szCs w:val="20"/>
              </w:rPr>
              <w:t xml:space="preserve">. </w:t>
            </w:r>
            <w:r w:rsidR="00DB0772" w:rsidRPr="00384033">
              <w:rPr>
                <w:rFonts w:eastAsiaTheme="minorEastAsia"/>
                <w:sz w:val="20"/>
                <w:szCs w:val="20"/>
                <w:lang w:val="en-US"/>
              </w:rPr>
              <w:t>Tested</w:t>
            </w:r>
          </w:p>
        </w:tc>
        <w:tc>
          <w:tcPr>
            <w:tcW w:w="2597" w:type="dxa"/>
          </w:tcPr>
          <w:p w14:paraId="040E7132" w14:textId="27707CF0" w:rsidR="0080034E" w:rsidRPr="00384033" w:rsidRDefault="3340A786">
            <w:pPr>
              <w:rPr>
                <w:sz w:val="20"/>
                <w:szCs w:val="20"/>
              </w:rPr>
            </w:pPr>
            <w:r w:rsidRPr="00384033">
              <w:rPr>
                <w:sz w:val="20"/>
                <w:szCs w:val="20"/>
              </w:rPr>
              <w:t>53</w:t>
            </w:r>
            <w:r w:rsidR="009A50FE" w:rsidRPr="00384033">
              <w:rPr>
                <w:sz w:val="20"/>
                <w:szCs w:val="20"/>
              </w:rPr>
              <w:t xml:space="preserve"> per cent</w:t>
            </w:r>
          </w:p>
        </w:tc>
      </w:tr>
      <w:tr w:rsidR="0080034E" w:rsidRPr="00677B3F" w14:paraId="541E693A" w14:textId="77777777" w:rsidTr="004F1281">
        <w:trPr>
          <w:trHeight w:val="300"/>
        </w:trPr>
        <w:tc>
          <w:tcPr>
            <w:tcW w:w="852" w:type="dxa"/>
            <w:vMerge/>
          </w:tcPr>
          <w:p w14:paraId="16124772" w14:textId="77777777" w:rsidR="0080034E" w:rsidRPr="00384033" w:rsidRDefault="0080034E">
            <w:pPr>
              <w:rPr>
                <w:sz w:val="20"/>
                <w:szCs w:val="20"/>
              </w:rPr>
            </w:pPr>
          </w:p>
        </w:tc>
        <w:tc>
          <w:tcPr>
            <w:tcW w:w="1634" w:type="dxa"/>
            <w:vMerge/>
          </w:tcPr>
          <w:p w14:paraId="564BA379" w14:textId="77777777" w:rsidR="0080034E" w:rsidRPr="00384033" w:rsidRDefault="0080034E">
            <w:pPr>
              <w:rPr>
                <w:sz w:val="20"/>
                <w:szCs w:val="20"/>
              </w:rPr>
            </w:pPr>
          </w:p>
        </w:tc>
        <w:tc>
          <w:tcPr>
            <w:tcW w:w="1096" w:type="dxa"/>
          </w:tcPr>
          <w:p w14:paraId="2ECB489A" w14:textId="77777777" w:rsidR="0080034E" w:rsidRPr="00384033" w:rsidRDefault="0080034E">
            <w:pPr>
              <w:rPr>
                <w:sz w:val="20"/>
                <w:szCs w:val="20"/>
              </w:rPr>
            </w:pPr>
            <w:r w:rsidRPr="00384033">
              <w:rPr>
                <w:sz w:val="20"/>
                <w:szCs w:val="20"/>
              </w:rPr>
              <w:t>D.3</w:t>
            </w:r>
          </w:p>
        </w:tc>
        <w:tc>
          <w:tcPr>
            <w:tcW w:w="2610" w:type="dxa"/>
          </w:tcPr>
          <w:p w14:paraId="0BAB93B5" w14:textId="153A3882" w:rsidR="0080034E" w:rsidRPr="00384033" w:rsidRDefault="00E36AEA" w:rsidP="00FC55F9">
            <w:pPr>
              <w:tabs>
                <w:tab w:val="clear" w:pos="2268"/>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eastAsiaTheme="minorEastAsia"/>
                <w:sz w:val="20"/>
                <w:szCs w:val="20"/>
                <w:lang w:val="en-US"/>
              </w:rPr>
            </w:pPr>
            <w:r w:rsidRPr="00384033">
              <w:rPr>
                <w:sz w:val="20"/>
                <w:szCs w:val="20"/>
              </w:rPr>
              <w:t>2</w:t>
            </w:r>
            <w:r w:rsidR="00FC55F9" w:rsidRPr="00384033">
              <w:rPr>
                <w:sz w:val="20"/>
                <w:szCs w:val="20"/>
              </w:rPr>
              <w:t xml:space="preserve">. </w:t>
            </w:r>
            <w:r w:rsidR="00FC55F9" w:rsidRPr="00384033">
              <w:rPr>
                <w:rFonts w:eastAsiaTheme="minorEastAsia"/>
                <w:sz w:val="20"/>
                <w:szCs w:val="20"/>
                <w:lang w:val="en-US"/>
              </w:rPr>
              <w:t>In development</w:t>
            </w:r>
          </w:p>
        </w:tc>
        <w:tc>
          <w:tcPr>
            <w:tcW w:w="2597" w:type="dxa"/>
          </w:tcPr>
          <w:p w14:paraId="47AD0826" w14:textId="73E252C8" w:rsidR="0080034E" w:rsidRPr="00384033" w:rsidRDefault="0C684D37">
            <w:pPr>
              <w:rPr>
                <w:sz w:val="20"/>
                <w:szCs w:val="20"/>
              </w:rPr>
            </w:pPr>
            <w:r w:rsidRPr="00384033">
              <w:rPr>
                <w:sz w:val="20"/>
                <w:szCs w:val="20"/>
              </w:rPr>
              <w:t>26</w:t>
            </w:r>
            <w:r w:rsidR="009A50FE" w:rsidRPr="00384033">
              <w:rPr>
                <w:sz w:val="20"/>
                <w:szCs w:val="20"/>
              </w:rPr>
              <w:t xml:space="preserve"> per cent</w:t>
            </w:r>
          </w:p>
        </w:tc>
      </w:tr>
      <w:tr w:rsidR="0080034E" w:rsidRPr="00677B3F" w14:paraId="4A1CBCA2" w14:textId="77777777" w:rsidTr="004F1281">
        <w:trPr>
          <w:trHeight w:val="300"/>
        </w:trPr>
        <w:tc>
          <w:tcPr>
            <w:tcW w:w="852" w:type="dxa"/>
            <w:vMerge/>
          </w:tcPr>
          <w:p w14:paraId="2DB7C497" w14:textId="77777777" w:rsidR="0080034E" w:rsidRPr="00384033" w:rsidRDefault="0080034E">
            <w:pPr>
              <w:rPr>
                <w:sz w:val="20"/>
                <w:szCs w:val="20"/>
              </w:rPr>
            </w:pPr>
          </w:p>
        </w:tc>
        <w:tc>
          <w:tcPr>
            <w:tcW w:w="1634" w:type="dxa"/>
            <w:vMerge w:val="restart"/>
          </w:tcPr>
          <w:p w14:paraId="7DFDAB9E" w14:textId="77777777" w:rsidR="0080034E" w:rsidRPr="00384033" w:rsidRDefault="0080034E">
            <w:pPr>
              <w:rPr>
                <w:sz w:val="20"/>
                <w:szCs w:val="20"/>
              </w:rPr>
            </w:pPr>
            <w:r w:rsidRPr="00384033">
              <w:rPr>
                <w:sz w:val="20"/>
                <w:szCs w:val="20"/>
              </w:rPr>
              <w:t>Complementary</w:t>
            </w:r>
          </w:p>
        </w:tc>
        <w:tc>
          <w:tcPr>
            <w:tcW w:w="1096" w:type="dxa"/>
          </w:tcPr>
          <w:p w14:paraId="07ADD9A4" w14:textId="77777777" w:rsidR="0080034E" w:rsidRPr="00384033" w:rsidRDefault="0080034E">
            <w:pPr>
              <w:rPr>
                <w:sz w:val="20"/>
                <w:szCs w:val="20"/>
              </w:rPr>
            </w:pPr>
            <w:r w:rsidRPr="00384033">
              <w:rPr>
                <w:sz w:val="20"/>
                <w:szCs w:val="20"/>
              </w:rPr>
              <w:t>D.CY.3</w:t>
            </w:r>
          </w:p>
        </w:tc>
        <w:tc>
          <w:tcPr>
            <w:tcW w:w="2610" w:type="dxa"/>
          </w:tcPr>
          <w:p w14:paraId="36B5ADD5" w14:textId="77777777" w:rsidR="0080034E" w:rsidRPr="00384033" w:rsidRDefault="0080034E">
            <w:pPr>
              <w:rPr>
                <w:sz w:val="20"/>
                <w:szCs w:val="20"/>
              </w:rPr>
            </w:pPr>
          </w:p>
        </w:tc>
        <w:tc>
          <w:tcPr>
            <w:tcW w:w="2597" w:type="dxa"/>
          </w:tcPr>
          <w:p w14:paraId="33832B31" w14:textId="68DA7483"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1411C4D2" w14:textId="77777777" w:rsidTr="004F1281">
        <w:trPr>
          <w:trHeight w:val="300"/>
        </w:trPr>
        <w:tc>
          <w:tcPr>
            <w:tcW w:w="852" w:type="dxa"/>
            <w:vMerge/>
          </w:tcPr>
          <w:p w14:paraId="4B7D77C8" w14:textId="77777777" w:rsidR="0080034E" w:rsidRPr="00384033" w:rsidRDefault="0080034E">
            <w:pPr>
              <w:rPr>
                <w:sz w:val="20"/>
                <w:szCs w:val="20"/>
              </w:rPr>
            </w:pPr>
          </w:p>
        </w:tc>
        <w:tc>
          <w:tcPr>
            <w:tcW w:w="1634" w:type="dxa"/>
            <w:vMerge/>
          </w:tcPr>
          <w:p w14:paraId="276900D6" w14:textId="77777777" w:rsidR="0080034E" w:rsidRPr="00384033" w:rsidRDefault="0080034E">
            <w:pPr>
              <w:rPr>
                <w:sz w:val="20"/>
                <w:szCs w:val="20"/>
              </w:rPr>
            </w:pPr>
          </w:p>
        </w:tc>
        <w:tc>
          <w:tcPr>
            <w:tcW w:w="1096" w:type="dxa"/>
          </w:tcPr>
          <w:p w14:paraId="0251C8AB" w14:textId="77777777" w:rsidR="0080034E" w:rsidRPr="00384033" w:rsidRDefault="0080034E">
            <w:pPr>
              <w:rPr>
                <w:sz w:val="20"/>
                <w:szCs w:val="20"/>
              </w:rPr>
            </w:pPr>
            <w:r w:rsidRPr="00384033">
              <w:rPr>
                <w:sz w:val="20"/>
                <w:szCs w:val="20"/>
              </w:rPr>
              <w:t>D.CY.4</w:t>
            </w:r>
          </w:p>
        </w:tc>
        <w:tc>
          <w:tcPr>
            <w:tcW w:w="2610" w:type="dxa"/>
          </w:tcPr>
          <w:p w14:paraId="3E27305F" w14:textId="77777777" w:rsidR="0080034E" w:rsidRPr="00384033" w:rsidRDefault="0080034E">
            <w:pPr>
              <w:rPr>
                <w:sz w:val="20"/>
                <w:szCs w:val="20"/>
              </w:rPr>
            </w:pPr>
          </w:p>
        </w:tc>
        <w:tc>
          <w:tcPr>
            <w:tcW w:w="2597" w:type="dxa"/>
          </w:tcPr>
          <w:p w14:paraId="168C0112" w14:textId="3A47BF5F" w:rsidR="0080034E" w:rsidRPr="00384033" w:rsidRDefault="24E8CFFD">
            <w:pPr>
              <w:rPr>
                <w:sz w:val="20"/>
                <w:szCs w:val="20"/>
              </w:rPr>
            </w:pPr>
            <w:r w:rsidRPr="00384033">
              <w:rPr>
                <w:sz w:val="20"/>
                <w:szCs w:val="20"/>
              </w:rPr>
              <w:t>1</w:t>
            </w:r>
            <w:r w:rsidR="009A50FE" w:rsidRPr="00384033">
              <w:rPr>
                <w:sz w:val="20"/>
                <w:szCs w:val="20"/>
              </w:rPr>
              <w:t xml:space="preserve"> per cent</w:t>
            </w:r>
          </w:p>
        </w:tc>
      </w:tr>
      <w:tr w:rsidR="0080034E" w:rsidRPr="00677B3F" w14:paraId="4A34FBBE" w14:textId="77777777" w:rsidTr="004F1281">
        <w:trPr>
          <w:trHeight w:val="300"/>
        </w:trPr>
        <w:tc>
          <w:tcPr>
            <w:tcW w:w="852" w:type="dxa"/>
            <w:vMerge/>
          </w:tcPr>
          <w:p w14:paraId="08B85607" w14:textId="77777777" w:rsidR="0080034E" w:rsidRPr="00384033" w:rsidRDefault="0080034E">
            <w:pPr>
              <w:rPr>
                <w:sz w:val="20"/>
                <w:szCs w:val="20"/>
              </w:rPr>
            </w:pPr>
          </w:p>
        </w:tc>
        <w:tc>
          <w:tcPr>
            <w:tcW w:w="1634" w:type="dxa"/>
            <w:vMerge/>
          </w:tcPr>
          <w:p w14:paraId="22C904B0" w14:textId="77777777" w:rsidR="0080034E" w:rsidRPr="00384033" w:rsidRDefault="0080034E">
            <w:pPr>
              <w:rPr>
                <w:sz w:val="20"/>
                <w:szCs w:val="20"/>
              </w:rPr>
            </w:pPr>
          </w:p>
        </w:tc>
        <w:tc>
          <w:tcPr>
            <w:tcW w:w="1096" w:type="dxa"/>
          </w:tcPr>
          <w:p w14:paraId="14C5ABFB" w14:textId="77777777" w:rsidR="0080034E" w:rsidRPr="00384033" w:rsidRDefault="0080034E">
            <w:pPr>
              <w:rPr>
                <w:sz w:val="20"/>
                <w:szCs w:val="20"/>
              </w:rPr>
            </w:pPr>
            <w:r w:rsidRPr="00384033">
              <w:rPr>
                <w:sz w:val="20"/>
                <w:szCs w:val="20"/>
              </w:rPr>
              <w:t>D.CY.6</w:t>
            </w:r>
          </w:p>
        </w:tc>
        <w:tc>
          <w:tcPr>
            <w:tcW w:w="2610" w:type="dxa"/>
          </w:tcPr>
          <w:p w14:paraId="1F35863B" w14:textId="77777777" w:rsidR="0080034E" w:rsidRPr="00384033" w:rsidRDefault="0080034E">
            <w:pPr>
              <w:rPr>
                <w:sz w:val="20"/>
                <w:szCs w:val="20"/>
              </w:rPr>
            </w:pPr>
          </w:p>
        </w:tc>
        <w:tc>
          <w:tcPr>
            <w:tcW w:w="2597" w:type="dxa"/>
          </w:tcPr>
          <w:p w14:paraId="7E638011" w14:textId="3579D629"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4E7078F2" w14:textId="77777777" w:rsidTr="004F1281">
        <w:trPr>
          <w:trHeight w:val="300"/>
        </w:trPr>
        <w:tc>
          <w:tcPr>
            <w:tcW w:w="852" w:type="dxa"/>
            <w:vMerge/>
          </w:tcPr>
          <w:p w14:paraId="6DAA93B1" w14:textId="77777777" w:rsidR="0080034E" w:rsidRPr="00384033" w:rsidRDefault="0080034E">
            <w:pPr>
              <w:rPr>
                <w:sz w:val="20"/>
                <w:szCs w:val="20"/>
              </w:rPr>
            </w:pPr>
          </w:p>
        </w:tc>
        <w:tc>
          <w:tcPr>
            <w:tcW w:w="1634" w:type="dxa"/>
            <w:vMerge/>
          </w:tcPr>
          <w:p w14:paraId="43F0EE2D" w14:textId="77777777" w:rsidR="0080034E" w:rsidRPr="00384033" w:rsidRDefault="0080034E">
            <w:pPr>
              <w:rPr>
                <w:sz w:val="20"/>
                <w:szCs w:val="20"/>
              </w:rPr>
            </w:pPr>
          </w:p>
        </w:tc>
        <w:tc>
          <w:tcPr>
            <w:tcW w:w="1096" w:type="dxa"/>
          </w:tcPr>
          <w:p w14:paraId="0CEE1E60" w14:textId="77777777" w:rsidR="0080034E" w:rsidRPr="00384033" w:rsidRDefault="0080034E">
            <w:pPr>
              <w:rPr>
                <w:sz w:val="20"/>
                <w:szCs w:val="20"/>
              </w:rPr>
            </w:pPr>
            <w:r w:rsidRPr="00384033">
              <w:rPr>
                <w:sz w:val="20"/>
                <w:szCs w:val="20"/>
              </w:rPr>
              <w:t>D.CY.10</w:t>
            </w:r>
          </w:p>
        </w:tc>
        <w:tc>
          <w:tcPr>
            <w:tcW w:w="2610" w:type="dxa"/>
          </w:tcPr>
          <w:p w14:paraId="6295EBCD" w14:textId="77777777" w:rsidR="0080034E" w:rsidRPr="00384033" w:rsidRDefault="0080034E">
            <w:pPr>
              <w:rPr>
                <w:sz w:val="20"/>
                <w:szCs w:val="20"/>
              </w:rPr>
            </w:pPr>
          </w:p>
        </w:tc>
        <w:tc>
          <w:tcPr>
            <w:tcW w:w="2597" w:type="dxa"/>
          </w:tcPr>
          <w:p w14:paraId="260FFD2D" w14:textId="6B04ABCD" w:rsidR="0080034E" w:rsidRPr="00384033" w:rsidRDefault="16B3945B">
            <w:pPr>
              <w:rPr>
                <w:sz w:val="20"/>
                <w:szCs w:val="20"/>
              </w:rPr>
            </w:pPr>
            <w:r w:rsidRPr="00384033">
              <w:rPr>
                <w:sz w:val="20"/>
                <w:szCs w:val="20"/>
              </w:rPr>
              <w:t>1</w:t>
            </w:r>
            <w:r w:rsidR="009A50FE" w:rsidRPr="00384033">
              <w:rPr>
                <w:sz w:val="20"/>
                <w:szCs w:val="20"/>
              </w:rPr>
              <w:t xml:space="preserve"> per cent</w:t>
            </w:r>
          </w:p>
        </w:tc>
      </w:tr>
      <w:tr w:rsidR="00E24CC8" w:rsidRPr="00677B3F" w14:paraId="7D17CE79" w14:textId="77777777" w:rsidTr="004F1281">
        <w:trPr>
          <w:trHeight w:val="300"/>
        </w:trPr>
        <w:tc>
          <w:tcPr>
            <w:tcW w:w="852" w:type="dxa"/>
            <w:vMerge w:val="restart"/>
          </w:tcPr>
          <w:p w14:paraId="4BDCAE56" w14:textId="77777777" w:rsidR="00E24CC8" w:rsidRPr="00384033" w:rsidRDefault="00E24CC8">
            <w:pPr>
              <w:rPr>
                <w:sz w:val="20"/>
                <w:szCs w:val="20"/>
              </w:rPr>
            </w:pPr>
            <w:r w:rsidRPr="00384033">
              <w:rPr>
                <w:sz w:val="20"/>
                <w:szCs w:val="20"/>
              </w:rPr>
              <w:t>1</w:t>
            </w:r>
          </w:p>
        </w:tc>
        <w:tc>
          <w:tcPr>
            <w:tcW w:w="1634" w:type="dxa"/>
          </w:tcPr>
          <w:p w14:paraId="6C18EB96" w14:textId="77777777" w:rsidR="00E24CC8" w:rsidRPr="00384033" w:rsidRDefault="00E24CC8">
            <w:pPr>
              <w:rPr>
                <w:sz w:val="20"/>
                <w:szCs w:val="20"/>
              </w:rPr>
            </w:pPr>
            <w:r w:rsidRPr="00384033">
              <w:rPr>
                <w:sz w:val="20"/>
                <w:szCs w:val="20"/>
              </w:rPr>
              <w:t>Headline</w:t>
            </w:r>
          </w:p>
        </w:tc>
        <w:tc>
          <w:tcPr>
            <w:tcW w:w="1096" w:type="dxa"/>
          </w:tcPr>
          <w:p w14:paraId="1312CB3D" w14:textId="77777777" w:rsidR="00E24CC8" w:rsidRPr="00384033" w:rsidRDefault="00E24CC8">
            <w:pPr>
              <w:rPr>
                <w:sz w:val="20"/>
                <w:szCs w:val="20"/>
              </w:rPr>
            </w:pPr>
            <w:r w:rsidRPr="00384033">
              <w:rPr>
                <w:sz w:val="20"/>
                <w:szCs w:val="20"/>
              </w:rPr>
              <w:t>1.1</w:t>
            </w:r>
          </w:p>
        </w:tc>
        <w:tc>
          <w:tcPr>
            <w:tcW w:w="2610" w:type="dxa"/>
          </w:tcPr>
          <w:p w14:paraId="6ED7AA11" w14:textId="6C8E9462" w:rsidR="00E24CC8" w:rsidRPr="00384033" w:rsidRDefault="00E24CC8">
            <w:pPr>
              <w:rPr>
                <w:sz w:val="20"/>
                <w:szCs w:val="20"/>
              </w:rPr>
            </w:pPr>
            <w:r w:rsidRPr="00384033">
              <w:rPr>
                <w:sz w:val="20"/>
                <w:szCs w:val="20"/>
              </w:rPr>
              <w:t>1</w:t>
            </w:r>
            <w:r w:rsidR="00762545" w:rsidRPr="00384033">
              <w:rPr>
                <w:sz w:val="20"/>
                <w:szCs w:val="20"/>
              </w:rPr>
              <w:t xml:space="preserve">. </w:t>
            </w:r>
            <w:r w:rsidR="00762545" w:rsidRPr="00384033">
              <w:rPr>
                <w:rFonts w:eastAsiaTheme="minorEastAsia"/>
                <w:sz w:val="20"/>
                <w:szCs w:val="20"/>
                <w:lang w:val="en-US"/>
              </w:rPr>
              <w:t>Conceptual</w:t>
            </w:r>
          </w:p>
        </w:tc>
        <w:tc>
          <w:tcPr>
            <w:tcW w:w="2597" w:type="dxa"/>
          </w:tcPr>
          <w:p w14:paraId="530B8C72" w14:textId="64079F1C" w:rsidR="00E24CC8" w:rsidRPr="00384033" w:rsidRDefault="58B651C5">
            <w:pPr>
              <w:rPr>
                <w:sz w:val="20"/>
                <w:szCs w:val="20"/>
              </w:rPr>
            </w:pPr>
            <w:r w:rsidRPr="00384033">
              <w:rPr>
                <w:sz w:val="20"/>
                <w:szCs w:val="20"/>
              </w:rPr>
              <w:t>28</w:t>
            </w:r>
            <w:r w:rsidR="009A50FE" w:rsidRPr="00384033">
              <w:rPr>
                <w:sz w:val="20"/>
                <w:szCs w:val="20"/>
              </w:rPr>
              <w:t xml:space="preserve"> per cent</w:t>
            </w:r>
          </w:p>
        </w:tc>
      </w:tr>
      <w:tr w:rsidR="00E24CC8" w:rsidRPr="00677B3F" w14:paraId="4B807739" w14:textId="77777777" w:rsidTr="004F1281">
        <w:trPr>
          <w:trHeight w:val="300"/>
        </w:trPr>
        <w:tc>
          <w:tcPr>
            <w:tcW w:w="852" w:type="dxa"/>
            <w:vMerge/>
          </w:tcPr>
          <w:p w14:paraId="33EBEAC7" w14:textId="77777777" w:rsidR="00E24CC8" w:rsidRPr="00384033" w:rsidRDefault="00E24CC8">
            <w:pPr>
              <w:rPr>
                <w:sz w:val="20"/>
                <w:szCs w:val="20"/>
              </w:rPr>
            </w:pPr>
          </w:p>
        </w:tc>
        <w:tc>
          <w:tcPr>
            <w:tcW w:w="1634" w:type="dxa"/>
          </w:tcPr>
          <w:p w14:paraId="7C9AA48A" w14:textId="63E27BFE" w:rsidR="00E24CC8" w:rsidRPr="00384033" w:rsidRDefault="00E24CC8">
            <w:pPr>
              <w:rPr>
                <w:sz w:val="20"/>
                <w:szCs w:val="20"/>
              </w:rPr>
            </w:pPr>
            <w:r w:rsidRPr="00384033">
              <w:rPr>
                <w:sz w:val="20"/>
                <w:szCs w:val="20"/>
              </w:rPr>
              <w:t>Binary</w:t>
            </w:r>
          </w:p>
        </w:tc>
        <w:tc>
          <w:tcPr>
            <w:tcW w:w="1096" w:type="dxa"/>
          </w:tcPr>
          <w:p w14:paraId="53A73094" w14:textId="5D99DD3D" w:rsidR="00E24CC8" w:rsidRPr="00384033" w:rsidRDefault="00E24CC8">
            <w:pPr>
              <w:rPr>
                <w:sz w:val="20"/>
                <w:szCs w:val="20"/>
              </w:rPr>
            </w:pPr>
            <w:r w:rsidRPr="00384033">
              <w:rPr>
                <w:sz w:val="20"/>
                <w:szCs w:val="20"/>
              </w:rPr>
              <w:t>1.b</w:t>
            </w:r>
          </w:p>
        </w:tc>
        <w:tc>
          <w:tcPr>
            <w:tcW w:w="2610" w:type="dxa"/>
          </w:tcPr>
          <w:p w14:paraId="4FFF6D90" w14:textId="77777777" w:rsidR="00E24CC8" w:rsidRPr="00384033" w:rsidRDefault="00E24CC8">
            <w:pPr>
              <w:rPr>
                <w:sz w:val="20"/>
                <w:szCs w:val="20"/>
              </w:rPr>
            </w:pPr>
          </w:p>
        </w:tc>
        <w:tc>
          <w:tcPr>
            <w:tcW w:w="2597" w:type="dxa"/>
          </w:tcPr>
          <w:p w14:paraId="151B1850" w14:textId="7FB03995" w:rsidR="00E24CC8" w:rsidRPr="00384033" w:rsidRDefault="512128C1">
            <w:pPr>
              <w:rPr>
                <w:sz w:val="20"/>
                <w:szCs w:val="20"/>
              </w:rPr>
            </w:pPr>
            <w:r w:rsidRPr="00384033">
              <w:rPr>
                <w:sz w:val="20"/>
                <w:szCs w:val="20"/>
              </w:rPr>
              <w:t>98</w:t>
            </w:r>
            <w:r w:rsidR="009A50FE" w:rsidRPr="00384033">
              <w:rPr>
                <w:sz w:val="20"/>
                <w:szCs w:val="20"/>
              </w:rPr>
              <w:t xml:space="preserve"> per cent</w:t>
            </w:r>
          </w:p>
        </w:tc>
      </w:tr>
      <w:tr w:rsidR="0080034E" w:rsidRPr="00677B3F" w14:paraId="794E696F" w14:textId="77777777" w:rsidTr="004F1281">
        <w:trPr>
          <w:trHeight w:val="300"/>
        </w:trPr>
        <w:tc>
          <w:tcPr>
            <w:tcW w:w="852" w:type="dxa"/>
            <w:vMerge w:val="restart"/>
          </w:tcPr>
          <w:p w14:paraId="1558E8BA" w14:textId="77777777" w:rsidR="0080034E" w:rsidRPr="00384033" w:rsidRDefault="0080034E">
            <w:pPr>
              <w:rPr>
                <w:sz w:val="20"/>
                <w:szCs w:val="20"/>
              </w:rPr>
            </w:pPr>
            <w:r w:rsidRPr="00384033">
              <w:rPr>
                <w:sz w:val="20"/>
                <w:szCs w:val="20"/>
              </w:rPr>
              <w:t>2</w:t>
            </w:r>
          </w:p>
        </w:tc>
        <w:tc>
          <w:tcPr>
            <w:tcW w:w="1634" w:type="dxa"/>
          </w:tcPr>
          <w:p w14:paraId="0EE4E949" w14:textId="77777777" w:rsidR="0080034E" w:rsidRPr="00384033" w:rsidRDefault="0080034E">
            <w:pPr>
              <w:rPr>
                <w:sz w:val="20"/>
                <w:szCs w:val="20"/>
              </w:rPr>
            </w:pPr>
            <w:r w:rsidRPr="00384033">
              <w:rPr>
                <w:sz w:val="20"/>
                <w:szCs w:val="20"/>
              </w:rPr>
              <w:t>Headline</w:t>
            </w:r>
          </w:p>
        </w:tc>
        <w:tc>
          <w:tcPr>
            <w:tcW w:w="1096" w:type="dxa"/>
          </w:tcPr>
          <w:p w14:paraId="7ED65475" w14:textId="77777777" w:rsidR="0080034E" w:rsidRPr="00384033" w:rsidRDefault="0080034E">
            <w:pPr>
              <w:rPr>
                <w:sz w:val="20"/>
                <w:szCs w:val="20"/>
              </w:rPr>
            </w:pPr>
            <w:r w:rsidRPr="00384033">
              <w:rPr>
                <w:sz w:val="20"/>
                <w:szCs w:val="20"/>
              </w:rPr>
              <w:t>2.1</w:t>
            </w:r>
          </w:p>
        </w:tc>
        <w:tc>
          <w:tcPr>
            <w:tcW w:w="2610" w:type="dxa"/>
          </w:tcPr>
          <w:p w14:paraId="7C2AD4BF" w14:textId="230CE55A" w:rsidR="0080034E" w:rsidRPr="00384033" w:rsidRDefault="00E36AEA">
            <w:pPr>
              <w:rPr>
                <w:sz w:val="20"/>
                <w:szCs w:val="20"/>
              </w:rPr>
            </w:pPr>
            <w:r w:rsidRPr="00384033">
              <w:rPr>
                <w:sz w:val="20"/>
                <w:szCs w:val="20"/>
              </w:rPr>
              <w:t>4</w:t>
            </w:r>
            <w:r w:rsidR="00DB0772" w:rsidRPr="00384033">
              <w:rPr>
                <w:sz w:val="20"/>
                <w:szCs w:val="20"/>
              </w:rPr>
              <w:t xml:space="preserve">. </w:t>
            </w:r>
            <w:r w:rsidR="00DB0772" w:rsidRPr="00384033">
              <w:rPr>
                <w:rFonts w:eastAsiaTheme="minorEastAsia"/>
                <w:sz w:val="20"/>
                <w:szCs w:val="20"/>
                <w:lang w:val="en-US"/>
              </w:rPr>
              <w:t>Tested</w:t>
            </w:r>
          </w:p>
        </w:tc>
        <w:tc>
          <w:tcPr>
            <w:tcW w:w="2597" w:type="dxa"/>
          </w:tcPr>
          <w:p w14:paraId="7F72FC85" w14:textId="0CBD0003" w:rsidR="0080034E" w:rsidRPr="00384033" w:rsidRDefault="7AEB19DF">
            <w:pPr>
              <w:rPr>
                <w:sz w:val="20"/>
                <w:szCs w:val="20"/>
              </w:rPr>
            </w:pPr>
            <w:r w:rsidRPr="00384033">
              <w:rPr>
                <w:sz w:val="20"/>
                <w:szCs w:val="20"/>
              </w:rPr>
              <w:t>41</w:t>
            </w:r>
            <w:r w:rsidR="009A50FE" w:rsidRPr="00384033">
              <w:rPr>
                <w:sz w:val="20"/>
                <w:szCs w:val="20"/>
              </w:rPr>
              <w:t xml:space="preserve"> per cent</w:t>
            </w:r>
          </w:p>
        </w:tc>
      </w:tr>
      <w:tr w:rsidR="0080034E" w:rsidRPr="00677B3F" w14:paraId="673C9F09" w14:textId="77777777" w:rsidTr="004F1281">
        <w:trPr>
          <w:trHeight w:val="300"/>
        </w:trPr>
        <w:tc>
          <w:tcPr>
            <w:tcW w:w="852" w:type="dxa"/>
            <w:vMerge/>
          </w:tcPr>
          <w:p w14:paraId="502FAF8C" w14:textId="77777777" w:rsidR="0080034E" w:rsidRPr="00384033" w:rsidRDefault="0080034E">
            <w:pPr>
              <w:rPr>
                <w:sz w:val="20"/>
                <w:szCs w:val="20"/>
              </w:rPr>
            </w:pPr>
          </w:p>
        </w:tc>
        <w:tc>
          <w:tcPr>
            <w:tcW w:w="1634" w:type="dxa"/>
          </w:tcPr>
          <w:p w14:paraId="506E812C" w14:textId="77777777" w:rsidR="0080034E" w:rsidRPr="00384033" w:rsidRDefault="0080034E">
            <w:pPr>
              <w:rPr>
                <w:sz w:val="20"/>
                <w:szCs w:val="20"/>
              </w:rPr>
            </w:pPr>
            <w:r w:rsidRPr="00384033">
              <w:rPr>
                <w:sz w:val="20"/>
                <w:szCs w:val="20"/>
              </w:rPr>
              <w:t>Component</w:t>
            </w:r>
          </w:p>
        </w:tc>
        <w:tc>
          <w:tcPr>
            <w:tcW w:w="1096" w:type="dxa"/>
          </w:tcPr>
          <w:p w14:paraId="3A5E63BB" w14:textId="77777777" w:rsidR="0080034E" w:rsidRPr="00384033" w:rsidRDefault="0080034E">
            <w:pPr>
              <w:rPr>
                <w:sz w:val="20"/>
                <w:szCs w:val="20"/>
              </w:rPr>
            </w:pPr>
            <w:r w:rsidRPr="00384033">
              <w:rPr>
                <w:sz w:val="20"/>
                <w:szCs w:val="20"/>
              </w:rPr>
              <w:t>2.CT.1</w:t>
            </w:r>
          </w:p>
        </w:tc>
        <w:tc>
          <w:tcPr>
            <w:tcW w:w="2610" w:type="dxa"/>
          </w:tcPr>
          <w:p w14:paraId="3FEB47BF" w14:textId="77777777" w:rsidR="0080034E" w:rsidRPr="00384033" w:rsidRDefault="0080034E">
            <w:pPr>
              <w:rPr>
                <w:sz w:val="20"/>
                <w:szCs w:val="20"/>
              </w:rPr>
            </w:pPr>
          </w:p>
        </w:tc>
        <w:tc>
          <w:tcPr>
            <w:tcW w:w="2597" w:type="dxa"/>
          </w:tcPr>
          <w:p w14:paraId="5224C23E" w14:textId="72B99BFF" w:rsidR="0080034E" w:rsidRPr="00384033" w:rsidRDefault="70EE0B85">
            <w:pPr>
              <w:rPr>
                <w:sz w:val="20"/>
                <w:szCs w:val="20"/>
              </w:rPr>
            </w:pPr>
            <w:r w:rsidRPr="00384033">
              <w:rPr>
                <w:sz w:val="20"/>
                <w:szCs w:val="20"/>
              </w:rPr>
              <w:t>3</w:t>
            </w:r>
            <w:r w:rsidR="009A50FE" w:rsidRPr="00384033">
              <w:rPr>
                <w:sz w:val="20"/>
                <w:szCs w:val="20"/>
              </w:rPr>
              <w:t xml:space="preserve"> per cent</w:t>
            </w:r>
          </w:p>
        </w:tc>
      </w:tr>
      <w:tr w:rsidR="0080034E" w:rsidRPr="00677B3F" w14:paraId="40981722" w14:textId="77777777" w:rsidTr="004F1281">
        <w:trPr>
          <w:trHeight w:val="300"/>
        </w:trPr>
        <w:tc>
          <w:tcPr>
            <w:tcW w:w="852" w:type="dxa"/>
            <w:vMerge/>
          </w:tcPr>
          <w:p w14:paraId="1BAE064C" w14:textId="77777777" w:rsidR="0080034E" w:rsidRPr="00384033" w:rsidRDefault="0080034E">
            <w:pPr>
              <w:rPr>
                <w:sz w:val="20"/>
                <w:szCs w:val="20"/>
              </w:rPr>
            </w:pPr>
          </w:p>
        </w:tc>
        <w:tc>
          <w:tcPr>
            <w:tcW w:w="1634" w:type="dxa"/>
            <w:vMerge w:val="restart"/>
          </w:tcPr>
          <w:p w14:paraId="7E3445E8" w14:textId="77777777" w:rsidR="0080034E" w:rsidRPr="00384033" w:rsidRDefault="0080034E">
            <w:pPr>
              <w:rPr>
                <w:sz w:val="20"/>
                <w:szCs w:val="20"/>
              </w:rPr>
            </w:pPr>
            <w:r w:rsidRPr="00384033">
              <w:rPr>
                <w:sz w:val="20"/>
                <w:szCs w:val="20"/>
              </w:rPr>
              <w:t>Complementary</w:t>
            </w:r>
          </w:p>
        </w:tc>
        <w:tc>
          <w:tcPr>
            <w:tcW w:w="1096" w:type="dxa"/>
          </w:tcPr>
          <w:p w14:paraId="366ACD3E" w14:textId="77777777" w:rsidR="0080034E" w:rsidRPr="00384033" w:rsidRDefault="0080034E">
            <w:pPr>
              <w:rPr>
                <w:sz w:val="20"/>
                <w:szCs w:val="20"/>
              </w:rPr>
            </w:pPr>
            <w:r w:rsidRPr="00384033">
              <w:rPr>
                <w:sz w:val="20"/>
                <w:szCs w:val="20"/>
              </w:rPr>
              <w:t>2.CY.1</w:t>
            </w:r>
          </w:p>
        </w:tc>
        <w:tc>
          <w:tcPr>
            <w:tcW w:w="2610" w:type="dxa"/>
          </w:tcPr>
          <w:p w14:paraId="7A9DFEAF" w14:textId="77777777" w:rsidR="0080034E" w:rsidRPr="00384033" w:rsidRDefault="0080034E">
            <w:pPr>
              <w:rPr>
                <w:sz w:val="20"/>
                <w:szCs w:val="20"/>
              </w:rPr>
            </w:pPr>
          </w:p>
        </w:tc>
        <w:tc>
          <w:tcPr>
            <w:tcW w:w="2597" w:type="dxa"/>
          </w:tcPr>
          <w:p w14:paraId="3A509605" w14:textId="29F1DF72"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1CED6731" w14:textId="77777777" w:rsidTr="004F1281">
        <w:trPr>
          <w:trHeight w:val="300"/>
        </w:trPr>
        <w:tc>
          <w:tcPr>
            <w:tcW w:w="852" w:type="dxa"/>
            <w:vMerge/>
          </w:tcPr>
          <w:p w14:paraId="25BC3A9C" w14:textId="77777777" w:rsidR="0080034E" w:rsidRPr="00384033" w:rsidRDefault="0080034E">
            <w:pPr>
              <w:rPr>
                <w:sz w:val="20"/>
                <w:szCs w:val="20"/>
              </w:rPr>
            </w:pPr>
          </w:p>
        </w:tc>
        <w:tc>
          <w:tcPr>
            <w:tcW w:w="1634" w:type="dxa"/>
            <w:vMerge/>
          </w:tcPr>
          <w:p w14:paraId="4121428C" w14:textId="77777777" w:rsidR="0080034E" w:rsidRPr="00384033" w:rsidRDefault="0080034E">
            <w:pPr>
              <w:rPr>
                <w:sz w:val="20"/>
                <w:szCs w:val="20"/>
              </w:rPr>
            </w:pPr>
          </w:p>
        </w:tc>
        <w:tc>
          <w:tcPr>
            <w:tcW w:w="1096" w:type="dxa"/>
          </w:tcPr>
          <w:p w14:paraId="3402C077" w14:textId="77777777" w:rsidR="0080034E" w:rsidRPr="00384033" w:rsidRDefault="0080034E">
            <w:pPr>
              <w:rPr>
                <w:sz w:val="20"/>
                <w:szCs w:val="20"/>
              </w:rPr>
            </w:pPr>
            <w:r w:rsidRPr="00384033">
              <w:rPr>
                <w:sz w:val="20"/>
                <w:szCs w:val="20"/>
              </w:rPr>
              <w:t>2.CY.2</w:t>
            </w:r>
          </w:p>
        </w:tc>
        <w:tc>
          <w:tcPr>
            <w:tcW w:w="2610" w:type="dxa"/>
          </w:tcPr>
          <w:p w14:paraId="71B961C9" w14:textId="77777777" w:rsidR="0080034E" w:rsidRPr="00384033" w:rsidRDefault="0080034E">
            <w:pPr>
              <w:rPr>
                <w:sz w:val="20"/>
                <w:szCs w:val="20"/>
              </w:rPr>
            </w:pPr>
          </w:p>
        </w:tc>
        <w:tc>
          <w:tcPr>
            <w:tcW w:w="2597" w:type="dxa"/>
          </w:tcPr>
          <w:p w14:paraId="689E5345" w14:textId="2DF6D9E7" w:rsidR="0080034E" w:rsidRPr="00384033" w:rsidRDefault="0080034E" w:rsidP="009A50FE">
            <w:pPr>
              <w:rPr>
                <w:sz w:val="20"/>
                <w:szCs w:val="20"/>
              </w:rPr>
            </w:pPr>
            <w:r w:rsidRPr="00384033">
              <w:rPr>
                <w:sz w:val="20"/>
                <w:szCs w:val="20"/>
              </w:rPr>
              <w:t>1</w:t>
            </w:r>
            <w:r w:rsidR="009A50FE" w:rsidRPr="00384033">
              <w:rPr>
                <w:sz w:val="20"/>
                <w:szCs w:val="20"/>
              </w:rPr>
              <w:t xml:space="preserve"> per cent</w:t>
            </w:r>
          </w:p>
        </w:tc>
      </w:tr>
      <w:tr w:rsidR="0080034E" w:rsidRPr="00677B3F" w14:paraId="4AD207B3" w14:textId="77777777" w:rsidTr="004F1281">
        <w:trPr>
          <w:trHeight w:val="300"/>
        </w:trPr>
        <w:tc>
          <w:tcPr>
            <w:tcW w:w="852" w:type="dxa"/>
            <w:vMerge w:val="restart"/>
          </w:tcPr>
          <w:p w14:paraId="5A9C9692" w14:textId="77777777" w:rsidR="0080034E" w:rsidRPr="00384033" w:rsidRDefault="0080034E">
            <w:pPr>
              <w:rPr>
                <w:sz w:val="20"/>
                <w:szCs w:val="20"/>
              </w:rPr>
            </w:pPr>
            <w:r w:rsidRPr="00384033">
              <w:rPr>
                <w:sz w:val="20"/>
                <w:szCs w:val="20"/>
              </w:rPr>
              <w:t>3</w:t>
            </w:r>
          </w:p>
        </w:tc>
        <w:tc>
          <w:tcPr>
            <w:tcW w:w="1634" w:type="dxa"/>
          </w:tcPr>
          <w:p w14:paraId="44493BBA" w14:textId="77777777" w:rsidR="0080034E" w:rsidRPr="00384033" w:rsidRDefault="0080034E">
            <w:pPr>
              <w:rPr>
                <w:sz w:val="20"/>
                <w:szCs w:val="20"/>
              </w:rPr>
            </w:pPr>
            <w:r w:rsidRPr="00384033">
              <w:rPr>
                <w:sz w:val="20"/>
                <w:szCs w:val="20"/>
              </w:rPr>
              <w:t>Headline</w:t>
            </w:r>
          </w:p>
        </w:tc>
        <w:tc>
          <w:tcPr>
            <w:tcW w:w="1096" w:type="dxa"/>
          </w:tcPr>
          <w:p w14:paraId="48851C7F" w14:textId="77777777" w:rsidR="0080034E" w:rsidRPr="00384033" w:rsidRDefault="0080034E">
            <w:pPr>
              <w:rPr>
                <w:sz w:val="20"/>
                <w:szCs w:val="20"/>
              </w:rPr>
            </w:pPr>
            <w:r w:rsidRPr="00384033">
              <w:rPr>
                <w:sz w:val="20"/>
                <w:szCs w:val="20"/>
              </w:rPr>
              <w:t>3.1</w:t>
            </w:r>
          </w:p>
        </w:tc>
        <w:tc>
          <w:tcPr>
            <w:tcW w:w="2610" w:type="dxa"/>
          </w:tcPr>
          <w:p w14:paraId="042638AE" w14:textId="206DB0A0" w:rsidR="0080034E" w:rsidRPr="00384033" w:rsidRDefault="00E36AEA">
            <w:pPr>
              <w:rPr>
                <w:sz w:val="20"/>
                <w:szCs w:val="20"/>
              </w:rPr>
            </w:pPr>
            <w:r w:rsidRPr="00384033">
              <w:rPr>
                <w:sz w:val="20"/>
                <w:szCs w:val="20"/>
              </w:rPr>
              <w:t>5</w:t>
            </w:r>
            <w:r w:rsidR="00EB3411" w:rsidRPr="00384033">
              <w:rPr>
                <w:sz w:val="20"/>
                <w:szCs w:val="20"/>
              </w:rPr>
              <w:t xml:space="preserve">. </w:t>
            </w:r>
            <w:r w:rsidR="00EB3411" w:rsidRPr="00384033">
              <w:rPr>
                <w:rFonts w:eastAsiaTheme="minorEastAsia"/>
                <w:sz w:val="20"/>
                <w:szCs w:val="20"/>
                <w:lang w:val="en-US"/>
              </w:rPr>
              <w:t>Operational</w:t>
            </w:r>
          </w:p>
        </w:tc>
        <w:tc>
          <w:tcPr>
            <w:tcW w:w="2597" w:type="dxa"/>
          </w:tcPr>
          <w:p w14:paraId="35A30A61" w14:textId="2CBF6C61" w:rsidR="0080034E" w:rsidRPr="00384033" w:rsidRDefault="0B3DC7A5">
            <w:pPr>
              <w:rPr>
                <w:sz w:val="20"/>
                <w:szCs w:val="20"/>
              </w:rPr>
            </w:pPr>
            <w:r w:rsidRPr="00384033">
              <w:rPr>
                <w:sz w:val="20"/>
                <w:szCs w:val="20"/>
              </w:rPr>
              <w:t>78</w:t>
            </w:r>
            <w:r w:rsidR="009A50FE" w:rsidRPr="00384033">
              <w:rPr>
                <w:sz w:val="20"/>
                <w:szCs w:val="20"/>
              </w:rPr>
              <w:t xml:space="preserve"> per cent</w:t>
            </w:r>
          </w:p>
        </w:tc>
      </w:tr>
      <w:tr w:rsidR="0080034E" w:rsidRPr="00677B3F" w14:paraId="4B187E65" w14:textId="77777777" w:rsidTr="004F1281">
        <w:trPr>
          <w:trHeight w:val="300"/>
        </w:trPr>
        <w:tc>
          <w:tcPr>
            <w:tcW w:w="852" w:type="dxa"/>
            <w:vMerge/>
          </w:tcPr>
          <w:p w14:paraId="767E3D68" w14:textId="77777777" w:rsidR="0080034E" w:rsidRPr="00384033" w:rsidRDefault="0080034E">
            <w:pPr>
              <w:rPr>
                <w:sz w:val="20"/>
                <w:szCs w:val="20"/>
              </w:rPr>
            </w:pPr>
          </w:p>
        </w:tc>
        <w:tc>
          <w:tcPr>
            <w:tcW w:w="1634" w:type="dxa"/>
          </w:tcPr>
          <w:p w14:paraId="6406C7C0" w14:textId="77777777" w:rsidR="0080034E" w:rsidRPr="00384033" w:rsidRDefault="0080034E">
            <w:pPr>
              <w:rPr>
                <w:sz w:val="20"/>
                <w:szCs w:val="20"/>
              </w:rPr>
            </w:pPr>
            <w:r w:rsidRPr="00384033">
              <w:rPr>
                <w:sz w:val="20"/>
                <w:szCs w:val="20"/>
              </w:rPr>
              <w:t>Component</w:t>
            </w:r>
          </w:p>
        </w:tc>
        <w:tc>
          <w:tcPr>
            <w:tcW w:w="1096" w:type="dxa"/>
          </w:tcPr>
          <w:p w14:paraId="7329EC16" w14:textId="77777777" w:rsidR="0080034E" w:rsidRPr="00384033" w:rsidRDefault="0080034E">
            <w:pPr>
              <w:rPr>
                <w:sz w:val="20"/>
                <w:szCs w:val="20"/>
              </w:rPr>
            </w:pPr>
            <w:r w:rsidRPr="00384033">
              <w:rPr>
                <w:sz w:val="20"/>
                <w:szCs w:val="20"/>
              </w:rPr>
              <w:t>3.CT.2</w:t>
            </w:r>
          </w:p>
        </w:tc>
        <w:tc>
          <w:tcPr>
            <w:tcW w:w="2610" w:type="dxa"/>
          </w:tcPr>
          <w:p w14:paraId="220D4010" w14:textId="77777777" w:rsidR="0080034E" w:rsidRPr="00384033" w:rsidRDefault="0080034E">
            <w:pPr>
              <w:rPr>
                <w:sz w:val="20"/>
                <w:szCs w:val="20"/>
              </w:rPr>
            </w:pPr>
          </w:p>
        </w:tc>
        <w:tc>
          <w:tcPr>
            <w:tcW w:w="2597" w:type="dxa"/>
          </w:tcPr>
          <w:p w14:paraId="2A52F1F1" w14:textId="0CD3E914" w:rsidR="0080034E" w:rsidRPr="00384033" w:rsidRDefault="64E40D23">
            <w:pPr>
              <w:rPr>
                <w:sz w:val="20"/>
                <w:szCs w:val="20"/>
              </w:rPr>
            </w:pPr>
            <w:r w:rsidRPr="00384033">
              <w:rPr>
                <w:sz w:val="20"/>
                <w:szCs w:val="20"/>
              </w:rPr>
              <w:t>3</w:t>
            </w:r>
            <w:r w:rsidR="009A50FE" w:rsidRPr="00384033">
              <w:rPr>
                <w:sz w:val="20"/>
                <w:szCs w:val="20"/>
              </w:rPr>
              <w:t xml:space="preserve"> per cent</w:t>
            </w:r>
          </w:p>
        </w:tc>
      </w:tr>
      <w:tr w:rsidR="0080034E" w:rsidRPr="00677B3F" w14:paraId="244B0D12" w14:textId="77777777" w:rsidTr="004F1281">
        <w:trPr>
          <w:trHeight w:val="300"/>
        </w:trPr>
        <w:tc>
          <w:tcPr>
            <w:tcW w:w="852" w:type="dxa"/>
            <w:vMerge/>
          </w:tcPr>
          <w:p w14:paraId="05B5CC5A" w14:textId="77777777" w:rsidR="0080034E" w:rsidRPr="00384033" w:rsidRDefault="0080034E">
            <w:pPr>
              <w:rPr>
                <w:sz w:val="20"/>
                <w:szCs w:val="20"/>
              </w:rPr>
            </w:pPr>
          </w:p>
        </w:tc>
        <w:tc>
          <w:tcPr>
            <w:tcW w:w="1634" w:type="dxa"/>
          </w:tcPr>
          <w:p w14:paraId="2A6D3C23" w14:textId="77777777" w:rsidR="0080034E" w:rsidRPr="00384033" w:rsidRDefault="0080034E">
            <w:pPr>
              <w:rPr>
                <w:sz w:val="20"/>
                <w:szCs w:val="20"/>
              </w:rPr>
            </w:pPr>
            <w:r w:rsidRPr="00384033">
              <w:rPr>
                <w:sz w:val="20"/>
                <w:szCs w:val="20"/>
              </w:rPr>
              <w:t>Complementary</w:t>
            </w:r>
          </w:p>
        </w:tc>
        <w:tc>
          <w:tcPr>
            <w:tcW w:w="1096" w:type="dxa"/>
          </w:tcPr>
          <w:p w14:paraId="3BA8E155" w14:textId="77777777" w:rsidR="0080034E" w:rsidRPr="00384033" w:rsidRDefault="0080034E">
            <w:pPr>
              <w:rPr>
                <w:sz w:val="20"/>
                <w:szCs w:val="20"/>
              </w:rPr>
            </w:pPr>
            <w:r w:rsidRPr="00384033">
              <w:rPr>
                <w:sz w:val="20"/>
                <w:szCs w:val="20"/>
              </w:rPr>
              <w:t>3.CY.5</w:t>
            </w:r>
          </w:p>
        </w:tc>
        <w:tc>
          <w:tcPr>
            <w:tcW w:w="2610" w:type="dxa"/>
          </w:tcPr>
          <w:p w14:paraId="42AA3301" w14:textId="77777777" w:rsidR="0080034E" w:rsidRPr="00384033" w:rsidRDefault="0080034E">
            <w:pPr>
              <w:rPr>
                <w:sz w:val="20"/>
                <w:szCs w:val="20"/>
              </w:rPr>
            </w:pPr>
          </w:p>
        </w:tc>
        <w:tc>
          <w:tcPr>
            <w:tcW w:w="2597" w:type="dxa"/>
          </w:tcPr>
          <w:p w14:paraId="58D952D1" w14:textId="4ABA2603" w:rsidR="0080034E" w:rsidRPr="00384033" w:rsidRDefault="36713DB7">
            <w:pPr>
              <w:rPr>
                <w:sz w:val="20"/>
                <w:szCs w:val="20"/>
              </w:rPr>
            </w:pPr>
            <w:r w:rsidRPr="00384033">
              <w:rPr>
                <w:sz w:val="20"/>
                <w:szCs w:val="20"/>
              </w:rPr>
              <w:t>2</w:t>
            </w:r>
            <w:r w:rsidR="009A50FE" w:rsidRPr="00384033">
              <w:rPr>
                <w:sz w:val="20"/>
                <w:szCs w:val="20"/>
              </w:rPr>
              <w:t xml:space="preserve"> per cent</w:t>
            </w:r>
          </w:p>
        </w:tc>
      </w:tr>
      <w:tr w:rsidR="0080034E" w:rsidRPr="00677B3F" w14:paraId="46B0B35C" w14:textId="77777777" w:rsidTr="004F1281">
        <w:trPr>
          <w:trHeight w:val="300"/>
        </w:trPr>
        <w:tc>
          <w:tcPr>
            <w:tcW w:w="852" w:type="dxa"/>
            <w:vMerge w:val="restart"/>
          </w:tcPr>
          <w:p w14:paraId="6E4129A7" w14:textId="77777777" w:rsidR="0080034E" w:rsidRPr="00384033" w:rsidRDefault="0080034E">
            <w:pPr>
              <w:rPr>
                <w:sz w:val="20"/>
                <w:szCs w:val="20"/>
              </w:rPr>
            </w:pPr>
            <w:r w:rsidRPr="00384033">
              <w:rPr>
                <w:sz w:val="20"/>
                <w:szCs w:val="20"/>
              </w:rPr>
              <w:t>4</w:t>
            </w:r>
          </w:p>
        </w:tc>
        <w:tc>
          <w:tcPr>
            <w:tcW w:w="1634" w:type="dxa"/>
            <w:vMerge w:val="restart"/>
          </w:tcPr>
          <w:p w14:paraId="54E7DBC2" w14:textId="77777777" w:rsidR="0080034E" w:rsidRPr="00384033" w:rsidRDefault="0080034E">
            <w:pPr>
              <w:rPr>
                <w:sz w:val="20"/>
                <w:szCs w:val="20"/>
              </w:rPr>
            </w:pPr>
            <w:r w:rsidRPr="00384033">
              <w:rPr>
                <w:sz w:val="20"/>
                <w:szCs w:val="20"/>
              </w:rPr>
              <w:t>Component</w:t>
            </w:r>
          </w:p>
        </w:tc>
        <w:tc>
          <w:tcPr>
            <w:tcW w:w="1096" w:type="dxa"/>
          </w:tcPr>
          <w:p w14:paraId="5DE6977D" w14:textId="77777777" w:rsidR="0080034E" w:rsidRPr="00384033" w:rsidRDefault="0080034E">
            <w:pPr>
              <w:rPr>
                <w:sz w:val="20"/>
                <w:szCs w:val="20"/>
              </w:rPr>
            </w:pPr>
            <w:r w:rsidRPr="00384033">
              <w:rPr>
                <w:sz w:val="20"/>
                <w:szCs w:val="20"/>
              </w:rPr>
              <w:t>4.CT.1</w:t>
            </w:r>
          </w:p>
        </w:tc>
        <w:tc>
          <w:tcPr>
            <w:tcW w:w="2610" w:type="dxa"/>
          </w:tcPr>
          <w:p w14:paraId="1938FA26" w14:textId="77777777" w:rsidR="0080034E" w:rsidRPr="00384033" w:rsidRDefault="0080034E">
            <w:pPr>
              <w:rPr>
                <w:sz w:val="20"/>
                <w:szCs w:val="20"/>
              </w:rPr>
            </w:pPr>
          </w:p>
        </w:tc>
        <w:tc>
          <w:tcPr>
            <w:tcW w:w="2597" w:type="dxa"/>
          </w:tcPr>
          <w:p w14:paraId="724E7378" w14:textId="79F3A8D2" w:rsidR="0080034E" w:rsidRPr="00384033" w:rsidRDefault="44C4EF75">
            <w:pPr>
              <w:rPr>
                <w:sz w:val="20"/>
                <w:szCs w:val="20"/>
              </w:rPr>
            </w:pPr>
            <w:r w:rsidRPr="00384033">
              <w:rPr>
                <w:sz w:val="20"/>
                <w:szCs w:val="20"/>
              </w:rPr>
              <w:t>54</w:t>
            </w:r>
            <w:r w:rsidR="009A50FE" w:rsidRPr="00384033">
              <w:rPr>
                <w:sz w:val="20"/>
                <w:szCs w:val="20"/>
              </w:rPr>
              <w:t xml:space="preserve"> per cent</w:t>
            </w:r>
          </w:p>
        </w:tc>
      </w:tr>
      <w:tr w:rsidR="0080034E" w:rsidRPr="00677B3F" w14:paraId="150FFC61" w14:textId="77777777" w:rsidTr="004F1281">
        <w:trPr>
          <w:trHeight w:val="300"/>
        </w:trPr>
        <w:tc>
          <w:tcPr>
            <w:tcW w:w="852" w:type="dxa"/>
            <w:vMerge/>
          </w:tcPr>
          <w:p w14:paraId="03DDB880" w14:textId="77777777" w:rsidR="0080034E" w:rsidRPr="00384033" w:rsidRDefault="0080034E">
            <w:pPr>
              <w:rPr>
                <w:sz w:val="20"/>
                <w:szCs w:val="20"/>
              </w:rPr>
            </w:pPr>
          </w:p>
        </w:tc>
        <w:tc>
          <w:tcPr>
            <w:tcW w:w="1634" w:type="dxa"/>
            <w:vMerge/>
          </w:tcPr>
          <w:p w14:paraId="6BFBC570" w14:textId="77777777" w:rsidR="0080034E" w:rsidRPr="00384033" w:rsidRDefault="0080034E">
            <w:pPr>
              <w:rPr>
                <w:sz w:val="20"/>
                <w:szCs w:val="20"/>
              </w:rPr>
            </w:pPr>
          </w:p>
        </w:tc>
        <w:tc>
          <w:tcPr>
            <w:tcW w:w="1096" w:type="dxa"/>
          </w:tcPr>
          <w:p w14:paraId="34D249B5" w14:textId="77777777" w:rsidR="0080034E" w:rsidRPr="00384033" w:rsidRDefault="0080034E">
            <w:pPr>
              <w:rPr>
                <w:sz w:val="20"/>
                <w:szCs w:val="20"/>
              </w:rPr>
            </w:pPr>
            <w:r w:rsidRPr="00384033">
              <w:rPr>
                <w:sz w:val="20"/>
                <w:szCs w:val="20"/>
              </w:rPr>
              <w:t>4.CT.2</w:t>
            </w:r>
          </w:p>
        </w:tc>
        <w:tc>
          <w:tcPr>
            <w:tcW w:w="2610" w:type="dxa"/>
          </w:tcPr>
          <w:p w14:paraId="1B312C57" w14:textId="77777777" w:rsidR="0080034E" w:rsidRPr="00384033" w:rsidRDefault="0080034E">
            <w:pPr>
              <w:rPr>
                <w:sz w:val="20"/>
                <w:szCs w:val="20"/>
              </w:rPr>
            </w:pPr>
          </w:p>
        </w:tc>
        <w:tc>
          <w:tcPr>
            <w:tcW w:w="2597" w:type="dxa"/>
          </w:tcPr>
          <w:p w14:paraId="02626D83" w14:textId="38913CF7"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294DF020" w14:textId="77777777" w:rsidTr="004F1281">
        <w:trPr>
          <w:trHeight w:val="300"/>
        </w:trPr>
        <w:tc>
          <w:tcPr>
            <w:tcW w:w="852" w:type="dxa"/>
            <w:vMerge/>
          </w:tcPr>
          <w:p w14:paraId="2151DB27" w14:textId="77777777" w:rsidR="0080034E" w:rsidRPr="00384033" w:rsidRDefault="0080034E">
            <w:pPr>
              <w:rPr>
                <w:sz w:val="20"/>
                <w:szCs w:val="20"/>
              </w:rPr>
            </w:pPr>
          </w:p>
        </w:tc>
        <w:tc>
          <w:tcPr>
            <w:tcW w:w="1634" w:type="dxa"/>
            <w:vMerge/>
          </w:tcPr>
          <w:p w14:paraId="5C511D57" w14:textId="77777777" w:rsidR="0080034E" w:rsidRPr="00384033" w:rsidRDefault="0080034E">
            <w:pPr>
              <w:rPr>
                <w:sz w:val="20"/>
                <w:szCs w:val="20"/>
              </w:rPr>
            </w:pPr>
          </w:p>
        </w:tc>
        <w:tc>
          <w:tcPr>
            <w:tcW w:w="1096" w:type="dxa"/>
          </w:tcPr>
          <w:p w14:paraId="2EDF78F5" w14:textId="77777777" w:rsidR="0080034E" w:rsidRPr="00384033" w:rsidRDefault="0080034E">
            <w:pPr>
              <w:rPr>
                <w:sz w:val="20"/>
                <w:szCs w:val="20"/>
              </w:rPr>
            </w:pPr>
            <w:r w:rsidRPr="00384033">
              <w:rPr>
                <w:sz w:val="20"/>
                <w:szCs w:val="20"/>
              </w:rPr>
              <w:t>4.CT.4</w:t>
            </w:r>
          </w:p>
        </w:tc>
        <w:tc>
          <w:tcPr>
            <w:tcW w:w="2610" w:type="dxa"/>
          </w:tcPr>
          <w:p w14:paraId="57D4B8F9" w14:textId="77777777" w:rsidR="0080034E" w:rsidRPr="00384033" w:rsidRDefault="0080034E">
            <w:pPr>
              <w:rPr>
                <w:sz w:val="20"/>
                <w:szCs w:val="20"/>
              </w:rPr>
            </w:pPr>
          </w:p>
        </w:tc>
        <w:tc>
          <w:tcPr>
            <w:tcW w:w="2597" w:type="dxa"/>
          </w:tcPr>
          <w:p w14:paraId="4E302D7D" w14:textId="67BF589B" w:rsidR="0080034E" w:rsidRPr="00384033" w:rsidRDefault="114A8053">
            <w:pPr>
              <w:rPr>
                <w:sz w:val="20"/>
                <w:szCs w:val="20"/>
              </w:rPr>
            </w:pPr>
            <w:r w:rsidRPr="00384033">
              <w:rPr>
                <w:sz w:val="20"/>
                <w:szCs w:val="20"/>
              </w:rPr>
              <w:t>1</w:t>
            </w:r>
            <w:r w:rsidR="009A50FE" w:rsidRPr="00384033">
              <w:rPr>
                <w:sz w:val="20"/>
                <w:szCs w:val="20"/>
              </w:rPr>
              <w:t xml:space="preserve"> per cent</w:t>
            </w:r>
          </w:p>
        </w:tc>
      </w:tr>
      <w:tr w:rsidR="0080034E" w:rsidRPr="00677B3F" w14:paraId="16F50EEB" w14:textId="77777777" w:rsidTr="004F1281">
        <w:trPr>
          <w:trHeight w:val="300"/>
        </w:trPr>
        <w:tc>
          <w:tcPr>
            <w:tcW w:w="852" w:type="dxa"/>
            <w:vMerge w:val="restart"/>
          </w:tcPr>
          <w:p w14:paraId="2E01BBB1" w14:textId="77777777" w:rsidR="0080034E" w:rsidRPr="00384033" w:rsidRDefault="0080034E">
            <w:pPr>
              <w:rPr>
                <w:sz w:val="20"/>
                <w:szCs w:val="20"/>
              </w:rPr>
            </w:pPr>
            <w:r w:rsidRPr="00384033">
              <w:rPr>
                <w:sz w:val="20"/>
                <w:szCs w:val="20"/>
              </w:rPr>
              <w:t>5</w:t>
            </w:r>
          </w:p>
        </w:tc>
        <w:tc>
          <w:tcPr>
            <w:tcW w:w="1634" w:type="dxa"/>
          </w:tcPr>
          <w:p w14:paraId="138A3465" w14:textId="77777777" w:rsidR="0080034E" w:rsidRPr="00384033" w:rsidRDefault="0080034E">
            <w:pPr>
              <w:rPr>
                <w:sz w:val="20"/>
                <w:szCs w:val="20"/>
              </w:rPr>
            </w:pPr>
            <w:r w:rsidRPr="00384033">
              <w:rPr>
                <w:sz w:val="20"/>
                <w:szCs w:val="20"/>
              </w:rPr>
              <w:t>Headline</w:t>
            </w:r>
          </w:p>
        </w:tc>
        <w:tc>
          <w:tcPr>
            <w:tcW w:w="1096" w:type="dxa"/>
          </w:tcPr>
          <w:p w14:paraId="3808B7EC" w14:textId="77777777" w:rsidR="0080034E" w:rsidRPr="00384033" w:rsidRDefault="0080034E">
            <w:pPr>
              <w:rPr>
                <w:sz w:val="20"/>
                <w:szCs w:val="20"/>
              </w:rPr>
            </w:pPr>
            <w:r w:rsidRPr="00384033">
              <w:rPr>
                <w:sz w:val="20"/>
                <w:szCs w:val="20"/>
              </w:rPr>
              <w:t>5.1</w:t>
            </w:r>
          </w:p>
        </w:tc>
        <w:tc>
          <w:tcPr>
            <w:tcW w:w="2610" w:type="dxa"/>
          </w:tcPr>
          <w:p w14:paraId="3BD945E8" w14:textId="59CEBE72" w:rsidR="0080034E" w:rsidRPr="00384033" w:rsidRDefault="00E24FBA">
            <w:pPr>
              <w:rPr>
                <w:sz w:val="20"/>
                <w:szCs w:val="20"/>
              </w:rPr>
            </w:pPr>
            <w:r w:rsidRPr="00384033">
              <w:rPr>
                <w:sz w:val="20"/>
                <w:szCs w:val="20"/>
              </w:rPr>
              <w:t>5</w:t>
            </w:r>
            <w:r w:rsidR="00EB3411" w:rsidRPr="00384033">
              <w:rPr>
                <w:sz w:val="20"/>
                <w:szCs w:val="20"/>
              </w:rPr>
              <w:t xml:space="preserve">. </w:t>
            </w:r>
            <w:r w:rsidR="00EB3411" w:rsidRPr="00384033">
              <w:rPr>
                <w:rFonts w:eastAsiaTheme="minorEastAsia"/>
                <w:sz w:val="20"/>
                <w:szCs w:val="20"/>
                <w:lang w:val="en-US"/>
              </w:rPr>
              <w:t>Operational</w:t>
            </w:r>
          </w:p>
        </w:tc>
        <w:tc>
          <w:tcPr>
            <w:tcW w:w="2597" w:type="dxa"/>
          </w:tcPr>
          <w:p w14:paraId="4184992C" w14:textId="185E1B12" w:rsidR="0080034E" w:rsidRPr="00384033" w:rsidRDefault="018165B6">
            <w:pPr>
              <w:rPr>
                <w:sz w:val="20"/>
                <w:szCs w:val="20"/>
              </w:rPr>
            </w:pPr>
            <w:r w:rsidRPr="00384033">
              <w:rPr>
                <w:sz w:val="20"/>
                <w:szCs w:val="20"/>
              </w:rPr>
              <w:t>27</w:t>
            </w:r>
            <w:r w:rsidR="009A50FE" w:rsidRPr="00384033">
              <w:rPr>
                <w:sz w:val="20"/>
                <w:szCs w:val="20"/>
              </w:rPr>
              <w:t xml:space="preserve"> per cent</w:t>
            </w:r>
          </w:p>
        </w:tc>
      </w:tr>
      <w:tr w:rsidR="00DE22C5" w:rsidRPr="00677B3F" w14:paraId="7EABF32A" w14:textId="77777777" w:rsidTr="004F1281">
        <w:trPr>
          <w:trHeight w:val="300"/>
        </w:trPr>
        <w:tc>
          <w:tcPr>
            <w:tcW w:w="852" w:type="dxa"/>
            <w:vMerge/>
          </w:tcPr>
          <w:p w14:paraId="07CDFCAD" w14:textId="77777777" w:rsidR="00DE22C5" w:rsidRPr="00384033" w:rsidRDefault="00DE22C5">
            <w:pPr>
              <w:rPr>
                <w:sz w:val="20"/>
                <w:szCs w:val="20"/>
              </w:rPr>
            </w:pPr>
          </w:p>
        </w:tc>
        <w:tc>
          <w:tcPr>
            <w:tcW w:w="1634" w:type="dxa"/>
          </w:tcPr>
          <w:p w14:paraId="046321EA" w14:textId="306AC565" w:rsidR="00DE22C5" w:rsidRPr="00384033" w:rsidRDefault="00DE22C5">
            <w:pPr>
              <w:rPr>
                <w:sz w:val="20"/>
                <w:szCs w:val="20"/>
              </w:rPr>
            </w:pPr>
            <w:r w:rsidRPr="00384033">
              <w:rPr>
                <w:sz w:val="20"/>
                <w:szCs w:val="20"/>
              </w:rPr>
              <w:t>Binary</w:t>
            </w:r>
          </w:p>
        </w:tc>
        <w:tc>
          <w:tcPr>
            <w:tcW w:w="1096" w:type="dxa"/>
          </w:tcPr>
          <w:p w14:paraId="6A18AFCC" w14:textId="28548ED4" w:rsidR="00DE22C5" w:rsidRPr="00384033" w:rsidRDefault="00DE22C5">
            <w:pPr>
              <w:rPr>
                <w:sz w:val="20"/>
                <w:szCs w:val="20"/>
              </w:rPr>
            </w:pPr>
            <w:r w:rsidRPr="00384033">
              <w:rPr>
                <w:sz w:val="20"/>
                <w:szCs w:val="20"/>
              </w:rPr>
              <w:t>5.b</w:t>
            </w:r>
          </w:p>
        </w:tc>
        <w:tc>
          <w:tcPr>
            <w:tcW w:w="2610" w:type="dxa"/>
          </w:tcPr>
          <w:p w14:paraId="501D223D" w14:textId="77777777" w:rsidR="00DE22C5" w:rsidRPr="00384033" w:rsidRDefault="00DE22C5">
            <w:pPr>
              <w:rPr>
                <w:sz w:val="20"/>
                <w:szCs w:val="20"/>
              </w:rPr>
            </w:pPr>
          </w:p>
        </w:tc>
        <w:tc>
          <w:tcPr>
            <w:tcW w:w="2597" w:type="dxa"/>
          </w:tcPr>
          <w:p w14:paraId="08B7650A" w14:textId="4D382075" w:rsidR="00DE22C5" w:rsidRPr="00384033" w:rsidRDefault="75AE6A36">
            <w:pPr>
              <w:rPr>
                <w:sz w:val="20"/>
                <w:szCs w:val="20"/>
              </w:rPr>
            </w:pPr>
            <w:r w:rsidRPr="00384033">
              <w:rPr>
                <w:sz w:val="20"/>
                <w:szCs w:val="20"/>
              </w:rPr>
              <w:t>98</w:t>
            </w:r>
            <w:r w:rsidR="00465C1C" w:rsidRPr="00384033">
              <w:rPr>
                <w:sz w:val="20"/>
                <w:szCs w:val="20"/>
              </w:rPr>
              <w:t xml:space="preserve"> per cent</w:t>
            </w:r>
          </w:p>
        </w:tc>
      </w:tr>
      <w:tr w:rsidR="0080034E" w:rsidRPr="00677B3F" w14:paraId="50C4743D" w14:textId="77777777" w:rsidTr="004F1281">
        <w:trPr>
          <w:trHeight w:val="300"/>
        </w:trPr>
        <w:tc>
          <w:tcPr>
            <w:tcW w:w="852" w:type="dxa"/>
            <w:vMerge/>
          </w:tcPr>
          <w:p w14:paraId="524A105B" w14:textId="77777777" w:rsidR="0080034E" w:rsidRPr="00384033" w:rsidRDefault="0080034E">
            <w:pPr>
              <w:rPr>
                <w:sz w:val="20"/>
                <w:szCs w:val="20"/>
              </w:rPr>
            </w:pPr>
          </w:p>
        </w:tc>
        <w:tc>
          <w:tcPr>
            <w:tcW w:w="1634" w:type="dxa"/>
          </w:tcPr>
          <w:p w14:paraId="7E625BBB" w14:textId="77777777" w:rsidR="0080034E" w:rsidRPr="00384033" w:rsidRDefault="0080034E">
            <w:pPr>
              <w:rPr>
                <w:sz w:val="20"/>
                <w:szCs w:val="20"/>
              </w:rPr>
            </w:pPr>
            <w:r w:rsidRPr="00384033">
              <w:rPr>
                <w:sz w:val="20"/>
                <w:szCs w:val="20"/>
              </w:rPr>
              <w:t>Complementary</w:t>
            </w:r>
          </w:p>
        </w:tc>
        <w:tc>
          <w:tcPr>
            <w:tcW w:w="1096" w:type="dxa"/>
          </w:tcPr>
          <w:p w14:paraId="1E660B9F" w14:textId="77777777" w:rsidR="0080034E" w:rsidRPr="00384033" w:rsidRDefault="0080034E">
            <w:pPr>
              <w:rPr>
                <w:sz w:val="20"/>
                <w:szCs w:val="20"/>
              </w:rPr>
            </w:pPr>
            <w:r w:rsidRPr="00384033">
              <w:rPr>
                <w:sz w:val="20"/>
                <w:szCs w:val="20"/>
              </w:rPr>
              <w:t>5.CY.8</w:t>
            </w:r>
          </w:p>
        </w:tc>
        <w:tc>
          <w:tcPr>
            <w:tcW w:w="2610" w:type="dxa"/>
          </w:tcPr>
          <w:p w14:paraId="23717E07" w14:textId="77777777" w:rsidR="0080034E" w:rsidRPr="00384033" w:rsidRDefault="0080034E">
            <w:pPr>
              <w:rPr>
                <w:sz w:val="20"/>
                <w:szCs w:val="20"/>
              </w:rPr>
            </w:pPr>
          </w:p>
        </w:tc>
        <w:tc>
          <w:tcPr>
            <w:tcW w:w="2597" w:type="dxa"/>
          </w:tcPr>
          <w:p w14:paraId="4BD8A1D0" w14:textId="2955A382"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45543" w:rsidRPr="00677B3F" w14:paraId="488EED0B" w14:textId="77777777" w:rsidTr="004F1281">
        <w:trPr>
          <w:trHeight w:val="300"/>
        </w:trPr>
        <w:tc>
          <w:tcPr>
            <w:tcW w:w="852" w:type="dxa"/>
            <w:vMerge w:val="restart"/>
          </w:tcPr>
          <w:p w14:paraId="1BAC3389" w14:textId="77777777" w:rsidR="00845543" w:rsidRPr="00384033" w:rsidRDefault="00845543">
            <w:pPr>
              <w:rPr>
                <w:sz w:val="20"/>
                <w:szCs w:val="20"/>
              </w:rPr>
            </w:pPr>
            <w:r w:rsidRPr="00384033">
              <w:rPr>
                <w:sz w:val="20"/>
                <w:szCs w:val="20"/>
              </w:rPr>
              <w:lastRenderedPageBreak/>
              <w:t>6</w:t>
            </w:r>
          </w:p>
        </w:tc>
        <w:tc>
          <w:tcPr>
            <w:tcW w:w="1634" w:type="dxa"/>
          </w:tcPr>
          <w:p w14:paraId="3841CD69" w14:textId="77777777" w:rsidR="00845543" w:rsidRPr="00384033" w:rsidRDefault="00845543">
            <w:pPr>
              <w:rPr>
                <w:sz w:val="20"/>
                <w:szCs w:val="20"/>
              </w:rPr>
            </w:pPr>
            <w:r w:rsidRPr="00384033">
              <w:rPr>
                <w:sz w:val="20"/>
                <w:szCs w:val="20"/>
              </w:rPr>
              <w:t>Headline</w:t>
            </w:r>
          </w:p>
        </w:tc>
        <w:tc>
          <w:tcPr>
            <w:tcW w:w="1096" w:type="dxa"/>
          </w:tcPr>
          <w:p w14:paraId="4F72094A" w14:textId="77777777" w:rsidR="00845543" w:rsidRPr="00384033" w:rsidRDefault="00845543">
            <w:pPr>
              <w:rPr>
                <w:sz w:val="20"/>
                <w:szCs w:val="20"/>
              </w:rPr>
            </w:pPr>
            <w:r w:rsidRPr="00384033">
              <w:rPr>
                <w:sz w:val="20"/>
                <w:szCs w:val="20"/>
              </w:rPr>
              <w:t>6.1</w:t>
            </w:r>
          </w:p>
        </w:tc>
        <w:tc>
          <w:tcPr>
            <w:tcW w:w="2610" w:type="dxa"/>
          </w:tcPr>
          <w:p w14:paraId="30962BEE" w14:textId="0F507CE3" w:rsidR="00845543" w:rsidRPr="00384033" w:rsidRDefault="00845543">
            <w:pPr>
              <w:rPr>
                <w:sz w:val="20"/>
                <w:szCs w:val="20"/>
              </w:rPr>
            </w:pPr>
            <w:r w:rsidRPr="00384033">
              <w:rPr>
                <w:sz w:val="20"/>
                <w:szCs w:val="20"/>
              </w:rPr>
              <w:t>4</w:t>
            </w:r>
            <w:r w:rsidR="00DB0772" w:rsidRPr="00384033">
              <w:rPr>
                <w:sz w:val="20"/>
                <w:szCs w:val="20"/>
              </w:rPr>
              <w:t xml:space="preserve">. </w:t>
            </w:r>
            <w:r w:rsidR="00DB0772" w:rsidRPr="00384033">
              <w:rPr>
                <w:rFonts w:eastAsiaTheme="minorEastAsia"/>
                <w:sz w:val="20"/>
                <w:szCs w:val="20"/>
                <w:lang w:val="en-US"/>
              </w:rPr>
              <w:t>Tested</w:t>
            </w:r>
          </w:p>
        </w:tc>
        <w:tc>
          <w:tcPr>
            <w:tcW w:w="2597" w:type="dxa"/>
          </w:tcPr>
          <w:p w14:paraId="64DB350C" w14:textId="0B28CF10" w:rsidR="00845543" w:rsidRPr="00384033" w:rsidRDefault="744939D2">
            <w:pPr>
              <w:rPr>
                <w:sz w:val="20"/>
                <w:szCs w:val="20"/>
              </w:rPr>
            </w:pPr>
            <w:r w:rsidRPr="00384033">
              <w:rPr>
                <w:sz w:val="20"/>
                <w:szCs w:val="20"/>
              </w:rPr>
              <w:t>2</w:t>
            </w:r>
            <w:r w:rsidR="0FDBB6B8" w:rsidRPr="00384033">
              <w:rPr>
                <w:sz w:val="20"/>
                <w:szCs w:val="20"/>
              </w:rPr>
              <w:t>1</w:t>
            </w:r>
            <w:r w:rsidR="009A50FE" w:rsidRPr="00384033">
              <w:rPr>
                <w:sz w:val="20"/>
                <w:szCs w:val="20"/>
              </w:rPr>
              <w:t xml:space="preserve"> per cent</w:t>
            </w:r>
          </w:p>
        </w:tc>
      </w:tr>
      <w:tr w:rsidR="00845543" w:rsidRPr="00677B3F" w14:paraId="772B0D28" w14:textId="77777777" w:rsidTr="004F1281">
        <w:trPr>
          <w:trHeight w:val="300"/>
        </w:trPr>
        <w:tc>
          <w:tcPr>
            <w:tcW w:w="852" w:type="dxa"/>
            <w:vMerge/>
          </w:tcPr>
          <w:p w14:paraId="29A96A5B" w14:textId="77777777" w:rsidR="00845543" w:rsidRPr="00384033" w:rsidRDefault="00845543">
            <w:pPr>
              <w:rPr>
                <w:sz w:val="20"/>
                <w:szCs w:val="20"/>
              </w:rPr>
            </w:pPr>
          </w:p>
        </w:tc>
        <w:tc>
          <w:tcPr>
            <w:tcW w:w="1634" w:type="dxa"/>
          </w:tcPr>
          <w:p w14:paraId="6361DD54" w14:textId="381121AE" w:rsidR="00845543" w:rsidRPr="00384033" w:rsidRDefault="00845543">
            <w:pPr>
              <w:rPr>
                <w:sz w:val="20"/>
                <w:szCs w:val="20"/>
              </w:rPr>
            </w:pPr>
            <w:r w:rsidRPr="00384033">
              <w:rPr>
                <w:sz w:val="20"/>
                <w:szCs w:val="20"/>
              </w:rPr>
              <w:t>Binary</w:t>
            </w:r>
          </w:p>
        </w:tc>
        <w:tc>
          <w:tcPr>
            <w:tcW w:w="1096" w:type="dxa"/>
          </w:tcPr>
          <w:p w14:paraId="3C74C92A" w14:textId="5346A7D5" w:rsidR="00845543" w:rsidRPr="00384033" w:rsidRDefault="00845543">
            <w:pPr>
              <w:rPr>
                <w:sz w:val="20"/>
                <w:szCs w:val="20"/>
              </w:rPr>
            </w:pPr>
            <w:r w:rsidRPr="00384033">
              <w:rPr>
                <w:sz w:val="20"/>
                <w:szCs w:val="20"/>
              </w:rPr>
              <w:t>6.b</w:t>
            </w:r>
          </w:p>
        </w:tc>
        <w:tc>
          <w:tcPr>
            <w:tcW w:w="2610" w:type="dxa"/>
          </w:tcPr>
          <w:p w14:paraId="67562E71" w14:textId="77777777" w:rsidR="00845543" w:rsidRPr="00384033" w:rsidRDefault="00845543">
            <w:pPr>
              <w:rPr>
                <w:sz w:val="20"/>
                <w:szCs w:val="20"/>
              </w:rPr>
            </w:pPr>
          </w:p>
        </w:tc>
        <w:tc>
          <w:tcPr>
            <w:tcW w:w="2597" w:type="dxa"/>
          </w:tcPr>
          <w:p w14:paraId="70408B40" w14:textId="7FE2DEAD" w:rsidR="00845543" w:rsidRPr="00384033" w:rsidRDefault="0A3A4C92">
            <w:pPr>
              <w:rPr>
                <w:sz w:val="20"/>
                <w:szCs w:val="20"/>
              </w:rPr>
            </w:pPr>
            <w:r w:rsidRPr="00384033">
              <w:rPr>
                <w:sz w:val="20"/>
                <w:szCs w:val="20"/>
              </w:rPr>
              <w:t>98</w:t>
            </w:r>
            <w:r w:rsidR="009A50FE" w:rsidRPr="00384033">
              <w:rPr>
                <w:sz w:val="20"/>
                <w:szCs w:val="20"/>
              </w:rPr>
              <w:t xml:space="preserve"> per cent</w:t>
            </w:r>
          </w:p>
        </w:tc>
      </w:tr>
      <w:tr w:rsidR="0080034E" w:rsidRPr="00677B3F" w14:paraId="2243D5ED" w14:textId="77777777" w:rsidTr="004F1281">
        <w:trPr>
          <w:trHeight w:val="300"/>
        </w:trPr>
        <w:tc>
          <w:tcPr>
            <w:tcW w:w="852" w:type="dxa"/>
            <w:vMerge w:val="restart"/>
          </w:tcPr>
          <w:p w14:paraId="2E28971D" w14:textId="77777777" w:rsidR="0080034E" w:rsidRPr="00384033" w:rsidRDefault="0080034E">
            <w:pPr>
              <w:rPr>
                <w:sz w:val="20"/>
                <w:szCs w:val="20"/>
              </w:rPr>
            </w:pPr>
            <w:r w:rsidRPr="00384033">
              <w:rPr>
                <w:sz w:val="20"/>
                <w:szCs w:val="20"/>
              </w:rPr>
              <w:t>7</w:t>
            </w:r>
          </w:p>
        </w:tc>
        <w:tc>
          <w:tcPr>
            <w:tcW w:w="1634" w:type="dxa"/>
            <w:vMerge w:val="restart"/>
          </w:tcPr>
          <w:p w14:paraId="6639FE63" w14:textId="77777777" w:rsidR="0080034E" w:rsidRPr="00384033" w:rsidRDefault="0080034E">
            <w:pPr>
              <w:rPr>
                <w:sz w:val="20"/>
                <w:szCs w:val="20"/>
              </w:rPr>
            </w:pPr>
            <w:r w:rsidRPr="00384033">
              <w:rPr>
                <w:sz w:val="20"/>
                <w:szCs w:val="20"/>
              </w:rPr>
              <w:t>Headline</w:t>
            </w:r>
          </w:p>
        </w:tc>
        <w:tc>
          <w:tcPr>
            <w:tcW w:w="1096" w:type="dxa"/>
          </w:tcPr>
          <w:p w14:paraId="59E10769" w14:textId="77777777" w:rsidR="0080034E" w:rsidRPr="00384033" w:rsidRDefault="0080034E">
            <w:pPr>
              <w:rPr>
                <w:sz w:val="20"/>
                <w:szCs w:val="20"/>
              </w:rPr>
            </w:pPr>
            <w:r w:rsidRPr="00384033">
              <w:rPr>
                <w:sz w:val="20"/>
                <w:szCs w:val="20"/>
              </w:rPr>
              <w:t>7.1</w:t>
            </w:r>
          </w:p>
        </w:tc>
        <w:tc>
          <w:tcPr>
            <w:tcW w:w="2610" w:type="dxa"/>
          </w:tcPr>
          <w:p w14:paraId="780E9DCC" w14:textId="77777777" w:rsidR="0080034E" w:rsidRPr="00384033" w:rsidRDefault="0080034E">
            <w:pPr>
              <w:rPr>
                <w:sz w:val="20"/>
                <w:szCs w:val="20"/>
              </w:rPr>
            </w:pPr>
          </w:p>
        </w:tc>
        <w:tc>
          <w:tcPr>
            <w:tcW w:w="2597" w:type="dxa"/>
          </w:tcPr>
          <w:p w14:paraId="28E6331E" w14:textId="469B4029" w:rsidR="0080034E" w:rsidRPr="00384033" w:rsidRDefault="744939D2">
            <w:pPr>
              <w:rPr>
                <w:sz w:val="20"/>
                <w:szCs w:val="20"/>
              </w:rPr>
            </w:pPr>
            <w:r w:rsidRPr="00384033">
              <w:rPr>
                <w:sz w:val="20"/>
                <w:szCs w:val="20"/>
              </w:rPr>
              <w:t>1</w:t>
            </w:r>
            <w:r w:rsidR="67D67705" w:rsidRPr="00384033">
              <w:rPr>
                <w:sz w:val="20"/>
                <w:szCs w:val="20"/>
              </w:rPr>
              <w:t>0</w:t>
            </w:r>
            <w:r w:rsidR="009A50FE" w:rsidRPr="00384033">
              <w:rPr>
                <w:sz w:val="20"/>
                <w:szCs w:val="20"/>
              </w:rPr>
              <w:t xml:space="preserve"> per cent</w:t>
            </w:r>
          </w:p>
        </w:tc>
      </w:tr>
      <w:tr w:rsidR="0080034E" w:rsidRPr="00677B3F" w14:paraId="71A2A63B" w14:textId="77777777" w:rsidTr="004F1281">
        <w:trPr>
          <w:trHeight w:val="300"/>
        </w:trPr>
        <w:tc>
          <w:tcPr>
            <w:tcW w:w="852" w:type="dxa"/>
            <w:vMerge/>
          </w:tcPr>
          <w:p w14:paraId="1F729847" w14:textId="77777777" w:rsidR="0080034E" w:rsidRPr="00384033" w:rsidRDefault="0080034E">
            <w:pPr>
              <w:rPr>
                <w:sz w:val="20"/>
                <w:szCs w:val="20"/>
              </w:rPr>
            </w:pPr>
          </w:p>
        </w:tc>
        <w:tc>
          <w:tcPr>
            <w:tcW w:w="1634" w:type="dxa"/>
            <w:vMerge/>
          </w:tcPr>
          <w:p w14:paraId="0A489198" w14:textId="77777777" w:rsidR="0080034E" w:rsidRPr="00384033" w:rsidRDefault="0080034E">
            <w:pPr>
              <w:rPr>
                <w:sz w:val="20"/>
                <w:szCs w:val="20"/>
              </w:rPr>
            </w:pPr>
          </w:p>
        </w:tc>
        <w:tc>
          <w:tcPr>
            <w:tcW w:w="1096" w:type="dxa"/>
          </w:tcPr>
          <w:p w14:paraId="1D0637BB" w14:textId="77777777" w:rsidR="0080034E" w:rsidRPr="00384033" w:rsidRDefault="0080034E">
            <w:pPr>
              <w:rPr>
                <w:sz w:val="20"/>
                <w:szCs w:val="20"/>
              </w:rPr>
            </w:pPr>
            <w:r w:rsidRPr="00384033">
              <w:rPr>
                <w:sz w:val="20"/>
                <w:szCs w:val="20"/>
              </w:rPr>
              <w:t>7.2</w:t>
            </w:r>
          </w:p>
        </w:tc>
        <w:tc>
          <w:tcPr>
            <w:tcW w:w="2610" w:type="dxa"/>
          </w:tcPr>
          <w:p w14:paraId="6C81F212" w14:textId="01082CD4" w:rsidR="0080034E" w:rsidRPr="00384033" w:rsidRDefault="00A3796A">
            <w:pPr>
              <w:rPr>
                <w:sz w:val="20"/>
                <w:szCs w:val="20"/>
              </w:rPr>
            </w:pPr>
            <w:r w:rsidRPr="00384033">
              <w:rPr>
                <w:sz w:val="20"/>
                <w:szCs w:val="20"/>
              </w:rPr>
              <w:t>3</w:t>
            </w:r>
            <w:r w:rsidR="00951F4B" w:rsidRPr="00384033">
              <w:rPr>
                <w:sz w:val="20"/>
                <w:szCs w:val="20"/>
              </w:rPr>
              <w:t xml:space="preserve">. </w:t>
            </w:r>
            <w:r w:rsidR="00951F4B" w:rsidRPr="00384033">
              <w:rPr>
                <w:rFonts w:eastAsiaTheme="minorEastAsia"/>
                <w:sz w:val="20"/>
                <w:szCs w:val="20"/>
                <w:lang w:val="en-US"/>
              </w:rPr>
              <w:t>Piloted</w:t>
            </w:r>
            <w:r w:rsidRPr="00384033">
              <w:rPr>
                <w:sz w:val="20"/>
                <w:szCs w:val="20"/>
              </w:rPr>
              <w:t xml:space="preserve"> (for the indicator aggregated total applied toxicity)</w:t>
            </w:r>
          </w:p>
        </w:tc>
        <w:tc>
          <w:tcPr>
            <w:tcW w:w="2597" w:type="dxa"/>
          </w:tcPr>
          <w:p w14:paraId="1294CDAA" w14:textId="12F68C4E" w:rsidR="0080034E" w:rsidRPr="00384033" w:rsidRDefault="744939D2">
            <w:pPr>
              <w:rPr>
                <w:sz w:val="20"/>
                <w:szCs w:val="20"/>
              </w:rPr>
            </w:pPr>
            <w:r w:rsidRPr="00384033">
              <w:rPr>
                <w:sz w:val="20"/>
                <w:szCs w:val="20"/>
              </w:rPr>
              <w:t>1</w:t>
            </w:r>
            <w:r w:rsidR="128B4C23" w:rsidRPr="00384033">
              <w:rPr>
                <w:sz w:val="20"/>
                <w:szCs w:val="20"/>
              </w:rPr>
              <w:t>4</w:t>
            </w:r>
            <w:r w:rsidR="009A50FE" w:rsidRPr="00384033">
              <w:rPr>
                <w:sz w:val="20"/>
                <w:szCs w:val="20"/>
              </w:rPr>
              <w:t xml:space="preserve"> per cent</w:t>
            </w:r>
          </w:p>
        </w:tc>
      </w:tr>
      <w:tr w:rsidR="0080034E" w:rsidRPr="00677B3F" w14:paraId="42648B08" w14:textId="77777777" w:rsidTr="004F1281">
        <w:trPr>
          <w:trHeight w:val="300"/>
        </w:trPr>
        <w:tc>
          <w:tcPr>
            <w:tcW w:w="852" w:type="dxa"/>
            <w:vMerge/>
          </w:tcPr>
          <w:p w14:paraId="07D01D79" w14:textId="77777777" w:rsidR="0080034E" w:rsidRPr="00384033" w:rsidRDefault="0080034E">
            <w:pPr>
              <w:rPr>
                <w:sz w:val="20"/>
                <w:szCs w:val="20"/>
              </w:rPr>
            </w:pPr>
          </w:p>
        </w:tc>
        <w:tc>
          <w:tcPr>
            <w:tcW w:w="1634" w:type="dxa"/>
            <w:vMerge w:val="restart"/>
          </w:tcPr>
          <w:p w14:paraId="56075E22" w14:textId="77777777" w:rsidR="0080034E" w:rsidRPr="00384033" w:rsidRDefault="0080034E">
            <w:pPr>
              <w:rPr>
                <w:sz w:val="20"/>
                <w:szCs w:val="20"/>
              </w:rPr>
            </w:pPr>
            <w:r w:rsidRPr="00384033">
              <w:rPr>
                <w:sz w:val="20"/>
                <w:szCs w:val="20"/>
              </w:rPr>
              <w:t>Component</w:t>
            </w:r>
          </w:p>
        </w:tc>
        <w:tc>
          <w:tcPr>
            <w:tcW w:w="1096" w:type="dxa"/>
          </w:tcPr>
          <w:p w14:paraId="73B31A83" w14:textId="77777777" w:rsidR="0080034E" w:rsidRPr="00384033" w:rsidRDefault="0080034E">
            <w:pPr>
              <w:rPr>
                <w:sz w:val="20"/>
                <w:szCs w:val="20"/>
              </w:rPr>
            </w:pPr>
            <w:r w:rsidRPr="00384033">
              <w:rPr>
                <w:sz w:val="20"/>
                <w:szCs w:val="20"/>
              </w:rPr>
              <w:t>7.CT.2</w:t>
            </w:r>
          </w:p>
        </w:tc>
        <w:tc>
          <w:tcPr>
            <w:tcW w:w="2610" w:type="dxa"/>
          </w:tcPr>
          <w:p w14:paraId="4A80F7AA" w14:textId="77777777" w:rsidR="0080034E" w:rsidRPr="00384033" w:rsidRDefault="0080034E">
            <w:pPr>
              <w:rPr>
                <w:sz w:val="20"/>
                <w:szCs w:val="20"/>
              </w:rPr>
            </w:pPr>
          </w:p>
        </w:tc>
        <w:tc>
          <w:tcPr>
            <w:tcW w:w="2597" w:type="dxa"/>
          </w:tcPr>
          <w:p w14:paraId="390CFD77" w14:textId="708FAA60" w:rsidR="0080034E" w:rsidRPr="00384033" w:rsidRDefault="15B81D53">
            <w:pPr>
              <w:rPr>
                <w:sz w:val="20"/>
                <w:szCs w:val="20"/>
              </w:rPr>
            </w:pPr>
            <w:r w:rsidRPr="00384033">
              <w:rPr>
                <w:sz w:val="20"/>
                <w:szCs w:val="20"/>
              </w:rPr>
              <w:t>3</w:t>
            </w:r>
            <w:r w:rsidR="009A50FE" w:rsidRPr="00384033">
              <w:rPr>
                <w:sz w:val="20"/>
                <w:szCs w:val="20"/>
              </w:rPr>
              <w:t xml:space="preserve"> per cent</w:t>
            </w:r>
          </w:p>
        </w:tc>
      </w:tr>
      <w:tr w:rsidR="0080034E" w:rsidRPr="00677B3F" w14:paraId="6CE47BF2" w14:textId="77777777" w:rsidTr="004F1281">
        <w:trPr>
          <w:trHeight w:val="300"/>
        </w:trPr>
        <w:tc>
          <w:tcPr>
            <w:tcW w:w="852" w:type="dxa"/>
            <w:vMerge/>
          </w:tcPr>
          <w:p w14:paraId="263692B7" w14:textId="77777777" w:rsidR="0080034E" w:rsidRPr="00384033" w:rsidRDefault="0080034E">
            <w:pPr>
              <w:rPr>
                <w:sz w:val="20"/>
                <w:szCs w:val="20"/>
              </w:rPr>
            </w:pPr>
          </w:p>
        </w:tc>
        <w:tc>
          <w:tcPr>
            <w:tcW w:w="1634" w:type="dxa"/>
            <w:vMerge/>
          </w:tcPr>
          <w:p w14:paraId="16A74409" w14:textId="77777777" w:rsidR="0080034E" w:rsidRPr="00384033" w:rsidRDefault="0080034E">
            <w:pPr>
              <w:rPr>
                <w:sz w:val="20"/>
                <w:szCs w:val="20"/>
              </w:rPr>
            </w:pPr>
          </w:p>
        </w:tc>
        <w:tc>
          <w:tcPr>
            <w:tcW w:w="1096" w:type="dxa"/>
          </w:tcPr>
          <w:p w14:paraId="29E9C0AC" w14:textId="77777777" w:rsidR="0080034E" w:rsidRPr="00384033" w:rsidRDefault="0080034E">
            <w:pPr>
              <w:rPr>
                <w:sz w:val="20"/>
                <w:szCs w:val="20"/>
              </w:rPr>
            </w:pPr>
            <w:r w:rsidRPr="00384033">
              <w:rPr>
                <w:sz w:val="20"/>
                <w:szCs w:val="20"/>
              </w:rPr>
              <w:t>7.CT.3</w:t>
            </w:r>
          </w:p>
        </w:tc>
        <w:tc>
          <w:tcPr>
            <w:tcW w:w="2610" w:type="dxa"/>
          </w:tcPr>
          <w:p w14:paraId="3E19682F" w14:textId="77777777" w:rsidR="0080034E" w:rsidRPr="00384033" w:rsidRDefault="0080034E">
            <w:pPr>
              <w:rPr>
                <w:sz w:val="20"/>
                <w:szCs w:val="20"/>
              </w:rPr>
            </w:pPr>
          </w:p>
        </w:tc>
        <w:tc>
          <w:tcPr>
            <w:tcW w:w="2597" w:type="dxa"/>
          </w:tcPr>
          <w:p w14:paraId="07915131" w14:textId="4B0EED14"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1B54915B" w14:textId="77777777" w:rsidTr="004F1281">
        <w:trPr>
          <w:trHeight w:val="300"/>
        </w:trPr>
        <w:tc>
          <w:tcPr>
            <w:tcW w:w="852" w:type="dxa"/>
            <w:vMerge/>
          </w:tcPr>
          <w:p w14:paraId="1473E721" w14:textId="77777777" w:rsidR="0080034E" w:rsidRPr="00384033" w:rsidRDefault="0080034E">
            <w:pPr>
              <w:rPr>
                <w:sz w:val="20"/>
                <w:szCs w:val="20"/>
              </w:rPr>
            </w:pPr>
          </w:p>
        </w:tc>
        <w:tc>
          <w:tcPr>
            <w:tcW w:w="1634" w:type="dxa"/>
            <w:vMerge w:val="restart"/>
          </w:tcPr>
          <w:p w14:paraId="3D76AC56" w14:textId="77777777" w:rsidR="0080034E" w:rsidRPr="00384033" w:rsidRDefault="0080034E">
            <w:pPr>
              <w:rPr>
                <w:sz w:val="20"/>
                <w:szCs w:val="20"/>
              </w:rPr>
            </w:pPr>
            <w:r w:rsidRPr="00384033">
              <w:rPr>
                <w:sz w:val="20"/>
                <w:szCs w:val="20"/>
              </w:rPr>
              <w:t>Complementary</w:t>
            </w:r>
          </w:p>
        </w:tc>
        <w:tc>
          <w:tcPr>
            <w:tcW w:w="1096" w:type="dxa"/>
          </w:tcPr>
          <w:p w14:paraId="0CBE46CC" w14:textId="77777777" w:rsidR="0080034E" w:rsidRPr="00384033" w:rsidRDefault="0080034E">
            <w:pPr>
              <w:rPr>
                <w:sz w:val="20"/>
                <w:szCs w:val="20"/>
              </w:rPr>
            </w:pPr>
            <w:r w:rsidRPr="00384033">
              <w:rPr>
                <w:sz w:val="20"/>
                <w:szCs w:val="20"/>
              </w:rPr>
              <w:t>7.CY.3</w:t>
            </w:r>
          </w:p>
        </w:tc>
        <w:tc>
          <w:tcPr>
            <w:tcW w:w="2610" w:type="dxa"/>
          </w:tcPr>
          <w:p w14:paraId="4A11B14C" w14:textId="77777777" w:rsidR="0080034E" w:rsidRPr="00384033" w:rsidRDefault="0080034E">
            <w:pPr>
              <w:rPr>
                <w:sz w:val="20"/>
                <w:szCs w:val="20"/>
              </w:rPr>
            </w:pPr>
          </w:p>
        </w:tc>
        <w:tc>
          <w:tcPr>
            <w:tcW w:w="2597" w:type="dxa"/>
          </w:tcPr>
          <w:p w14:paraId="7AAEB4A1" w14:textId="137FC78A"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28DFD3EE" w14:textId="77777777" w:rsidTr="004F1281">
        <w:trPr>
          <w:trHeight w:val="300"/>
        </w:trPr>
        <w:tc>
          <w:tcPr>
            <w:tcW w:w="852" w:type="dxa"/>
            <w:vMerge/>
          </w:tcPr>
          <w:p w14:paraId="1659161F" w14:textId="77777777" w:rsidR="0080034E" w:rsidRPr="00384033" w:rsidRDefault="0080034E">
            <w:pPr>
              <w:rPr>
                <w:sz w:val="20"/>
                <w:szCs w:val="20"/>
              </w:rPr>
            </w:pPr>
          </w:p>
        </w:tc>
        <w:tc>
          <w:tcPr>
            <w:tcW w:w="1634" w:type="dxa"/>
            <w:vMerge/>
          </w:tcPr>
          <w:p w14:paraId="72B2505E" w14:textId="77777777" w:rsidR="0080034E" w:rsidRPr="00384033" w:rsidRDefault="0080034E">
            <w:pPr>
              <w:rPr>
                <w:sz w:val="20"/>
                <w:szCs w:val="20"/>
              </w:rPr>
            </w:pPr>
          </w:p>
        </w:tc>
        <w:tc>
          <w:tcPr>
            <w:tcW w:w="1096" w:type="dxa"/>
          </w:tcPr>
          <w:p w14:paraId="3DC20D53" w14:textId="77777777" w:rsidR="0080034E" w:rsidRPr="00384033" w:rsidRDefault="0080034E">
            <w:pPr>
              <w:rPr>
                <w:sz w:val="20"/>
                <w:szCs w:val="20"/>
              </w:rPr>
            </w:pPr>
            <w:r w:rsidRPr="00384033">
              <w:rPr>
                <w:sz w:val="20"/>
                <w:szCs w:val="20"/>
              </w:rPr>
              <w:t>7.CY.4</w:t>
            </w:r>
          </w:p>
        </w:tc>
        <w:tc>
          <w:tcPr>
            <w:tcW w:w="2610" w:type="dxa"/>
          </w:tcPr>
          <w:p w14:paraId="7D12B5EF" w14:textId="77777777" w:rsidR="0080034E" w:rsidRPr="00384033" w:rsidRDefault="0080034E">
            <w:pPr>
              <w:rPr>
                <w:sz w:val="20"/>
                <w:szCs w:val="20"/>
              </w:rPr>
            </w:pPr>
          </w:p>
        </w:tc>
        <w:tc>
          <w:tcPr>
            <w:tcW w:w="2597" w:type="dxa"/>
          </w:tcPr>
          <w:p w14:paraId="588607A3" w14:textId="0B867037" w:rsidR="0080034E" w:rsidRPr="00384033" w:rsidRDefault="11756E8F">
            <w:pPr>
              <w:rPr>
                <w:sz w:val="20"/>
                <w:szCs w:val="20"/>
              </w:rPr>
            </w:pPr>
            <w:r w:rsidRPr="00384033">
              <w:rPr>
                <w:sz w:val="20"/>
                <w:szCs w:val="20"/>
              </w:rPr>
              <w:t>1</w:t>
            </w:r>
            <w:r w:rsidR="009A50FE" w:rsidRPr="00384033">
              <w:rPr>
                <w:sz w:val="20"/>
                <w:szCs w:val="20"/>
              </w:rPr>
              <w:t xml:space="preserve"> per cent</w:t>
            </w:r>
          </w:p>
        </w:tc>
      </w:tr>
      <w:tr w:rsidR="0080034E" w:rsidRPr="00677B3F" w14:paraId="78571C7F" w14:textId="77777777" w:rsidTr="004F1281">
        <w:trPr>
          <w:trHeight w:val="300"/>
        </w:trPr>
        <w:tc>
          <w:tcPr>
            <w:tcW w:w="852" w:type="dxa"/>
            <w:vMerge/>
          </w:tcPr>
          <w:p w14:paraId="2DD21187" w14:textId="77777777" w:rsidR="0080034E" w:rsidRPr="00384033" w:rsidRDefault="0080034E">
            <w:pPr>
              <w:rPr>
                <w:sz w:val="20"/>
                <w:szCs w:val="20"/>
              </w:rPr>
            </w:pPr>
          </w:p>
        </w:tc>
        <w:tc>
          <w:tcPr>
            <w:tcW w:w="1634" w:type="dxa"/>
            <w:vMerge/>
          </w:tcPr>
          <w:p w14:paraId="6EF72721" w14:textId="77777777" w:rsidR="0080034E" w:rsidRPr="00384033" w:rsidRDefault="0080034E">
            <w:pPr>
              <w:rPr>
                <w:sz w:val="20"/>
                <w:szCs w:val="20"/>
              </w:rPr>
            </w:pPr>
          </w:p>
        </w:tc>
        <w:tc>
          <w:tcPr>
            <w:tcW w:w="1096" w:type="dxa"/>
          </w:tcPr>
          <w:p w14:paraId="1AA51AF2" w14:textId="77777777" w:rsidR="0080034E" w:rsidRPr="00384033" w:rsidRDefault="0080034E">
            <w:pPr>
              <w:rPr>
                <w:sz w:val="20"/>
                <w:szCs w:val="20"/>
              </w:rPr>
            </w:pPr>
            <w:r w:rsidRPr="00384033">
              <w:rPr>
                <w:sz w:val="20"/>
                <w:szCs w:val="20"/>
              </w:rPr>
              <w:t>7.CY.6</w:t>
            </w:r>
          </w:p>
        </w:tc>
        <w:tc>
          <w:tcPr>
            <w:tcW w:w="2610" w:type="dxa"/>
          </w:tcPr>
          <w:p w14:paraId="2C16F5F8" w14:textId="77777777" w:rsidR="0080034E" w:rsidRPr="00384033" w:rsidRDefault="0080034E">
            <w:pPr>
              <w:rPr>
                <w:sz w:val="20"/>
                <w:szCs w:val="20"/>
              </w:rPr>
            </w:pPr>
          </w:p>
        </w:tc>
        <w:tc>
          <w:tcPr>
            <w:tcW w:w="2597" w:type="dxa"/>
          </w:tcPr>
          <w:p w14:paraId="4B07766D" w14:textId="6A8179E4" w:rsidR="0080034E" w:rsidRPr="00384033" w:rsidRDefault="7ED38869">
            <w:pPr>
              <w:rPr>
                <w:sz w:val="20"/>
                <w:szCs w:val="20"/>
              </w:rPr>
            </w:pPr>
            <w:r w:rsidRPr="00384033">
              <w:rPr>
                <w:sz w:val="20"/>
                <w:szCs w:val="20"/>
              </w:rPr>
              <w:t>3</w:t>
            </w:r>
            <w:r w:rsidR="009A50FE" w:rsidRPr="00384033">
              <w:rPr>
                <w:sz w:val="20"/>
                <w:szCs w:val="20"/>
              </w:rPr>
              <w:t xml:space="preserve"> per cent</w:t>
            </w:r>
          </w:p>
        </w:tc>
      </w:tr>
      <w:tr w:rsidR="00845543" w:rsidRPr="00677B3F" w14:paraId="6C361173" w14:textId="77777777" w:rsidTr="004F1281">
        <w:trPr>
          <w:trHeight w:val="300"/>
        </w:trPr>
        <w:tc>
          <w:tcPr>
            <w:tcW w:w="852" w:type="dxa"/>
            <w:vMerge w:val="restart"/>
          </w:tcPr>
          <w:p w14:paraId="74C15386" w14:textId="0F47806B" w:rsidR="00845543" w:rsidRPr="00384033" w:rsidRDefault="00845543">
            <w:pPr>
              <w:rPr>
                <w:sz w:val="20"/>
                <w:szCs w:val="20"/>
              </w:rPr>
            </w:pPr>
            <w:r w:rsidRPr="00384033">
              <w:rPr>
                <w:sz w:val="20"/>
                <w:szCs w:val="20"/>
              </w:rPr>
              <w:t>8</w:t>
            </w:r>
          </w:p>
        </w:tc>
        <w:tc>
          <w:tcPr>
            <w:tcW w:w="1634" w:type="dxa"/>
          </w:tcPr>
          <w:p w14:paraId="37AE1F43" w14:textId="4A63FF46" w:rsidR="00845543" w:rsidRPr="00384033" w:rsidRDefault="00845543">
            <w:pPr>
              <w:rPr>
                <w:sz w:val="20"/>
                <w:szCs w:val="20"/>
              </w:rPr>
            </w:pPr>
            <w:r w:rsidRPr="00384033">
              <w:rPr>
                <w:sz w:val="20"/>
                <w:szCs w:val="20"/>
              </w:rPr>
              <w:t>Binary</w:t>
            </w:r>
          </w:p>
        </w:tc>
        <w:tc>
          <w:tcPr>
            <w:tcW w:w="1096" w:type="dxa"/>
          </w:tcPr>
          <w:p w14:paraId="2DF21041" w14:textId="3139B716" w:rsidR="00845543" w:rsidRPr="00384033" w:rsidRDefault="00845543">
            <w:pPr>
              <w:rPr>
                <w:sz w:val="20"/>
                <w:szCs w:val="20"/>
              </w:rPr>
            </w:pPr>
            <w:r w:rsidRPr="00384033">
              <w:rPr>
                <w:sz w:val="20"/>
                <w:szCs w:val="20"/>
              </w:rPr>
              <w:t>8.b</w:t>
            </w:r>
          </w:p>
        </w:tc>
        <w:tc>
          <w:tcPr>
            <w:tcW w:w="2610" w:type="dxa"/>
          </w:tcPr>
          <w:p w14:paraId="3A6648F5" w14:textId="77777777" w:rsidR="00845543" w:rsidRPr="00384033" w:rsidRDefault="00845543">
            <w:pPr>
              <w:rPr>
                <w:sz w:val="20"/>
                <w:szCs w:val="20"/>
              </w:rPr>
            </w:pPr>
          </w:p>
        </w:tc>
        <w:tc>
          <w:tcPr>
            <w:tcW w:w="2597" w:type="dxa"/>
          </w:tcPr>
          <w:p w14:paraId="0109B374" w14:textId="743736A0" w:rsidR="00845543" w:rsidRPr="00384033" w:rsidRDefault="644B45D0">
            <w:pPr>
              <w:rPr>
                <w:sz w:val="20"/>
                <w:szCs w:val="20"/>
              </w:rPr>
            </w:pPr>
            <w:r w:rsidRPr="00384033">
              <w:rPr>
                <w:sz w:val="20"/>
                <w:szCs w:val="20"/>
              </w:rPr>
              <w:t>98</w:t>
            </w:r>
            <w:r w:rsidR="009A50FE" w:rsidRPr="00384033">
              <w:rPr>
                <w:sz w:val="20"/>
                <w:szCs w:val="20"/>
              </w:rPr>
              <w:t xml:space="preserve"> per cent</w:t>
            </w:r>
          </w:p>
        </w:tc>
      </w:tr>
      <w:tr w:rsidR="00845543" w:rsidRPr="00677B3F" w14:paraId="21887E17" w14:textId="77777777" w:rsidTr="004F1281">
        <w:trPr>
          <w:trHeight w:val="300"/>
        </w:trPr>
        <w:tc>
          <w:tcPr>
            <w:tcW w:w="852" w:type="dxa"/>
            <w:vMerge/>
          </w:tcPr>
          <w:p w14:paraId="40ED195D" w14:textId="23ACA77D" w:rsidR="00845543" w:rsidRPr="00384033" w:rsidRDefault="00845543">
            <w:pPr>
              <w:rPr>
                <w:sz w:val="20"/>
                <w:szCs w:val="20"/>
              </w:rPr>
            </w:pPr>
          </w:p>
        </w:tc>
        <w:tc>
          <w:tcPr>
            <w:tcW w:w="1634" w:type="dxa"/>
            <w:vMerge w:val="restart"/>
          </w:tcPr>
          <w:p w14:paraId="62F2EDE8" w14:textId="77777777" w:rsidR="00845543" w:rsidRPr="00384033" w:rsidRDefault="00845543">
            <w:pPr>
              <w:rPr>
                <w:sz w:val="20"/>
                <w:szCs w:val="20"/>
              </w:rPr>
            </w:pPr>
            <w:r w:rsidRPr="00384033">
              <w:rPr>
                <w:sz w:val="20"/>
                <w:szCs w:val="20"/>
              </w:rPr>
              <w:t>Component</w:t>
            </w:r>
          </w:p>
        </w:tc>
        <w:tc>
          <w:tcPr>
            <w:tcW w:w="1096" w:type="dxa"/>
          </w:tcPr>
          <w:p w14:paraId="1C9DD76B" w14:textId="77777777" w:rsidR="00845543" w:rsidRPr="00384033" w:rsidRDefault="00845543">
            <w:pPr>
              <w:rPr>
                <w:sz w:val="20"/>
                <w:szCs w:val="20"/>
              </w:rPr>
            </w:pPr>
            <w:r w:rsidRPr="00384033">
              <w:rPr>
                <w:sz w:val="20"/>
                <w:szCs w:val="20"/>
              </w:rPr>
              <w:t>8.CT.1</w:t>
            </w:r>
          </w:p>
        </w:tc>
        <w:tc>
          <w:tcPr>
            <w:tcW w:w="2610" w:type="dxa"/>
          </w:tcPr>
          <w:p w14:paraId="7558EFE5" w14:textId="77777777" w:rsidR="00845543" w:rsidRPr="00384033" w:rsidRDefault="00845543">
            <w:pPr>
              <w:rPr>
                <w:sz w:val="20"/>
                <w:szCs w:val="20"/>
              </w:rPr>
            </w:pPr>
          </w:p>
        </w:tc>
        <w:tc>
          <w:tcPr>
            <w:tcW w:w="2597" w:type="dxa"/>
          </w:tcPr>
          <w:p w14:paraId="6E5DDA31" w14:textId="3E54DD70" w:rsidR="00845543" w:rsidRPr="00384033" w:rsidRDefault="2D68626B">
            <w:pPr>
              <w:rPr>
                <w:sz w:val="20"/>
                <w:szCs w:val="20"/>
              </w:rPr>
            </w:pPr>
            <w:r w:rsidRPr="00384033">
              <w:rPr>
                <w:sz w:val="20"/>
                <w:szCs w:val="20"/>
              </w:rPr>
              <w:t>2</w:t>
            </w:r>
            <w:r w:rsidR="009A50FE" w:rsidRPr="00384033">
              <w:rPr>
                <w:sz w:val="20"/>
                <w:szCs w:val="20"/>
              </w:rPr>
              <w:t xml:space="preserve"> per cent</w:t>
            </w:r>
          </w:p>
        </w:tc>
      </w:tr>
      <w:tr w:rsidR="00845543" w:rsidRPr="00677B3F" w14:paraId="4449C5AD" w14:textId="77777777" w:rsidTr="004F1281">
        <w:trPr>
          <w:trHeight w:val="300"/>
        </w:trPr>
        <w:tc>
          <w:tcPr>
            <w:tcW w:w="852" w:type="dxa"/>
            <w:vMerge/>
          </w:tcPr>
          <w:p w14:paraId="0C5A0E9A" w14:textId="77777777" w:rsidR="00845543" w:rsidRPr="00384033" w:rsidRDefault="00845543">
            <w:pPr>
              <w:rPr>
                <w:sz w:val="20"/>
                <w:szCs w:val="20"/>
              </w:rPr>
            </w:pPr>
          </w:p>
        </w:tc>
        <w:tc>
          <w:tcPr>
            <w:tcW w:w="1634" w:type="dxa"/>
            <w:vMerge/>
          </w:tcPr>
          <w:p w14:paraId="75EEE00A" w14:textId="77777777" w:rsidR="00845543" w:rsidRPr="00384033" w:rsidRDefault="00845543">
            <w:pPr>
              <w:rPr>
                <w:sz w:val="20"/>
                <w:szCs w:val="20"/>
              </w:rPr>
            </w:pPr>
          </w:p>
        </w:tc>
        <w:tc>
          <w:tcPr>
            <w:tcW w:w="1096" w:type="dxa"/>
          </w:tcPr>
          <w:p w14:paraId="6815E561" w14:textId="77777777" w:rsidR="00845543" w:rsidRPr="00384033" w:rsidRDefault="00845543">
            <w:pPr>
              <w:rPr>
                <w:sz w:val="20"/>
                <w:szCs w:val="20"/>
              </w:rPr>
            </w:pPr>
            <w:r w:rsidRPr="00384033">
              <w:rPr>
                <w:sz w:val="20"/>
                <w:szCs w:val="20"/>
              </w:rPr>
              <w:t>8.CT.2</w:t>
            </w:r>
          </w:p>
        </w:tc>
        <w:tc>
          <w:tcPr>
            <w:tcW w:w="2610" w:type="dxa"/>
          </w:tcPr>
          <w:p w14:paraId="02BCD55C" w14:textId="77777777" w:rsidR="00845543" w:rsidRPr="00384033" w:rsidRDefault="00845543">
            <w:pPr>
              <w:rPr>
                <w:sz w:val="20"/>
                <w:szCs w:val="20"/>
              </w:rPr>
            </w:pPr>
          </w:p>
        </w:tc>
        <w:tc>
          <w:tcPr>
            <w:tcW w:w="2597" w:type="dxa"/>
          </w:tcPr>
          <w:p w14:paraId="2B0D9CEC" w14:textId="52FB2B66" w:rsidR="00845543" w:rsidRPr="00384033" w:rsidRDefault="00845543">
            <w:pPr>
              <w:rPr>
                <w:sz w:val="20"/>
                <w:szCs w:val="20"/>
              </w:rPr>
            </w:pPr>
            <w:r w:rsidRPr="00384033">
              <w:rPr>
                <w:sz w:val="20"/>
                <w:szCs w:val="20"/>
              </w:rPr>
              <w:t>1</w:t>
            </w:r>
            <w:r w:rsidR="009A50FE" w:rsidRPr="00384033">
              <w:rPr>
                <w:sz w:val="20"/>
                <w:szCs w:val="20"/>
              </w:rPr>
              <w:t xml:space="preserve"> per cent</w:t>
            </w:r>
          </w:p>
        </w:tc>
      </w:tr>
      <w:tr w:rsidR="00845543" w:rsidRPr="00677B3F" w14:paraId="026B506E" w14:textId="77777777" w:rsidTr="004F1281">
        <w:trPr>
          <w:trHeight w:val="300"/>
        </w:trPr>
        <w:tc>
          <w:tcPr>
            <w:tcW w:w="852" w:type="dxa"/>
            <w:vMerge/>
          </w:tcPr>
          <w:p w14:paraId="5D3163AC" w14:textId="77777777" w:rsidR="00845543" w:rsidRPr="00384033" w:rsidRDefault="00845543">
            <w:pPr>
              <w:rPr>
                <w:sz w:val="20"/>
                <w:szCs w:val="20"/>
              </w:rPr>
            </w:pPr>
          </w:p>
        </w:tc>
        <w:tc>
          <w:tcPr>
            <w:tcW w:w="1634" w:type="dxa"/>
            <w:vMerge w:val="restart"/>
          </w:tcPr>
          <w:p w14:paraId="4AC9B7EB" w14:textId="77777777" w:rsidR="00845543" w:rsidRPr="00384033" w:rsidRDefault="00845543">
            <w:pPr>
              <w:rPr>
                <w:sz w:val="20"/>
                <w:szCs w:val="20"/>
              </w:rPr>
            </w:pPr>
            <w:r w:rsidRPr="00384033">
              <w:rPr>
                <w:sz w:val="20"/>
                <w:szCs w:val="20"/>
              </w:rPr>
              <w:t>Complementary</w:t>
            </w:r>
          </w:p>
        </w:tc>
        <w:tc>
          <w:tcPr>
            <w:tcW w:w="1096" w:type="dxa"/>
          </w:tcPr>
          <w:p w14:paraId="37A18491" w14:textId="77777777" w:rsidR="00845543" w:rsidRPr="00384033" w:rsidRDefault="00845543">
            <w:pPr>
              <w:rPr>
                <w:sz w:val="20"/>
                <w:szCs w:val="20"/>
              </w:rPr>
            </w:pPr>
            <w:r w:rsidRPr="00384033">
              <w:rPr>
                <w:sz w:val="20"/>
                <w:szCs w:val="20"/>
              </w:rPr>
              <w:t>8.CY.1</w:t>
            </w:r>
          </w:p>
        </w:tc>
        <w:tc>
          <w:tcPr>
            <w:tcW w:w="2610" w:type="dxa"/>
          </w:tcPr>
          <w:p w14:paraId="2251F20E" w14:textId="77777777" w:rsidR="00845543" w:rsidRPr="00384033" w:rsidRDefault="00845543">
            <w:pPr>
              <w:rPr>
                <w:sz w:val="20"/>
                <w:szCs w:val="20"/>
              </w:rPr>
            </w:pPr>
          </w:p>
        </w:tc>
        <w:tc>
          <w:tcPr>
            <w:tcW w:w="2597" w:type="dxa"/>
          </w:tcPr>
          <w:p w14:paraId="4A67927B" w14:textId="4E2A8B8F" w:rsidR="00845543" w:rsidRPr="00384033" w:rsidRDefault="504C3D4F">
            <w:pPr>
              <w:rPr>
                <w:sz w:val="20"/>
                <w:szCs w:val="20"/>
              </w:rPr>
            </w:pPr>
            <w:r w:rsidRPr="00384033">
              <w:rPr>
                <w:sz w:val="20"/>
                <w:szCs w:val="20"/>
              </w:rPr>
              <w:t>1</w:t>
            </w:r>
            <w:r w:rsidR="009A50FE" w:rsidRPr="00384033">
              <w:rPr>
                <w:sz w:val="20"/>
                <w:szCs w:val="20"/>
              </w:rPr>
              <w:t xml:space="preserve"> per cent</w:t>
            </w:r>
          </w:p>
        </w:tc>
      </w:tr>
      <w:tr w:rsidR="00845543" w:rsidRPr="00677B3F" w14:paraId="5BA76E1C" w14:textId="77777777" w:rsidTr="004F1281">
        <w:trPr>
          <w:trHeight w:val="300"/>
        </w:trPr>
        <w:tc>
          <w:tcPr>
            <w:tcW w:w="852" w:type="dxa"/>
            <w:vMerge/>
          </w:tcPr>
          <w:p w14:paraId="69F933F8" w14:textId="77777777" w:rsidR="00845543" w:rsidRPr="00384033" w:rsidRDefault="00845543">
            <w:pPr>
              <w:rPr>
                <w:sz w:val="20"/>
                <w:szCs w:val="20"/>
              </w:rPr>
            </w:pPr>
          </w:p>
        </w:tc>
        <w:tc>
          <w:tcPr>
            <w:tcW w:w="1634" w:type="dxa"/>
            <w:vMerge/>
          </w:tcPr>
          <w:p w14:paraId="184BB127" w14:textId="77777777" w:rsidR="00845543" w:rsidRPr="00384033" w:rsidRDefault="00845543">
            <w:pPr>
              <w:rPr>
                <w:sz w:val="20"/>
                <w:szCs w:val="20"/>
              </w:rPr>
            </w:pPr>
          </w:p>
        </w:tc>
        <w:tc>
          <w:tcPr>
            <w:tcW w:w="1096" w:type="dxa"/>
          </w:tcPr>
          <w:p w14:paraId="2AD7D98B" w14:textId="77777777" w:rsidR="00845543" w:rsidRPr="00384033" w:rsidRDefault="00845543">
            <w:pPr>
              <w:rPr>
                <w:sz w:val="20"/>
                <w:szCs w:val="20"/>
              </w:rPr>
            </w:pPr>
            <w:r w:rsidRPr="00384033">
              <w:rPr>
                <w:sz w:val="20"/>
                <w:szCs w:val="20"/>
              </w:rPr>
              <w:t>8.CY.2</w:t>
            </w:r>
          </w:p>
        </w:tc>
        <w:tc>
          <w:tcPr>
            <w:tcW w:w="2610" w:type="dxa"/>
          </w:tcPr>
          <w:p w14:paraId="162EDCAD" w14:textId="77777777" w:rsidR="00845543" w:rsidRPr="00384033" w:rsidRDefault="00845543">
            <w:pPr>
              <w:rPr>
                <w:sz w:val="20"/>
                <w:szCs w:val="20"/>
              </w:rPr>
            </w:pPr>
          </w:p>
        </w:tc>
        <w:tc>
          <w:tcPr>
            <w:tcW w:w="2597" w:type="dxa"/>
          </w:tcPr>
          <w:p w14:paraId="35C18210" w14:textId="0AE41CE9" w:rsidR="00845543" w:rsidRPr="00384033" w:rsidRDefault="3258E485">
            <w:pPr>
              <w:rPr>
                <w:sz w:val="20"/>
                <w:szCs w:val="20"/>
              </w:rPr>
            </w:pPr>
            <w:r w:rsidRPr="00384033">
              <w:rPr>
                <w:sz w:val="20"/>
                <w:szCs w:val="20"/>
              </w:rPr>
              <w:t>4</w:t>
            </w:r>
            <w:r w:rsidR="009A50FE" w:rsidRPr="00384033">
              <w:rPr>
                <w:sz w:val="20"/>
                <w:szCs w:val="20"/>
              </w:rPr>
              <w:t xml:space="preserve"> per cent</w:t>
            </w:r>
          </w:p>
        </w:tc>
      </w:tr>
      <w:tr w:rsidR="00845543" w:rsidRPr="00677B3F" w14:paraId="3DBBF905" w14:textId="77777777" w:rsidTr="004F1281">
        <w:trPr>
          <w:trHeight w:val="300"/>
        </w:trPr>
        <w:tc>
          <w:tcPr>
            <w:tcW w:w="852" w:type="dxa"/>
            <w:vMerge/>
          </w:tcPr>
          <w:p w14:paraId="41382142" w14:textId="77777777" w:rsidR="00845543" w:rsidRPr="00384033" w:rsidRDefault="00845543">
            <w:pPr>
              <w:rPr>
                <w:sz w:val="20"/>
                <w:szCs w:val="20"/>
              </w:rPr>
            </w:pPr>
          </w:p>
        </w:tc>
        <w:tc>
          <w:tcPr>
            <w:tcW w:w="1634" w:type="dxa"/>
            <w:vMerge/>
          </w:tcPr>
          <w:p w14:paraId="2160A8D6" w14:textId="77777777" w:rsidR="00845543" w:rsidRPr="00384033" w:rsidRDefault="00845543">
            <w:pPr>
              <w:rPr>
                <w:sz w:val="20"/>
                <w:szCs w:val="20"/>
              </w:rPr>
            </w:pPr>
          </w:p>
        </w:tc>
        <w:tc>
          <w:tcPr>
            <w:tcW w:w="1096" w:type="dxa"/>
          </w:tcPr>
          <w:p w14:paraId="1439D4A4" w14:textId="77777777" w:rsidR="00845543" w:rsidRPr="00384033" w:rsidRDefault="00845543">
            <w:pPr>
              <w:rPr>
                <w:sz w:val="20"/>
                <w:szCs w:val="20"/>
              </w:rPr>
            </w:pPr>
            <w:r w:rsidRPr="00384033">
              <w:rPr>
                <w:sz w:val="20"/>
                <w:szCs w:val="20"/>
              </w:rPr>
              <w:t>8.CY.4</w:t>
            </w:r>
          </w:p>
        </w:tc>
        <w:tc>
          <w:tcPr>
            <w:tcW w:w="2610" w:type="dxa"/>
          </w:tcPr>
          <w:p w14:paraId="1F935AEB" w14:textId="77777777" w:rsidR="00845543" w:rsidRPr="00384033" w:rsidRDefault="00845543">
            <w:pPr>
              <w:rPr>
                <w:sz w:val="20"/>
                <w:szCs w:val="20"/>
              </w:rPr>
            </w:pPr>
          </w:p>
        </w:tc>
        <w:tc>
          <w:tcPr>
            <w:tcW w:w="2597" w:type="dxa"/>
          </w:tcPr>
          <w:p w14:paraId="099F4237" w14:textId="67DCAA51" w:rsidR="00845543" w:rsidRPr="00384033" w:rsidRDefault="00845543">
            <w:pPr>
              <w:rPr>
                <w:sz w:val="20"/>
                <w:szCs w:val="20"/>
              </w:rPr>
            </w:pPr>
            <w:r w:rsidRPr="00384033">
              <w:rPr>
                <w:sz w:val="20"/>
                <w:szCs w:val="20"/>
              </w:rPr>
              <w:t>1</w:t>
            </w:r>
            <w:r w:rsidR="009A50FE" w:rsidRPr="00384033">
              <w:rPr>
                <w:sz w:val="20"/>
                <w:szCs w:val="20"/>
              </w:rPr>
              <w:t xml:space="preserve"> per cent</w:t>
            </w:r>
          </w:p>
        </w:tc>
      </w:tr>
      <w:tr w:rsidR="0080034E" w:rsidRPr="00677B3F" w14:paraId="50A1DE0A" w14:textId="77777777" w:rsidTr="004F1281">
        <w:trPr>
          <w:trHeight w:val="300"/>
        </w:trPr>
        <w:tc>
          <w:tcPr>
            <w:tcW w:w="852" w:type="dxa"/>
            <w:vMerge w:val="restart"/>
          </w:tcPr>
          <w:p w14:paraId="6F4D01C4" w14:textId="77777777" w:rsidR="0080034E" w:rsidRPr="00384033" w:rsidRDefault="0080034E">
            <w:pPr>
              <w:rPr>
                <w:sz w:val="20"/>
                <w:szCs w:val="20"/>
              </w:rPr>
            </w:pPr>
            <w:r w:rsidRPr="00384033">
              <w:rPr>
                <w:sz w:val="20"/>
                <w:szCs w:val="20"/>
              </w:rPr>
              <w:t>9</w:t>
            </w:r>
          </w:p>
        </w:tc>
        <w:tc>
          <w:tcPr>
            <w:tcW w:w="1634" w:type="dxa"/>
            <w:vMerge w:val="restart"/>
          </w:tcPr>
          <w:p w14:paraId="7849AAF2" w14:textId="77777777" w:rsidR="0080034E" w:rsidRPr="00384033" w:rsidRDefault="0080034E">
            <w:pPr>
              <w:rPr>
                <w:sz w:val="20"/>
                <w:szCs w:val="20"/>
              </w:rPr>
            </w:pPr>
            <w:r w:rsidRPr="00384033">
              <w:rPr>
                <w:sz w:val="20"/>
                <w:szCs w:val="20"/>
              </w:rPr>
              <w:t>Headline</w:t>
            </w:r>
          </w:p>
        </w:tc>
        <w:tc>
          <w:tcPr>
            <w:tcW w:w="1096" w:type="dxa"/>
          </w:tcPr>
          <w:p w14:paraId="3D2FF1BD" w14:textId="77777777" w:rsidR="0080034E" w:rsidRPr="00384033" w:rsidRDefault="0080034E">
            <w:pPr>
              <w:rPr>
                <w:sz w:val="20"/>
                <w:szCs w:val="20"/>
              </w:rPr>
            </w:pPr>
            <w:r w:rsidRPr="00384033">
              <w:rPr>
                <w:sz w:val="20"/>
                <w:szCs w:val="20"/>
              </w:rPr>
              <w:t>9.1</w:t>
            </w:r>
          </w:p>
        </w:tc>
        <w:tc>
          <w:tcPr>
            <w:tcW w:w="2610" w:type="dxa"/>
          </w:tcPr>
          <w:p w14:paraId="2C70FFAD" w14:textId="062B5CB4" w:rsidR="0080034E" w:rsidRPr="00384033" w:rsidRDefault="00321315">
            <w:pPr>
              <w:rPr>
                <w:sz w:val="20"/>
                <w:szCs w:val="20"/>
              </w:rPr>
            </w:pPr>
            <w:r w:rsidRPr="00384033">
              <w:rPr>
                <w:sz w:val="20"/>
                <w:szCs w:val="20"/>
              </w:rPr>
              <w:t>1</w:t>
            </w:r>
            <w:r w:rsidR="00762545" w:rsidRPr="00384033">
              <w:rPr>
                <w:sz w:val="20"/>
                <w:szCs w:val="20"/>
              </w:rPr>
              <w:t xml:space="preserve">. </w:t>
            </w:r>
            <w:r w:rsidR="00762545" w:rsidRPr="00384033">
              <w:rPr>
                <w:rFonts w:eastAsiaTheme="minorEastAsia"/>
                <w:sz w:val="20"/>
                <w:szCs w:val="20"/>
                <w:lang w:val="en-US"/>
              </w:rPr>
              <w:t>Conceptual</w:t>
            </w:r>
          </w:p>
        </w:tc>
        <w:tc>
          <w:tcPr>
            <w:tcW w:w="2597" w:type="dxa"/>
          </w:tcPr>
          <w:p w14:paraId="7359A1D2" w14:textId="7961ACFC" w:rsidR="0080034E" w:rsidRPr="00384033" w:rsidRDefault="744939D2">
            <w:pPr>
              <w:rPr>
                <w:sz w:val="20"/>
                <w:szCs w:val="20"/>
              </w:rPr>
            </w:pPr>
            <w:r w:rsidRPr="00384033">
              <w:rPr>
                <w:sz w:val="20"/>
                <w:szCs w:val="20"/>
              </w:rPr>
              <w:t>1</w:t>
            </w:r>
            <w:r w:rsidR="251EE4E9" w:rsidRPr="00384033">
              <w:rPr>
                <w:sz w:val="20"/>
                <w:szCs w:val="20"/>
              </w:rPr>
              <w:t>0</w:t>
            </w:r>
            <w:r w:rsidR="009A50FE" w:rsidRPr="00384033">
              <w:rPr>
                <w:sz w:val="20"/>
                <w:szCs w:val="20"/>
              </w:rPr>
              <w:t xml:space="preserve"> per cent</w:t>
            </w:r>
          </w:p>
        </w:tc>
      </w:tr>
      <w:tr w:rsidR="0080034E" w:rsidRPr="00677B3F" w14:paraId="31FF8E74" w14:textId="77777777" w:rsidTr="004F1281">
        <w:trPr>
          <w:trHeight w:val="300"/>
        </w:trPr>
        <w:tc>
          <w:tcPr>
            <w:tcW w:w="852" w:type="dxa"/>
            <w:vMerge/>
          </w:tcPr>
          <w:p w14:paraId="6CCFFD12" w14:textId="77777777" w:rsidR="0080034E" w:rsidRPr="00384033" w:rsidRDefault="0080034E">
            <w:pPr>
              <w:rPr>
                <w:sz w:val="20"/>
                <w:szCs w:val="20"/>
              </w:rPr>
            </w:pPr>
          </w:p>
        </w:tc>
        <w:tc>
          <w:tcPr>
            <w:tcW w:w="1634" w:type="dxa"/>
            <w:vMerge/>
          </w:tcPr>
          <w:p w14:paraId="022C9AC5" w14:textId="77777777" w:rsidR="0080034E" w:rsidRPr="00384033" w:rsidRDefault="0080034E">
            <w:pPr>
              <w:rPr>
                <w:sz w:val="20"/>
                <w:szCs w:val="20"/>
              </w:rPr>
            </w:pPr>
          </w:p>
        </w:tc>
        <w:tc>
          <w:tcPr>
            <w:tcW w:w="1096" w:type="dxa"/>
          </w:tcPr>
          <w:p w14:paraId="043A3B88" w14:textId="77777777" w:rsidR="0080034E" w:rsidRPr="00384033" w:rsidRDefault="0080034E">
            <w:pPr>
              <w:rPr>
                <w:sz w:val="20"/>
                <w:szCs w:val="20"/>
              </w:rPr>
            </w:pPr>
            <w:r w:rsidRPr="00384033">
              <w:rPr>
                <w:sz w:val="20"/>
                <w:szCs w:val="20"/>
              </w:rPr>
              <w:t>9.2</w:t>
            </w:r>
          </w:p>
        </w:tc>
        <w:tc>
          <w:tcPr>
            <w:tcW w:w="2610" w:type="dxa"/>
          </w:tcPr>
          <w:p w14:paraId="2E59A373" w14:textId="4B20456D" w:rsidR="0080034E" w:rsidRPr="00384033" w:rsidRDefault="00321315">
            <w:pPr>
              <w:rPr>
                <w:sz w:val="20"/>
                <w:szCs w:val="20"/>
              </w:rPr>
            </w:pPr>
            <w:r w:rsidRPr="00384033">
              <w:rPr>
                <w:sz w:val="20"/>
                <w:szCs w:val="20"/>
              </w:rPr>
              <w:t>3</w:t>
            </w:r>
            <w:r w:rsidR="00951F4B" w:rsidRPr="00384033">
              <w:rPr>
                <w:sz w:val="20"/>
                <w:szCs w:val="20"/>
              </w:rPr>
              <w:t xml:space="preserve">. </w:t>
            </w:r>
            <w:r w:rsidR="00951F4B" w:rsidRPr="00384033">
              <w:rPr>
                <w:rFonts w:eastAsiaTheme="minorEastAsia"/>
                <w:sz w:val="20"/>
                <w:szCs w:val="20"/>
                <w:lang w:val="en-US"/>
              </w:rPr>
              <w:t>Piloted</w:t>
            </w:r>
          </w:p>
        </w:tc>
        <w:tc>
          <w:tcPr>
            <w:tcW w:w="2597" w:type="dxa"/>
          </w:tcPr>
          <w:p w14:paraId="490A7A38" w14:textId="4418B069" w:rsidR="0080034E" w:rsidRPr="00384033" w:rsidRDefault="1400507B">
            <w:pPr>
              <w:rPr>
                <w:sz w:val="20"/>
                <w:szCs w:val="20"/>
              </w:rPr>
            </w:pPr>
            <w:r w:rsidRPr="00384033">
              <w:rPr>
                <w:sz w:val="20"/>
                <w:szCs w:val="20"/>
              </w:rPr>
              <w:t>19</w:t>
            </w:r>
            <w:r w:rsidR="009A50FE" w:rsidRPr="00384033">
              <w:rPr>
                <w:sz w:val="20"/>
                <w:szCs w:val="20"/>
              </w:rPr>
              <w:t xml:space="preserve"> per cent</w:t>
            </w:r>
          </w:p>
        </w:tc>
      </w:tr>
      <w:tr w:rsidR="0080034E" w:rsidRPr="00677B3F" w14:paraId="770FD88A" w14:textId="77777777" w:rsidTr="004F1281">
        <w:trPr>
          <w:trHeight w:val="300"/>
        </w:trPr>
        <w:tc>
          <w:tcPr>
            <w:tcW w:w="852" w:type="dxa"/>
            <w:vMerge/>
          </w:tcPr>
          <w:p w14:paraId="3408B3B6" w14:textId="77777777" w:rsidR="0080034E" w:rsidRPr="00384033" w:rsidRDefault="0080034E">
            <w:pPr>
              <w:rPr>
                <w:sz w:val="20"/>
                <w:szCs w:val="20"/>
              </w:rPr>
            </w:pPr>
          </w:p>
        </w:tc>
        <w:tc>
          <w:tcPr>
            <w:tcW w:w="1634" w:type="dxa"/>
          </w:tcPr>
          <w:p w14:paraId="4CE3101A" w14:textId="77777777" w:rsidR="0080034E" w:rsidRPr="00384033" w:rsidRDefault="0080034E">
            <w:pPr>
              <w:rPr>
                <w:sz w:val="20"/>
                <w:szCs w:val="20"/>
              </w:rPr>
            </w:pPr>
            <w:r w:rsidRPr="00384033">
              <w:rPr>
                <w:sz w:val="20"/>
                <w:szCs w:val="20"/>
              </w:rPr>
              <w:t>Complementary</w:t>
            </w:r>
          </w:p>
        </w:tc>
        <w:tc>
          <w:tcPr>
            <w:tcW w:w="1096" w:type="dxa"/>
          </w:tcPr>
          <w:p w14:paraId="3DED9E1F" w14:textId="77777777" w:rsidR="0080034E" w:rsidRPr="00384033" w:rsidRDefault="0080034E">
            <w:pPr>
              <w:rPr>
                <w:sz w:val="20"/>
                <w:szCs w:val="20"/>
              </w:rPr>
            </w:pPr>
            <w:r w:rsidRPr="00384033">
              <w:rPr>
                <w:sz w:val="20"/>
                <w:szCs w:val="20"/>
              </w:rPr>
              <w:t>9.CY.2</w:t>
            </w:r>
          </w:p>
        </w:tc>
        <w:tc>
          <w:tcPr>
            <w:tcW w:w="2610" w:type="dxa"/>
          </w:tcPr>
          <w:p w14:paraId="0CBB5660" w14:textId="77777777" w:rsidR="0080034E" w:rsidRPr="00384033" w:rsidRDefault="0080034E">
            <w:pPr>
              <w:rPr>
                <w:sz w:val="20"/>
                <w:szCs w:val="20"/>
              </w:rPr>
            </w:pPr>
          </w:p>
        </w:tc>
        <w:tc>
          <w:tcPr>
            <w:tcW w:w="2597" w:type="dxa"/>
          </w:tcPr>
          <w:p w14:paraId="5FD7DB95" w14:textId="32D1540F"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27DCD493" w14:textId="77777777" w:rsidTr="004F1281">
        <w:trPr>
          <w:trHeight w:val="300"/>
        </w:trPr>
        <w:tc>
          <w:tcPr>
            <w:tcW w:w="852" w:type="dxa"/>
            <w:vMerge w:val="restart"/>
          </w:tcPr>
          <w:p w14:paraId="35F3182D" w14:textId="77777777" w:rsidR="0080034E" w:rsidRPr="00384033" w:rsidRDefault="0080034E">
            <w:pPr>
              <w:rPr>
                <w:sz w:val="20"/>
                <w:szCs w:val="20"/>
              </w:rPr>
            </w:pPr>
            <w:r w:rsidRPr="00384033">
              <w:rPr>
                <w:sz w:val="20"/>
                <w:szCs w:val="20"/>
              </w:rPr>
              <w:t>10</w:t>
            </w:r>
          </w:p>
        </w:tc>
        <w:tc>
          <w:tcPr>
            <w:tcW w:w="1634" w:type="dxa"/>
          </w:tcPr>
          <w:p w14:paraId="49F33B82" w14:textId="77777777" w:rsidR="0080034E" w:rsidRPr="00384033" w:rsidRDefault="0080034E">
            <w:pPr>
              <w:rPr>
                <w:sz w:val="20"/>
                <w:szCs w:val="20"/>
              </w:rPr>
            </w:pPr>
            <w:r w:rsidRPr="00384033">
              <w:rPr>
                <w:sz w:val="20"/>
                <w:szCs w:val="20"/>
              </w:rPr>
              <w:t>Headline</w:t>
            </w:r>
          </w:p>
        </w:tc>
        <w:tc>
          <w:tcPr>
            <w:tcW w:w="1096" w:type="dxa"/>
          </w:tcPr>
          <w:p w14:paraId="133EB6CE" w14:textId="77777777" w:rsidR="0080034E" w:rsidRPr="00384033" w:rsidRDefault="0080034E">
            <w:pPr>
              <w:rPr>
                <w:sz w:val="20"/>
                <w:szCs w:val="20"/>
              </w:rPr>
            </w:pPr>
            <w:r w:rsidRPr="00384033">
              <w:rPr>
                <w:sz w:val="20"/>
                <w:szCs w:val="20"/>
              </w:rPr>
              <w:t>10.1</w:t>
            </w:r>
          </w:p>
        </w:tc>
        <w:tc>
          <w:tcPr>
            <w:tcW w:w="2610" w:type="dxa"/>
          </w:tcPr>
          <w:p w14:paraId="462EF248" w14:textId="02A6F50A" w:rsidR="0080034E" w:rsidRPr="00384033" w:rsidRDefault="00321315">
            <w:pPr>
              <w:rPr>
                <w:sz w:val="20"/>
                <w:szCs w:val="20"/>
              </w:rPr>
            </w:pPr>
            <w:r w:rsidRPr="00384033">
              <w:rPr>
                <w:sz w:val="20"/>
                <w:szCs w:val="20"/>
              </w:rPr>
              <w:t>5</w:t>
            </w:r>
            <w:r w:rsidR="00EB3411" w:rsidRPr="00384033">
              <w:rPr>
                <w:sz w:val="20"/>
                <w:szCs w:val="20"/>
              </w:rPr>
              <w:t xml:space="preserve">. </w:t>
            </w:r>
            <w:r w:rsidR="00EB3411" w:rsidRPr="00384033">
              <w:rPr>
                <w:rFonts w:eastAsiaTheme="minorEastAsia"/>
                <w:sz w:val="20"/>
                <w:szCs w:val="20"/>
                <w:lang w:val="en-US"/>
              </w:rPr>
              <w:t>Operational</w:t>
            </w:r>
          </w:p>
        </w:tc>
        <w:tc>
          <w:tcPr>
            <w:tcW w:w="2597" w:type="dxa"/>
          </w:tcPr>
          <w:p w14:paraId="67F7C8BC" w14:textId="47AF4AD4" w:rsidR="0080034E" w:rsidRPr="00384033" w:rsidRDefault="0B68517B">
            <w:pPr>
              <w:rPr>
                <w:sz w:val="20"/>
                <w:szCs w:val="20"/>
              </w:rPr>
            </w:pPr>
            <w:r w:rsidRPr="00384033">
              <w:rPr>
                <w:sz w:val="20"/>
                <w:szCs w:val="20"/>
              </w:rPr>
              <w:t>31</w:t>
            </w:r>
            <w:r w:rsidR="009A50FE" w:rsidRPr="00384033">
              <w:rPr>
                <w:sz w:val="20"/>
                <w:szCs w:val="20"/>
              </w:rPr>
              <w:t xml:space="preserve"> per cent</w:t>
            </w:r>
          </w:p>
        </w:tc>
      </w:tr>
      <w:tr w:rsidR="0080034E" w:rsidRPr="00677B3F" w14:paraId="2840F26A" w14:textId="77777777" w:rsidTr="004F1281">
        <w:trPr>
          <w:trHeight w:val="300"/>
        </w:trPr>
        <w:tc>
          <w:tcPr>
            <w:tcW w:w="852" w:type="dxa"/>
            <w:vMerge/>
          </w:tcPr>
          <w:p w14:paraId="5DD3E40B" w14:textId="77777777" w:rsidR="0080034E" w:rsidRPr="00384033" w:rsidRDefault="0080034E">
            <w:pPr>
              <w:rPr>
                <w:sz w:val="20"/>
                <w:szCs w:val="20"/>
              </w:rPr>
            </w:pPr>
          </w:p>
        </w:tc>
        <w:tc>
          <w:tcPr>
            <w:tcW w:w="1634" w:type="dxa"/>
          </w:tcPr>
          <w:p w14:paraId="24E04F44" w14:textId="77777777" w:rsidR="0080034E" w:rsidRPr="00384033" w:rsidRDefault="0080034E">
            <w:pPr>
              <w:rPr>
                <w:sz w:val="20"/>
                <w:szCs w:val="20"/>
              </w:rPr>
            </w:pPr>
          </w:p>
        </w:tc>
        <w:tc>
          <w:tcPr>
            <w:tcW w:w="1096" w:type="dxa"/>
          </w:tcPr>
          <w:p w14:paraId="4C4DB24D" w14:textId="77777777" w:rsidR="0080034E" w:rsidRPr="00384033" w:rsidRDefault="0080034E">
            <w:pPr>
              <w:rPr>
                <w:sz w:val="20"/>
                <w:szCs w:val="20"/>
              </w:rPr>
            </w:pPr>
            <w:r w:rsidRPr="00384033">
              <w:rPr>
                <w:sz w:val="20"/>
                <w:szCs w:val="20"/>
              </w:rPr>
              <w:t>10.2</w:t>
            </w:r>
          </w:p>
        </w:tc>
        <w:tc>
          <w:tcPr>
            <w:tcW w:w="2610" w:type="dxa"/>
          </w:tcPr>
          <w:p w14:paraId="04FC23B4" w14:textId="1D03F016" w:rsidR="0080034E" w:rsidRPr="00384033" w:rsidRDefault="00321315">
            <w:pPr>
              <w:rPr>
                <w:sz w:val="20"/>
                <w:szCs w:val="20"/>
              </w:rPr>
            </w:pPr>
            <w:r w:rsidRPr="00384033">
              <w:rPr>
                <w:sz w:val="20"/>
                <w:szCs w:val="20"/>
              </w:rPr>
              <w:t>5</w:t>
            </w:r>
            <w:r w:rsidR="00EB3411" w:rsidRPr="00384033">
              <w:rPr>
                <w:sz w:val="20"/>
                <w:szCs w:val="20"/>
              </w:rPr>
              <w:t xml:space="preserve">. </w:t>
            </w:r>
            <w:r w:rsidR="00EB3411" w:rsidRPr="00384033">
              <w:rPr>
                <w:rFonts w:eastAsiaTheme="minorEastAsia"/>
                <w:sz w:val="20"/>
                <w:szCs w:val="20"/>
                <w:lang w:val="en-US"/>
              </w:rPr>
              <w:t>Operational</w:t>
            </w:r>
          </w:p>
        </w:tc>
        <w:tc>
          <w:tcPr>
            <w:tcW w:w="2597" w:type="dxa"/>
          </w:tcPr>
          <w:p w14:paraId="5BBE2291" w14:textId="035C14C0" w:rsidR="0080034E" w:rsidRPr="00384033" w:rsidRDefault="2AD328B7">
            <w:pPr>
              <w:rPr>
                <w:sz w:val="20"/>
                <w:szCs w:val="20"/>
              </w:rPr>
            </w:pPr>
            <w:r w:rsidRPr="00384033">
              <w:rPr>
                <w:sz w:val="20"/>
                <w:szCs w:val="20"/>
              </w:rPr>
              <w:t>50</w:t>
            </w:r>
            <w:r w:rsidR="009A50FE" w:rsidRPr="00384033">
              <w:rPr>
                <w:sz w:val="20"/>
                <w:szCs w:val="20"/>
              </w:rPr>
              <w:t xml:space="preserve"> per cent</w:t>
            </w:r>
          </w:p>
        </w:tc>
      </w:tr>
      <w:tr w:rsidR="0080034E" w:rsidRPr="00677B3F" w14:paraId="271F4C58" w14:textId="77777777" w:rsidTr="004F1281">
        <w:trPr>
          <w:trHeight w:val="300"/>
        </w:trPr>
        <w:tc>
          <w:tcPr>
            <w:tcW w:w="852" w:type="dxa"/>
            <w:vMerge/>
          </w:tcPr>
          <w:p w14:paraId="5EA088E6" w14:textId="77777777" w:rsidR="0080034E" w:rsidRPr="00384033" w:rsidRDefault="0080034E">
            <w:pPr>
              <w:rPr>
                <w:sz w:val="20"/>
                <w:szCs w:val="20"/>
              </w:rPr>
            </w:pPr>
          </w:p>
        </w:tc>
        <w:tc>
          <w:tcPr>
            <w:tcW w:w="1634" w:type="dxa"/>
          </w:tcPr>
          <w:p w14:paraId="4FB0C8D4" w14:textId="77777777" w:rsidR="0080034E" w:rsidRPr="00384033" w:rsidRDefault="0080034E">
            <w:pPr>
              <w:rPr>
                <w:sz w:val="20"/>
                <w:szCs w:val="20"/>
              </w:rPr>
            </w:pPr>
            <w:r w:rsidRPr="00384033">
              <w:rPr>
                <w:sz w:val="20"/>
                <w:szCs w:val="20"/>
              </w:rPr>
              <w:t>Component</w:t>
            </w:r>
          </w:p>
        </w:tc>
        <w:tc>
          <w:tcPr>
            <w:tcW w:w="1096" w:type="dxa"/>
          </w:tcPr>
          <w:p w14:paraId="4C154EB9" w14:textId="77777777" w:rsidR="0080034E" w:rsidRPr="00384033" w:rsidRDefault="0080034E">
            <w:pPr>
              <w:rPr>
                <w:sz w:val="20"/>
                <w:szCs w:val="20"/>
              </w:rPr>
            </w:pPr>
            <w:r w:rsidRPr="00384033">
              <w:rPr>
                <w:sz w:val="20"/>
                <w:szCs w:val="20"/>
              </w:rPr>
              <w:t>10.CT.1</w:t>
            </w:r>
          </w:p>
        </w:tc>
        <w:tc>
          <w:tcPr>
            <w:tcW w:w="2610" w:type="dxa"/>
          </w:tcPr>
          <w:p w14:paraId="15EBED8F" w14:textId="77777777" w:rsidR="0080034E" w:rsidRPr="00384033" w:rsidRDefault="0080034E">
            <w:pPr>
              <w:rPr>
                <w:sz w:val="20"/>
                <w:szCs w:val="20"/>
              </w:rPr>
            </w:pPr>
          </w:p>
        </w:tc>
        <w:tc>
          <w:tcPr>
            <w:tcW w:w="2597" w:type="dxa"/>
          </w:tcPr>
          <w:p w14:paraId="6879E3A6" w14:textId="2AECEE97" w:rsidR="0080034E" w:rsidRPr="00384033" w:rsidRDefault="793958E3">
            <w:pPr>
              <w:rPr>
                <w:sz w:val="20"/>
                <w:szCs w:val="20"/>
              </w:rPr>
            </w:pPr>
            <w:r w:rsidRPr="00384033">
              <w:rPr>
                <w:sz w:val="20"/>
                <w:szCs w:val="20"/>
              </w:rPr>
              <w:t>1</w:t>
            </w:r>
            <w:r w:rsidR="009A50FE" w:rsidRPr="00384033">
              <w:rPr>
                <w:sz w:val="20"/>
                <w:szCs w:val="20"/>
              </w:rPr>
              <w:t xml:space="preserve"> per cent</w:t>
            </w:r>
          </w:p>
        </w:tc>
      </w:tr>
      <w:tr w:rsidR="0080034E" w:rsidRPr="00677B3F" w14:paraId="727A7F4B" w14:textId="77777777" w:rsidTr="004F1281">
        <w:trPr>
          <w:trHeight w:val="300"/>
        </w:trPr>
        <w:tc>
          <w:tcPr>
            <w:tcW w:w="852" w:type="dxa"/>
            <w:vMerge/>
          </w:tcPr>
          <w:p w14:paraId="76C09B2A" w14:textId="77777777" w:rsidR="0080034E" w:rsidRPr="00384033" w:rsidRDefault="0080034E">
            <w:pPr>
              <w:rPr>
                <w:sz w:val="20"/>
                <w:szCs w:val="20"/>
              </w:rPr>
            </w:pPr>
          </w:p>
        </w:tc>
        <w:tc>
          <w:tcPr>
            <w:tcW w:w="1634" w:type="dxa"/>
            <w:vMerge w:val="restart"/>
          </w:tcPr>
          <w:p w14:paraId="560D9A3C" w14:textId="77777777" w:rsidR="0080034E" w:rsidRPr="00384033" w:rsidRDefault="0080034E">
            <w:pPr>
              <w:rPr>
                <w:sz w:val="20"/>
                <w:szCs w:val="20"/>
              </w:rPr>
            </w:pPr>
            <w:r w:rsidRPr="00384033">
              <w:rPr>
                <w:sz w:val="20"/>
                <w:szCs w:val="20"/>
              </w:rPr>
              <w:t>Complementary</w:t>
            </w:r>
          </w:p>
        </w:tc>
        <w:tc>
          <w:tcPr>
            <w:tcW w:w="1096" w:type="dxa"/>
          </w:tcPr>
          <w:p w14:paraId="62E2D2ED" w14:textId="77777777" w:rsidR="0080034E" w:rsidRPr="00384033" w:rsidRDefault="0080034E">
            <w:pPr>
              <w:rPr>
                <w:sz w:val="20"/>
                <w:szCs w:val="20"/>
              </w:rPr>
            </w:pPr>
            <w:r w:rsidRPr="00384033">
              <w:rPr>
                <w:sz w:val="20"/>
                <w:szCs w:val="20"/>
              </w:rPr>
              <w:t>10.CY.1</w:t>
            </w:r>
          </w:p>
        </w:tc>
        <w:tc>
          <w:tcPr>
            <w:tcW w:w="2610" w:type="dxa"/>
          </w:tcPr>
          <w:p w14:paraId="20E2E002" w14:textId="77777777" w:rsidR="0080034E" w:rsidRPr="00384033" w:rsidRDefault="0080034E">
            <w:pPr>
              <w:rPr>
                <w:sz w:val="20"/>
                <w:szCs w:val="20"/>
              </w:rPr>
            </w:pPr>
          </w:p>
        </w:tc>
        <w:tc>
          <w:tcPr>
            <w:tcW w:w="2597" w:type="dxa"/>
          </w:tcPr>
          <w:p w14:paraId="32C2B3DA" w14:textId="69295945" w:rsidR="0080034E" w:rsidRPr="00384033" w:rsidRDefault="59DA28B9">
            <w:pPr>
              <w:rPr>
                <w:sz w:val="20"/>
                <w:szCs w:val="20"/>
              </w:rPr>
            </w:pPr>
            <w:r w:rsidRPr="00384033">
              <w:rPr>
                <w:sz w:val="20"/>
                <w:szCs w:val="20"/>
              </w:rPr>
              <w:t>1</w:t>
            </w:r>
            <w:r w:rsidR="009A50FE" w:rsidRPr="00384033">
              <w:rPr>
                <w:sz w:val="20"/>
                <w:szCs w:val="20"/>
              </w:rPr>
              <w:t xml:space="preserve"> per cent</w:t>
            </w:r>
          </w:p>
        </w:tc>
      </w:tr>
      <w:tr w:rsidR="0080034E" w:rsidRPr="00677B3F" w14:paraId="3ADBC751" w14:textId="77777777" w:rsidTr="004F1281">
        <w:trPr>
          <w:trHeight w:val="300"/>
        </w:trPr>
        <w:tc>
          <w:tcPr>
            <w:tcW w:w="852" w:type="dxa"/>
            <w:vMerge/>
          </w:tcPr>
          <w:p w14:paraId="60725CED" w14:textId="77777777" w:rsidR="0080034E" w:rsidRPr="00384033" w:rsidRDefault="0080034E">
            <w:pPr>
              <w:rPr>
                <w:sz w:val="20"/>
                <w:szCs w:val="20"/>
              </w:rPr>
            </w:pPr>
          </w:p>
        </w:tc>
        <w:tc>
          <w:tcPr>
            <w:tcW w:w="1634" w:type="dxa"/>
            <w:vMerge/>
          </w:tcPr>
          <w:p w14:paraId="1E63D388" w14:textId="77777777" w:rsidR="0080034E" w:rsidRPr="00384033" w:rsidRDefault="0080034E">
            <w:pPr>
              <w:rPr>
                <w:sz w:val="20"/>
                <w:szCs w:val="20"/>
              </w:rPr>
            </w:pPr>
          </w:p>
        </w:tc>
        <w:tc>
          <w:tcPr>
            <w:tcW w:w="1096" w:type="dxa"/>
          </w:tcPr>
          <w:p w14:paraId="76B6BD4D" w14:textId="77777777" w:rsidR="0080034E" w:rsidRPr="00384033" w:rsidRDefault="0080034E">
            <w:pPr>
              <w:rPr>
                <w:sz w:val="20"/>
                <w:szCs w:val="20"/>
              </w:rPr>
            </w:pPr>
            <w:r w:rsidRPr="00384033">
              <w:rPr>
                <w:sz w:val="20"/>
                <w:szCs w:val="20"/>
              </w:rPr>
              <w:t>10.CY.2</w:t>
            </w:r>
          </w:p>
        </w:tc>
        <w:tc>
          <w:tcPr>
            <w:tcW w:w="2610" w:type="dxa"/>
          </w:tcPr>
          <w:p w14:paraId="37BB9358" w14:textId="77777777" w:rsidR="0080034E" w:rsidRPr="00384033" w:rsidRDefault="0080034E">
            <w:pPr>
              <w:rPr>
                <w:sz w:val="20"/>
                <w:szCs w:val="20"/>
              </w:rPr>
            </w:pPr>
          </w:p>
        </w:tc>
        <w:tc>
          <w:tcPr>
            <w:tcW w:w="2597" w:type="dxa"/>
          </w:tcPr>
          <w:p w14:paraId="5B893C51" w14:textId="66A7FBC2" w:rsidR="0080034E" w:rsidRPr="00384033" w:rsidRDefault="4974AD4F">
            <w:pPr>
              <w:rPr>
                <w:sz w:val="20"/>
                <w:szCs w:val="20"/>
              </w:rPr>
            </w:pPr>
            <w:r w:rsidRPr="00384033">
              <w:rPr>
                <w:sz w:val="20"/>
                <w:szCs w:val="20"/>
              </w:rPr>
              <w:t>1</w:t>
            </w:r>
            <w:r w:rsidR="009A50FE" w:rsidRPr="00384033">
              <w:rPr>
                <w:sz w:val="20"/>
                <w:szCs w:val="20"/>
              </w:rPr>
              <w:t xml:space="preserve"> per cent</w:t>
            </w:r>
          </w:p>
        </w:tc>
      </w:tr>
      <w:tr w:rsidR="0080034E" w:rsidRPr="00677B3F" w14:paraId="78786D76" w14:textId="77777777" w:rsidTr="004F1281">
        <w:trPr>
          <w:trHeight w:val="300"/>
        </w:trPr>
        <w:tc>
          <w:tcPr>
            <w:tcW w:w="852" w:type="dxa"/>
            <w:vMerge/>
          </w:tcPr>
          <w:p w14:paraId="1C7A4ABD" w14:textId="77777777" w:rsidR="0080034E" w:rsidRPr="00384033" w:rsidRDefault="0080034E">
            <w:pPr>
              <w:rPr>
                <w:sz w:val="20"/>
                <w:szCs w:val="20"/>
              </w:rPr>
            </w:pPr>
          </w:p>
        </w:tc>
        <w:tc>
          <w:tcPr>
            <w:tcW w:w="1634" w:type="dxa"/>
            <w:vMerge/>
          </w:tcPr>
          <w:p w14:paraId="1A92061C" w14:textId="77777777" w:rsidR="0080034E" w:rsidRPr="00384033" w:rsidRDefault="0080034E">
            <w:pPr>
              <w:rPr>
                <w:sz w:val="20"/>
                <w:szCs w:val="20"/>
              </w:rPr>
            </w:pPr>
          </w:p>
        </w:tc>
        <w:tc>
          <w:tcPr>
            <w:tcW w:w="1096" w:type="dxa"/>
          </w:tcPr>
          <w:p w14:paraId="6F0124A7" w14:textId="77777777" w:rsidR="0080034E" w:rsidRPr="00384033" w:rsidRDefault="0080034E">
            <w:pPr>
              <w:rPr>
                <w:sz w:val="20"/>
                <w:szCs w:val="20"/>
              </w:rPr>
            </w:pPr>
            <w:r w:rsidRPr="00384033">
              <w:rPr>
                <w:sz w:val="20"/>
                <w:szCs w:val="20"/>
              </w:rPr>
              <w:t>10.CY.4</w:t>
            </w:r>
          </w:p>
        </w:tc>
        <w:tc>
          <w:tcPr>
            <w:tcW w:w="2610" w:type="dxa"/>
          </w:tcPr>
          <w:p w14:paraId="7F7221FB" w14:textId="77777777" w:rsidR="0080034E" w:rsidRPr="00384033" w:rsidRDefault="0080034E">
            <w:pPr>
              <w:rPr>
                <w:sz w:val="20"/>
                <w:szCs w:val="20"/>
              </w:rPr>
            </w:pPr>
          </w:p>
        </w:tc>
        <w:tc>
          <w:tcPr>
            <w:tcW w:w="2597" w:type="dxa"/>
          </w:tcPr>
          <w:p w14:paraId="19E81B9F" w14:textId="162FBCDC" w:rsidR="0080034E" w:rsidRPr="00384033" w:rsidRDefault="6BB0EEC3">
            <w:pPr>
              <w:rPr>
                <w:sz w:val="20"/>
                <w:szCs w:val="20"/>
              </w:rPr>
            </w:pPr>
            <w:r w:rsidRPr="00384033">
              <w:rPr>
                <w:sz w:val="20"/>
                <w:szCs w:val="20"/>
              </w:rPr>
              <w:t>2</w:t>
            </w:r>
            <w:r w:rsidR="009A50FE" w:rsidRPr="00384033">
              <w:rPr>
                <w:sz w:val="20"/>
                <w:szCs w:val="20"/>
              </w:rPr>
              <w:t xml:space="preserve"> per cent</w:t>
            </w:r>
          </w:p>
        </w:tc>
      </w:tr>
      <w:tr w:rsidR="0080034E" w:rsidRPr="00677B3F" w14:paraId="0A639C7A" w14:textId="77777777" w:rsidTr="004F1281">
        <w:trPr>
          <w:trHeight w:val="300"/>
        </w:trPr>
        <w:tc>
          <w:tcPr>
            <w:tcW w:w="852" w:type="dxa"/>
            <w:vMerge w:val="restart"/>
          </w:tcPr>
          <w:p w14:paraId="3F0C4BBE" w14:textId="77777777" w:rsidR="0080034E" w:rsidRPr="00384033" w:rsidRDefault="0080034E">
            <w:pPr>
              <w:rPr>
                <w:sz w:val="20"/>
                <w:szCs w:val="20"/>
              </w:rPr>
            </w:pPr>
            <w:r w:rsidRPr="00384033">
              <w:rPr>
                <w:sz w:val="20"/>
                <w:szCs w:val="20"/>
              </w:rPr>
              <w:t>11</w:t>
            </w:r>
          </w:p>
        </w:tc>
        <w:tc>
          <w:tcPr>
            <w:tcW w:w="1634" w:type="dxa"/>
            <w:vMerge w:val="restart"/>
          </w:tcPr>
          <w:p w14:paraId="55C285DF" w14:textId="77777777" w:rsidR="0080034E" w:rsidRPr="00384033" w:rsidRDefault="0080034E">
            <w:pPr>
              <w:rPr>
                <w:sz w:val="20"/>
                <w:szCs w:val="20"/>
              </w:rPr>
            </w:pPr>
            <w:r w:rsidRPr="00384033">
              <w:rPr>
                <w:sz w:val="20"/>
                <w:szCs w:val="20"/>
              </w:rPr>
              <w:t>Component</w:t>
            </w:r>
          </w:p>
        </w:tc>
        <w:tc>
          <w:tcPr>
            <w:tcW w:w="1096" w:type="dxa"/>
          </w:tcPr>
          <w:p w14:paraId="2296B1A7" w14:textId="77777777" w:rsidR="0080034E" w:rsidRPr="00384033" w:rsidRDefault="0080034E">
            <w:pPr>
              <w:rPr>
                <w:sz w:val="20"/>
                <w:szCs w:val="20"/>
              </w:rPr>
            </w:pPr>
            <w:r w:rsidRPr="00384033">
              <w:rPr>
                <w:sz w:val="20"/>
                <w:szCs w:val="20"/>
              </w:rPr>
              <w:t>11.CT.1</w:t>
            </w:r>
          </w:p>
        </w:tc>
        <w:tc>
          <w:tcPr>
            <w:tcW w:w="2610" w:type="dxa"/>
          </w:tcPr>
          <w:p w14:paraId="7C4B7CB4" w14:textId="77777777" w:rsidR="0080034E" w:rsidRPr="00384033" w:rsidRDefault="0080034E">
            <w:pPr>
              <w:rPr>
                <w:sz w:val="20"/>
                <w:szCs w:val="20"/>
              </w:rPr>
            </w:pPr>
          </w:p>
        </w:tc>
        <w:tc>
          <w:tcPr>
            <w:tcW w:w="2597" w:type="dxa"/>
          </w:tcPr>
          <w:p w14:paraId="0A2A0DE4" w14:textId="2F33978A" w:rsidR="0080034E" w:rsidRPr="00384033" w:rsidRDefault="3BF863D3">
            <w:pPr>
              <w:rPr>
                <w:sz w:val="20"/>
                <w:szCs w:val="20"/>
              </w:rPr>
            </w:pPr>
            <w:r w:rsidRPr="00384033">
              <w:rPr>
                <w:sz w:val="20"/>
                <w:szCs w:val="20"/>
              </w:rPr>
              <w:t>62</w:t>
            </w:r>
            <w:r w:rsidR="009A50FE" w:rsidRPr="00384033">
              <w:rPr>
                <w:sz w:val="20"/>
                <w:szCs w:val="20"/>
              </w:rPr>
              <w:t xml:space="preserve"> per cent</w:t>
            </w:r>
          </w:p>
        </w:tc>
      </w:tr>
      <w:tr w:rsidR="0080034E" w:rsidRPr="00677B3F" w14:paraId="474058C3" w14:textId="77777777" w:rsidTr="004F1281">
        <w:trPr>
          <w:trHeight w:val="300"/>
        </w:trPr>
        <w:tc>
          <w:tcPr>
            <w:tcW w:w="852" w:type="dxa"/>
            <w:vMerge/>
          </w:tcPr>
          <w:p w14:paraId="2A76B416" w14:textId="77777777" w:rsidR="0080034E" w:rsidRPr="00384033" w:rsidRDefault="0080034E">
            <w:pPr>
              <w:rPr>
                <w:sz w:val="20"/>
                <w:szCs w:val="20"/>
              </w:rPr>
            </w:pPr>
          </w:p>
        </w:tc>
        <w:tc>
          <w:tcPr>
            <w:tcW w:w="1634" w:type="dxa"/>
            <w:vMerge/>
          </w:tcPr>
          <w:p w14:paraId="26E77993" w14:textId="77777777" w:rsidR="0080034E" w:rsidRPr="00384033" w:rsidRDefault="0080034E">
            <w:pPr>
              <w:rPr>
                <w:sz w:val="20"/>
                <w:szCs w:val="20"/>
              </w:rPr>
            </w:pPr>
          </w:p>
        </w:tc>
        <w:tc>
          <w:tcPr>
            <w:tcW w:w="1096" w:type="dxa"/>
          </w:tcPr>
          <w:p w14:paraId="192FBE1E" w14:textId="77777777" w:rsidR="0080034E" w:rsidRPr="00384033" w:rsidRDefault="0080034E">
            <w:pPr>
              <w:rPr>
                <w:sz w:val="20"/>
                <w:szCs w:val="20"/>
              </w:rPr>
            </w:pPr>
            <w:r w:rsidRPr="00384033">
              <w:rPr>
                <w:sz w:val="20"/>
                <w:szCs w:val="20"/>
              </w:rPr>
              <w:t>11.CT.2</w:t>
            </w:r>
          </w:p>
        </w:tc>
        <w:tc>
          <w:tcPr>
            <w:tcW w:w="2610" w:type="dxa"/>
          </w:tcPr>
          <w:p w14:paraId="1C3B373B" w14:textId="77777777" w:rsidR="0080034E" w:rsidRPr="00384033" w:rsidRDefault="0080034E">
            <w:pPr>
              <w:rPr>
                <w:sz w:val="20"/>
                <w:szCs w:val="20"/>
              </w:rPr>
            </w:pPr>
          </w:p>
        </w:tc>
        <w:tc>
          <w:tcPr>
            <w:tcW w:w="2597" w:type="dxa"/>
          </w:tcPr>
          <w:p w14:paraId="579D43D6" w14:textId="3C7B5DC1" w:rsidR="0080034E" w:rsidRPr="00384033" w:rsidRDefault="278DA940">
            <w:pPr>
              <w:rPr>
                <w:sz w:val="20"/>
                <w:szCs w:val="20"/>
              </w:rPr>
            </w:pPr>
            <w:r w:rsidRPr="00384033">
              <w:rPr>
                <w:sz w:val="20"/>
                <w:szCs w:val="20"/>
              </w:rPr>
              <w:t>39</w:t>
            </w:r>
            <w:r w:rsidR="009A50FE" w:rsidRPr="00384033">
              <w:rPr>
                <w:sz w:val="20"/>
                <w:szCs w:val="20"/>
              </w:rPr>
              <w:t xml:space="preserve"> per cent</w:t>
            </w:r>
          </w:p>
        </w:tc>
      </w:tr>
      <w:tr w:rsidR="0080034E" w:rsidRPr="00677B3F" w14:paraId="51426140" w14:textId="77777777" w:rsidTr="004F1281">
        <w:trPr>
          <w:trHeight w:val="300"/>
        </w:trPr>
        <w:tc>
          <w:tcPr>
            <w:tcW w:w="852" w:type="dxa"/>
            <w:vMerge/>
          </w:tcPr>
          <w:p w14:paraId="0A99F986" w14:textId="77777777" w:rsidR="0080034E" w:rsidRPr="00384033" w:rsidRDefault="0080034E">
            <w:pPr>
              <w:rPr>
                <w:sz w:val="20"/>
                <w:szCs w:val="20"/>
              </w:rPr>
            </w:pPr>
          </w:p>
        </w:tc>
        <w:tc>
          <w:tcPr>
            <w:tcW w:w="1634" w:type="dxa"/>
            <w:vMerge/>
          </w:tcPr>
          <w:p w14:paraId="5006447F" w14:textId="77777777" w:rsidR="0080034E" w:rsidRPr="00384033" w:rsidRDefault="0080034E">
            <w:pPr>
              <w:rPr>
                <w:sz w:val="20"/>
                <w:szCs w:val="20"/>
              </w:rPr>
            </w:pPr>
          </w:p>
        </w:tc>
        <w:tc>
          <w:tcPr>
            <w:tcW w:w="1096" w:type="dxa"/>
          </w:tcPr>
          <w:p w14:paraId="1B7EAC88" w14:textId="77777777" w:rsidR="0080034E" w:rsidRPr="00384033" w:rsidRDefault="0080034E">
            <w:pPr>
              <w:rPr>
                <w:sz w:val="20"/>
                <w:szCs w:val="20"/>
              </w:rPr>
            </w:pPr>
            <w:r w:rsidRPr="00384033">
              <w:rPr>
                <w:sz w:val="20"/>
                <w:szCs w:val="20"/>
              </w:rPr>
              <w:t>11.CT.3</w:t>
            </w:r>
          </w:p>
        </w:tc>
        <w:tc>
          <w:tcPr>
            <w:tcW w:w="2610" w:type="dxa"/>
          </w:tcPr>
          <w:p w14:paraId="7B072208" w14:textId="77777777" w:rsidR="0080034E" w:rsidRPr="00384033" w:rsidRDefault="0080034E">
            <w:pPr>
              <w:rPr>
                <w:sz w:val="20"/>
                <w:szCs w:val="20"/>
              </w:rPr>
            </w:pPr>
          </w:p>
        </w:tc>
        <w:tc>
          <w:tcPr>
            <w:tcW w:w="2597" w:type="dxa"/>
          </w:tcPr>
          <w:p w14:paraId="65ADA290" w14:textId="1FA83DBF" w:rsidR="0080034E" w:rsidRPr="00384033" w:rsidRDefault="0C818F27">
            <w:pPr>
              <w:rPr>
                <w:sz w:val="20"/>
                <w:szCs w:val="20"/>
              </w:rPr>
            </w:pPr>
            <w:r w:rsidRPr="00384033">
              <w:rPr>
                <w:sz w:val="20"/>
                <w:szCs w:val="20"/>
              </w:rPr>
              <w:t>54</w:t>
            </w:r>
            <w:r w:rsidR="009A50FE" w:rsidRPr="00384033">
              <w:rPr>
                <w:sz w:val="20"/>
                <w:szCs w:val="20"/>
              </w:rPr>
              <w:t xml:space="preserve"> per cent</w:t>
            </w:r>
          </w:p>
        </w:tc>
      </w:tr>
      <w:tr w:rsidR="0080034E" w:rsidRPr="00677B3F" w14:paraId="740BD2A3" w14:textId="77777777" w:rsidTr="004F1281">
        <w:trPr>
          <w:trHeight w:val="300"/>
        </w:trPr>
        <w:tc>
          <w:tcPr>
            <w:tcW w:w="852" w:type="dxa"/>
            <w:vMerge/>
          </w:tcPr>
          <w:p w14:paraId="7A99C683" w14:textId="77777777" w:rsidR="0080034E" w:rsidRPr="00384033" w:rsidRDefault="0080034E">
            <w:pPr>
              <w:rPr>
                <w:sz w:val="20"/>
                <w:szCs w:val="20"/>
              </w:rPr>
            </w:pPr>
          </w:p>
        </w:tc>
        <w:tc>
          <w:tcPr>
            <w:tcW w:w="1634" w:type="dxa"/>
            <w:vMerge w:val="restart"/>
          </w:tcPr>
          <w:p w14:paraId="78618FDD" w14:textId="77777777" w:rsidR="0080034E" w:rsidRPr="00384033" w:rsidRDefault="0080034E">
            <w:pPr>
              <w:rPr>
                <w:sz w:val="20"/>
                <w:szCs w:val="20"/>
              </w:rPr>
            </w:pPr>
            <w:r w:rsidRPr="00384033">
              <w:rPr>
                <w:sz w:val="20"/>
                <w:szCs w:val="20"/>
              </w:rPr>
              <w:t>Complementary</w:t>
            </w:r>
          </w:p>
        </w:tc>
        <w:tc>
          <w:tcPr>
            <w:tcW w:w="1096" w:type="dxa"/>
          </w:tcPr>
          <w:p w14:paraId="51D9104A" w14:textId="77777777" w:rsidR="0080034E" w:rsidRPr="00384033" w:rsidRDefault="0080034E">
            <w:pPr>
              <w:rPr>
                <w:sz w:val="20"/>
                <w:szCs w:val="20"/>
              </w:rPr>
            </w:pPr>
            <w:r w:rsidRPr="00384033">
              <w:rPr>
                <w:sz w:val="20"/>
                <w:szCs w:val="20"/>
              </w:rPr>
              <w:t>11.CY.1</w:t>
            </w:r>
          </w:p>
        </w:tc>
        <w:tc>
          <w:tcPr>
            <w:tcW w:w="2610" w:type="dxa"/>
          </w:tcPr>
          <w:p w14:paraId="1696A1CE" w14:textId="77777777" w:rsidR="0080034E" w:rsidRPr="00384033" w:rsidRDefault="0080034E">
            <w:pPr>
              <w:rPr>
                <w:sz w:val="20"/>
                <w:szCs w:val="20"/>
              </w:rPr>
            </w:pPr>
          </w:p>
        </w:tc>
        <w:tc>
          <w:tcPr>
            <w:tcW w:w="2597" w:type="dxa"/>
          </w:tcPr>
          <w:p w14:paraId="0F52BC3B" w14:textId="315D7DDA"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1E0A7140" w14:textId="77777777" w:rsidTr="004F1281">
        <w:trPr>
          <w:trHeight w:val="300"/>
        </w:trPr>
        <w:tc>
          <w:tcPr>
            <w:tcW w:w="852" w:type="dxa"/>
            <w:vMerge/>
          </w:tcPr>
          <w:p w14:paraId="049CA1B1" w14:textId="77777777" w:rsidR="0080034E" w:rsidRPr="00384033" w:rsidRDefault="0080034E">
            <w:pPr>
              <w:rPr>
                <w:sz w:val="20"/>
                <w:szCs w:val="20"/>
              </w:rPr>
            </w:pPr>
          </w:p>
        </w:tc>
        <w:tc>
          <w:tcPr>
            <w:tcW w:w="1634" w:type="dxa"/>
            <w:vMerge/>
          </w:tcPr>
          <w:p w14:paraId="07F3BB20" w14:textId="77777777" w:rsidR="0080034E" w:rsidRPr="00384033" w:rsidRDefault="0080034E">
            <w:pPr>
              <w:rPr>
                <w:sz w:val="20"/>
                <w:szCs w:val="20"/>
              </w:rPr>
            </w:pPr>
          </w:p>
        </w:tc>
        <w:tc>
          <w:tcPr>
            <w:tcW w:w="1096" w:type="dxa"/>
          </w:tcPr>
          <w:p w14:paraId="2C5E7A77" w14:textId="77777777" w:rsidR="0080034E" w:rsidRPr="00384033" w:rsidRDefault="0080034E">
            <w:pPr>
              <w:rPr>
                <w:sz w:val="20"/>
                <w:szCs w:val="20"/>
              </w:rPr>
            </w:pPr>
            <w:r w:rsidRPr="00384033">
              <w:rPr>
                <w:sz w:val="20"/>
                <w:szCs w:val="20"/>
              </w:rPr>
              <w:t>11.CY.2</w:t>
            </w:r>
          </w:p>
        </w:tc>
        <w:tc>
          <w:tcPr>
            <w:tcW w:w="2610" w:type="dxa"/>
          </w:tcPr>
          <w:p w14:paraId="63364EB4" w14:textId="77777777" w:rsidR="0080034E" w:rsidRPr="00384033" w:rsidRDefault="0080034E">
            <w:pPr>
              <w:rPr>
                <w:sz w:val="20"/>
                <w:szCs w:val="20"/>
              </w:rPr>
            </w:pPr>
          </w:p>
        </w:tc>
        <w:tc>
          <w:tcPr>
            <w:tcW w:w="2597" w:type="dxa"/>
          </w:tcPr>
          <w:p w14:paraId="3F8CF7C7" w14:textId="441482D3" w:rsidR="0080034E" w:rsidRPr="00384033" w:rsidRDefault="68A21611">
            <w:pPr>
              <w:rPr>
                <w:sz w:val="20"/>
                <w:szCs w:val="20"/>
              </w:rPr>
            </w:pPr>
            <w:r w:rsidRPr="00384033">
              <w:rPr>
                <w:sz w:val="20"/>
                <w:szCs w:val="20"/>
              </w:rPr>
              <w:t>2</w:t>
            </w:r>
            <w:r w:rsidR="009A50FE" w:rsidRPr="00384033">
              <w:rPr>
                <w:sz w:val="20"/>
                <w:szCs w:val="20"/>
              </w:rPr>
              <w:t xml:space="preserve"> per cent</w:t>
            </w:r>
          </w:p>
        </w:tc>
      </w:tr>
      <w:tr w:rsidR="0080034E" w:rsidRPr="00677B3F" w14:paraId="39C3AFDA" w14:textId="77777777" w:rsidTr="004F1281">
        <w:trPr>
          <w:trHeight w:val="300"/>
        </w:trPr>
        <w:tc>
          <w:tcPr>
            <w:tcW w:w="852" w:type="dxa"/>
            <w:vMerge/>
          </w:tcPr>
          <w:p w14:paraId="11A76391" w14:textId="77777777" w:rsidR="0080034E" w:rsidRPr="00384033" w:rsidRDefault="0080034E">
            <w:pPr>
              <w:rPr>
                <w:sz w:val="20"/>
                <w:szCs w:val="20"/>
              </w:rPr>
            </w:pPr>
          </w:p>
        </w:tc>
        <w:tc>
          <w:tcPr>
            <w:tcW w:w="1634" w:type="dxa"/>
            <w:vMerge/>
          </w:tcPr>
          <w:p w14:paraId="5DA377CF" w14:textId="77777777" w:rsidR="0080034E" w:rsidRPr="00384033" w:rsidRDefault="0080034E">
            <w:pPr>
              <w:rPr>
                <w:sz w:val="20"/>
                <w:szCs w:val="20"/>
              </w:rPr>
            </w:pPr>
          </w:p>
        </w:tc>
        <w:tc>
          <w:tcPr>
            <w:tcW w:w="1096" w:type="dxa"/>
          </w:tcPr>
          <w:p w14:paraId="63381AA3" w14:textId="77777777" w:rsidR="0080034E" w:rsidRPr="00384033" w:rsidRDefault="0080034E">
            <w:pPr>
              <w:rPr>
                <w:sz w:val="20"/>
                <w:szCs w:val="20"/>
              </w:rPr>
            </w:pPr>
            <w:r w:rsidRPr="00384033">
              <w:rPr>
                <w:sz w:val="20"/>
                <w:szCs w:val="20"/>
              </w:rPr>
              <w:t>11.CY.3</w:t>
            </w:r>
          </w:p>
        </w:tc>
        <w:tc>
          <w:tcPr>
            <w:tcW w:w="2610" w:type="dxa"/>
          </w:tcPr>
          <w:p w14:paraId="23B5D349" w14:textId="77777777" w:rsidR="0080034E" w:rsidRPr="00384033" w:rsidRDefault="0080034E">
            <w:pPr>
              <w:rPr>
                <w:sz w:val="20"/>
                <w:szCs w:val="20"/>
              </w:rPr>
            </w:pPr>
          </w:p>
        </w:tc>
        <w:tc>
          <w:tcPr>
            <w:tcW w:w="2597" w:type="dxa"/>
          </w:tcPr>
          <w:p w14:paraId="7A62C244" w14:textId="2AEED4A7" w:rsidR="0080034E" w:rsidRPr="00384033" w:rsidRDefault="6EF58768">
            <w:pPr>
              <w:rPr>
                <w:sz w:val="20"/>
                <w:szCs w:val="20"/>
              </w:rPr>
            </w:pPr>
            <w:r w:rsidRPr="00384033">
              <w:rPr>
                <w:sz w:val="20"/>
                <w:szCs w:val="20"/>
              </w:rPr>
              <w:t>2</w:t>
            </w:r>
            <w:r w:rsidR="009A50FE" w:rsidRPr="00384033">
              <w:rPr>
                <w:sz w:val="20"/>
                <w:szCs w:val="20"/>
              </w:rPr>
              <w:t xml:space="preserve"> per cent</w:t>
            </w:r>
          </w:p>
        </w:tc>
      </w:tr>
      <w:tr w:rsidR="0080034E" w:rsidRPr="00677B3F" w14:paraId="4BB1A4FB" w14:textId="77777777" w:rsidTr="004F1281">
        <w:trPr>
          <w:trHeight w:val="300"/>
        </w:trPr>
        <w:tc>
          <w:tcPr>
            <w:tcW w:w="852" w:type="dxa"/>
            <w:vMerge/>
          </w:tcPr>
          <w:p w14:paraId="233E0F7F" w14:textId="77777777" w:rsidR="0080034E" w:rsidRPr="00384033" w:rsidRDefault="0080034E">
            <w:pPr>
              <w:rPr>
                <w:sz w:val="20"/>
                <w:szCs w:val="20"/>
              </w:rPr>
            </w:pPr>
          </w:p>
        </w:tc>
        <w:tc>
          <w:tcPr>
            <w:tcW w:w="1634" w:type="dxa"/>
            <w:vMerge/>
          </w:tcPr>
          <w:p w14:paraId="1EE531B0" w14:textId="77777777" w:rsidR="0080034E" w:rsidRPr="00384033" w:rsidRDefault="0080034E">
            <w:pPr>
              <w:rPr>
                <w:sz w:val="20"/>
                <w:szCs w:val="20"/>
              </w:rPr>
            </w:pPr>
          </w:p>
        </w:tc>
        <w:tc>
          <w:tcPr>
            <w:tcW w:w="1096" w:type="dxa"/>
          </w:tcPr>
          <w:p w14:paraId="59AFE967" w14:textId="77777777" w:rsidR="0080034E" w:rsidRPr="00384033" w:rsidRDefault="0080034E">
            <w:pPr>
              <w:rPr>
                <w:sz w:val="20"/>
                <w:szCs w:val="20"/>
              </w:rPr>
            </w:pPr>
            <w:r w:rsidRPr="00384033">
              <w:rPr>
                <w:sz w:val="20"/>
                <w:szCs w:val="20"/>
              </w:rPr>
              <w:t>11.CY.5</w:t>
            </w:r>
          </w:p>
        </w:tc>
        <w:tc>
          <w:tcPr>
            <w:tcW w:w="2610" w:type="dxa"/>
          </w:tcPr>
          <w:p w14:paraId="4C4EAC42" w14:textId="77777777" w:rsidR="0080034E" w:rsidRPr="00384033" w:rsidRDefault="0080034E">
            <w:pPr>
              <w:rPr>
                <w:sz w:val="20"/>
                <w:szCs w:val="20"/>
              </w:rPr>
            </w:pPr>
          </w:p>
        </w:tc>
        <w:tc>
          <w:tcPr>
            <w:tcW w:w="2597" w:type="dxa"/>
          </w:tcPr>
          <w:p w14:paraId="4C9A04A9" w14:textId="495975D9" w:rsidR="0080034E" w:rsidRPr="00384033" w:rsidRDefault="3F05765A">
            <w:pPr>
              <w:rPr>
                <w:sz w:val="20"/>
                <w:szCs w:val="20"/>
              </w:rPr>
            </w:pPr>
            <w:r w:rsidRPr="00384033">
              <w:rPr>
                <w:sz w:val="20"/>
                <w:szCs w:val="20"/>
              </w:rPr>
              <w:t>2</w:t>
            </w:r>
            <w:r w:rsidR="009A50FE" w:rsidRPr="00384033">
              <w:rPr>
                <w:sz w:val="20"/>
                <w:szCs w:val="20"/>
              </w:rPr>
              <w:t xml:space="preserve"> per cent</w:t>
            </w:r>
          </w:p>
        </w:tc>
      </w:tr>
      <w:tr w:rsidR="00DF604B" w:rsidRPr="00677B3F" w14:paraId="483DC4EA" w14:textId="77777777" w:rsidTr="004F1281">
        <w:trPr>
          <w:trHeight w:val="300"/>
        </w:trPr>
        <w:tc>
          <w:tcPr>
            <w:tcW w:w="852" w:type="dxa"/>
            <w:vMerge w:val="restart"/>
          </w:tcPr>
          <w:p w14:paraId="79130600" w14:textId="77777777" w:rsidR="00DF604B" w:rsidRPr="00384033" w:rsidRDefault="00DF604B">
            <w:pPr>
              <w:rPr>
                <w:sz w:val="20"/>
                <w:szCs w:val="20"/>
              </w:rPr>
            </w:pPr>
            <w:r w:rsidRPr="00384033">
              <w:rPr>
                <w:sz w:val="20"/>
                <w:szCs w:val="20"/>
              </w:rPr>
              <w:t>12</w:t>
            </w:r>
          </w:p>
        </w:tc>
        <w:tc>
          <w:tcPr>
            <w:tcW w:w="1634" w:type="dxa"/>
          </w:tcPr>
          <w:p w14:paraId="69DA1F84" w14:textId="77777777" w:rsidR="00DF604B" w:rsidRPr="00384033" w:rsidRDefault="00DF604B">
            <w:pPr>
              <w:rPr>
                <w:sz w:val="20"/>
                <w:szCs w:val="20"/>
              </w:rPr>
            </w:pPr>
            <w:r w:rsidRPr="00384033">
              <w:rPr>
                <w:sz w:val="20"/>
                <w:szCs w:val="20"/>
              </w:rPr>
              <w:t>Headline</w:t>
            </w:r>
          </w:p>
        </w:tc>
        <w:tc>
          <w:tcPr>
            <w:tcW w:w="1096" w:type="dxa"/>
          </w:tcPr>
          <w:p w14:paraId="6FF7EBFC" w14:textId="77777777" w:rsidR="00DF604B" w:rsidRPr="00384033" w:rsidRDefault="00DF604B">
            <w:pPr>
              <w:rPr>
                <w:sz w:val="20"/>
                <w:szCs w:val="20"/>
              </w:rPr>
            </w:pPr>
            <w:r w:rsidRPr="00384033">
              <w:rPr>
                <w:sz w:val="20"/>
                <w:szCs w:val="20"/>
              </w:rPr>
              <w:t>12.1</w:t>
            </w:r>
          </w:p>
        </w:tc>
        <w:tc>
          <w:tcPr>
            <w:tcW w:w="2610" w:type="dxa"/>
          </w:tcPr>
          <w:p w14:paraId="455E8EFC" w14:textId="095B5422" w:rsidR="00DF604B" w:rsidRPr="00384033" w:rsidRDefault="00DF604B">
            <w:pPr>
              <w:rPr>
                <w:sz w:val="20"/>
                <w:szCs w:val="20"/>
              </w:rPr>
            </w:pPr>
            <w:r w:rsidRPr="00384033">
              <w:rPr>
                <w:sz w:val="20"/>
                <w:szCs w:val="20"/>
              </w:rPr>
              <w:t>5</w:t>
            </w:r>
            <w:r w:rsidR="00EB3411" w:rsidRPr="00384033">
              <w:rPr>
                <w:sz w:val="20"/>
                <w:szCs w:val="20"/>
              </w:rPr>
              <w:t xml:space="preserve">. </w:t>
            </w:r>
            <w:r w:rsidR="00EB3411" w:rsidRPr="00384033">
              <w:rPr>
                <w:rFonts w:eastAsiaTheme="minorEastAsia"/>
                <w:sz w:val="20"/>
                <w:szCs w:val="20"/>
                <w:lang w:val="en-US"/>
              </w:rPr>
              <w:t>Operational</w:t>
            </w:r>
          </w:p>
        </w:tc>
        <w:tc>
          <w:tcPr>
            <w:tcW w:w="2597" w:type="dxa"/>
          </w:tcPr>
          <w:p w14:paraId="15250501" w14:textId="2672814B" w:rsidR="00DF604B" w:rsidRPr="00384033" w:rsidRDefault="61E071A8">
            <w:pPr>
              <w:rPr>
                <w:sz w:val="20"/>
                <w:szCs w:val="20"/>
              </w:rPr>
            </w:pPr>
            <w:r w:rsidRPr="00384033">
              <w:rPr>
                <w:sz w:val="20"/>
                <w:szCs w:val="20"/>
              </w:rPr>
              <w:t>27</w:t>
            </w:r>
            <w:r w:rsidR="009A50FE" w:rsidRPr="00384033">
              <w:rPr>
                <w:sz w:val="20"/>
                <w:szCs w:val="20"/>
              </w:rPr>
              <w:t xml:space="preserve"> per cent</w:t>
            </w:r>
          </w:p>
        </w:tc>
      </w:tr>
      <w:tr w:rsidR="00DF604B" w:rsidRPr="00677B3F" w14:paraId="3A0C6A31" w14:textId="77777777" w:rsidTr="004F1281">
        <w:trPr>
          <w:trHeight w:val="300"/>
        </w:trPr>
        <w:tc>
          <w:tcPr>
            <w:tcW w:w="852" w:type="dxa"/>
            <w:vMerge/>
          </w:tcPr>
          <w:p w14:paraId="7B6CFCBA" w14:textId="77777777" w:rsidR="00DF604B" w:rsidRPr="00384033" w:rsidRDefault="00DF604B">
            <w:pPr>
              <w:rPr>
                <w:sz w:val="20"/>
                <w:szCs w:val="20"/>
              </w:rPr>
            </w:pPr>
          </w:p>
        </w:tc>
        <w:tc>
          <w:tcPr>
            <w:tcW w:w="1634" w:type="dxa"/>
          </w:tcPr>
          <w:p w14:paraId="1F286D20" w14:textId="0C43300B" w:rsidR="00DF604B" w:rsidRPr="00384033" w:rsidRDefault="00DF604B">
            <w:pPr>
              <w:rPr>
                <w:sz w:val="20"/>
                <w:szCs w:val="20"/>
              </w:rPr>
            </w:pPr>
            <w:r w:rsidRPr="00384033">
              <w:rPr>
                <w:sz w:val="20"/>
                <w:szCs w:val="20"/>
              </w:rPr>
              <w:t>Binary</w:t>
            </w:r>
          </w:p>
        </w:tc>
        <w:tc>
          <w:tcPr>
            <w:tcW w:w="1096" w:type="dxa"/>
          </w:tcPr>
          <w:p w14:paraId="6CEF1A59" w14:textId="14D3713C" w:rsidR="00DF604B" w:rsidRPr="00384033" w:rsidRDefault="00DF604B">
            <w:pPr>
              <w:rPr>
                <w:sz w:val="20"/>
                <w:szCs w:val="20"/>
              </w:rPr>
            </w:pPr>
            <w:r w:rsidRPr="00384033">
              <w:rPr>
                <w:sz w:val="20"/>
                <w:szCs w:val="20"/>
              </w:rPr>
              <w:t>12.b</w:t>
            </w:r>
          </w:p>
        </w:tc>
        <w:tc>
          <w:tcPr>
            <w:tcW w:w="2610" w:type="dxa"/>
          </w:tcPr>
          <w:p w14:paraId="2BD2AB3D" w14:textId="77777777" w:rsidR="00DF604B" w:rsidRPr="00384033" w:rsidRDefault="00DF604B">
            <w:pPr>
              <w:rPr>
                <w:sz w:val="20"/>
                <w:szCs w:val="20"/>
              </w:rPr>
            </w:pPr>
          </w:p>
        </w:tc>
        <w:tc>
          <w:tcPr>
            <w:tcW w:w="2597" w:type="dxa"/>
          </w:tcPr>
          <w:p w14:paraId="4C001402" w14:textId="7B84A282" w:rsidR="00DF604B" w:rsidRPr="00384033" w:rsidRDefault="582C35E7">
            <w:pPr>
              <w:rPr>
                <w:sz w:val="20"/>
                <w:szCs w:val="20"/>
              </w:rPr>
            </w:pPr>
            <w:r w:rsidRPr="00384033">
              <w:rPr>
                <w:sz w:val="20"/>
                <w:szCs w:val="20"/>
              </w:rPr>
              <w:t>98</w:t>
            </w:r>
            <w:r w:rsidR="009A50FE" w:rsidRPr="00384033">
              <w:rPr>
                <w:sz w:val="20"/>
                <w:szCs w:val="20"/>
              </w:rPr>
              <w:t xml:space="preserve"> per cent</w:t>
            </w:r>
          </w:p>
        </w:tc>
      </w:tr>
      <w:tr w:rsidR="00DF604B" w:rsidRPr="00677B3F" w14:paraId="5CF94314" w14:textId="77777777" w:rsidTr="004F1281">
        <w:trPr>
          <w:trHeight w:val="300"/>
        </w:trPr>
        <w:tc>
          <w:tcPr>
            <w:tcW w:w="852" w:type="dxa"/>
            <w:vMerge w:val="restart"/>
          </w:tcPr>
          <w:p w14:paraId="39D5518E" w14:textId="1D95BBDD" w:rsidR="00DF604B" w:rsidRPr="00384033" w:rsidRDefault="00DF604B">
            <w:pPr>
              <w:rPr>
                <w:sz w:val="20"/>
                <w:szCs w:val="20"/>
              </w:rPr>
            </w:pPr>
            <w:r w:rsidRPr="00384033">
              <w:rPr>
                <w:sz w:val="20"/>
                <w:szCs w:val="20"/>
              </w:rPr>
              <w:t>13</w:t>
            </w:r>
          </w:p>
        </w:tc>
        <w:tc>
          <w:tcPr>
            <w:tcW w:w="1634" w:type="dxa"/>
          </w:tcPr>
          <w:p w14:paraId="47A67D0B" w14:textId="618F509F" w:rsidR="00DF604B" w:rsidRPr="00384033" w:rsidRDefault="00DF604B">
            <w:pPr>
              <w:rPr>
                <w:sz w:val="20"/>
                <w:szCs w:val="20"/>
              </w:rPr>
            </w:pPr>
            <w:r w:rsidRPr="00384033">
              <w:rPr>
                <w:sz w:val="20"/>
                <w:szCs w:val="20"/>
              </w:rPr>
              <w:t>Binary</w:t>
            </w:r>
          </w:p>
        </w:tc>
        <w:tc>
          <w:tcPr>
            <w:tcW w:w="1096" w:type="dxa"/>
          </w:tcPr>
          <w:p w14:paraId="5917DB46" w14:textId="75BF77C7" w:rsidR="00DF604B" w:rsidRPr="00384033" w:rsidRDefault="00DF604B">
            <w:pPr>
              <w:rPr>
                <w:sz w:val="20"/>
                <w:szCs w:val="20"/>
              </w:rPr>
            </w:pPr>
            <w:r w:rsidRPr="00384033">
              <w:rPr>
                <w:sz w:val="20"/>
                <w:szCs w:val="20"/>
              </w:rPr>
              <w:t>13.b</w:t>
            </w:r>
          </w:p>
        </w:tc>
        <w:tc>
          <w:tcPr>
            <w:tcW w:w="2610" w:type="dxa"/>
          </w:tcPr>
          <w:p w14:paraId="0343E2D3" w14:textId="77777777" w:rsidR="00DF604B" w:rsidRPr="00384033" w:rsidRDefault="00DF604B">
            <w:pPr>
              <w:rPr>
                <w:sz w:val="20"/>
                <w:szCs w:val="20"/>
              </w:rPr>
            </w:pPr>
          </w:p>
        </w:tc>
        <w:tc>
          <w:tcPr>
            <w:tcW w:w="2597" w:type="dxa"/>
          </w:tcPr>
          <w:p w14:paraId="5E617CB0" w14:textId="77777777" w:rsidR="00DF604B" w:rsidRPr="00384033" w:rsidRDefault="00DF604B">
            <w:pPr>
              <w:rPr>
                <w:sz w:val="20"/>
                <w:szCs w:val="20"/>
              </w:rPr>
            </w:pPr>
          </w:p>
        </w:tc>
      </w:tr>
      <w:tr w:rsidR="00DF604B" w:rsidRPr="00677B3F" w14:paraId="280DF57E" w14:textId="77777777" w:rsidTr="004F1281">
        <w:trPr>
          <w:trHeight w:val="300"/>
        </w:trPr>
        <w:tc>
          <w:tcPr>
            <w:tcW w:w="852" w:type="dxa"/>
            <w:vMerge/>
          </w:tcPr>
          <w:p w14:paraId="04B81EC7" w14:textId="0B12CEFA" w:rsidR="00DF604B" w:rsidRPr="00384033" w:rsidRDefault="00DF604B">
            <w:pPr>
              <w:rPr>
                <w:sz w:val="20"/>
                <w:szCs w:val="20"/>
              </w:rPr>
            </w:pPr>
          </w:p>
        </w:tc>
        <w:tc>
          <w:tcPr>
            <w:tcW w:w="1634" w:type="dxa"/>
          </w:tcPr>
          <w:p w14:paraId="26815CA3" w14:textId="77777777" w:rsidR="00DF604B" w:rsidRPr="00384033" w:rsidRDefault="00DF604B">
            <w:pPr>
              <w:rPr>
                <w:sz w:val="20"/>
                <w:szCs w:val="20"/>
              </w:rPr>
            </w:pPr>
            <w:r w:rsidRPr="00384033">
              <w:rPr>
                <w:sz w:val="20"/>
                <w:szCs w:val="20"/>
              </w:rPr>
              <w:t>Complementary</w:t>
            </w:r>
          </w:p>
        </w:tc>
        <w:tc>
          <w:tcPr>
            <w:tcW w:w="1096" w:type="dxa"/>
          </w:tcPr>
          <w:p w14:paraId="4BCB905D" w14:textId="77777777" w:rsidR="00DF604B" w:rsidRPr="00384033" w:rsidRDefault="00DF604B">
            <w:pPr>
              <w:rPr>
                <w:sz w:val="20"/>
                <w:szCs w:val="20"/>
              </w:rPr>
            </w:pPr>
            <w:r w:rsidRPr="00384033">
              <w:rPr>
                <w:sz w:val="20"/>
                <w:szCs w:val="20"/>
              </w:rPr>
              <w:t>13.CY.1</w:t>
            </w:r>
          </w:p>
        </w:tc>
        <w:tc>
          <w:tcPr>
            <w:tcW w:w="2610" w:type="dxa"/>
          </w:tcPr>
          <w:p w14:paraId="460B052E" w14:textId="77777777" w:rsidR="00DF604B" w:rsidRPr="00384033" w:rsidRDefault="00DF604B">
            <w:pPr>
              <w:rPr>
                <w:sz w:val="20"/>
                <w:szCs w:val="20"/>
              </w:rPr>
            </w:pPr>
          </w:p>
        </w:tc>
        <w:tc>
          <w:tcPr>
            <w:tcW w:w="2597" w:type="dxa"/>
          </w:tcPr>
          <w:p w14:paraId="5B6E0DA2" w14:textId="0E7B9C9B" w:rsidR="00DF604B" w:rsidRPr="00384033" w:rsidRDefault="00DF604B">
            <w:pPr>
              <w:rPr>
                <w:sz w:val="20"/>
                <w:szCs w:val="20"/>
              </w:rPr>
            </w:pPr>
            <w:r w:rsidRPr="00384033">
              <w:rPr>
                <w:sz w:val="20"/>
                <w:szCs w:val="20"/>
              </w:rPr>
              <w:t>1</w:t>
            </w:r>
            <w:r w:rsidR="009A50FE" w:rsidRPr="00384033">
              <w:rPr>
                <w:sz w:val="20"/>
                <w:szCs w:val="20"/>
              </w:rPr>
              <w:t xml:space="preserve"> per cent</w:t>
            </w:r>
          </w:p>
        </w:tc>
      </w:tr>
      <w:tr w:rsidR="00DF604B" w:rsidRPr="00677B3F" w14:paraId="4B41DA28" w14:textId="77777777" w:rsidTr="004F1281">
        <w:trPr>
          <w:trHeight w:val="300"/>
        </w:trPr>
        <w:tc>
          <w:tcPr>
            <w:tcW w:w="852" w:type="dxa"/>
            <w:vMerge w:val="restart"/>
          </w:tcPr>
          <w:p w14:paraId="14816995" w14:textId="5DAD98FE" w:rsidR="00DF604B" w:rsidRPr="00384033" w:rsidRDefault="00DF604B">
            <w:pPr>
              <w:rPr>
                <w:sz w:val="20"/>
                <w:szCs w:val="20"/>
              </w:rPr>
            </w:pPr>
            <w:r w:rsidRPr="00384033">
              <w:rPr>
                <w:sz w:val="20"/>
                <w:szCs w:val="20"/>
              </w:rPr>
              <w:t>14</w:t>
            </w:r>
          </w:p>
        </w:tc>
        <w:tc>
          <w:tcPr>
            <w:tcW w:w="1634" w:type="dxa"/>
          </w:tcPr>
          <w:p w14:paraId="43BC3D3D" w14:textId="5214D55A" w:rsidR="00DF604B" w:rsidRPr="00384033" w:rsidRDefault="00DF604B">
            <w:pPr>
              <w:rPr>
                <w:sz w:val="20"/>
                <w:szCs w:val="20"/>
              </w:rPr>
            </w:pPr>
            <w:r w:rsidRPr="00384033">
              <w:rPr>
                <w:sz w:val="20"/>
                <w:szCs w:val="20"/>
              </w:rPr>
              <w:t>Binary</w:t>
            </w:r>
          </w:p>
        </w:tc>
        <w:tc>
          <w:tcPr>
            <w:tcW w:w="1096" w:type="dxa"/>
          </w:tcPr>
          <w:p w14:paraId="27862B46" w14:textId="4F6E7203" w:rsidR="00DF604B" w:rsidRPr="00384033" w:rsidRDefault="00DF604B">
            <w:pPr>
              <w:rPr>
                <w:sz w:val="20"/>
                <w:szCs w:val="20"/>
              </w:rPr>
            </w:pPr>
            <w:r w:rsidRPr="00384033">
              <w:rPr>
                <w:sz w:val="20"/>
                <w:szCs w:val="20"/>
              </w:rPr>
              <w:t>14.b</w:t>
            </w:r>
          </w:p>
        </w:tc>
        <w:tc>
          <w:tcPr>
            <w:tcW w:w="2610" w:type="dxa"/>
          </w:tcPr>
          <w:p w14:paraId="6136D54C" w14:textId="77777777" w:rsidR="00DF604B" w:rsidRPr="00384033" w:rsidRDefault="00DF604B">
            <w:pPr>
              <w:rPr>
                <w:sz w:val="20"/>
                <w:szCs w:val="20"/>
              </w:rPr>
            </w:pPr>
          </w:p>
        </w:tc>
        <w:tc>
          <w:tcPr>
            <w:tcW w:w="2597" w:type="dxa"/>
          </w:tcPr>
          <w:p w14:paraId="0FA1BFA5" w14:textId="77777777" w:rsidR="00DF604B" w:rsidRPr="00384033" w:rsidRDefault="00DF604B">
            <w:pPr>
              <w:rPr>
                <w:sz w:val="20"/>
                <w:szCs w:val="20"/>
              </w:rPr>
            </w:pPr>
          </w:p>
        </w:tc>
      </w:tr>
      <w:tr w:rsidR="00DF604B" w:rsidRPr="00677B3F" w14:paraId="718D704E" w14:textId="77777777" w:rsidTr="004F1281">
        <w:trPr>
          <w:trHeight w:val="300"/>
        </w:trPr>
        <w:tc>
          <w:tcPr>
            <w:tcW w:w="852" w:type="dxa"/>
            <w:vMerge/>
          </w:tcPr>
          <w:p w14:paraId="3A8F9CFE" w14:textId="2C2350B4" w:rsidR="00DF604B" w:rsidRPr="00384033" w:rsidRDefault="00DF604B">
            <w:pPr>
              <w:rPr>
                <w:sz w:val="20"/>
                <w:szCs w:val="20"/>
              </w:rPr>
            </w:pPr>
          </w:p>
        </w:tc>
        <w:tc>
          <w:tcPr>
            <w:tcW w:w="1634" w:type="dxa"/>
          </w:tcPr>
          <w:p w14:paraId="32869B49" w14:textId="77777777" w:rsidR="00DF604B" w:rsidRPr="00384033" w:rsidRDefault="00DF604B">
            <w:pPr>
              <w:rPr>
                <w:sz w:val="20"/>
                <w:szCs w:val="20"/>
              </w:rPr>
            </w:pPr>
            <w:r w:rsidRPr="00384033">
              <w:rPr>
                <w:sz w:val="20"/>
                <w:szCs w:val="20"/>
              </w:rPr>
              <w:t>Component</w:t>
            </w:r>
          </w:p>
        </w:tc>
        <w:tc>
          <w:tcPr>
            <w:tcW w:w="1096" w:type="dxa"/>
          </w:tcPr>
          <w:p w14:paraId="70FFFF48" w14:textId="77777777" w:rsidR="00DF604B" w:rsidRPr="00384033" w:rsidRDefault="00DF604B">
            <w:pPr>
              <w:rPr>
                <w:sz w:val="20"/>
                <w:szCs w:val="20"/>
              </w:rPr>
            </w:pPr>
            <w:r w:rsidRPr="00384033">
              <w:rPr>
                <w:sz w:val="20"/>
                <w:szCs w:val="20"/>
              </w:rPr>
              <w:t>14.CT.1</w:t>
            </w:r>
          </w:p>
        </w:tc>
        <w:tc>
          <w:tcPr>
            <w:tcW w:w="2610" w:type="dxa"/>
          </w:tcPr>
          <w:p w14:paraId="3B4BB226" w14:textId="77777777" w:rsidR="00DF604B" w:rsidRPr="00384033" w:rsidRDefault="00DF604B">
            <w:pPr>
              <w:rPr>
                <w:sz w:val="20"/>
                <w:szCs w:val="20"/>
              </w:rPr>
            </w:pPr>
          </w:p>
        </w:tc>
        <w:tc>
          <w:tcPr>
            <w:tcW w:w="2597" w:type="dxa"/>
          </w:tcPr>
          <w:p w14:paraId="27F15D1A" w14:textId="52601D07" w:rsidR="00DF604B" w:rsidRPr="00384033" w:rsidRDefault="1EE29C4D">
            <w:pPr>
              <w:rPr>
                <w:sz w:val="20"/>
                <w:szCs w:val="20"/>
              </w:rPr>
            </w:pPr>
            <w:r w:rsidRPr="00384033">
              <w:rPr>
                <w:sz w:val="20"/>
                <w:szCs w:val="20"/>
              </w:rPr>
              <w:t>1</w:t>
            </w:r>
            <w:r w:rsidR="009A50FE" w:rsidRPr="00384033">
              <w:rPr>
                <w:sz w:val="20"/>
                <w:szCs w:val="20"/>
              </w:rPr>
              <w:t xml:space="preserve"> per cent</w:t>
            </w:r>
          </w:p>
        </w:tc>
      </w:tr>
      <w:tr w:rsidR="0080034E" w:rsidRPr="00677B3F" w14:paraId="1EDBBAEF" w14:textId="77777777" w:rsidTr="004F1281">
        <w:trPr>
          <w:trHeight w:val="300"/>
        </w:trPr>
        <w:tc>
          <w:tcPr>
            <w:tcW w:w="852" w:type="dxa"/>
            <w:vMerge w:val="restart"/>
          </w:tcPr>
          <w:p w14:paraId="5A1A5393" w14:textId="77777777" w:rsidR="0080034E" w:rsidRPr="00384033" w:rsidRDefault="0080034E">
            <w:pPr>
              <w:rPr>
                <w:sz w:val="20"/>
                <w:szCs w:val="20"/>
              </w:rPr>
            </w:pPr>
            <w:r w:rsidRPr="00384033">
              <w:rPr>
                <w:sz w:val="20"/>
                <w:szCs w:val="20"/>
              </w:rPr>
              <w:t>15</w:t>
            </w:r>
          </w:p>
        </w:tc>
        <w:tc>
          <w:tcPr>
            <w:tcW w:w="1634" w:type="dxa"/>
          </w:tcPr>
          <w:p w14:paraId="3F051654" w14:textId="77777777" w:rsidR="0080034E" w:rsidRPr="00384033" w:rsidRDefault="0080034E">
            <w:pPr>
              <w:rPr>
                <w:sz w:val="20"/>
                <w:szCs w:val="20"/>
              </w:rPr>
            </w:pPr>
            <w:r w:rsidRPr="00384033">
              <w:rPr>
                <w:sz w:val="20"/>
                <w:szCs w:val="20"/>
              </w:rPr>
              <w:t>Headline</w:t>
            </w:r>
          </w:p>
        </w:tc>
        <w:tc>
          <w:tcPr>
            <w:tcW w:w="1096" w:type="dxa"/>
          </w:tcPr>
          <w:p w14:paraId="41366BE2" w14:textId="77777777" w:rsidR="0080034E" w:rsidRPr="00384033" w:rsidRDefault="0080034E">
            <w:pPr>
              <w:rPr>
                <w:sz w:val="20"/>
                <w:szCs w:val="20"/>
              </w:rPr>
            </w:pPr>
            <w:r w:rsidRPr="00384033">
              <w:rPr>
                <w:sz w:val="20"/>
                <w:szCs w:val="20"/>
              </w:rPr>
              <w:t>15.1</w:t>
            </w:r>
          </w:p>
        </w:tc>
        <w:tc>
          <w:tcPr>
            <w:tcW w:w="2610" w:type="dxa"/>
          </w:tcPr>
          <w:p w14:paraId="1E6ACDE4" w14:textId="4FA1593F" w:rsidR="0080034E" w:rsidRPr="00384033" w:rsidRDefault="005246D4" w:rsidP="00FC55F9">
            <w:pPr>
              <w:tabs>
                <w:tab w:val="clear" w:pos="2268"/>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eastAsiaTheme="minorEastAsia"/>
                <w:sz w:val="20"/>
                <w:szCs w:val="20"/>
                <w:lang w:val="en-US"/>
              </w:rPr>
            </w:pPr>
            <w:r w:rsidRPr="00384033">
              <w:rPr>
                <w:sz w:val="20"/>
                <w:szCs w:val="20"/>
              </w:rPr>
              <w:t>2</w:t>
            </w:r>
            <w:r w:rsidR="00FC55F9" w:rsidRPr="00384033">
              <w:rPr>
                <w:sz w:val="20"/>
                <w:szCs w:val="20"/>
              </w:rPr>
              <w:t xml:space="preserve">. </w:t>
            </w:r>
            <w:r w:rsidR="00FC55F9" w:rsidRPr="00384033">
              <w:rPr>
                <w:rFonts w:eastAsiaTheme="minorEastAsia"/>
                <w:sz w:val="20"/>
                <w:szCs w:val="20"/>
                <w:lang w:val="en-US"/>
              </w:rPr>
              <w:t>In development</w:t>
            </w:r>
          </w:p>
        </w:tc>
        <w:tc>
          <w:tcPr>
            <w:tcW w:w="2597" w:type="dxa"/>
          </w:tcPr>
          <w:p w14:paraId="5FD58EFF" w14:textId="43F8421D" w:rsidR="0080034E" w:rsidRPr="00384033" w:rsidRDefault="395FA613">
            <w:pPr>
              <w:rPr>
                <w:sz w:val="20"/>
                <w:szCs w:val="20"/>
              </w:rPr>
            </w:pPr>
            <w:r w:rsidRPr="00384033">
              <w:rPr>
                <w:sz w:val="20"/>
                <w:szCs w:val="20"/>
              </w:rPr>
              <w:t>19</w:t>
            </w:r>
            <w:r w:rsidR="009A50FE" w:rsidRPr="00384033">
              <w:rPr>
                <w:sz w:val="20"/>
                <w:szCs w:val="20"/>
              </w:rPr>
              <w:t xml:space="preserve"> per cent</w:t>
            </w:r>
          </w:p>
        </w:tc>
      </w:tr>
      <w:tr w:rsidR="00AE1255" w:rsidRPr="00677B3F" w14:paraId="698CF154" w14:textId="77777777" w:rsidTr="004F1281">
        <w:trPr>
          <w:trHeight w:val="300"/>
        </w:trPr>
        <w:tc>
          <w:tcPr>
            <w:tcW w:w="852" w:type="dxa"/>
            <w:vMerge/>
          </w:tcPr>
          <w:p w14:paraId="7DCBE89D" w14:textId="77777777" w:rsidR="00AE1255" w:rsidRPr="00384033" w:rsidRDefault="00AE1255">
            <w:pPr>
              <w:rPr>
                <w:sz w:val="20"/>
                <w:szCs w:val="20"/>
              </w:rPr>
            </w:pPr>
          </w:p>
        </w:tc>
        <w:tc>
          <w:tcPr>
            <w:tcW w:w="1634" w:type="dxa"/>
          </w:tcPr>
          <w:p w14:paraId="12A7C02E" w14:textId="4537637E" w:rsidR="00AE1255" w:rsidRPr="00384033" w:rsidRDefault="00DF604B">
            <w:pPr>
              <w:rPr>
                <w:sz w:val="20"/>
                <w:szCs w:val="20"/>
              </w:rPr>
            </w:pPr>
            <w:r w:rsidRPr="00384033">
              <w:rPr>
                <w:sz w:val="20"/>
                <w:szCs w:val="20"/>
              </w:rPr>
              <w:t>Binary</w:t>
            </w:r>
          </w:p>
        </w:tc>
        <w:tc>
          <w:tcPr>
            <w:tcW w:w="1096" w:type="dxa"/>
          </w:tcPr>
          <w:p w14:paraId="488462D4" w14:textId="7328D9F9" w:rsidR="00AE1255" w:rsidRPr="00384033" w:rsidRDefault="00DF604B">
            <w:pPr>
              <w:rPr>
                <w:sz w:val="20"/>
                <w:szCs w:val="20"/>
              </w:rPr>
            </w:pPr>
            <w:r w:rsidRPr="00384033">
              <w:rPr>
                <w:sz w:val="20"/>
                <w:szCs w:val="20"/>
              </w:rPr>
              <w:t>15.b</w:t>
            </w:r>
          </w:p>
        </w:tc>
        <w:tc>
          <w:tcPr>
            <w:tcW w:w="2610" w:type="dxa"/>
          </w:tcPr>
          <w:p w14:paraId="19D028BF" w14:textId="77777777" w:rsidR="00AE1255" w:rsidRPr="00384033" w:rsidRDefault="00AE1255">
            <w:pPr>
              <w:rPr>
                <w:sz w:val="20"/>
                <w:szCs w:val="20"/>
              </w:rPr>
            </w:pPr>
          </w:p>
        </w:tc>
        <w:tc>
          <w:tcPr>
            <w:tcW w:w="2597" w:type="dxa"/>
          </w:tcPr>
          <w:p w14:paraId="61B7F709" w14:textId="77777777" w:rsidR="00AE1255" w:rsidRPr="00384033" w:rsidRDefault="00AE1255">
            <w:pPr>
              <w:rPr>
                <w:sz w:val="20"/>
                <w:szCs w:val="20"/>
              </w:rPr>
            </w:pPr>
          </w:p>
        </w:tc>
      </w:tr>
      <w:tr w:rsidR="0080034E" w:rsidRPr="00677B3F" w14:paraId="6F7CD956" w14:textId="77777777" w:rsidTr="004F1281">
        <w:trPr>
          <w:trHeight w:val="300"/>
        </w:trPr>
        <w:tc>
          <w:tcPr>
            <w:tcW w:w="852" w:type="dxa"/>
            <w:vMerge/>
          </w:tcPr>
          <w:p w14:paraId="6E9F24AF" w14:textId="77777777" w:rsidR="0080034E" w:rsidRPr="00384033" w:rsidRDefault="0080034E">
            <w:pPr>
              <w:rPr>
                <w:sz w:val="20"/>
                <w:szCs w:val="20"/>
              </w:rPr>
            </w:pPr>
          </w:p>
        </w:tc>
        <w:tc>
          <w:tcPr>
            <w:tcW w:w="1634" w:type="dxa"/>
          </w:tcPr>
          <w:p w14:paraId="6A4F40D0" w14:textId="77777777" w:rsidR="0080034E" w:rsidRPr="00384033" w:rsidRDefault="0080034E">
            <w:pPr>
              <w:rPr>
                <w:sz w:val="20"/>
                <w:szCs w:val="20"/>
              </w:rPr>
            </w:pPr>
            <w:r w:rsidRPr="00384033">
              <w:rPr>
                <w:sz w:val="20"/>
                <w:szCs w:val="20"/>
              </w:rPr>
              <w:t>Component</w:t>
            </w:r>
          </w:p>
        </w:tc>
        <w:tc>
          <w:tcPr>
            <w:tcW w:w="1096" w:type="dxa"/>
          </w:tcPr>
          <w:p w14:paraId="7D76537C" w14:textId="77777777" w:rsidR="0080034E" w:rsidRPr="00384033" w:rsidRDefault="0080034E">
            <w:pPr>
              <w:rPr>
                <w:sz w:val="20"/>
                <w:szCs w:val="20"/>
              </w:rPr>
            </w:pPr>
            <w:r w:rsidRPr="00384033">
              <w:rPr>
                <w:sz w:val="20"/>
                <w:szCs w:val="20"/>
              </w:rPr>
              <w:t>15.CT.1</w:t>
            </w:r>
          </w:p>
        </w:tc>
        <w:tc>
          <w:tcPr>
            <w:tcW w:w="2610" w:type="dxa"/>
          </w:tcPr>
          <w:p w14:paraId="36FA6CAD" w14:textId="77777777" w:rsidR="0080034E" w:rsidRPr="00384033" w:rsidRDefault="0080034E">
            <w:pPr>
              <w:rPr>
                <w:sz w:val="20"/>
                <w:szCs w:val="20"/>
              </w:rPr>
            </w:pPr>
          </w:p>
        </w:tc>
        <w:tc>
          <w:tcPr>
            <w:tcW w:w="2597" w:type="dxa"/>
          </w:tcPr>
          <w:p w14:paraId="3F6DB9C7" w14:textId="5F7272D1" w:rsidR="0080034E" w:rsidRPr="00384033" w:rsidRDefault="30B96590">
            <w:pPr>
              <w:rPr>
                <w:sz w:val="20"/>
                <w:szCs w:val="20"/>
              </w:rPr>
            </w:pPr>
            <w:r w:rsidRPr="00384033">
              <w:rPr>
                <w:sz w:val="20"/>
                <w:szCs w:val="20"/>
              </w:rPr>
              <w:t>5</w:t>
            </w:r>
            <w:r w:rsidR="009A50FE" w:rsidRPr="00384033">
              <w:rPr>
                <w:sz w:val="20"/>
                <w:szCs w:val="20"/>
              </w:rPr>
              <w:t xml:space="preserve"> per cent</w:t>
            </w:r>
          </w:p>
        </w:tc>
      </w:tr>
      <w:tr w:rsidR="00DF604B" w:rsidRPr="00677B3F" w14:paraId="0362BDF8" w14:textId="77777777" w:rsidTr="004F1281">
        <w:trPr>
          <w:trHeight w:val="300"/>
        </w:trPr>
        <w:tc>
          <w:tcPr>
            <w:tcW w:w="852" w:type="dxa"/>
            <w:vMerge w:val="restart"/>
          </w:tcPr>
          <w:p w14:paraId="1B5BB984" w14:textId="339C9560" w:rsidR="00DF604B" w:rsidRPr="00384033" w:rsidRDefault="00DF604B">
            <w:pPr>
              <w:rPr>
                <w:sz w:val="20"/>
                <w:szCs w:val="20"/>
              </w:rPr>
            </w:pPr>
            <w:r w:rsidRPr="00384033">
              <w:rPr>
                <w:sz w:val="20"/>
                <w:szCs w:val="20"/>
              </w:rPr>
              <w:t>16</w:t>
            </w:r>
          </w:p>
        </w:tc>
        <w:tc>
          <w:tcPr>
            <w:tcW w:w="1634" w:type="dxa"/>
          </w:tcPr>
          <w:p w14:paraId="28E8B59A" w14:textId="6F639D0C" w:rsidR="00DF604B" w:rsidRPr="00384033" w:rsidRDefault="00DF604B">
            <w:pPr>
              <w:rPr>
                <w:sz w:val="20"/>
                <w:szCs w:val="20"/>
              </w:rPr>
            </w:pPr>
            <w:r w:rsidRPr="00384033">
              <w:rPr>
                <w:sz w:val="20"/>
                <w:szCs w:val="20"/>
              </w:rPr>
              <w:t>Binary</w:t>
            </w:r>
          </w:p>
        </w:tc>
        <w:tc>
          <w:tcPr>
            <w:tcW w:w="1096" w:type="dxa"/>
          </w:tcPr>
          <w:p w14:paraId="028B94B7" w14:textId="74853DA9" w:rsidR="00DF604B" w:rsidRPr="00384033" w:rsidRDefault="00DF604B">
            <w:pPr>
              <w:rPr>
                <w:sz w:val="20"/>
                <w:szCs w:val="20"/>
              </w:rPr>
            </w:pPr>
            <w:r w:rsidRPr="00384033">
              <w:rPr>
                <w:sz w:val="20"/>
                <w:szCs w:val="20"/>
              </w:rPr>
              <w:t>16.b</w:t>
            </w:r>
          </w:p>
        </w:tc>
        <w:tc>
          <w:tcPr>
            <w:tcW w:w="2610" w:type="dxa"/>
          </w:tcPr>
          <w:p w14:paraId="3FD4D3B2" w14:textId="77777777" w:rsidR="00DF604B" w:rsidRPr="00384033" w:rsidRDefault="00DF604B">
            <w:pPr>
              <w:rPr>
                <w:sz w:val="20"/>
                <w:szCs w:val="20"/>
              </w:rPr>
            </w:pPr>
          </w:p>
        </w:tc>
        <w:tc>
          <w:tcPr>
            <w:tcW w:w="2597" w:type="dxa"/>
          </w:tcPr>
          <w:p w14:paraId="62CA3BBD" w14:textId="77777777" w:rsidR="00DF604B" w:rsidRPr="00384033" w:rsidRDefault="00DF604B">
            <w:pPr>
              <w:rPr>
                <w:sz w:val="20"/>
                <w:szCs w:val="20"/>
              </w:rPr>
            </w:pPr>
          </w:p>
        </w:tc>
      </w:tr>
      <w:tr w:rsidR="00DF604B" w:rsidRPr="00677B3F" w14:paraId="0D76CB9F" w14:textId="77777777" w:rsidTr="004F1281">
        <w:trPr>
          <w:trHeight w:val="300"/>
        </w:trPr>
        <w:tc>
          <w:tcPr>
            <w:tcW w:w="852" w:type="dxa"/>
            <w:vMerge/>
          </w:tcPr>
          <w:p w14:paraId="23AAB47A" w14:textId="5A02AB9F" w:rsidR="00DF604B" w:rsidRPr="00384033" w:rsidRDefault="00DF604B">
            <w:pPr>
              <w:rPr>
                <w:sz w:val="20"/>
                <w:szCs w:val="20"/>
              </w:rPr>
            </w:pPr>
          </w:p>
        </w:tc>
        <w:tc>
          <w:tcPr>
            <w:tcW w:w="1634" w:type="dxa"/>
            <w:vMerge w:val="restart"/>
          </w:tcPr>
          <w:p w14:paraId="66DA6617" w14:textId="77777777" w:rsidR="00DF604B" w:rsidRPr="00384033" w:rsidRDefault="00DF604B">
            <w:pPr>
              <w:rPr>
                <w:sz w:val="20"/>
                <w:szCs w:val="20"/>
              </w:rPr>
            </w:pPr>
            <w:r w:rsidRPr="00384033">
              <w:rPr>
                <w:sz w:val="20"/>
                <w:szCs w:val="20"/>
              </w:rPr>
              <w:t>Component</w:t>
            </w:r>
          </w:p>
        </w:tc>
        <w:tc>
          <w:tcPr>
            <w:tcW w:w="1096" w:type="dxa"/>
          </w:tcPr>
          <w:p w14:paraId="638B5BEA" w14:textId="77777777" w:rsidR="00DF604B" w:rsidRPr="00384033" w:rsidRDefault="00DF604B">
            <w:pPr>
              <w:rPr>
                <w:sz w:val="20"/>
                <w:szCs w:val="20"/>
              </w:rPr>
            </w:pPr>
            <w:r w:rsidRPr="00384033">
              <w:rPr>
                <w:sz w:val="20"/>
                <w:szCs w:val="20"/>
              </w:rPr>
              <w:t>16.CT.1</w:t>
            </w:r>
          </w:p>
        </w:tc>
        <w:tc>
          <w:tcPr>
            <w:tcW w:w="2610" w:type="dxa"/>
          </w:tcPr>
          <w:p w14:paraId="3C5BDE64" w14:textId="77777777" w:rsidR="00DF604B" w:rsidRPr="00384033" w:rsidRDefault="00DF604B">
            <w:pPr>
              <w:rPr>
                <w:sz w:val="20"/>
                <w:szCs w:val="20"/>
              </w:rPr>
            </w:pPr>
          </w:p>
        </w:tc>
        <w:tc>
          <w:tcPr>
            <w:tcW w:w="2597" w:type="dxa"/>
          </w:tcPr>
          <w:p w14:paraId="74521EDC" w14:textId="083B13BF" w:rsidR="00DF604B" w:rsidRPr="00384033" w:rsidRDefault="6D32F4D8">
            <w:pPr>
              <w:rPr>
                <w:sz w:val="20"/>
                <w:szCs w:val="20"/>
              </w:rPr>
            </w:pPr>
            <w:r w:rsidRPr="00384033">
              <w:rPr>
                <w:sz w:val="20"/>
                <w:szCs w:val="20"/>
              </w:rPr>
              <w:t>2</w:t>
            </w:r>
            <w:r w:rsidR="009A50FE" w:rsidRPr="00384033">
              <w:rPr>
                <w:sz w:val="20"/>
                <w:szCs w:val="20"/>
              </w:rPr>
              <w:t xml:space="preserve"> per cent</w:t>
            </w:r>
          </w:p>
        </w:tc>
      </w:tr>
      <w:tr w:rsidR="00DF604B" w:rsidRPr="00677B3F" w14:paraId="5E9C8ABD" w14:textId="77777777" w:rsidTr="004F1281">
        <w:trPr>
          <w:trHeight w:val="300"/>
        </w:trPr>
        <w:tc>
          <w:tcPr>
            <w:tcW w:w="852" w:type="dxa"/>
            <w:vMerge/>
          </w:tcPr>
          <w:p w14:paraId="216E433E" w14:textId="77777777" w:rsidR="00DF604B" w:rsidRPr="00384033" w:rsidRDefault="00DF604B">
            <w:pPr>
              <w:rPr>
                <w:sz w:val="20"/>
                <w:szCs w:val="20"/>
              </w:rPr>
            </w:pPr>
          </w:p>
        </w:tc>
        <w:tc>
          <w:tcPr>
            <w:tcW w:w="1634" w:type="dxa"/>
            <w:vMerge/>
          </w:tcPr>
          <w:p w14:paraId="1E166902" w14:textId="77777777" w:rsidR="00DF604B" w:rsidRPr="00384033" w:rsidRDefault="00DF604B">
            <w:pPr>
              <w:rPr>
                <w:sz w:val="20"/>
                <w:szCs w:val="20"/>
              </w:rPr>
            </w:pPr>
          </w:p>
        </w:tc>
        <w:tc>
          <w:tcPr>
            <w:tcW w:w="1096" w:type="dxa"/>
          </w:tcPr>
          <w:p w14:paraId="5CC73024" w14:textId="77777777" w:rsidR="00DF604B" w:rsidRPr="00384033" w:rsidRDefault="00DF604B">
            <w:pPr>
              <w:rPr>
                <w:sz w:val="20"/>
                <w:szCs w:val="20"/>
              </w:rPr>
            </w:pPr>
            <w:r w:rsidRPr="00384033">
              <w:rPr>
                <w:sz w:val="20"/>
                <w:szCs w:val="20"/>
              </w:rPr>
              <w:t>16.CT.2</w:t>
            </w:r>
          </w:p>
        </w:tc>
        <w:tc>
          <w:tcPr>
            <w:tcW w:w="2610" w:type="dxa"/>
          </w:tcPr>
          <w:p w14:paraId="4608D25C" w14:textId="77777777" w:rsidR="00DF604B" w:rsidRPr="00384033" w:rsidRDefault="00DF604B">
            <w:pPr>
              <w:rPr>
                <w:sz w:val="20"/>
                <w:szCs w:val="20"/>
              </w:rPr>
            </w:pPr>
          </w:p>
        </w:tc>
        <w:tc>
          <w:tcPr>
            <w:tcW w:w="2597" w:type="dxa"/>
          </w:tcPr>
          <w:p w14:paraId="608EBAAE" w14:textId="5B8947AC" w:rsidR="00DF604B" w:rsidRPr="00384033" w:rsidRDefault="7492F7AF">
            <w:pPr>
              <w:rPr>
                <w:sz w:val="20"/>
                <w:szCs w:val="20"/>
              </w:rPr>
            </w:pPr>
            <w:r w:rsidRPr="00384033">
              <w:rPr>
                <w:sz w:val="20"/>
                <w:szCs w:val="20"/>
              </w:rPr>
              <w:t>3</w:t>
            </w:r>
            <w:r w:rsidR="009A50FE" w:rsidRPr="00384033">
              <w:rPr>
                <w:sz w:val="20"/>
                <w:szCs w:val="20"/>
              </w:rPr>
              <w:t xml:space="preserve"> per cent</w:t>
            </w:r>
          </w:p>
        </w:tc>
      </w:tr>
      <w:tr w:rsidR="00DF604B" w:rsidRPr="00677B3F" w14:paraId="27B1E572" w14:textId="77777777" w:rsidTr="004F1281">
        <w:trPr>
          <w:trHeight w:val="300"/>
        </w:trPr>
        <w:tc>
          <w:tcPr>
            <w:tcW w:w="852" w:type="dxa"/>
            <w:vMerge/>
          </w:tcPr>
          <w:p w14:paraId="36835338" w14:textId="77777777" w:rsidR="00DF604B" w:rsidRPr="00384033" w:rsidRDefault="00DF604B">
            <w:pPr>
              <w:rPr>
                <w:sz w:val="20"/>
                <w:szCs w:val="20"/>
              </w:rPr>
            </w:pPr>
          </w:p>
        </w:tc>
        <w:tc>
          <w:tcPr>
            <w:tcW w:w="1634" w:type="dxa"/>
            <w:vMerge/>
          </w:tcPr>
          <w:p w14:paraId="671C6E06" w14:textId="77777777" w:rsidR="00DF604B" w:rsidRPr="00384033" w:rsidRDefault="00DF604B">
            <w:pPr>
              <w:rPr>
                <w:sz w:val="20"/>
                <w:szCs w:val="20"/>
              </w:rPr>
            </w:pPr>
          </w:p>
        </w:tc>
        <w:tc>
          <w:tcPr>
            <w:tcW w:w="1096" w:type="dxa"/>
          </w:tcPr>
          <w:p w14:paraId="48B5BE7C" w14:textId="77777777" w:rsidR="00DF604B" w:rsidRPr="00384033" w:rsidRDefault="00DF604B">
            <w:pPr>
              <w:rPr>
                <w:sz w:val="20"/>
                <w:szCs w:val="20"/>
              </w:rPr>
            </w:pPr>
            <w:r w:rsidRPr="00384033">
              <w:rPr>
                <w:sz w:val="20"/>
                <w:szCs w:val="20"/>
              </w:rPr>
              <w:t>16.CT.3</w:t>
            </w:r>
          </w:p>
        </w:tc>
        <w:tc>
          <w:tcPr>
            <w:tcW w:w="2610" w:type="dxa"/>
          </w:tcPr>
          <w:p w14:paraId="1DEAEA8A" w14:textId="77777777" w:rsidR="00DF604B" w:rsidRPr="00384033" w:rsidRDefault="00DF604B">
            <w:pPr>
              <w:rPr>
                <w:sz w:val="20"/>
                <w:szCs w:val="20"/>
              </w:rPr>
            </w:pPr>
          </w:p>
        </w:tc>
        <w:tc>
          <w:tcPr>
            <w:tcW w:w="2597" w:type="dxa"/>
          </w:tcPr>
          <w:p w14:paraId="7F5980DF" w14:textId="667C70A8" w:rsidR="00DF604B" w:rsidRPr="00384033" w:rsidRDefault="2B0B3490">
            <w:pPr>
              <w:rPr>
                <w:sz w:val="20"/>
                <w:szCs w:val="20"/>
              </w:rPr>
            </w:pPr>
            <w:r w:rsidRPr="00384033">
              <w:rPr>
                <w:sz w:val="20"/>
                <w:szCs w:val="20"/>
              </w:rPr>
              <w:t>8</w:t>
            </w:r>
            <w:r w:rsidR="009A50FE" w:rsidRPr="00384033">
              <w:rPr>
                <w:sz w:val="20"/>
                <w:szCs w:val="20"/>
              </w:rPr>
              <w:t xml:space="preserve"> per cent</w:t>
            </w:r>
          </w:p>
        </w:tc>
      </w:tr>
      <w:tr w:rsidR="00DF604B" w:rsidRPr="00677B3F" w14:paraId="3F3D7DCC" w14:textId="77777777" w:rsidTr="004F1281">
        <w:trPr>
          <w:trHeight w:val="300"/>
        </w:trPr>
        <w:tc>
          <w:tcPr>
            <w:tcW w:w="852" w:type="dxa"/>
            <w:vMerge/>
          </w:tcPr>
          <w:p w14:paraId="6EBC18C2" w14:textId="77777777" w:rsidR="00DF604B" w:rsidRPr="00384033" w:rsidRDefault="00DF604B">
            <w:pPr>
              <w:rPr>
                <w:sz w:val="20"/>
                <w:szCs w:val="20"/>
              </w:rPr>
            </w:pPr>
          </w:p>
        </w:tc>
        <w:tc>
          <w:tcPr>
            <w:tcW w:w="1634" w:type="dxa"/>
            <w:vMerge w:val="restart"/>
          </w:tcPr>
          <w:p w14:paraId="410EBC38" w14:textId="77777777" w:rsidR="00DF604B" w:rsidRPr="00384033" w:rsidRDefault="00DF604B">
            <w:pPr>
              <w:rPr>
                <w:sz w:val="20"/>
                <w:szCs w:val="20"/>
              </w:rPr>
            </w:pPr>
            <w:r w:rsidRPr="00384033">
              <w:rPr>
                <w:sz w:val="20"/>
                <w:szCs w:val="20"/>
              </w:rPr>
              <w:t>Complementary</w:t>
            </w:r>
          </w:p>
        </w:tc>
        <w:tc>
          <w:tcPr>
            <w:tcW w:w="1096" w:type="dxa"/>
          </w:tcPr>
          <w:p w14:paraId="6D577FFD" w14:textId="77777777" w:rsidR="00DF604B" w:rsidRPr="00384033" w:rsidRDefault="00DF604B">
            <w:pPr>
              <w:rPr>
                <w:sz w:val="20"/>
                <w:szCs w:val="20"/>
              </w:rPr>
            </w:pPr>
            <w:r w:rsidRPr="00384033">
              <w:rPr>
                <w:sz w:val="20"/>
                <w:szCs w:val="20"/>
              </w:rPr>
              <w:t>16.CY.1</w:t>
            </w:r>
          </w:p>
        </w:tc>
        <w:tc>
          <w:tcPr>
            <w:tcW w:w="2610" w:type="dxa"/>
          </w:tcPr>
          <w:p w14:paraId="11792070" w14:textId="77777777" w:rsidR="00DF604B" w:rsidRPr="00384033" w:rsidRDefault="00DF604B">
            <w:pPr>
              <w:rPr>
                <w:sz w:val="20"/>
                <w:szCs w:val="20"/>
              </w:rPr>
            </w:pPr>
          </w:p>
        </w:tc>
        <w:tc>
          <w:tcPr>
            <w:tcW w:w="2597" w:type="dxa"/>
          </w:tcPr>
          <w:p w14:paraId="50D61055" w14:textId="067F5592" w:rsidR="00DF604B" w:rsidRPr="00384033" w:rsidRDefault="725AF9D3">
            <w:pPr>
              <w:rPr>
                <w:sz w:val="20"/>
                <w:szCs w:val="20"/>
              </w:rPr>
            </w:pPr>
            <w:r w:rsidRPr="00384033">
              <w:rPr>
                <w:sz w:val="20"/>
                <w:szCs w:val="20"/>
              </w:rPr>
              <w:t>1</w:t>
            </w:r>
            <w:r w:rsidR="009A50FE" w:rsidRPr="00384033">
              <w:rPr>
                <w:sz w:val="20"/>
                <w:szCs w:val="20"/>
              </w:rPr>
              <w:t xml:space="preserve"> per cent</w:t>
            </w:r>
          </w:p>
        </w:tc>
      </w:tr>
      <w:tr w:rsidR="00DF604B" w:rsidRPr="00677B3F" w14:paraId="24BBAC89" w14:textId="77777777" w:rsidTr="004F1281">
        <w:trPr>
          <w:trHeight w:val="300"/>
        </w:trPr>
        <w:tc>
          <w:tcPr>
            <w:tcW w:w="852" w:type="dxa"/>
            <w:vMerge/>
          </w:tcPr>
          <w:p w14:paraId="350FCAAF" w14:textId="77777777" w:rsidR="00DF604B" w:rsidRPr="00384033" w:rsidRDefault="00DF604B">
            <w:pPr>
              <w:rPr>
                <w:sz w:val="20"/>
                <w:szCs w:val="20"/>
              </w:rPr>
            </w:pPr>
          </w:p>
        </w:tc>
        <w:tc>
          <w:tcPr>
            <w:tcW w:w="1634" w:type="dxa"/>
            <w:vMerge/>
          </w:tcPr>
          <w:p w14:paraId="39DF71AB" w14:textId="77777777" w:rsidR="00DF604B" w:rsidRPr="00384033" w:rsidRDefault="00DF604B">
            <w:pPr>
              <w:rPr>
                <w:sz w:val="20"/>
                <w:szCs w:val="20"/>
              </w:rPr>
            </w:pPr>
          </w:p>
        </w:tc>
        <w:tc>
          <w:tcPr>
            <w:tcW w:w="1096" w:type="dxa"/>
          </w:tcPr>
          <w:p w14:paraId="4C187BA5" w14:textId="77777777" w:rsidR="00DF604B" w:rsidRPr="00384033" w:rsidRDefault="00DF604B">
            <w:pPr>
              <w:rPr>
                <w:sz w:val="20"/>
                <w:szCs w:val="20"/>
              </w:rPr>
            </w:pPr>
            <w:r w:rsidRPr="00384033">
              <w:rPr>
                <w:sz w:val="20"/>
                <w:szCs w:val="20"/>
              </w:rPr>
              <w:t>16.CY.2</w:t>
            </w:r>
          </w:p>
        </w:tc>
        <w:tc>
          <w:tcPr>
            <w:tcW w:w="2610" w:type="dxa"/>
          </w:tcPr>
          <w:p w14:paraId="6809D3CF" w14:textId="77777777" w:rsidR="00DF604B" w:rsidRPr="00384033" w:rsidRDefault="00DF604B">
            <w:pPr>
              <w:rPr>
                <w:sz w:val="20"/>
                <w:szCs w:val="20"/>
              </w:rPr>
            </w:pPr>
          </w:p>
        </w:tc>
        <w:tc>
          <w:tcPr>
            <w:tcW w:w="2597" w:type="dxa"/>
          </w:tcPr>
          <w:p w14:paraId="624C5091" w14:textId="204BF027" w:rsidR="00DF604B" w:rsidRPr="00384033" w:rsidRDefault="00DF604B">
            <w:pPr>
              <w:rPr>
                <w:sz w:val="20"/>
                <w:szCs w:val="20"/>
              </w:rPr>
            </w:pPr>
            <w:r w:rsidRPr="00384033">
              <w:rPr>
                <w:sz w:val="20"/>
                <w:szCs w:val="20"/>
              </w:rPr>
              <w:t>1</w:t>
            </w:r>
            <w:r w:rsidR="009A50FE" w:rsidRPr="00384033">
              <w:rPr>
                <w:sz w:val="20"/>
                <w:szCs w:val="20"/>
              </w:rPr>
              <w:t xml:space="preserve"> per cent</w:t>
            </w:r>
          </w:p>
        </w:tc>
      </w:tr>
      <w:tr w:rsidR="00DF604B" w:rsidRPr="00677B3F" w14:paraId="445A2A32" w14:textId="77777777" w:rsidTr="004F1281">
        <w:trPr>
          <w:trHeight w:val="300"/>
        </w:trPr>
        <w:tc>
          <w:tcPr>
            <w:tcW w:w="852" w:type="dxa"/>
            <w:vMerge/>
          </w:tcPr>
          <w:p w14:paraId="4ED6BFC9" w14:textId="77777777" w:rsidR="00DF604B" w:rsidRPr="00384033" w:rsidRDefault="00DF604B">
            <w:pPr>
              <w:rPr>
                <w:sz w:val="20"/>
                <w:szCs w:val="20"/>
              </w:rPr>
            </w:pPr>
          </w:p>
        </w:tc>
        <w:tc>
          <w:tcPr>
            <w:tcW w:w="1634" w:type="dxa"/>
            <w:vMerge/>
          </w:tcPr>
          <w:p w14:paraId="1F886ED1" w14:textId="77777777" w:rsidR="00DF604B" w:rsidRPr="00384033" w:rsidRDefault="00DF604B">
            <w:pPr>
              <w:rPr>
                <w:sz w:val="20"/>
                <w:szCs w:val="20"/>
              </w:rPr>
            </w:pPr>
          </w:p>
        </w:tc>
        <w:tc>
          <w:tcPr>
            <w:tcW w:w="1096" w:type="dxa"/>
          </w:tcPr>
          <w:p w14:paraId="501017E0" w14:textId="77777777" w:rsidR="00DF604B" w:rsidRPr="00384033" w:rsidRDefault="00DF604B">
            <w:pPr>
              <w:rPr>
                <w:sz w:val="20"/>
                <w:szCs w:val="20"/>
              </w:rPr>
            </w:pPr>
            <w:r w:rsidRPr="00384033">
              <w:rPr>
                <w:sz w:val="20"/>
                <w:szCs w:val="20"/>
              </w:rPr>
              <w:t>16.CY.4</w:t>
            </w:r>
          </w:p>
        </w:tc>
        <w:tc>
          <w:tcPr>
            <w:tcW w:w="2610" w:type="dxa"/>
          </w:tcPr>
          <w:p w14:paraId="77107C85" w14:textId="77777777" w:rsidR="00DF604B" w:rsidRPr="00384033" w:rsidRDefault="00DF604B">
            <w:pPr>
              <w:rPr>
                <w:sz w:val="20"/>
                <w:szCs w:val="20"/>
              </w:rPr>
            </w:pPr>
          </w:p>
        </w:tc>
        <w:tc>
          <w:tcPr>
            <w:tcW w:w="2597" w:type="dxa"/>
          </w:tcPr>
          <w:p w14:paraId="1470BEF3" w14:textId="2EFA079B" w:rsidR="00DF604B" w:rsidRPr="00384033" w:rsidRDefault="0E519EA3">
            <w:pPr>
              <w:rPr>
                <w:sz w:val="20"/>
                <w:szCs w:val="20"/>
              </w:rPr>
            </w:pPr>
            <w:r w:rsidRPr="00384033">
              <w:rPr>
                <w:sz w:val="20"/>
                <w:szCs w:val="20"/>
              </w:rPr>
              <w:t>2</w:t>
            </w:r>
            <w:r w:rsidR="009A50FE" w:rsidRPr="00384033">
              <w:rPr>
                <w:sz w:val="20"/>
                <w:szCs w:val="20"/>
              </w:rPr>
              <w:t xml:space="preserve"> per cent</w:t>
            </w:r>
          </w:p>
        </w:tc>
      </w:tr>
      <w:tr w:rsidR="00DF604B" w:rsidRPr="00677B3F" w14:paraId="779944A2" w14:textId="77777777" w:rsidTr="004F1281">
        <w:trPr>
          <w:trHeight w:val="300"/>
        </w:trPr>
        <w:tc>
          <w:tcPr>
            <w:tcW w:w="852" w:type="dxa"/>
            <w:vMerge/>
          </w:tcPr>
          <w:p w14:paraId="5211A9AA" w14:textId="77777777" w:rsidR="00DF604B" w:rsidRPr="00384033" w:rsidRDefault="00DF604B">
            <w:pPr>
              <w:rPr>
                <w:sz w:val="20"/>
                <w:szCs w:val="20"/>
              </w:rPr>
            </w:pPr>
          </w:p>
        </w:tc>
        <w:tc>
          <w:tcPr>
            <w:tcW w:w="1634" w:type="dxa"/>
            <w:vMerge/>
          </w:tcPr>
          <w:p w14:paraId="0AA6AF02" w14:textId="77777777" w:rsidR="00DF604B" w:rsidRPr="00384033" w:rsidRDefault="00DF604B">
            <w:pPr>
              <w:rPr>
                <w:sz w:val="20"/>
                <w:szCs w:val="20"/>
              </w:rPr>
            </w:pPr>
          </w:p>
        </w:tc>
        <w:tc>
          <w:tcPr>
            <w:tcW w:w="1096" w:type="dxa"/>
          </w:tcPr>
          <w:p w14:paraId="3794A7CF" w14:textId="77777777" w:rsidR="00DF604B" w:rsidRPr="00384033" w:rsidRDefault="00DF604B">
            <w:pPr>
              <w:rPr>
                <w:sz w:val="20"/>
                <w:szCs w:val="20"/>
              </w:rPr>
            </w:pPr>
            <w:r w:rsidRPr="00384033">
              <w:rPr>
                <w:sz w:val="20"/>
                <w:szCs w:val="20"/>
              </w:rPr>
              <w:t>16.CY.5</w:t>
            </w:r>
          </w:p>
        </w:tc>
        <w:tc>
          <w:tcPr>
            <w:tcW w:w="2610" w:type="dxa"/>
          </w:tcPr>
          <w:p w14:paraId="5FD544BE" w14:textId="77777777" w:rsidR="00DF604B" w:rsidRPr="00384033" w:rsidRDefault="00DF604B">
            <w:pPr>
              <w:rPr>
                <w:sz w:val="20"/>
                <w:szCs w:val="20"/>
              </w:rPr>
            </w:pPr>
          </w:p>
        </w:tc>
        <w:tc>
          <w:tcPr>
            <w:tcW w:w="2597" w:type="dxa"/>
          </w:tcPr>
          <w:p w14:paraId="5CF67FFF" w14:textId="0002DBA2" w:rsidR="00DF604B" w:rsidRPr="00384033" w:rsidRDefault="3B50B849">
            <w:pPr>
              <w:rPr>
                <w:sz w:val="20"/>
                <w:szCs w:val="20"/>
              </w:rPr>
            </w:pPr>
            <w:r w:rsidRPr="00384033">
              <w:rPr>
                <w:sz w:val="20"/>
                <w:szCs w:val="20"/>
              </w:rPr>
              <w:t>1</w:t>
            </w:r>
            <w:r w:rsidR="009A50FE" w:rsidRPr="00384033">
              <w:rPr>
                <w:sz w:val="20"/>
                <w:szCs w:val="20"/>
              </w:rPr>
              <w:t xml:space="preserve"> per cent</w:t>
            </w:r>
          </w:p>
        </w:tc>
      </w:tr>
      <w:tr w:rsidR="00DF604B" w:rsidRPr="00677B3F" w14:paraId="55B05ECD" w14:textId="77777777" w:rsidTr="004F1281">
        <w:trPr>
          <w:trHeight w:val="300"/>
        </w:trPr>
        <w:tc>
          <w:tcPr>
            <w:tcW w:w="852" w:type="dxa"/>
            <w:vMerge/>
          </w:tcPr>
          <w:p w14:paraId="4DEAE360" w14:textId="77777777" w:rsidR="00DF604B" w:rsidRPr="00384033" w:rsidRDefault="00DF604B">
            <w:pPr>
              <w:rPr>
                <w:sz w:val="20"/>
                <w:szCs w:val="20"/>
              </w:rPr>
            </w:pPr>
          </w:p>
        </w:tc>
        <w:tc>
          <w:tcPr>
            <w:tcW w:w="1634" w:type="dxa"/>
            <w:vMerge/>
          </w:tcPr>
          <w:p w14:paraId="4721C2B3" w14:textId="77777777" w:rsidR="00DF604B" w:rsidRPr="00384033" w:rsidRDefault="00DF604B">
            <w:pPr>
              <w:rPr>
                <w:sz w:val="20"/>
                <w:szCs w:val="20"/>
              </w:rPr>
            </w:pPr>
          </w:p>
        </w:tc>
        <w:tc>
          <w:tcPr>
            <w:tcW w:w="1096" w:type="dxa"/>
          </w:tcPr>
          <w:p w14:paraId="75372B49" w14:textId="77777777" w:rsidR="00DF604B" w:rsidRPr="00384033" w:rsidRDefault="00DF604B">
            <w:pPr>
              <w:rPr>
                <w:sz w:val="20"/>
                <w:szCs w:val="20"/>
              </w:rPr>
            </w:pPr>
            <w:r w:rsidRPr="00384033">
              <w:rPr>
                <w:sz w:val="20"/>
                <w:szCs w:val="20"/>
              </w:rPr>
              <w:t>16.CY.7</w:t>
            </w:r>
          </w:p>
        </w:tc>
        <w:tc>
          <w:tcPr>
            <w:tcW w:w="2610" w:type="dxa"/>
          </w:tcPr>
          <w:p w14:paraId="2773AA66" w14:textId="77777777" w:rsidR="00DF604B" w:rsidRPr="00384033" w:rsidRDefault="00DF604B">
            <w:pPr>
              <w:rPr>
                <w:sz w:val="20"/>
                <w:szCs w:val="20"/>
              </w:rPr>
            </w:pPr>
          </w:p>
        </w:tc>
        <w:tc>
          <w:tcPr>
            <w:tcW w:w="2597" w:type="dxa"/>
          </w:tcPr>
          <w:p w14:paraId="60847CB0" w14:textId="785D4401" w:rsidR="00DF604B" w:rsidRPr="00384033" w:rsidRDefault="68BB0677">
            <w:pPr>
              <w:rPr>
                <w:sz w:val="20"/>
                <w:szCs w:val="20"/>
              </w:rPr>
            </w:pPr>
            <w:r w:rsidRPr="00384033">
              <w:rPr>
                <w:sz w:val="20"/>
                <w:szCs w:val="20"/>
              </w:rPr>
              <w:t>1</w:t>
            </w:r>
            <w:r w:rsidR="009A50FE" w:rsidRPr="00384033">
              <w:rPr>
                <w:sz w:val="20"/>
                <w:szCs w:val="20"/>
              </w:rPr>
              <w:t xml:space="preserve"> per cent</w:t>
            </w:r>
          </w:p>
        </w:tc>
      </w:tr>
      <w:tr w:rsidR="00DF604B" w:rsidRPr="00677B3F" w14:paraId="3CA48FD4" w14:textId="77777777" w:rsidTr="004F1281">
        <w:trPr>
          <w:trHeight w:val="300"/>
        </w:trPr>
        <w:tc>
          <w:tcPr>
            <w:tcW w:w="852" w:type="dxa"/>
            <w:vMerge w:val="restart"/>
          </w:tcPr>
          <w:p w14:paraId="417F815D" w14:textId="550D752F" w:rsidR="00DF604B" w:rsidRPr="00384033" w:rsidRDefault="00DF604B">
            <w:pPr>
              <w:rPr>
                <w:sz w:val="20"/>
                <w:szCs w:val="20"/>
              </w:rPr>
            </w:pPr>
            <w:r w:rsidRPr="00384033">
              <w:rPr>
                <w:sz w:val="20"/>
                <w:szCs w:val="20"/>
              </w:rPr>
              <w:t>17</w:t>
            </w:r>
          </w:p>
        </w:tc>
        <w:tc>
          <w:tcPr>
            <w:tcW w:w="1634" w:type="dxa"/>
          </w:tcPr>
          <w:p w14:paraId="53929EC2" w14:textId="5B8CD795" w:rsidR="00DF604B" w:rsidRPr="00384033" w:rsidRDefault="00DF604B">
            <w:pPr>
              <w:rPr>
                <w:sz w:val="20"/>
                <w:szCs w:val="20"/>
              </w:rPr>
            </w:pPr>
            <w:r w:rsidRPr="00384033">
              <w:rPr>
                <w:sz w:val="20"/>
                <w:szCs w:val="20"/>
              </w:rPr>
              <w:t>Binary</w:t>
            </w:r>
          </w:p>
        </w:tc>
        <w:tc>
          <w:tcPr>
            <w:tcW w:w="1096" w:type="dxa"/>
          </w:tcPr>
          <w:p w14:paraId="3AE15E61" w14:textId="28B2E9A4" w:rsidR="00DF604B" w:rsidRPr="00384033" w:rsidRDefault="00DF604B">
            <w:pPr>
              <w:rPr>
                <w:sz w:val="20"/>
                <w:szCs w:val="20"/>
              </w:rPr>
            </w:pPr>
            <w:r w:rsidRPr="00384033">
              <w:rPr>
                <w:sz w:val="20"/>
                <w:szCs w:val="20"/>
              </w:rPr>
              <w:t>17.b</w:t>
            </w:r>
          </w:p>
        </w:tc>
        <w:tc>
          <w:tcPr>
            <w:tcW w:w="2610" w:type="dxa"/>
          </w:tcPr>
          <w:p w14:paraId="72EE8A46" w14:textId="77777777" w:rsidR="00DF604B" w:rsidRPr="00384033" w:rsidRDefault="00DF604B">
            <w:pPr>
              <w:rPr>
                <w:sz w:val="20"/>
                <w:szCs w:val="20"/>
              </w:rPr>
            </w:pPr>
          </w:p>
        </w:tc>
        <w:tc>
          <w:tcPr>
            <w:tcW w:w="2597" w:type="dxa"/>
          </w:tcPr>
          <w:p w14:paraId="443B93DE" w14:textId="77777777" w:rsidR="00DF604B" w:rsidRPr="00384033" w:rsidRDefault="00DF604B">
            <w:pPr>
              <w:rPr>
                <w:sz w:val="20"/>
                <w:szCs w:val="20"/>
              </w:rPr>
            </w:pPr>
          </w:p>
        </w:tc>
      </w:tr>
      <w:tr w:rsidR="00DF604B" w:rsidRPr="00677B3F" w14:paraId="0E77FCFD" w14:textId="77777777" w:rsidTr="004F1281">
        <w:trPr>
          <w:trHeight w:val="300"/>
        </w:trPr>
        <w:tc>
          <w:tcPr>
            <w:tcW w:w="852" w:type="dxa"/>
            <w:vMerge/>
          </w:tcPr>
          <w:p w14:paraId="6A31C9C5" w14:textId="260F7842" w:rsidR="00DF604B" w:rsidRPr="00384033" w:rsidRDefault="00DF604B">
            <w:pPr>
              <w:rPr>
                <w:sz w:val="20"/>
                <w:szCs w:val="20"/>
              </w:rPr>
            </w:pPr>
          </w:p>
        </w:tc>
        <w:tc>
          <w:tcPr>
            <w:tcW w:w="1634" w:type="dxa"/>
          </w:tcPr>
          <w:p w14:paraId="1316689B" w14:textId="77777777" w:rsidR="00DF604B" w:rsidRPr="00384033" w:rsidRDefault="00DF604B">
            <w:pPr>
              <w:rPr>
                <w:sz w:val="20"/>
                <w:szCs w:val="20"/>
              </w:rPr>
            </w:pPr>
            <w:r w:rsidRPr="00384033">
              <w:rPr>
                <w:sz w:val="20"/>
                <w:szCs w:val="20"/>
              </w:rPr>
              <w:t>Complementary</w:t>
            </w:r>
          </w:p>
        </w:tc>
        <w:tc>
          <w:tcPr>
            <w:tcW w:w="1096" w:type="dxa"/>
          </w:tcPr>
          <w:p w14:paraId="5DB7B436" w14:textId="77777777" w:rsidR="00DF604B" w:rsidRPr="00384033" w:rsidRDefault="00DF604B">
            <w:pPr>
              <w:rPr>
                <w:sz w:val="20"/>
                <w:szCs w:val="20"/>
              </w:rPr>
            </w:pPr>
            <w:r w:rsidRPr="00384033">
              <w:rPr>
                <w:sz w:val="20"/>
                <w:szCs w:val="20"/>
              </w:rPr>
              <w:t>17.CY.1</w:t>
            </w:r>
          </w:p>
        </w:tc>
        <w:tc>
          <w:tcPr>
            <w:tcW w:w="2610" w:type="dxa"/>
          </w:tcPr>
          <w:p w14:paraId="201529C5" w14:textId="77777777" w:rsidR="00DF604B" w:rsidRPr="00384033" w:rsidRDefault="00DF604B">
            <w:pPr>
              <w:rPr>
                <w:sz w:val="20"/>
                <w:szCs w:val="20"/>
              </w:rPr>
            </w:pPr>
          </w:p>
        </w:tc>
        <w:tc>
          <w:tcPr>
            <w:tcW w:w="2597" w:type="dxa"/>
          </w:tcPr>
          <w:p w14:paraId="6B895468" w14:textId="79627CE6" w:rsidR="00DF604B" w:rsidRPr="00384033" w:rsidRDefault="22E1B39B">
            <w:pPr>
              <w:rPr>
                <w:sz w:val="20"/>
                <w:szCs w:val="20"/>
              </w:rPr>
            </w:pPr>
            <w:r w:rsidRPr="00384033">
              <w:rPr>
                <w:sz w:val="20"/>
                <w:szCs w:val="20"/>
              </w:rPr>
              <w:t>2</w:t>
            </w:r>
            <w:r w:rsidR="009A50FE" w:rsidRPr="00384033">
              <w:rPr>
                <w:sz w:val="20"/>
                <w:szCs w:val="20"/>
              </w:rPr>
              <w:t xml:space="preserve"> per cent</w:t>
            </w:r>
          </w:p>
        </w:tc>
      </w:tr>
      <w:tr w:rsidR="0080034E" w:rsidRPr="00677B3F" w14:paraId="2854CE62" w14:textId="77777777" w:rsidTr="004F1281">
        <w:trPr>
          <w:trHeight w:val="300"/>
        </w:trPr>
        <w:tc>
          <w:tcPr>
            <w:tcW w:w="852" w:type="dxa"/>
            <w:vMerge w:val="restart"/>
          </w:tcPr>
          <w:p w14:paraId="2C313C45" w14:textId="77777777" w:rsidR="0080034E" w:rsidRPr="00384033" w:rsidRDefault="0080034E">
            <w:pPr>
              <w:rPr>
                <w:sz w:val="20"/>
                <w:szCs w:val="20"/>
              </w:rPr>
            </w:pPr>
            <w:r w:rsidRPr="00384033">
              <w:rPr>
                <w:sz w:val="20"/>
                <w:szCs w:val="20"/>
              </w:rPr>
              <w:t>18</w:t>
            </w:r>
          </w:p>
        </w:tc>
        <w:tc>
          <w:tcPr>
            <w:tcW w:w="1634" w:type="dxa"/>
            <w:vMerge w:val="restart"/>
          </w:tcPr>
          <w:p w14:paraId="77E1EC0B" w14:textId="77777777" w:rsidR="0080034E" w:rsidRPr="00384033" w:rsidRDefault="0080034E">
            <w:pPr>
              <w:rPr>
                <w:sz w:val="20"/>
                <w:szCs w:val="20"/>
              </w:rPr>
            </w:pPr>
            <w:r w:rsidRPr="00384033">
              <w:rPr>
                <w:sz w:val="20"/>
                <w:szCs w:val="20"/>
              </w:rPr>
              <w:t>Headline</w:t>
            </w:r>
          </w:p>
        </w:tc>
        <w:tc>
          <w:tcPr>
            <w:tcW w:w="1096" w:type="dxa"/>
          </w:tcPr>
          <w:p w14:paraId="31295F0D" w14:textId="77777777" w:rsidR="0080034E" w:rsidRPr="00384033" w:rsidRDefault="0080034E">
            <w:pPr>
              <w:rPr>
                <w:sz w:val="20"/>
                <w:szCs w:val="20"/>
              </w:rPr>
            </w:pPr>
            <w:r w:rsidRPr="00384033">
              <w:rPr>
                <w:sz w:val="20"/>
                <w:szCs w:val="20"/>
              </w:rPr>
              <w:t>18.1</w:t>
            </w:r>
          </w:p>
        </w:tc>
        <w:tc>
          <w:tcPr>
            <w:tcW w:w="2610" w:type="dxa"/>
          </w:tcPr>
          <w:p w14:paraId="01ABBD57" w14:textId="66AF23C6" w:rsidR="0080034E" w:rsidRPr="00384033" w:rsidRDefault="005246D4">
            <w:pPr>
              <w:rPr>
                <w:sz w:val="20"/>
                <w:szCs w:val="20"/>
              </w:rPr>
            </w:pPr>
            <w:r w:rsidRPr="00384033">
              <w:rPr>
                <w:sz w:val="20"/>
                <w:szCs w:val="20"/>
              </w:rPr>
              <w:t>4</w:t>
            </w:r>
            <w:r w:rsidR="00DB0772" w:rsidRPr="00384033">
              <w:rPr>
                <w:sz w:val="20"/>
                <w:szCs w:val="20"/>
              </w:rPr>
              <w:t xml:space="preserve">. </w:t>
            </w:r>
            <w:r w:rsidR="00DB0772" w:rsidRPr="00384033">
              <w:rPr>
                <w:rFonts w:eastAsiaTheme="minorEastAsia"/>
                <w:sz w:val="20"/>
                <w:szCs w:val="20"/>
                <w:lang w:val="en-US"/>
              </w:rPr>
              <w:t>Tested</w:t>
            </w:r>
          </w:p>
        </w:tc>
        <w:tc>
          <w:tcPr>
            <w:tcW w:w="2597" w:type="dxa"/>
          </w:tcPr>
          <w:p w14:paraId="1B3055B5" w14:textId="0CC6B443" w:rsidR="0080034E" w:rsidRPr="00384033" w:rsidRDefault="62776486">
            <w:pPr>
              <w:rPr>
                <w:sz w:val="20"/>
                <w:szCs w:val="20"/>
              </w:rPr>
            </w:pPr>
            <w:r w:rsidRPr="00384033">
              <w:rPr>
                <w:sz w:val="20"/>
                <w:szCs w:val="20"/>
              </w:rPr>
              <w:t>31</w:t>
            </w:r>
            <w:r w:rsidR="009A50FE" w:rsidRPr="00384033">
              <w:rPr>
                <w:sz w:val="20"/>
                <w:szCs w:val="20"/>
              </w:rPr>
              <w:t xml:space="preserve"> per cent</w:t>
            </w:r>
          </w:p>
        </w:tc>
      </w:tr>
      <w:tr w:rsidR="0080034E" w:rsidRPr="00677B3F" w14:paraId="16A839D9" w14:textId="77777777" w:rsidTr="004F1281">
        <w:trPr>
          <w:trHeight w:val="300"/>
        </w:trPr>
        <w:tc>
          <w:tcPr>
            <w:tcW w:w="852" w:type="dxa"/>
            <w:vMerge/>
          </w:tcPr>
          <w:p w14:paraId="587E3FF8" w14:textId="77777777" w:rsidR="0080034E" w:rsidRPr="00384033" w:rsidRDefault="0080034E">
            <w:pPr>
              <w:rPr>
                <w:sz w:val="20"/>
                <w:szCs w:val="20"/>
              </w:rPr>
            </w:pPr>
          </w:p>
        </w:tc>
        <w:tc>
          <w:tcPr>
            <w:tcW w:w="1634" w:type="dxa"/>
            <w:vMerge/>
          </w:tcPr>
          <w:p w14:paraId="7E68FA09" w14:textId="77777777" w:rsidR="0080034E" w:rsidRPr="00384033" w:rsidRDefault="0080034E">
            <w:pPr>
              <w:rPr>
                <w:sz w:val="20"/>
                <w:szCs w:val="20"/>
              </w:rPr>
            </w:pPr>
          </w:p>
        </w:tc>
        <w:tc>
          <w:tcPr>
            <w:tcW w:w="1096" w:type="dxa"/>
          </w:tcPr>
          <w:p w14:paraId="1C4D2F85" w14:textId="77777777" w:rsidR="0080034E" w:rsidRPr="00384033" w:rsidRDefault="0080034E">
            <w:pPr>
              <w:rPr>
                <w:sz w:val="20"/>
                <w:szCs w:val="20"/>
              </w:rPr>
            </w:pPr>
            <w:r w:rsidRPr="00384033">
              <w:rPr>
                <w:sz w:val="20"/>
                <w:szCs w:val="20"/>
              </w:rPr>
              <w:t>18.2</w:t>
            </w:r>
          </w:p>
        </w:tc>
        <w:tc>
          <w:tcPr>
            <w:tcW w:w="2610" w:type="dxa"/>
          </w:tcPr>
          <w:p w14:paraId="6C91FEA8" w14:textId="5FE4AACD" w:rsidR="0080034E" w:rsidRPr="00384033" w:rsidRDefault="005246D4">
            <w:pPr>
              <w:rPr>
                <w:sz w:val="20"/>
                <w:szCs w:val="20"/>
              </w:rPr>
            </w:pPr>
            <w:r w:rsidRPr="00384033">
              <w:rPr>
                <w:sz w:val="20"/>
                <w:szCs w:val="20"/>
              </w:rPr>
              <w:t>3</w:t>
            </w:r>
            <w:r w:rsidR="00951F4B" w:rsidRPr="00384033">
              <w:rPr>
                <w:sz w:val="20"/>
                <w:szCs w:val="20"/>
              </w:rPr>
              <w:t xml:space="preserve">. </w:t>
            </w:r>
            <w:r w:rsidR="00951F4B" w:rsidRPr="00384033">
              <w:rPr>
                <w:rFonts w:eastAsiaTheme="minorEastAsia"/>
                <w:sz w:val="20"/>
                <w:szCs w:val="20"/>
                <w:lang w:val="en-US"/>
              </w:rPr>
              <w:t>Piloted</w:t>
            </w:r>
          </w:p>
        </w:tc>
        <w:tc>
          <w:tcPr>
            <w:tcW w:w="2597" w:type="dxa"/>
          </w:tcPr>
          <w:p w14:paraId="5824CBB8" w14:textId="59DFBB09" w:rsidR="0080034E" w:rsidRPr="00384033" w:rsidRDefault="408E0D63">
            <w:pPr>
              <w:rPr>
                <w:sz w:val="20"/>
                <w:szCs w:val="20"/>
              </w:rPr>
            </w:pPr>
            <w:r w:rsidRPr="00384033">
              <w:rPr>
                <w:sz w:val="20"/>
                <w:szCs w:val="20"/>
              </w:rPr>
              <w:t>19</w:t>
            </w:r>
            <w:r w:rsidR="009A50FE" w:rsidRPr="00384033">
              <w:rPr>
                <w:sz w:val="20"/>
                <w:szCs w:val="20"/>
              </w:rPr>
              <w:t xml:space="preserve"> per cent</w:t>
            </w:r>
          </w:p>
        </w:tc>
      </w:tr>
      <w:tr w:rsidR="00DF604B" w:rsidRPr="00677B3F" w14:paraId="5F2CEB46" w14:textId="77777777" w:rsidTr="004F1281">
        <w:trPr>
          <w:trHeight w:val="300"/>
        </w:trPr>
        <w:tc>
          <w:tcPr>
            <w:tcW w:w="852" w:type="dxa"/>
            <w:vMerge w:val="restart"/>
          </w:tcPr>
          <w:p w14:paraId="137A36C5" w14:textId="26200CCA" w:rsidR="00DF604B" w:rsidRPr="00384033" w:rsidRDefault="00DF604B">
            <w:pPr>
              <w:rPr>
                <w:sz w:val="20"/>
                <w:szCs w:val="20"/>
              </w:rPr>
            </w:pPr>
            <w:r w:rsidRPr="00384033">
              <w:rPr>
                <w:sz w:val="20"/>
                <w:szCs w:val="20"/>
              </w:rPr>
              <w:t>20</w:t>
            </w:r>
          </w:p>
        </w:tc>
        <w:tc>
          <w:tcPr>
            <w:tcW w:w="1634" w:type="dxa"/>
          </w:tcPr>
          <w:p w14:paraId="5293EB0C" w14:textId="20789815" w:rsidR="00DF604B" w:rsidRPr="00384033" w:rsidRDefault="00DF604B">
            <w:pPr>
              <w:rPr>
                <w:sz w:val="20"/>
                <w:szCs w:val="20"/>
              </w:rPr>
            </w:pPr>
            <w:r w:rsidRPr="00384033">
              <w:rPr>
                <w:sz w:val="20"/>
                <w:szCs w:val="20"/>
              </w:rPr>
              <w:t>Binary</w:t>
            </w:r>
          </w:p>
        </w:tc>
        <w:tc>
          <w:tcPr>
            <w:tcW w:w="1096" w:type="dxa"/>
          </w:tcPr>
          <w:p w14:paraId="0FAD1024" w14:textId="74AE00ED" w:rsidR="00DF604B" w:rsidRPr="00384033" w:rsidRDefault="00DF604B">
            <w:pPr>
              <w:rPr>
                <w:sz w:val="20"/>
                <w:szCs w:val="20"/>
              </w:rPr>
            </w:pPr>
            <w:r w:rsidRPr="00384033">
              <w:rPr>
                <w:sz w:val="20"/>
                <w:szCs w:val="20"/>
              </w:rPr>
              <w:t>20.b</w:t>
            </w:r>
          </w:p>
        </w:tc>
        <w:tc>
          <w:tcPr>
            <w:tcW w:w="2610" w:type="dxa"/>
          </w:tcPr>
          <w:p w14:paraId="7D50F450" w14:textId="77777777" w:rsidR="00DF604B" w:rsidRPr="00384033" w:rsidRDefault="00DF604B">
            <w:pPr>
              <w:rPr>
                <w:sz w:val="20"/>
                <w:szCs w:val="20"/>
              </w:rPr>
            </w:pPr>
          </w:p>
        </w:tc>
        <w:tc>
          <w:tcPr>
            <w:tcW w:w="2597" w:type="dxa"/>
          </w:tcPr>
          <w:p w14:paraId="25B9ACF5" w14:textId="77777777" w:rsidR="00DF604B" w:rsidRPr="00384033" w:rsidRDefault="00DF604B">
            <w:pPr>
              <w:rPr>
                <w:sz w:val="20"/>
                <w:szCs w:val="20"/>
              </w:rPr>
            </w:pPr>
          </w:p>
        </w:tc>
      </w:tr>
      <w:tr w:rsidR="00DF604B" w:rsidRPr="00677B3F" w14:paraId="6A924F55" w14:textId="77777777" w:rsidTr="004F1281">
        <w:trPr>
          <w:trHeight w:val="300"/>
        </w:trPr>
        <w:tc>
          <w:tcPr>
            <w:tcW w:w="852" w:type="dxa"/>
            <w:vMerge/>
          </w:tcPr>
          <w:p w14:paraId="4EBFF1CE" w14:textId="54CF95D8" w:rsidR="00DF604B" w:rsidRPr="00384033" w:rsidRDefault="00DF604B">
            <w:pPr>
              <w:rPr>
                <w:sz w:val="20"/>
                <w:szCs w:val="20"/>
              </w:rPr>
            </w:pPr>
          </w:p>
        </w:tc>
        <w:tc>
          <w:tcPr>
            <w:tcW w:w="1634" w:type="dxa"/>
          </w:tcPr>
          <w:p w14:paraId="34AC399D" w14:textId="77777777" w:rsidR="00DF604B" w:rsidRPr="00384033" w:rsidRDefault="00DF604B">
            <w:pPr>
              <w:rPr>
                <w:sz w:val="20"/>
                <w:szCs w:val="20"/>
              </w:rPr>
            </w:pPr>
            <w:r w:rsidRPr="00384033">
              <w:rPr>
                <w:sz w:val="20"/>
                <w:szCs w:val="20"/>
              </w:rPr>
              <w:t>Component</w:t>
            </w:r>
          </w:p>
        </w:tc>
        <w:tc>
          <w:tcPr>
            <w:tcW w:w="1096" w:type="dxa"/>
          </w:tcPr>
          <w:p w14:paraId="4E2B0457" w14:textId="77777777" w:rsidR="00DF604B" w:rsidRPr="00384033" w:rsidRDefault="00DF604B">
            <w:pPr>
              <w:rPr>
                <w:sz w:val="20"/>
                <w:szCs w:val="20"/>
              </w:rPr>
            </w:pPr>
            <w:r w:rsidRPr="00384033">
              <w:rPr>
                <w:sz w:val="20"/>
                <w:szCs w:val="20"/>
              </w:rPr>
              <w:t>20.CT.1</w:t>
            </w:r>
          </w:p>
        </w:tc>
        <w:tc>
          <w:tcPr>
            <w:tcW w:w="2610" w:type="dxa"/>
          </w:tcPr>
          <w:p w14:paraId="2E4B2399" w14:textId="77777777" w:rsidR="00DF604B" w:rsidRPr="00384033" w:rsidRDefault="00DF604B">
            <w:pPr>
              <w:rPr>
                <w:sz w:val="20"/>
                <w:szCs w:val="20"/>
              </w:rPr>
            </w:pPr>
          </w:p>
        </w:tc>
        <w:tc>
          <w:tcPr>
            <w:tcW w:w="2597" w:type="dxa"/>
          </w:tcPr>
          <w:p w14:paraId="6352624F" w14:textId="4FA3A567" w:rsidR="00DF604B" w:rsidRPr="00384033" w:rsidRDefault="372EEBAC">
            <w:pPr>
              <w:rPr>
                <w:sz w:val="20"/>
                <w:szCs w:val="20"/>
              </w:rPr>
            </w:pPr>
            <w:r w:rsidRPr="00384033">
              <w:rPr>
                <w:sz w:val="20"/>
                <w:szCs w:val="20"/>
              </w:rPr>
              <w:t>2</w:t>
            </w:r>
            <w:r w:rsidR="009A50FE" w:rsidRPr="00384033">
              <w:rPr>
                <w:sz w:val="20"/>
                <w:szCs w:val="20"/>
              </w:rPr>
              <w:t xml:space="preserve"> per cent</w:t>
            </w:r>
          </w:p>
        </w:tc>
      </w:tr>
      <w:tr w:rsidR="0080034E" w:rsidRPr="00677B3F" w14:paraId="6791597A" w14:textId="77777777" w:rsidTr="004F1281">
        <w:trPr>
          <w:trHeight w:val="300"/>
        </w:trPr>
        <w:tc>
          <w:tcPr>
            <w:tcW w:w="852" w:type="dxa"/>
            <w:vMerge w:val="restart"/>
          </w:tcPr>
          <w:p w14:paraId="09FA5988" w14:textId="77777777" w:rsidR="0080034E" w:rsidRPr="00384033" w:rsidRDefault="0080034E">
            <w:pPr>
              <w:rPr>
                <w:sz w:val="20"/>
                <w:szCs w:val="20"/>
              </w:rPr>
            </w:pPr>
            <w:r w:rsidRPr="00384033">
              <w:rPr>
                <w:sz w:val="20"/>
                <w:szCs w:val="20"/>
              </w:rPr>
              <w:t>21</w:t>
            </w:r>
          </w:p>
          <w:p w14:paraId="64496E3A" w14:textId="77777777" w:rsidR="0080034E" w:rsidRPr="00384033" w:rsidRDefault="0080034E">
            <w:pPr>
              <w:rPr>
                <w:sz w:val="20"/>
                <w:szCs w:val="20"/>
              </w:rPr>
            </w:pPr>
          </w:p>
        </w:tc>
        <w:tc>
          <w:tcPr>
            <w:tcW w:w="1634" w:type="dxa"/>
          </w:tcPr>
          <w:p w14:paraId="70168D45" w14:textId="77777777" w:rsidR="0080034E" w:rsidRPr="00384033" w:rsidRDefault="0080034E">
            <w:pPr>
              <w:rPr>
                <w:sz w:val="20"/>
                <w:szCs w:val="20"/>
              </w:rPr>
            </w:pPr>
            <w:r w:rsidRPr="00384033">
              <w:rPr>
                <w:sz w:val="20"/>
                <w:szCs w:val="20"/>
              </w:rPr>
              <w:t>Headline</w:t>
            </w:r>
          </w:p>
        </w:tc>
        <w:tc>
          <w:tcPr>
            <w:tcW w:w="1096" w:type="dxa"/>
          </w:tcPr>
          <w:p w14:paraId="2C3686FB" w14:textId="77777777" w:rsidR="0080034E" w:rsidRPr="00384033" w:rsidRDefault="0080034E">
            <w:pPr>
              <w:rPr>
                <w:sz w:val="20"/>
                <w:szCs w:val="20"/>
              </w:rPr>
            </w:pPr>
            <w:r w:rsidRPr="00384033">
              <w:rPr>
                <w:sz w:val="20"/>
                <w:szCs w:val="20"/>
              </w:rPr>
              <w:t>21.1</w:t>
            </w:r>
          </w:p>
        </w:tc>
        <w:tc>
          <w:tcPr>
            <w:tcW w:w="2610" w:type="dxa"/>
          </w:tcPr>
          <w:p w14:paraId="163FBA9B" w14:textId="49C6C854" w:rsidR="0080034E" w:rsidRPr="00384033" w:rsidRDefault="005246D4" w:rsidP="00FC55F9">
            <w:pPr>
              <w:tabs>
                <w:tab w:val="clear" w:pos="2268"/>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eastAsiaTheme="minorEastAsia"/>
                <w:sz w:val="20"/>
                <w:szCs w:val="20"/>
                <w:lang w:val="en-US"/>
              </w:rPr>
            </w:pPr>
            <w:r w:rsidRPr="00384033">
              <w:rPr>
                <w:sz w:val="20"/>
                <w:szCs w:val="20"/>
              </w:rPr>
              <w:t>2</w:t>
            </w:r>
            <w:r w:rsidR="00FC55F9" w:rsidRPr="00384033">
              <w:rPr>
                <w:sz w:val="20"/>
                <w:szCs w:val="20"/>
              </w:rPr>
              <w:t xml:space="preserve">. </w:t>
            </w:r>
            <w:r w:rsidR="00FC55F9" w:rsidRPr="00384033">
              <w:rPr>
                <w:rFonts w:eastAsiaTheme="minorEastAsia"/>
                <w:sz w:val="20"/>
                <w:szCs w:val="20"/>
                <w:lang w:val="en-US"/>
              </w:rPr>
              <w:t>In development</w:t>
            </w:r>
          </w:p>
        </w:tc>
        <w:tc>
          <w:tcPr>
            <w:tcW w:w="2597" w:type="dxa"/>
          </w:tcPr>
          <w:p w14:paraId="42E508DA" w14:textId="18B4DC58" w:rsidR="0080034E" w:rsidRPr="00384033" w:rsidRDefault="744939D2">
            <w:pPr>
              <w:rPr>
                <w:sz w:val="20"/>
                <w:szCs w:val="20"/>
              </w:rPr>
            </w:pPr>
            <w:r w:rsidRPr="00384033">
              <w:rPr>
                <w:sz w:val="20"/>
                <w:szCs w:val="20"/>
              </w:rPr>
              <w:t>2</w:t>
            </w:r>
            <w:r w:rsidR="3A0A0F7E" w:rsidRPr="00384033">
              <w:rPr>
                <w:sz w:val="20"/>
                <w:szCs w:val="20"/>
              </w:rPr>
              <w:t>1</w:t>
            </w:r>
            <w:r w:rsidR="009A50FE" w:rsidRPr="00384033">
              <w:rPr>
                <w:sz w:val="20"/>
                <w:szCs w:val="20"/>
              </w:rPr>
              <w:t xml:space="preserve"> per cent</w:t>
            </w:r>
          </w:p>
        </w:tc>
      </w:tr>
      <w:tr w:rsidR="0080034E" w:rsidRPr="00677B3F" w14:paraId="1FEC4BC2" w14:textId="77777777" w:rsidTr="004F1281">
        <w:trPr>
          <w:trHeight w:val="300"/>
        </w:trPr>
        <w:tc>
          <w:tcPr>
            <w:tcW w:w="852" w:type="dxa"/>
            <w:vMerge/>
          </w:tcPr>
          <w:p w14:paraId="4E2285B2" w14:textId="77777777" w:rsidR="0080034E" w:rsidRPr="00384033" w:rsidRDefault="0080034E">
            <w:pPr>
              <w:rPr>
                <w:sz w:val="20"/>
                <w:szCs w:val="20"/>
              </w:rPr>
            </w:pPr>
          </w:p>
        </w:tc>
        <w:tc>
          <w:tcPr>
            <w:tcW w:w="1634" w:type="dxa"/>
            <w:vMerge w:val="restart"/>
          </w:tcPr>
          <w:p w14:paraId="1D6FD87B" w14:textId="77777777" w:rsidR="0080034E" w:rsidRPr="00384033" w:rsidRDefault="0080034E">
            <w:pPr>
              <w:rPr>
                <w:sz w:val="20"/>
                <w:szCs w:val="20"/>
              </w:rPr>
            </w:pPr>
            <w:r w:rsidRPr="00384033">
              <w:rPr>
                <w:sz w:val="20"/>
                <w:szCs w:val="20"/>
              </w:rPr>
              <w:t>Component</w:t>
            </w:r>
          </w:p>
        </w:tc>
        <w:tc>
          <w:tcPr>
            <w:tcW w:w="1096" w:type="dxa"/>
          </w:tcPr>
          <w:p w14:paraId="66D09FDA" w14:textId="77777777" w:rsidR="0080034E" w:rsidRPr="00384033" w:rsidRDefault="0080034E">
            <w:pPr>
              <w:rPr>
                <w:sz w:val="20"/>
                <w:szCs w:val="20"/>
              </w:rPr>
            </w:pPr>
            <w:r w:rsidRPr="00384033">
              <w:rPr>
                <w:sz w:val="20"/>
                <w:szCs w:val="20"/>
              </w:rPr>
              <w:t>21.CT.1</w:t>
            </w:r>
          </w:p>
        </w:tc>
        <w:tc>
          <w:tcPr>
            <w:tcW w:w="2610" w:type="dxa"/>
          </w:tcPr>
          <w:p w14:paraId="4647D7A7" w14:textId="77777777" w:rsidR="0080034E" w:rsidRPr="00384033" w:rsidRDefault="0080034E">
            <w:pPr>
              <w:rPr>
                <w:sz w:val="20"/>
                <w:szCs w:val="20"/>
              </w:rPr>
            </w:pPr>
          </w:p>
        </w:tc>
        <w:tc>
          <w:tcPr>
            <w:tcW w:w="2597" w:type="dxa"/>
          </w:tcPr>
          <w:p w14:paraId="6C915EBC" w14:textId="5CA6CE72"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1D67A74C" w14:textId="77777777" w:rsidTr="004F1281">
        <w:trPr>
          <w:trHeight w:val="300"/>
        </w:trPr>
        <w:tc>
          <w:tcPr>
            <w:tcW w:w="852" w:type="dxa"/>
            <w:vMerge/>
          </w:tcPr>
          <w:p w14:paraId="472315E3" w14:textId="77777777" w:rsidR="0080034E" w:rsidRPr="00384033" w:rsidRDefault="0080034E">
            <w:pPr>
              <w:rPr>
                <w:sz w:val="20"/>
                <w:szCs w:val="20"/>
              </w:rPr>
            </w:pPr>
          </w:p>
        </w:tc>
        <w:tc>
          <w:tcPr>
            <w:tcW w:w="1634" w:type="dxa"/>
            <w:vMerge/>
          </w:tcPr>
          <w:p w14:paraId="280B7916" w14:textId="77777777" w:rsidR="0080034E" w:rsidRPr="00384033" w:rsidRDefault="0080034E">
            <w:pPr>
              <w:rPr>
                <w:sz w:val="20"/>
                <w:szCs w:val="20"/>
              </w:rPr>
            </w:pPr>
          </w:p>
        </w:tc>
        <w:tc>
          <w:tcPr>
            <w:tcW w:w="1096" w:type="dxa"/>
          </w:tcPr>
          <w:p w14:paraId="5B310FBE" w14:textId="77777777" w:rsidR="0080034E" w:rsidRPr="00384033" w:rsidRDefault="0080034E">
            <w:pPr>
              <w:rPr>
                <w:sz w:val="20"/>
                <w:szCs w:val="20"/>
              </w:rPr>
            </w:pPr>
            <w:r w:rsidRPr="00384033">
              <w:rPr>
                <w:sz w:val="20"/>
                <w:szCs w:val="20"/>
              </w:rPr>
              <w:t>21.CT.3</w:t>
            </w:r>
          </w:p>
        </w:tc>
        <w:tc>
          <w:tcPr>
            <w:tcW w:w="2610" w:type="dxa"/>
          </w:tcPr>
          <w:p w14:paraId="7ED2A9BE" w14:textId="77777777" w:rsidR="0080034E" w:rsidRPr="00384033" w:rsidRDefault="0080034E">
            <w:pPr>
              <w:rPr>
                <w:sz w:val="20"/>
                <w:szCs w:val="20"/>
              </w:rPr>
            </w:pPr>
          </w:p>
        </w:tc>
        <w:tc>
          <w:tcPr>
            <w:tcW w:w="2597" w:type="dxa"/>
          </w:tcPr>
          <w:p w14:paraId="0435C232" w14:textId="7F558B12"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1EAF2343" w14:textId="77777777" w:rsidTr="004F1281">
        <w:trPr>
          <w:trHeight w:val="300"/>
        </w:trPr>
        <w:tc>
          <w:tcPr>
            <w:tcW w:w="852" w:type="dxa"/>
            <w:vMerge/>
          </w:tcPr>
          <w:p w14:paraId="2C89CBC1" w14:textId="77777777" w:rsidR="0080034E" w:rsidRPr="00384033" w:rsidRDefault="0080034E">
            <w:pPr>
              <w:rPr>
                <w:sz w:val="20"/>
                <w:szCs w:val="20"/>
              </w:rPr>
            </w:pPr>
          </w:p>
        </w:tc>
        <w:tc>
          <w:tcPr>
            <w:tcW w:w="1634" w:type="dxa"/>
            <w:vMerge w:val="restart"/>
          </w:tcPr>
          <w:p w14:paraId="3D5A66FB" w14:textId="77777777" w:rsidR="0080034E" w:rsidRPr="00384033" w:rsidRDefault="0080034E">
            <w:pPr>
              <w:rPr>
                <w:sz w:val="20"/>
                <w:szCs w:val="20"/>
              </w:rPr>
            </w:pPr>
            <w:r w:rsidRPr="00384033">
              <w:rPr>
                <w:sz w:val="20"/>
                <w:szCs w:val="20"/>
              </w:rPr>
              <w:t>Complementary</w:t>
            </w:r>
          </w:p>
        </w:tc>
        <w:tc>
          <w:tcPr>
            <w:tcW w:w="1096" w:type="dxa"/>
          </w:tcPr>
          <w:p w14:paraId="502D8A0B" w14:textId="77777777" w:rsidR="0080034E" w:rsidRPr="00384033" w:rsidRDefault="0080034E">
            <w:pPr>
              <w:rPr>
                <w:sz w:val="20"/>
                <w:szCs w:val="20"/>
              </w:rPr>
            </w:pPr>
            <w:r w:rsidRPr="00384033">
              <w:rPr>
                <w:sz w:val="20"/>
                <w:szCs w:val="20"/>
              </w:rPr>
              <w:t>21.CY.2</w:t>
            </w:r>
          </w:p>
        </w:tc>
        <w:tc>
          <w:tcPr>
            <w:tcW w:w="2610" w:type="dxa"/>
          </w:tcPr>
          <w:p w14:paraId="1618A94A" w14:textId="77777777" w:rsidR="0080034E" w:rsidRPr="00384033" w:rsidRDefault="0080034E">
            <w:pPr>
              <w:rPr>
                <w:sz w:val="20"/>
                <w:szCs w:val="20"/>
              </w:rPr>
            </w:pPr>
          </w:p>
        </w:tc>
        <w:tc>
          <w:tcPr>
            <w:tcW w:w="2597" w:type="dxa"/>
          </w:tcPr>
          <w:p w14:paraId="7E15A02F" w14:textId="1D343F33" w:rsidR="0080034E" w:rsidRPr="00384033" w:rsidRDefault="14983C01">
            <w:pPr>
              <w:rPr>
                <w:sz w:val="20"/>
                <w:szCs w:val="20"/>
              </w:rPr>
            </w:pPr>
            <w:r w:rsidRPr="00384033">
              <w:rPr>
                <w:sz w:val="20"/>
                <w:szCs w:val="20"/>
              </w:rPr>
              <w:t>2</w:t>
            </w:r>
            <w:r w:rsidR="009A50FE" w:rsidRPr="00384033">
              <w:rPr>
                <w:sz w:val="20"/>
                <w:szCs w:val="20"/>
              </w:rPr>
              <w:t xml:space="preserve"> per cent</w:t>
            </w:r>
          </w:p>
        </w:tc>
      </w:tr>
      <w:tr w:rsidR="0080034E" w:rsidRPr="00677B3F" w14:paraId="17D332C0" w14:textId="77777777" w:rsidTr="004F1281">
        <w:trPr>
          <w:trHeight w:val="300"/>
        </w:trPr>
        <w:tc>
          <w:tcPr>
            <w:tcW w:w="852" w:type="dxa"/>
            <w:vMerge/>
          </w:tcPr>
          <w:p w14:paraId="3FE8824E" w14:textId="77777777" w:rsidR="0080034E" w:rsidRPr="00384033" w:rsidRDefault="0080034E">
            <w:pPr>
              <w:rPr>
                <w:sz w:val="20"/>
                <w:szCs w:val="20"/>
              </w:rPr>
            </w:pPr>
          </w:p>
        </w:tc>
        <w:tc>
          <w:tcPr>
            <w:tcW w:w="1634" w:type="dxa"/>
            <w:vMerge/>
          </w:tcPr>
          <w:p w14:paraId="55DBB051" w14:textId="77777777" w:rsidR="0080034E" w:rsidRPr="00384033" w:rsidRDefault="0080034E">
            <w:pPr>
              <w:rPr>
                <w:sz w:val="20"/>
                <w:szCs w:val="20"/>
              </w:rPr>
            </w:pPr>
          </w:p>
        </w:tc>
        <w:tc>
          <w:tcPr>
            <w:tcW w:w="1096" w:type="dxa"/>
          </w:tcPr>
          <w:p w14:paraId="6808064A" w14:textId="77777777" w:rsidR="0080034E" w:rsidRPr="00384033" w:rsidRDefault="0080034E">
            <w:pPr>
              <w:rPr>
                <w:sz w:val="20"/>
                <w:szCs w:val="20"/>
              </w:rPr>
            </w:pPr>
            <w:r w:rsidRPr="00384033">
              <w:rPr>
                <w:sz w:val="20"/>
                <w:szCs w:val="20"/>
              </w:rPr>
              <w:t>21.CY.3</w:t>
            </w:r>
          </w:p>
        </w:tc>
        <w:tc>
          <w:tcPr>
            <w:tcW w:w="2610" w:type="dxa"/>
          </w:tcPr>
          <w:p w14:paraId="70013C4D" w14:textId="77777777" w:rsidR="0080034E" w:rsidRPr="00384033" w:rsidRDefault="0080034E">
            <w:pPr>
              <w:rPr>
                <w:sz w:val="20"/>
                <w:szCs w:val="20"/>
              </w:rPr>
            </w:pPr>
          </w:p>
        </w:tc>
        <w:tc>
          <w:tcPr>
            <w:tcW w:w="2597" w:type="dxa"/>
          </w:tcPr>
          <w:p w14:paraId="16E6302F" w14:textId="7C6794B9" w:rsidR="0080034E" w:rsidRPr="00384033" w:rsidRDefault="6E246A54">
            <w:pPr>
              <w:rPr>
                <w:sz w:val="20"/>
                <w:szCs w:val="20"/>
              </w:rPr>
            </w:pPr>
            <w:r w:rsidRPr="00384033">
              <w:rPr>
                <w:sz w:val="20"/>
                <w:szCs w:val="20"/>
              </w:rPr>
              <w:t>1</w:t>
            </w:r>
            <w:r w:rsidR="009A50FE" w:rsidRPr="00384033">
              <w:rPr>
                <w:sz w:val="20"/>
                <w:szCs w:val="20"/>
              </w:rPr>
              <w:t xml:space="preserve"> per cent</w:t>
            </w:r>
          </w:p>
        </w:tc>
      </w:tr>
      <w:tr w:rsidR="0080034E" w:rsidRPr="00677B3F" w14:paraId="49423C60" w14:textId="77777777" w:rsidTr="004F1281">
        <w:trPr>
          <w:trHeight w:val="300"/>
        </w:trPr>
        <w:tc>
          <w:tcPr>
            <w:tcW w:w="852" w:type="dxa"/>
            <w:vMerge/>
          </w:tcPr>
          <w:p w14:paraId="1C4EA1A8" w14:textId="77777777" w:rsidR="0080034E" w:rsidRPr="00384033" w:rsidRDefault="0080034E">
            <w:pPr>
              <w:rPr>
                <w:sz w:val="20"/>
                <w:szCs w:val="20"/>
              </w:rPr>
            </w:pPr>
          </w:p>
        </w:tc>
        <w:tc>
          <w:tcPr>
            <w:tcW w:w="1634" w:type="dxa"/>
            <w:vMerge/>
          </w:tcPr>
          <w:p w14:paraId="0F9C5C76" w14:textId="77777777" w:rsidR="0080034E" w:rsidRPr="00384033" w:rsidRDefault="0080034E">
            <w:pPr>
              <w:rPr>
                <w:sz w:val="20"/>
                <w:szCs w:val="20"/>
              </w:rPr>
            </w:pPr>
          </w:p>
        </w:tc>
        <w:tc>
          <w:tcPr>
            <w:tcW w:w="1096" w:type="dxa"/>
          </w:tcPr>
          <w:p w14:paraId="7C93D7B5" w14:textId="77777777" w:rsidR="0080034E" w:rsidRPr="00384033" w:rsidRDefault="0080034E">
            <w:pPr>
              <w:rPr>
                <w:sz w:val="20"/>
                <w:szCs w:val="20"/>
              </w:rPr>
            </w:pPr>
            <w:r w:rsidRPr="00384033">
              <w:rPr>
                <w:sz w:val="20"/>
                <w:szCs w:val="20"/>
              </w:rPr>
              <w:t>21.CY.4</w:t>
            </w:r>
          </w:p>
        </w:tc>
        <w:tc>
          <w:tcPr>
            <w:tcW w:w="2610" w:type="dxa"/>
          </w:tcPr>
          <w:p w14:paraId="4766AA07" w14:textId="77777777" w:rsidR="0080034E" w:rsidRPr="00384033" w:rsidRDefault="0080034E">
            <w:pPr>
              <w:rPr>
                <w:sz w:val="20"/>
                <w:szCs w:val="20"/>
              </w:rPr>
            </w:pPr>
          </w:p>
        </w:tc>
        <w:tc>
          <w:tcPr>
            <w:tcW w:w="2597" w:type="dxa"/>
          </w:tcPr>
          <w:p w14:paraId="4EC72779" w14:textId="171FE972" w:rsidR="0080034E" w:rsidRPr="00384033" w:rsidRDefault="3D6CE539">
            <w:pPr>
              <w:rPr>
                <w:sz w:val="20"/>
                <w:szCs w:val="20"/>
              </w:rPr>
            </w:pPr>
            <w:r w:rsidRPr="00384033">
              <w:rPr>
                <w:sz w:val="20"/>
                <w:szCs w:val="20"/>
              </w:rPr>
              <w:t>1</w:t>
            </w:r>
            <w:r w:rsidR="009A50FE" w:rsidRPr="00384033">
              <w:rPr>
                <w:sz w:val="20"/>
                <w:szCs w:val="20"/>
              </w:rPr>
              <w:t xml:space="preserve"> per cent</w:t>
            </w:r>
          </w:p>
        </w:tc>
      </w:tr>
      <w:tr w:rsidR="0080034E" w:rsidRPr="00677B3F" w14:paraId="61CAF4EB" w14:textId="77777777" w:rsidTr="004F1281">
        <w:trPr>
          <w:trHeight w:val="300"/>
        </w:trPr>
        <w:tc>
          <w:tcPr>
            <w:tcW w:w="852" w:type="dxa"/>
            <w:vMerge/>
          </w:tcPr>
          <w:p w14:paraId="0D130C8A" w14:textId="77777777" w:rsidR="0080034E" w:rsidRPr="00384033" w:rsidRDefault="0080034E">
            <w:pPr>
              <w:rPr>
                <w:sz w:val="20"/>
                <w:szCs w:val="20"/>
              </w:rPr>
            </w:pPr>
          </w:p>
        </w:tc>
        <w:tc>
          <w:tcPr>
            <w:tcW w:w="1634" w:type="dxa"/>
            <w:vMerge/>
          </w:tcPr>
          <w:p w14:paraId="2ED4BF8F" w14:textId="77777777" w:rsidR="0080034E" w:rsidRPr="00384033" w:rsidRDefault="0080034E">
            <w:pPr>
              <w:rPr>
                <w:sz w:val="20"/>
                <w:szCs w:val="20"/>
              </w:rPr>
            </w:pPr>
          </w:p>
        </w:tc>
        <w:tc>
          <w:tcPr>
            <w:tcW w:w="1096" w:type="dxa"/>
          </w:tcPr>
          <w:p w14:paraId="32C597FB" w14:textId="77777777" w:rsidR="0080034E" w:rsidRPr="00384033" w:rsidRDefault="0080034E">
            <w:pPr>
              <w:rPr>
                <w:sz w:val="20"/>
                <w:szCs w:val="20"/>
              </w:rPr>
            </w:pPr>
            <w:r w:rsidRPr="00384033">
              <w:rPr>
                <w:sz w:val="20"/>
                <w:szCs w:val="20"/>
              </w:rPr>
              <w:t>21.CY.5</w:t>
            </w:r>
          </w:p>
        </w:tc>
        <w:tc>
          <w:tcPr>
            <w:tcW w:w="2610" w:type="dxa"/>
          </w:tcPr>
          <w:p w14:paraId="7C2313ED" w14:textId="77777777" w:rsidR="0080034E" w:rsidRPr="00384033" w:rsidRDefault="0080034E">
            <w:pPr>
              <w:rPr>
                <w:sz w:val="20"/>
                <w:szCs w:val="20"/>
              </w:rPr>
            </w:pPr>
          </w:p>
        </w:tc>
        <w:tc>
          <w:tcPr>
            <w:tcW w:w="2597" w:type="dxa"/>
          </w:tcPr>
          <w:p w14:paraId="61645984" w14:textId="6EC0B5A0" w:rsidR="0080034E" w:rsidRPr="00384033" w:rsidRDefault="08D9CBCC">
            <w:pPr>
              <w:rPr>
                <w:sz w:val="20"/>
                <w:szCs w:val="20"/>
              </w:rPr>
            </w:pPr>
            <w:r w:rsidRPr="00384033">
              <w:rPr>
                <w:sz w:val="20"/>
                <w:szCs w:val="20"/>
              </w:rPr>
              <w:t>1</w:t>
            </w:r>
            <w:r w:rsidR="009A50FE" w:rsidRPr="00384033">
              <w:rPr>
                <w:sz w:val="20"/>
                <w:szCs w:val="20"/>
              </w:rPr>
              <w:t xml:space="preserve"> per cent</w:t>
            </w:r>
          </w:p>
        </w:tc>
      </w:tr>
      <w:tr w:rsidR="0080034E" w:rsidRPr="00677B3F" w14:paraId="2A7CFA6E" w14:textId="77777777" w:rsidTr="004F1281">
        <w:trPr>
          <w:trHeight w:val="300"/>
        </w:trPr>
        <w:tc>
          <w:tcPr>
            <w:tcW w:w="852" w:type="dxa"/>
            <w:vMerge w:val="restart"/>
          </w:tcPr>
          <w:p w14:paraId="4222BEA7" w14:textId="77777777" w:rsidR="0080034E" w:rsidRPr="00384033" w:rsidRDefault="0080034E">
            <w:pPr>
              <w:rPr>
                <w:sz w:val="20"/>
                <w:szCs w:val="20"/>
              </w:rPr>
            </w:pPr>
            <w:r w:rsidRPr="00384033">
              <w:rPr>
                <w:sz w:val="20"/>
                <w:szCs w:val="20"/>
              </w:rPr>
              <w:t>22</w:t>
            </w:r>
          </w:p>
        </w:tc>
        <w:tc>
          <w:tcPr>
            <w:tcW w:w="1634" w:type="dxa"/>
          </w:tcPr>
          <w:p w14:paraId="49F8D9FE" w14:textId="77777777" w:rsidR="0080034E" w:rsidRPr="00384033" w:rsidRDefault="0080034E">
            <w:pPr>
              <w:rPr>
                <w:sz w:val="20"/>
                <w:szCs w:val="20"/>
              </w:rPr>
            </w:pPr>
            <w:r w:rsidRPr="00384033">
              <w:rPr>
                <w:sz w:val="20"/>
                <w:szCs w:val="20"/>
              </w:rPr>
              <w:t>Headline</w:t>
            </w:r>
          </w:p>
        </w:tc>
        <w:tc>
          <w:tcPr>
            <w:tcW w:w="1096" w:type="dxa"/>
          </w:tcPr>
          <w:p w14:paraId="6ACFD07E" w14:textId="77777777" w:rsidR="0080034E" w:rsidRPr="00384033" w:rsidRDefault="0080034E">
            <w:pPr>
              <w:rPr>
                <w:sz w:val="20"/>
                <w:szCs w:val="20"/>
              </w:rPr>
            </w:pPr>
            <w:r w:rsidRPr="00384033">
              <w:rPr>
                <w:sz w:val="20"/>
                <w:szCs w:val="20"/>
              </w:rPr>
              <w:t>22.1</w:t>
            </w:r>
          </w:p>
        </w:tc>
        <w:tc>
          <w:tcPr>
            <w:tcW w:w="2610" w:type="dxa"/>
          </w:tcPr>
          <w:p w14:paraId="503B9835" w14:textId="1E8DE1C5" w:rsidR="0080034E" w:rsidRPr="00384033" w:rsidRDefault="005246D4">
            <w:pPr>
              <w:rPr>
                <w:sz w:val="20"/>
                <w:szCs w:val="20"/>
              </w:rPr>
            </w:pPr>
            <w:r w:rsidRPr="00384033">
              <w:rPr>
                <w:sz w:val="20"/>
                <w:szCs w:val="20"/>
              </w:rPr>
              <w:t>Not a</w:t>
            </w:r>
            <w:r w:rsidR="00FC55F9" w:rsidRPr="00384033">
              <w:rPr>
                <w:sz w:val="20"/>
                <w:szCs w:val="20"/>
              </w:rPr>
              <w:t>ssessed</w:t>
            </w:r>
          </w:p>
        </w:tc>
        <w:tc>
          <w:tcPr>
            <w:tcW w:w="2597" w:type="dxa"/>
          </w:tcPr>
          <w:p w14:paraId="417E6F34" w14:textId="3B2030DA" w:rsidR="0080034E" w:rsidRPr="00384033" w:rsidRDefault="624F3071">
            <w:pPr>
              <w:rPr>
                <w:sz w:val="20"/>
                <w:szCs w:val="20"/>
              </w:rPr>
            </w:pPr>
            <w:r w:rsidRPr="00384033">
              <w:rPr>
                <w:sz w:val="20"/>
                <w:szCs w:val="20"/>
              </w:rPr>
              <w:t>7</w:t>
            </w:r>
            <w:r w:rsidR="009A50FE" w:rsidRPr="00384033">
              <w:rPr>
                <w:sz w:val="20"/>
                <w:szCs w:val="20"/>
              </w:rPr>
              <w:t xml:space="preserve"> per cent</w:t>
            </w:r>
          </w:p>
        </w:tc>
      </w:tr>
      <w:tr w:rsidR="00AE1255" w:rsidRPr="00677B3F" w14:paraId="4C831001" w14:textId="77777777" w:rsidTr="004F1281">
        <w:trPr>
          <w:trHeight w:val="300"/>
        </w:trPr>
        <w:tc>
          <w:tcPr>
            <w:tcW w:w="852" w:type="dxa"/>
            <w:vMerge/>
          </w:tcPr>
          <w:p w14:paraId="79908424" w14:textId="77777777" w:rsidR="00AE1255" w:rsidRPr="00384033" w:rsidRDefault="00AE1255">
            <w:pPr>
              <w:rPr>
                <w:sz w:val="20"/>
                <w:szCs w:val="20"/>
              </w:rPr>
            </w:pPr>
          </w:p>
        </w:tc>
        <w:tc>
          <w:tcPr>
            <w:tcW w:w="1634" w:type="dxa"/>
          </w:tcPr>
          <w:p w14:paraId="382A45A6" w14:textId="6AE11314" w:rsidR="00AE1255" w:rsidRPr="00384033" w:rsidRDefault="00DF604B">
            <w:pPr>
              <w:rPr>
                <w:sz w:val="20"/>
                <w:szCs w:val="20"/>
              </w:rPr>
            </w:pPr>
            <w:r w:rsidRPr="00384033">
              <w:rPr>
                <w:sz w:val="20"/>
                <w:szCs w:val="20"/>
              </w:rPr>
              <w:t>Binary</w:t>
            </w:r>
          </w:p>
        </w:tc>
        <w:tc>
          <w:tcPr>
            <w:tcW w:w="1096" w:type="dxa"/>
          </w:tcPr>
          <w:p w14:paraId="48BED2C9" w14:textId="3803A156" w:rsidR="00AE1255" w:rsidRPr="00384033" w:rsidRDefault="00DF604B">
            <w:pPr>
              <w:rPr>
                <w:sz w:val="20"/>
                <w:szCs w:val="20"/>
              </w:rPr>
            </w:pPr>
            <w:r w:rsidRPr="00384033">
              <w:rPr>
                <w:sz w:val="20"/>
                <w:szCs w:val="20"/>
              </w:rPr>
              <w:t>22.b</w:t>
            </w:r>
          </w:p>
        </w:tc>
        <w:tc>
          <w:tcPr>
            <w:tcW w:w="2610" w:type="dxa"/>
          </w:tcPr>
          <w:p w14:paraId="5BA94EEC" w14:textId="77777777" w:rsidR="00AE1255" w:rsidRPr="00384033" w:rsidRDefault="00AE1255">
            <w:pPr>
              <w:rPr>
                <w:sz w:val="20"/>
                <w:szCs w:val="20"/>
              </w:rPr>
            </w:pPr>
          </w:p>
        </w:tc>
        <w:tc>
          <w:tcPr>
            <w:tcW w:w="2597" w:type="dxa"/>
          </w:tcPr>
          <w:p w14:paraId="09458EC7" w14:textId="77777777" w:rsidR="00AE1255" w:rsidRPr="00384033" w:rsidRDefault="00AE1255">
            <w:pPr>
              <w:rPr>
                <w:sz w:val="20"/>
                <w:szCs w:val="20"/>
              </w:rPr>
            </w:pPr>
          </w:p>
        </w:tc>
      </w:tr>
      <w:tr w:rsidR="0080034E" w:rsidRPr="00677B3F" w14:paraId="037609C3" w14:textId="77777777" w:rsidTr="004F1281">
        <w:trPr>
          <w:trHeight w:val="300"/>
        </w:trPr>
        <w:tc>
          <w:tcPr>
            <w:tcW w:w="852" w:type="dxa"/>
            <w:vMerge/>
          </w:tcPr>
          <w:p w14:paraId="17A00DF4" w14:textId="77777777" w:rsidR="0080034E" w:rsidRPr="00384033" w:rsidRDefault="0080034E">
            <w:pPr>
              <w:rPr>
                <w:sz w:val="20"/>
                <w:szCs w:val="20"/>
              </w:rPr>
            </w:pPr>
          </w:p>
        </w:tc>
        <w:tc>
          <w:tcPr>
            <w:tcW w:w="1634" w:type="dxa"/>
            <w:vMerge w:val="restart"/>
          </w:tcPr>
          <w:p w14:paraId="724401C2" w14:textId="77777777" w:rsidR="0080034E" w:rsidRPr="00384033" w:rsidRDefault="0080034E">
            <w:pPr>
              <w:rPr>
                <w:sz w:val="20"/>
                <w:szCs w:val="20"/>
              </w:rPr>
            </w:pPr>
            <w:r w:rsidRPr="00384033">
              <w:rPr>
                <w:sz w:val="20"/>
                <w:szCs w:val="20"/>
              </w:rPr>
              <w:t>Complementary</w:t>
            </w:r>
          </w:p>
        </w:tc>
        <w:tc>
          <w:tcPr>
            <w:tcW w:w="1096" w:type="dxa"/>
          </w:tcPr>
          <w:p w14:paraId="3604718E" w14:textId="77777777" w:rsidR="0080034E" w:rsidRPr="00384033" w:rsidRDefault="0080034E">
            <w:pPr>
              <w:rPr>
                <w:sz w:val="20"/>
                <w:szCs w:val="20"/>
              </w:rPr>
            </w:pPr>
            <w:r w:rsidRPr="00384033">
              <w:rPr>
                <w:sz w:val="20"/>
                <w:szCs w:val="20"/>
              </w:rPr>
              <w:t>22.CY.1</w:t>
            </w:r>
          </w:p>
        </w:tc>
        <w:tc>
          <w:tcPr>
            <w:tcW w:w="2610" w:type="dxa"/>
          </w:tcPr>
          <w:p w14:paraId="59408F41" w14:textId="77777777" w:rsidR="0080034E" w:rsidRPr="00384033" w:rsidRDefault="0080034E">
            <w:pPr>
              <w:rPr>
                <w:sz w:val="20"/>
                <w:szCs w:val="20"/>
              </w:rPr>
            </w:pPr>
          </w:p>
        </w:tc>
        <w:tc>
          <w:tcPr>
            <w:tcW w:w="2597" w:type="dxa"/>
          </w:tcPr>
          <w:p w14:paraId="638514A6" w14:textId="3A78BE0C" w:rsidR="0080034E" w:rsidRPr="00384033" w:rsidRDefault="456B7DDD">
            <w:pPr>
              <w:rPr>
                <w:sz w:val="20"/>
                <w:szCs w:val="20"/>
              </w:rPr>
            </w:pPr>
            <w:r w:rsidRPr="00384033">
              <w:rPr>
                <w:sz w:val="20"/>
                <w:szCs w:val="20"/>
              </w:rPr>
              <w:t>2</w:t>
            </w:r>
            <w:r w:rsidR="009A50FE" w:rsidRPr="00384033">
              <w:rPr>
                <w:sz w:val="20"/>
                <w:szCs w:val="20"/>
              </w:rPr>
              <w:t xml:space="preserve"> per cent</w:t>
            </w:r>
          </w:p>
        </w:tc>
      </w:tr>
      <w:tr w:rsidR="0080034E" w:rsidRPr="00677B3F" w14:paraId="304BEBC2" w14:textId="77777777" w:rsidTr="004F1281">
        <w:trPr>
          <w:trHeight w:val="300"/>
        </w:trPr>
        <w:tc>
          <w:tcPr>
            <w:tcW w:w="852" w:type="dxa"/>
            <w:vMerge/>
          </w:tcPr>
          <w:p w14:paraId="62612F11" w14:textId="77777777" w:rsidR="0080034E" w:rsidRPr="00384033" w:rsidRDefault="0080034E">
            <w:pPr>
              <w:rPr>
                <w:sz w:val="20"/>
                <w:szCs w:val="20"/>
              </w:rPr>
            </w:pPr>
          </w:p>
        </w:tc>
        <w:tc>
          <w:tcPr>
            <w:tcW w:w="1634" w:type="dxa"/>
            <w:vMerge/>
          </w:tcPr>
          <w:p w14:paraId="455785FA" w14:textId="77777777" w:rsidR="0080034E" w:rsidRPr="00384033" w:rsidRDefault="0080034E">
            <w:pPr>
              <w:rPr>
                <w:sz w:val="20"/>
                <w:szCs w:val="20"/>
              </w:rPr>
            </w:pPr>
          </w:p>
        </w:tc>
        <w:tc>
          <w:tcPr>
            <w:tcW w:w="1096" w:type="dxa"/>
          </w:tcPr>
          <w:p w14:paraId="49BBA9C0" w14:textId="77777777" w:rsidR="0080034E" w:rsidRPr="00384033" w:rsidRDefault="0080034E">
            <w:pPr>
              <w:rPr>
                <w:sz w:val="20"/>
                <w:szCs w:val="20"/>
              </w:rPr>
            </w:pPr>
            <w:r w:rsidRPr="00384033">
              <w:rPr>
                <w:sz w:val="20"/>
                <w:szCs w:val="20"/>
              </w:rPr>
              <w:t>22.CY.2</w:t>
            </w:r>
          </w:p>
        </w:tc>
        <w:tc>
          <w:tcPr>
            <w:tcW w:w="2610" w:type="dxa"/>
          </w:tcPr>
          <w:p w14:paraId="3AFCFADA" w14:textId="77777777" w:rsidR="0080034E" w:rsidRPr="00384033" w:rsidRDefault="0080034E">
            <w:pPr>
              <w:rPr>
                <w:sz w:val="20"/>
                <w:szCs w:val="20"/>
              </w:rPr>
            </w:pPr>
          </w:p>
        </w:tc>
        <w:tc>
          <w:tcPr>
            <w:tcW w:w="2597" w:type="dxa"/>
          </w:tcPr>
          <w:p w14:paraId="3F6C1419" w14:textId="6B463063" w:rsidR="0080034E" w:rsidRPr="00384033" w:rsidRDefault="62AE8D95">
            <w:pPr>
              <w:rPr>
                <w:sz w:val="20"/>
                <w:szCs w:val="20"/>
              </w:rPr>
            </w:pPr>
            <w:r w:rsidRPr="00384033">
              <w:rPr>
                <w:sz w:val="20"/>
                <w:szCs w:val="20"/>
              </w:rPr>
              <w:t>1</w:t>
            </w:r>
            <w:r w:rsidR="009A50FE" w:rsidRPr="00384033">
              <w:rPr>
                <w:sz w:val="20"/>
                <w:szCs w:val="20"/>
              </w:rPr>
              <w:t xml:space="preserve"> per cent</w:t>
            </w:r>
          </w:p>
        </w:tc>
      </w:tr>
      <w:tr w:rsidR="0080034E" w:rsidRPr="00677B3F" w14:paraId="4B9DD4BA" w14:textId="77777777" w:rsidTr="004F1281">
        <w:trPr>
          <w:trHeight w:val="300"/>
        </w:trPr>
        <w:tc>
          <w:tcPr>
            <w:tcW w:w="852" w:type="dxa"/>
            <w:vMerge/>
          </w:tcPr>
          <w:p w14:paraId="6BA041CC" w14:textId="77777777" w:rsidR="0080034E" w:rsidRPr="00384033" w:rsidRDefault="0080034E">
            <w:pPr>
              <w:rPr>
                <w:sz w:val="20"/>
                <w:szCs w:val="20"/>
              </w:rPr>
            </w:pPr>
          </w:p>
        </w:tc>
        <w:tc>
          <w:tcPr>
            <w:tcW w:w="1634" w:type="dxa"/>
            <w:vMerge/>
          </w:tcPr>
          <w:p w14:paraId="7E092485" w14:textId="77777777" w:rsidR="0080034E" w:rsidRPr="00384033" w:rsidRDefault="0080034E">
            <w:pPr>
              <w:rPr>
                <w:sz w:val="20"/>
                <w:szCs w:val="20"/>
              </w:rPr>
            </w:pPr>
          </w:p>
        </w:tc>
        <w:tc>
          <w:tcPr>
            <w:tcW w:w="1096" w:type="dxa"/>
          </w:tcPr>
          <w:p w14:paraId="3FCAF46F" w14:textId="77777777" w:rsidR="0080034E" w:rsidRPr="00384033" w:rsidRDefault="0080034E">
            <w:pPr>
              <w:rPr>
                <w:sz w:val="20"/>
                <w:szCs w:val="20"/>
              </w:rPr>
            </w:pPr>
            <w:r w:rsidRPr="00384033">
              <w:rPr>
                <w:sz w:val="20"/>
                <w:szCs w:val="20"/>
              </w:rPr>
              <w:t>22.CY.3</w:t>
            </w:r>
          </w:p>
        </w:tc>
        <w:tc>
          <w:tcPr>
            <w:tcW w:w="2610" w:type="dxa"/>
          </w:tcPr>
          <w:p w14:paraId="53C4889E" w14:textId="77777777" w:rsidR="0080034E" w:rsidRPr="00384033" w:rsidRDefault="0080034E">
            <w:pPr>
              <w:rPr>
                <w:sz w:val="20"/>
                <w:szCs w:val="20"/>
              </w:rPr>
            </w:pPr>
          </w:p>
        </w:tc>
        <w:tc>
          <w:tcPr>
            <w:tcW w:w="2597" w:type="dxa"/>
          </w:tcPr>
          <w:p w14:paraId="68101260" w14:textId="6E88D382"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80034E" w:rsidRPr="00677B3F" w14:paraId="28296C0A" w14:textId="77777777" w:rsidTr="004F1281">
        <w:trPr>
          <w:trHeight w:val="300"/>
        </w:trPr>
        <w:tc>
          <w:tcPr>
            <w:tcW w:w="852" w:type="dxa"/>
            <w:vMerge/>
          </w:tcPr>
          <w:p w14:paraId="00F6B3F9" w14:textId="77777777" w:rsidR="0080034E" w:rsidRPr="00384033" w:rsidRDefault="0080034E">
            <w:pPr>
              <w:rPr>
                <w:sz w:val="20"/>
                <w:szCs w:val="20"/>
              </w:rPr>
            </w:pPr>
          </w:p>
        </w:tc>
        <w:tc>
          <w:tcPr>
            <w:tcW w:w="1634" w:type="dxa"/>
            <w:vMerge/>
          </w:tcPr>
          <w:p w14:paraId="1363071D" w14:textId="77777777" w:rsidR="0080034E" w:rsidRPr="00384033" w:rsidRDefault="0080034E">
            <w:pPr>
              <w:rPr>
                <w:sz w:val="20"/>
                <w:szCs w:val="20"/>
              </w:rPr>
            </w:pPr>
          </w:p>
        </w:tc>
        <w:tc>
          <w:tcPr>
            <w:tcW w:w="1096" w:type="dxa"/>
          </w:tcPr>
          <w:p w14:paraId="5914AB17" w14:textId="77777777" w:rsidR="0080034E" w:rsidRPr="00384033" w:rsidRDefault="0080034E">
            <w:pPr>
              <w:rPr>
                <w:sz w:val="20"/>
                <w:szCs w:val="20"/>
              </w:rPr>
            </w:pPr>
            <w:r w:rsidRPr="00384033">
              <w:rPr>
                <w:sz w:val="20"/>
                <w:szCs w:val="20"/>
              </w:rPr>
              <w:t>22.CY.4</w:t>
            </w:r>
          </w:p>
        </w:tc>
        <w:tc>
          <w:tcPr>
            <w:tcW w:w="2610" w:type="dxa"/>
          </w:tcPr>
          <w:p w14:paraId="59A68960" w14:textId="77777777" w:rsidR="0080034E" w:rsidRPr="00384033" w:rsidRDefault="0080034E">
            <w:pPr>
              <w:rPr>
                <w:sz w:val="20"/>
                <w:szCs w:val="20"/>
              </w:rPr>
            </w:pPr>
          </w:p>
        </w:tc>
        <w:tc>
          <w:tcPr>
            <w:tcW w:w="2597" w:type="dxa"/>
          </w:tcPr>
          <w:p w14:paraId="08F4889C" w14:textId="7FAEC6BE" w:rsidR="0080034E" w:rsidRPr="00384033" w:rsidRDefault="0080034E">
            <w:pPr>
              <w:rPr>
                <w:sz w:val="20"/>
                <w:szCs w:val="20"/>
              </w:rPr>
            </w:pPr>
            <w:r w:rsidRPr="00384033">
              <w:rPr>
                <w:sz w:val="20"/>
                <w:szCs w:val="20"/>
              </w:rPr>
              <w:t>1</w:t>
            </w:r>
            <w:r w:rsidR="009A50FE" w:rsidRPr="00384033">
              <w:rPr>
                <w:sz w:val="20"/>
                <w:szCs w:val="20"/>
              </w:rPr>
              <w:t xml:space="preserve"> per cent</w:t>
            </w:r>
          </w:p>
        </w:tc>
      </w:tr>
      <w:tr w:rsidR="00DF604B" w:rsidRPr="00677B3F" w14:paraId="70D90702" w14:textId="77777777" w:rsidTr="004F1281">
        <w:trPr>
          <w:trHeight w:val="300"/>
        </w:trPr>
        <w:tc>
          <w:tcPr>
            <w:tcW w:w="852" w:type="dxa"/>
            <w:vMerge w:val="restart"/>
          </w:tcPr>
          <w:p w14:paraId="18CFF63D" w14:textId="6D73ECE7" w:rsidR="00DF604B" w:rsidRPr="00384033" w:rsidRDefault="00DF604B">
            <w:pPr>
              <w:rPr>
                <w:sz w:val="20"/>
                <w:szCs w:val="20"/>
              </w:rPr>
            </w:pPr>
            <w:r w:rsidRPr="00384033">
              <w:rPr>
                <w:sz w:val="20"/>
                <w:szCs w:val="20"/>
              </w:rPr>
              <w:t>23</w:t>
            </w:r>
          </w:p>
        </w:tc>
        <w:tc>
          <w:tcPr>
            <w:tcW w:w="1634" w:type="dxa"/>
          </w:tcPr>
          <w:p w14:paraId="7D2632A3" w14:textId="030235BA" w:rsidR="00DF604B" w:rsidRPr="00384033" w:rsidRDefault="00DF604B">
            <w:pPr>
              <w:rPr>
                <w:sz w:val="20"/>
                <w:szCs w:val="20"/>
              </w:rPr>
            </w:pPr>
            <w:r w:rsidRPr="00384033">
              <w:rPr>
                <w:sz w:val="20"/>
                <w:szCs w:val="20"/>
              </w:rPr>
              <w:t>Binary</w:t>
            </w:r>
          </w:p>
        </w:tc>
        <w:tc>
          <w:tcPr>
            <w:tcW w:w="1096" w:type="dxa"/>
          </w:tcPr>
          <w:p w14:paraId="3D71850F" w14:textId="74D6030F" w:rsidR="00DF604B" w:rsidRPr="00384033" w:rsidRDefault="00DF604B">
            <w:pPr>
              <w:rPr>
                <w:sz w:val="20"/>
                <w:szCs w:val="20"/>
              </w:rPr>
            </w:pPr>
            <w:r w:rsidRPr="00384033">
              <w:rPr>
                <w:sz w:val="20"/>
                <w:szCs w:val="20"/>
              </w:rPr>
              <w:t>23.b</w:t>
            </w:r>
          </w:p>
        </w:tc>
        <w:tc>
          <w:tcPr>
            <w:tcW w:w="2610" w:type="dxa"/>
          </w:tcPr>
          <w:p w14:paraId="470A753A" w14:textId="77777777" w:rsidR="00DF604B" w:rsidRPr="00384033" w:rsidRDefault="00DF604B">
            <w:pPr>
              <w:rPr>
                <w:sz w:val="20"/>
                <w:szCs w:val="20"/>
              </w:rPr>
            </w:pPr>
          </w:p>
        </w:tc>
        <w:tc>
          <w:tcPr>
            <w:tcW w:w="2597" w:type="dxa"/>
          </w:tcPr>
          <w:p w14:paraId="774017AC" w14:textId="77777777" w:rsidR="00DF604B" w:rsidRPr="00384033" w:rsidRDefault="00DF604B">
            <w:pPr>
              <w:rPr>
                <w:sz w:val="20"/>
                <w:szCs w:val="20"/>
              </w:rPr>
            </w:pPr>
          </w:p>
        </w:tc>
      </w:tr>
      <w:tr w:rsidR="00DF604B" w:rsidRPr="00677B3F" w14:paraId="3CE19B4D" w14:textId="77777777" w:rsidTr="004F1281">
        <w:trPr>
          <w:trHeight w:val="300"/>
        </w:trPr>
        <w:tc>
          <w:tcPr>
            <w:tcW w:w="852" w:type="dxa"/>
            <w:vMerge/>
          </w:tcPr>
          <w:p w14:paraId="58228B48" w14:textId="189B3482" w:rsidR="00DF604B" w:rsidRPr="00384033" w:rsidRDefault="00DF604B">
            <w:pPr>
              <w:rPr>
                <w:sz w:val="20"/>
                <w:szCs w:val="20"/>
              </w:rPr>
            </w:pPr>
          </w:p>
        </w:tc>
        <w:tc>
          <w:tcPr>
            <w:tcW w:w="1634" w:type="dxa"/>
            <w:vMerge w:val="restart"/>
          </w:tcPr>
          <w:p w14:paraId="40462638" w14:textId="77777777" w:rsidR="00DF604B" w:rsidRPr="00384033" w:rsidRDefault="00DF604B">
            <w:pPr>
              <w:rPr>
                <w:sz w:val="20"/>
                <w:szCs w:val="20"/>
              </w:rPr>
            </w:pPr>
            <w:r w:rsidRPr="00384033">
              <w:rPr>
                <w:sz w:val="20"/>
                <w:szCs w:val="20"/>
              </w:rPr>
              <w:t>Component</w:t>
            </w:r>
          </w:p>
        </w:tc>
        <w:tc>
          <w:tcPr>
            <w:tcW w:w="1096" w:type="dxa"/>
          </w:tcPr>
          <w:p w14:paraId="5E34FCBF" w14:textId="77777777" w:rsidR="00DF604B" w:rsidRPr="00384033" w:rsidRDefault="00DF604B">
            <w:pPr>
              <w:rPr>
                <w:sz w:val="20"/>
                <w:szCs w:val="20"/>
              </w:rPr>
            </w:pPr>
            <w:r w:rsidRPr="00384033">
              <w:rPr>
                <w:sz w:val="20"/>
                <w:szCs w:val="20"/>
              </w:rPr>
              <w:t>23.CT.1</w:t>
            </w:r>
          </w:p>
        </w:tc>
        <w:tc>
          <w:tcPr>
            <w:tcW w:w="2610" w:type="dxa"/>
          </w:tcPr>
          <w:p w14:paraId="4BE87692" w14:textId="77777777" w:rsidR="00DF604B" w:rsidRPr="00384033" w:rsidRDefault="00DF604B">
            <w:pPr>
              <w:rPr>
                <w:sz w:val="20"/>
                <w:szCs w:val="20"/>
              </w:rPr>
            </w:pPr>
          </w:p>
        </w:tc>
        <w:tc>
          <w:tcPr>
            <w:tcW w:w="2597" w:type="dxa"/>
          </w:tcPr>
          <w:p w14:paraId="31D11363" w14:textId="233C1121" w:rsidR="00DF604B" w:rsidRPr="00384033" w:rsidRDefault="707870F2">
            <w:pPr>
              <w:rPr>
                <w:sz w:val="20"/>
                <w:szCs w:val="20"/>
              </w:rPr>
            </w:pPr>
            <w:r w:rsidRPr="00384033">
              <w:rPr>
                <w:sz w:val="20"/>
                <w:szCs w:val="20"/>
              </w:rPr>
              <w:t>5</w:t>
            </w:r>
            <w:r w:rsidR="009A50FE" w:rsidRPr="00384033">
              <w:rPr>
                <w:sz w:val="20"/>
                <w:szCs w:val="20"/>
              </w:rPr>
              <w:t xml:space="preserve"> per cent</w:t>
            </w:r>
          </w:p>
        </w:tc>
      </w:tr>
      <w:tr w:rsidR="00DF604B" w:rsidRPr="00677B3F" w14:paraId="2AEF882E" w14:textId="77777777" w:rsidTr="004F1281">
        <w:trPr>
          <w:trHeight w:val="300"/>
        </w:trPr>
        <w:tc>
          <w:tcPr>
            <w:tcW w:w="852" w:type="dxa"/>
            <w:vMerge/>
          </w:tcPr>
          <w:p w14:paraId="360FA6C0" w14:textId="77777777" w:rsidR="00DF604B" w:rsidRPr="00384033" w:rsidRDefault="00DF604B">
            <w:pPr>
              <w:rPr>
                <w:sz w:val="20"/>
                <w:szCs w:val="20"/>
              </w:rPr>
            </w:pPr>
          </w:p>
        </w:tc>
        <w:tc>
          <w:tcPr>
            <w:tcW w:w="1634" w:type="dxa"/>
            <w:vMerge/>
          </w:tcPr>
          <w:p w14:paraId="117CDC0F" w14:textId="77777777" w:rsidR="00DF604B" w:rsidRPr="00384033" w:rsidRDefault="00DF604B">
            <w:pPr>
              <w:rPr>
                <w:sz w:val="20"/>
                <w:szCs w:val="20"/>
              </w:rPr>
            </w:pPr>
          </w:p>
        </w:tc>
        <w:tc>
          <w:tcPr>
            <w:tcW w:w="1096" w:type="dxa"/>
          </w:tcPr>
          <w:p w14:paraId="7E12E9C9" w14:textId="77777777" w:rsidR="00DF604B" w:rsidRPr="00384033" w:rsidRDefault="00DF604B">
            <w:pPr>
              <w:rPr>
                <w:sz w:val="20"/>
                <w:szCs w:val="20"/>
              </w:rPr>
            </w:pPr>
            <w:r w:rsidRPr="00384033">
              <w:rPr>
                <w:sz w:val="20"/>
                <w:szCs w:val="20"/>
              </w:rPr>
              <w:t>23.CT.2</w:t>
            </w:r>
          </w:p>
        </w:tc>
        <w:tc>
          <w:tcPr>
            <w:tcW w:w="2610" w:type="dxa"/>
          </w:tcPr>
          <w:p w14:paraId="1D5F5446" w14:textId="77777777" w:rsidR="00DF604B" w:rsidRPr="00384033" w:rsidRDefault="00DF604B">
            <w:pPr>
              <w:rPr>
                <w:sz w:val="20"/>
                <w:szCs w:val="20"/>
              </w:rPr>
            </w:pPr>
          </w:p>
        </w:tc>
        <w:tc>
          <w:tcPr>
            <w:tcW w:w="2597" w:type="dxa"/>
          </w:tcPr>
          <w:p w14:paraId="369FC905" w14:textId="40F56E51" w:rsidR="00DF604B" w:rsidRPr="00384033" w:rsidRDefault="00DF604B">
            <w:pPr>
              <w:rPr>
                <w:sz w:val="20"/>
                <w:szCs w:val="20"/>
              </w:rPr>
            </w:pPr>
            <w:r w:rsidRPr="00384033">
              <w:rPr>
                <w:sz w:val="20"/>
                <w:szCs w:val="20"/>
              </w:rPr>
              <w:t>1</w:t>
            </w:r>
            <w:r w:rsidR="009A50FE" w:rsidRPr="00384033">
              <w:rPr>
                <w:sz w:val="20"/>
                <w:szCs w:val="20"/>
              </w:rPr>
              <w:t xml:space="preserve"> per cent</w:t>
            </w:r>
          </w:p>
        </w:tc>
      </w:tr>
    </w:tbl>
    <w:p w14:paraId="42480B80" w14:textId="77777777" w:rsidR="000A2819" w:rsidRPr="00677B3F" w:rsidRDefault="000A2819" w:rsidP="000A2819">
      <w:pPr>
        <w:pStyle w:val="CBDNormalNumber"/>
        <w:spacing w:before="0"/>
        <w:ind w:left="567"/>
        <w:rPr>
          <w:color w:val="000000"/>
          <w:highlight w:val="yellow"/>
          <w:shd w:val="clear" w:color="auto" w:fill="FFFFFF"/>
        </w:rPr>
      </w:pPr>
    </w:p>
    <w:p w14:paraId="60EE0F94" w14:textId="78B5BD79" w:rsidR="000A2819" w:rsidRPr="00677B3F" w:rsidRDefault="000A2819" w:rsidP="000A2819">
      <w:pPr>
        <w:pStyle w:val="CBDH2"/>
      </w:pPr>
      <w:r w:rsidRPr="00677B3F">
        <w:t xml:space="preserve">Regional and </w:t>
      </w:r>
      <w:r w:rsidR="006A50C2" w:rsidRPr="00677B3F">
        <w:t>capacity</w:t>
      </w:r>
      <w:r w:rsidRPr="00677B3F">
        <w:t xml:space="preserve"> </w:t>
      </w:r>
      <w:r w:rsidR="00D8264C" w:rsidRPr="00677B3F">
        <w:t>differences</w:t>
      </w:r>
      <w:r w:rsidRPr="00677B3F">
        <w:t xml:space="preserve"> </w:t>
      </w:r>
      <w:r w:rsidR="00D8264C" w:rsidRPr="00677B3F">
        <w:t>in</w:t>
      </w:r>
      <w:r w:rsidRPr="00677B3F">
        <w:t xml:space="preserve"> the use of headline, component and complementary indicators</w:t>
      </w:r>
    </w:p>
    <w:p w14:paraId="50CD1C0D" w14:textId="4AFBE43E" w:rsidR="000A2819" w:rsidRDefault="006A50C2" w:rsidP="002D682B">
      <w:pPr>
        <w:pStyle w:val="CBDNormalNumber"/>
        <w:numPr>
          <w:ilvl w:val="0"/>
          <w:numId w:val="83"/>
        </w:numPr>
      </w:pPr>
      <w:r w:rsidRPr="00115867">
        <w:t>Region</w:t>
      </w:r>
      <w:r w:rsidR="000F5396" w:rsidRPr="00115867">
        <w:t>al differences</w:t>
      </w:r>
      <w:r w:rsidR="000913B9" w:rsidRPr="00115867">
        <w:t>,</w:t>
      </w:r>
      <w:r w:rsidR="002E16F9" w:rsidRPr="00115867">
        <w:t xml:space="preserve"> </w:t>
      </w:r>
      <w:r w:rsidR="00236B3B" w:rsidRPr="00115867">
        <w:t xml:space="preserve">different </w:t>
      </w:r>
      <w:r w:rsidR="002E16F9" w:rsidRPr="00115867">
        <w:t>development</w:t>
      </w:r>
      <w:r w:rsidR="000913B9" w:rsidRPr="00115867">
        <w:t xml:space="preserve"> status</w:t>
      </w:r>
      <w:r w:rsidR="002E16F9" w:rsidRPr="00115867">
        <w:t xml:space="preserve"> and </w:t>
      </w:r>
      <w:r w:rsidR="00236B3B" w:rsidRPr="00115867">
        <w:t xml:space="preserve">difference </w:t>
      </w:r>
      <w:r w:rsidR="00991462" w:rsidRPr="00115867">
        <w:t>access to technical support</w:t>
      </w:r>
      <w:r w:rsidR="002E16F9" w:rsidRPr="00115867">
        <w:t xml:space="preserve"> </w:t>
      </w:r>
      <w:r w:rsidR="00236B3B" w:rsidRPr="00115867">
        <w:t xml:space="preserve">appears to have </w:t>
      </w:r>
      <w:r w:rsidR="00D974A2" w:rsidRPr="00115867">
        <w:t>affect</w:t>
      </w:r>
      <w:r w:rsidR="00236B3B" w:rsidRPr="00115867">
        <w:t>ed</w:t>
      </w:r>
      <w:r w:rsidR="00D974A2" w:rsidRPr="00115867">
        <w:t xml:space="preserve"> Parties’ capacity to collect data, compile indicators and report</w:t>
      </w:r>
      <w:r w:rsidR="00AE5F3A" w:rsidRPr="00115867">
        <w:t xml:space="preserve"> </w:t>
      </w:r>
      <w:r w:rsidR="00796024" w:rsidRPr="00115867">
        <w:t xml:space="preserve">to the Convention. </w:t>
      </w:r>
      <w:r w:rsidR="009E4422" w:rsidRPr="00115867">
        <w:t xml:space="preserve">However, as the analysis of indicator use directly depends on submission rates of the seventh national reports, the differences presented below should be interpreted with caution. For example, </w:t>
      </w:r>
      <w:r w:rsidR="006D6605" w:rsidRPr="00115867">
        <w:t>36</w:t>
      </w:r>
      <w:r w:rsidR="009E4422" w:rsidRPr="00115867">
        <w:t xml:space="preserve"> per cent</w:t>
      </w:r>
      <w:r w:rsidR="006D6605" w:rsidRPr="00115867">
        <w:t xml:space="preserve"> of Parties</w:t>
      </w:r>
      <w:r w:rsidR="009E4422" w:rsidRPr="00115867">
        <w:t xml:space="preserve"> from </w:t>
      </w:r>
      <w:r w:rsidR="00465C1C">
        <w:t xml:space="preserve">Eastern European States </w:t>
      </w:r>
      <w:r w:rsidR="009E4422" w:rsidRPr="00115867">
        <w:t>submitted their national reports on time for inclusion</w:t>
      </w:r>
      <w:r w:rsidR="00E04F77" w:rsidRPr="00115867">
        <w:t xml:space="preserve">, compared to </w:t>
      </w:r>
      <w:r w:rsidR="007229AF" w:rsidRPr="00115867">
        <w:t>72 per cent of Parties from the Africa group</w:t>
      </w:r>
      <w:r w:rsidR="009E4422" w:rsidRPr="00115867">
        <w:t>.</w:t>
      </w:r>
    </w:p>
    <w:p w14:paraId="16E5D6FD" w14:textId="671117C0" w:rsidR="00625CDC" w:rsidRPr="0068703C" w:rsidRDefault="005D25C7" w:rsidP="002D682B">
      <w:pPr>
        <w:pStyle w:val="CBDNormalNumber"/>
        <w:numPr>
          <w:ilvl w:val="0"/>
          <w:numId w:val="83"/>
        </w:numPr>
      </w:pPr>
      <w:r w:rsidRPr="005D25C7">
        <w:rPr>
          <w:color w:val="000000" w:themeColor="text1"/>
        </w:rPr>
        <w:lastRenderedPageBreak/>
        <w:t xml:space="preserve">The most and least reported headline indicators did not vary greatly between regions (Figure 1). </w:t>
      </w:r>
      <w:r w:rsidR="00CA785D" w:rsidRPr="005D25C7">
        <w:rPr>
          <w:color w:val="000000"/>
          <w:shd w:val="clear" w:color="auto" w:fill="FFFFFF"/>
        </w:rPr>
        <w:t xml:space="preserve">Across all headline indicators, </w:t>
      </w:r>
      <w:r w:rsidR="00AA1B9D" w:rsidRPr="005D25C7">
        <w:rPr>
          <w:color w:val="000000"/>
          <w:shd w:val="clear" w:color="auto" w:fill="FFFFFF"/>
        </w:rPr>
        <w:t xml:space="preserve">Parties in the </w:t>
      </w:r>
      <w:r w:rsidR="0067460A" w:rsidRPr="005D25C7">
        <w:rPr>
          <w:color w:val="000000"/>
          <w:shd w:val="clear" w:color="auto" w:fill="FFFFFF"/>
        </w:rPr>
        <w:t>Western Europe and Other</w:t>
      </w:r>
      <w:r w:rsidR="009A4C36">
        <w:rPr>
          <w:color w:val="000000"/>
          <w:shd w:val="clear" w:color="auto" w:fill="FFFFFF"/>
        </w:rPr>
        <w:t>s</w:t>
      </w:r>
      <w:r w:rsidR="0067460A" w:rsidRPr="005D25C7">
        <w:rPr>
          <w:color w:val="000000"/>
          <w:shd w:val="clear" w:color="auto" w:fill="FFFFFF"/>
        </w:rPr>
        <w:t xml:space="preserve"> Group </w:t>
      </w:r>
      <w:r w:rsidR="00444346" w:rsidRPr="005D25C7">
        <w:rPr>
          <w:color w:val="000000"/>
          <w:shd w:val="clear" w:color="auto" w:fill="FFFFFF"/>
        </w:rPr>
        <w:t>had the highest data submission rates</w:t>
      </w:r>
      <w:r w:rsidR="00991462" w:rsidRPr="005D25C7">
        <w:rPr>
          <w:color w:val="000000"/>
          <w:shd w:val="clear" w:color="auto" w:fill="FFFFFF"/>
        </w:rPr>
        <w:t xml:space="preserve"> </w:t>
      </w:r>
      <w:r w:rsidR="00887D0B" w:rsidRPr="005D25C7">
        <w:rPr>
          <w:color w:val="000000"/>
          <w:shd w:val="clear" w:color="auto" w:fill="FFFFFF"/>
        </w:rPr>
        <w:t xml:space="preserve">while Eastern Europe had the lowest. </w:t>
      </w:r>
      <w:r w:rsidR="00B65E28" w:rsidRPr="005D25C7">
        <w:rPr>
          <w:color w:val="000000"/>
          <w:shd w:val="clear" w:color="auto" w:fill="FFFFFF"/>
        </w:rPr>
        <w:t>At least one Part</w:t>
      </w:r>
      <w:r w:rsidR="000437E7" w:rsidRPr="005D25C7">
        <w:rPr>
          <w:color w:val="000000"/>
          <w:shd w:val="clear" w:color="auto" w:fill="FFFFFF"/>
        </w:rPr>
        <w:t xml:space="preserve">y from </w:t>
      </w:r>
      <w:r w:rsidR="003719D2" w:rsidRPr="005D25C7">
        <w:rPr>
          <w:color w:val="000000"/>
          <w:shd w:val="clear" w:color="auto" w:fill="FFFFFF"/>
        </w:rPr>
        <w:t xml:space="preserve">the Africa and </w:t>
      </w:r>
      <w:r w:rsidR="00DF7760">
        <w:rPr>
          <w:color w:val="000000"/>
          <w:shd w:val="clear" w:color="auto" w:fill="FFFFFF"/>
        </w:rPr>
        <w:t>Asia-</w:t>
      </w:r>
      <w:r w:rsidR="001B43EE" w:rsidRPr="005D25C7">
        <w:rPr>
          <w:color w:val="000000"/>
          <w:shd w:val="clear" w:color="auto" w:fill="FFFFFF"/>
        </w:rPr>
        <w:t>Pacific region</w:t>
      </w:r>
      <w:r w:rsidR="009E6CB8" w:rsidRPr="005D25C7">
        <w:rPr>
          <w:color w:val="000000"/>
          <w:shd w:val="clear" w:color="auto" w:fill="FFFFFF"/>
        </w:rPr>
        <w:t xml:space="preserve">s </w:t>
      </w:r>
      <w:r w:rsidR="00235D5C" w:rsidRPr="005D25C7">
        <w:rPr>
          <w:color w:val="000000"/>
          <w:shd w:val="clear" w:color="auto" w:fill="FFFFFF"/>
        </w:rPr>
        <w:t xml:space="preserve">reported data on every single headline indicator. </w:t>
      </w:r>
      <w:r w:rsidR="00001DB0" w:rsidRPr="005D25C7">
        <w:rPr>
          <w:color w:val="000000"/>
          <w:shd w:val="clear" w:color="auto" w:fill="FFFFFF"/>
        </w:rPr>
        <w:t xml:space="preserve">No Parties in Western Europe and Other Groups reported data on headline indicator 9.1 </w:t>
      </w:r>
      <w:r w:rsidR="002F6328" w:rsidRPr="005D25C7">
        <w:rPr>
          <w:color w:val="000000"/>
          <w:shd w:val="clear" w:color="auto" w:fill="FFFFFF"/>
        </w:rPr>
        <w:t>and no Parties from the Group</w:t>
      </w:r>
      <w:r w:rsidR="00837148" w:rsidRPr="005D25C7">
        <w:rPr>
          <w:color w:val="000000"/>
          <w:shd w:val="clear" w:color="auto" w:fill="FFFFFF"/>
        </w:rPr>
        <w:t xml:space="preserve"> of Latin America</w:t>
      </w:r>
      <w:r w:rsidR="00226329" w:rsidRPr="005D25C7">
        <w:rPr>
          <w:color w:val="000000"/>
          <w:shd w:val="clear" w:color="auto" w:fill="FFFFFF"/>
        </w:rPr>
        <w:t xml:space="preserve"> and the Caribbean </w:t>
      </w:r>
      <w:r w:rsidR="006D607E" w:rsidRPr="005D25C7">
        <w:rPr>
          <w:color w:val="000000"/>
          <w:shd w:val="clear" w:color="auto" w:fill="FFFFFF"/>
        </w:rPr>
        <w:t xml:space="preserve">reported data on headline indicator A.4. </w:t>
      </w:r>
      <w:r w:rsidR="00B36813" w:rsidRPr="005D25C7">
        <w:rPr>
          <w:color w:val="000000"/>
          <w:shd w:val="clear" w:color="auto" w:fill="FFFFFF"/>
        </w:rPr>
        <w:t>Parties from</w:t>
      </w:r>
      <w:r w:rsidR="005A34D4" w:rsidRPr="005D25C7" w:rsidDel="00907E73">
        <w:rPr>
          <w:color w:val="000000"/>
          <w:shd w:val="clear" w:color="auto" w:fill="FFFFFF"/>
        </w:rPr>
        <w:t xml:space="preserve"> </w:t>
      </w:r>
      <w:r w:rsidR="005A34D4" w:rsidRPr="005D25C7">
        <w:rPr>
          <w:color w:val="000000"/>
          <w:shd w:val="clear" w:color="auto" w:fill="FFFFFF"/>
        </w:rPr>
        <w:t xml:space="preserve">Eastern Europe did not report </w:t>
      </w:r>
      <w:r w:rsidR="005E16C9" w:rsidRPr="005D25C7">
        <w:rPr>
          <w:color w:val="000000"/>
          <w:shd w:val="clear" w:color="auto" w:fill="FFFFFF"/>
        </w:rPr>
        <w:t xml:space="preserve">data </w:t>
      </w:r>
      <w:r w:rsidR="005A34D4" w:rsidRPr="005D25C7">
        <w:rPr>
          <w:color w:val="000000"/>
          <w:shd w:val="clear" w:color="auto" w:fill="FFFFFF"/>
        </w:rPr>
        <w:t xml:space="preserve">on </w:t>
      </w:r>
      <w:r w:rsidR="00047122" w:rsidRPr="005D25C7">
        <w:rPr>
          <w:color w:val="000000"/>
          <w:shd w:val="clear" w:color="auto" w:fill="FFFFFF"/>
        </w:rPr>
        <w:t>several headline indicators (</w:t>
      </w:r>
      <w:r w:rsidR="00CA0EAE" w:rsidRPr="005D25C7">
        <w:rPr>
          <w:color w:val="000000"/>
          <w:shd w:val="clear" w:color="auto" w:fill="FFFFFF"/>
        </w:rPr>
        <w:t xml:space="preserve">A.1, A.4, </w:t>
      </w:r>
      <w:r w:rsidR="00E76D5D" w:rsidRPr="005D25C7">
        <w:rPr>
          <w:color w:val="000000"/>
          <w:shd w:val="clear" w:color="auto" w:fill="FFFFFF"/>
        </w:rPr>
        <w:t xml:space="preserve">C.1, C.2, D.3, 7.1, </w:t>
      </w:r>
      <w:r w:rsidR="004923D9" w:rsidRPr="005D25C7">
        <w:rPr>
          <w:color w:val="000000"/>
          <w:shd w:val="clear" w:color="auto" w:fill="FFFFFF"/>
        </w:rPr>
        <w:t>12.1, 15.1, 18.2, 21.1 and 22.1</w:t>
      </w:r>
      <w:r w:rsidR="00047122" w:rsidRPr="005D25C7">
        <w:rPr>
          <w:color w:val="000000"/>
          <w:shd w:val="clear" w:color="auto" w:fill="FFFFFF"/>
        </w:rPr>
        <w:t>).</w:t>
      </w:r>
      <w:r w:rsidR="004923D9" w:rsidRPr="005D25C7">
        <w:rPr>
          <w:color w:val="000000"/>
          <w:shd w:val="clear" w:color="auto" w:fill="FFFFFF"/>
        </w:rPr>
        <w:t xml:space="preserve"> </w:t>
      </w:r>
    </w:p>
    <w:p w14:paraId="73C9AE30" w14:textId="737E5444" w:rsidR="006D701B" w:rsidRPr="00BF3B82" w:rsidRDefault="002B3F02" w:rsidP="002D682B">
      <w:pPr>
        <w:pStyle w:val="CBDNormalNumber"/>
        <w:numPr>
          <w:ilvl w:val="0"/>
          <w:numId w:val="83"/>
        </w:numPr>
        <w:rPr>
          <w:color w:val="000000" w:themeColor="text1"/>
        </w:rPr>
      </w:pPr>
      <w:r w:rsidRPr="00BF3B82">
        <w:rPr>
          <w:color w:val="000000" w:themeColor="text1"/>
        </w:rPr>
        <w:t xml:space="preserve">The most and least reported headline indicators did not vary greatly between Parties in different development status categories (Figure 2). </w:t>
      </w:r>
      <w:r w:rsidR="00BF3B82" w:rsidRPr="00BF3B82">
        <w:rPr>
          <w:color w:val="000000" w:themeColor="text1"/>
        </w:rPr>
        <w:t xml:space="preserve">One notable difference was for headline indicator 10.2, which was reported on more often by developed </w:t>
      </w:r>
      <w:r w:rsidR="00300B1A">
        <w:rPr>
          <w:color w:val="000000" w:themeColor="text1"/>
        </w:rPr>
        <w:t>country</w:t>
      </w:r>
      <w:r w:rsidR="00BF3B82" w:rsidRPr="00BF3B82">
        <w:rPr>
          <w:color w:val="000000" w:themeColor="text1"/>
        </w:rPr>
        <w:t xml:space="preserve"> Parties. </w:t>
      </w:r>
      <w:r w:rsidR="005D25C7" w:rsidRPr="00BF3B82">
        <w:rPr>
          <w:color w:val="000000" w:themeColor="text1"/>
        </w:rPr>
        <w:t>A</w:t>
      </w:r>
      <w:r w:rsidR="006D701B" w:rsidRPr="00BF3B82">
        <w:rPr>
          <w:color w:val="000000" w:themeColor="text1"/>
        </w:rPr>
        <w:t xml:space="preserve">cross all headline indicators, submission rates were highest for developed and developing </w:t>
      </w:r>
      <w:r w:rsidR="00A02845" w:rsidRPr="00BF3B82">
        <w:rPr>
          <w:color w:val="000000" w:themeColor="text1"/>
        </w:rPr>
        <w:t>Parties</w:t>
      </w:r>
      <w:r w:rsidR="00F87935" w:rsidRPr="00BF3B82">
        <w:rPr>
          <w:color w:val="000000" w:themeColor="text1"/>
        </w:rPr>
        <w:t xml:space="preserve"> and lowest for </w:t>
      </w:r>
      <w:r w:rsidR="00E91237" w:rsidRPr="00BF3B82">
        <w:rPr>
          <w:color w:val="000000" w:themeColor="text1"/>
        </w:rPr>
        <w:t xml:space="preserve">economies in transition and </w:t>
      </w:r>
      <w:r w:rsidR="00540677" w:rsidRPr="00BF3B82">
        <w:rPr>
          <w:color w:val="000000" w:themeColor="text1"/>
        </w:rPr>
        <w:t>small island developing states.</w:t>
      </w:r>
      <w:r w:rsidR="00F87935" w:rsidRPr="00BF3B82">
        <w:rPr>
          <w:color w:val="000000" w:themeColor="text1"/>
        </w:rPr>
        <w:t xml:space="preserve"> </w:t>
      </w:r>
      <w:r w:rsidR="00C922C0" w:rsidRPr="00BF3B82">
        <w:rPr>
          <w:color w:val="000000" w:themeColor="text1"/>
        </w:rPr>
        <w:t xml:space="preserve">However, no developed </w:t>
      </w:r>
      <w:r w:rsidR="00A02845" w:rsidRPr="00BF3B82">
        <w:rPr>
          <w:color w:val="000000" w:themeColor="text1"/>
        </w:rPr>
        <w:t>county Party</w:t>
      </w:r>
      <w:r w:rsidR="00C922C0" w:rsidRPr="00BF3B82">
        <w:rPr>
          <w:color w:val="000000" w:themeColor="text1"/>
        </w:rPr>
        <w:t xml:space="preserve"> reported data on headline indicator 9.1</w:t>
      </w:r>
      <w:r w:rsidR="00B96176" w:rsidRPr="00BF3B82">
        <w:rPr>
          <w:color w:val="000000" w:themeColor="text1"/>
        </w:rPr>
        <w:t xml:space="preserve">, while </w:t>
      </w:r>
      <w:r w:rsidR="006A400E" w:rsidRPr="00BF3B82">
        <w:rPr>
          <w:color w:val="000000" w:themeColor="text1"/>
        </w:rPr>
        <w:t xml:space="preserve">at least one Party from </w:t>
      </w:r>
      <w:r w:rsidR="00B96176" w:rsidRPr="00BF3B82">
        <w:rPr>
          <w:color w:val="000000" w:themeColor="text1"/>
        </w:rPr>
        <w:t>developing an</w:t>
      </w:r>
      <w:r w:rsidR="006A400E" w:rsidRPr="00BF3B82">
        <w:rPr>
          <w:color w:val="000000" w:themeColor="text1"/>
        </w:rPr>
        <w:t>d</w:t>
      </w:r>
      <w:r w:rsidR="00B96176" w:rsidRPr="00BF3B82">
        <w:rPr>
          <w:color w:val="000000" w:themeColor="text1"/>
        </w:rPr>
        <w:t xml:space="preserve"> least developed </w:t>
      </w:r>
      <w:r w:rsidR="00C4536B" w:rsidRPr="00BF3B82">
        <w:rPr>
          <w:color w:val="000000" w:themeColor="text1"/>
        </w:rPr>
        <w:t>countries</w:t>
      </w:r>
      <w:r w:rsidR="006A400E" w:rsidRPr="00BF3B82">
        <w:rPr>
          <w:color w:val="000000" w:themeColor="text1"/>
        </w:rPr>
        <w:t xml:space="preserve"> reported data for every headline indicator. </w:t>
      </w:r>
      <w:r w:rsidR="00531024">
        <w:rPr>
          <w:color w:val="000000" w:themeColor="text1"/>
        </w:rPr>
        <w:t>Parties with e</w:t>
      </w:r>
      <w:r w:rsidR="00ED550A" w:rsidRPr="00BF3B82">
        <w:rPr>
          <w:color w:val="000000" w:themeColor="text1"/>
        </w:rPr>
        <w:t xml:space="preserve">conomies in transition </w:t>
      </w:r>
      <w:r w:rsidR="00DE6BF6" w:rsidRPr="00BF3B82">
        <w:rPr>
          <w:color w:val="000000" w:themeColor="text1"/>
        </w:rPr>
        <w:t xml:space="preserve">did not report any data on </w:t>
      </w:r>
      <w:r w:rsidR="00DD1287" w:rsidRPr="00BF3B82">
        <w:rPr>
          <w:color w:val="000000" w:themeColor="text1"/>
        </w:rPr>
        <w:t>eight</w:t>
      </w:r>
      <w:r w:rsidR="00DE6BF6" w:rsidRPr="00BF3B82">
        <w:rPr>
          <w:color w:val="000000" w:themeColor="text1"/>
        </w:rPr>
        <w:t xml:space="preserve"> headline indicators (</w:t>
      </w:r>
      <w:r w:rsidR="00AD3E54" w:rsidRPr="00BF3B82">
        <w:rPr>
          <w:color w:val="000000" w:themeColor="text1"/>
        </w:rPr>
        <w:t xml:space="preserve">A.3, A.4, B.1, C.1, </w:t>
      </w:r>
      <w:r w:rsidR="00F7494D" w:rsidRPr="00BF3B82">
        <w:rPr>
          <w:color w:val="000000" w:themeColor="text1"/>
        </w:rPr>
        <w:t xml:space="preserve">6.1, 7.1, </w:t>
      </w:r>
      <w:r w:rsidR="00DD1287" w:rsidRPr="00BF3B82">
        <w:rPr>
          <w:color w:val="000000" w:themeColor="text1"/>
        </w:rPr>
        <w:t>15.1 and 22.1</w:t>
      </w:r>
      <w:r w:rsidR="00DE6BF6" w:rsidRPr="00BF3B82">
        <w:rPr>
          <w:color w:val="000000" w:themeColor="text1"/>
        </w:rPr>
        <w:t xml:space="preserve">) and small island developing states did not report any data on </w:t>
      </w:r>
      <w:r w:rsidR="00D63B4A" w:rsidRPr="00BF3B82">
        <w:rPr>
          <w:color w:val="000000" w:themeColor="text1"/>
        </w:rPr>
        <w:t>six</w:t>
      </w:r>
      <w:r w:rsidR="00DE6BF6" w:rsidRPr="00BF3B82">
        <w:rPr>
          <w:color w:val="000000" w:themeColor="text1"/>
        </w:rPr>
        <w:t xml:space="preserve"> headline indicators (</w:t>
      </w:r>
      <w:r w:rsidR="007C461C" w:rsidRPr="00BF3B82">
        <w:rPr>
          <w:color w:val="000000" w:themeColor="text1"/>
        </w:rPr>
        <w:t xml:space="preserve">A.4, 6.1, </w:t>
      </w:r>
      <w:r w:rsidR="00D575E1" w:rsidRPr="00BF3B82">
        <w:rPr>
          <w:color w:val="000000" w:themeColor="text1"/>
        </w:rPr>
        <w:t>7.2, 9.2, 15.1 and 22.1</w:t>
      </w:r>
      <w:r w:rsidR="00DE6BF6" w:rsidRPr="00BF3B82">
        <w:rPr>
          <w:color w:val="000000" w:themeColor="text1"/>
        </w:rPr>
        <w:t>).</w:t>
      </w:r>
    </w:p>
    <w:p w14:paraId="3C0ECE9B" w14:textId="6FCD44B4" w:rsidR="005A7010" w:rsidRPr="008776C6" w:rsidRDefault="00820F9A" w:rsidP="002D682B">
      <w:pPr>
        <w:pStyle w:val="CBDNormalNumber"/>
        <w:numPr>
          <w:ilvl w:val="0"/>
          <w:numId w:val="83"/>
        </w:numPr>
        <w:rPr>
          <w:color w:val="000000" w:themeColor="text1"/>
        </w:rPr>
      </w:pPr>
      <w:r w:rsidRPr="008776C6">
        <w:rPr>
          <w:color w:val="000000" w:themeColor="text1"/>
        </w:rPr>
        <w:t xml:space="preserve">Reporting rates </w:t>
      </w:r>
      <w:r w:rsidR="004325EF" w:rsidRPr="008776C6">
        <w:rPr>
          <w:color w:val="000000" w:themeColor="text1"/>
        </w:rPr>
        <w:t xml:space="preserve">of Parties supported by each </w:t>
      </w:r>
      <w:r w:rsidR="00286543" w:rsidRPr="00286543">
        <w:rPr>
          <w:color w:val="000000" w:themeColor="text1"/>
        </w:rPr>
        <w:t>Technical and Scientific Cooperation Support Centre</w:t>
      </w:r>
      <w:r w:rsidR="00286543" w:rsidRPr="00286543" w:rsidDel="00286543">
        <w:rPr>
          <w:color w:val="000000" w:themeColor="text1"/>
        </w:rPr>
        <w:t xml:space="preserve"> </w:t>
      </w:r>
      <w:r w:rsidR="006E1864" w:rsidRPr="008776C6">
        <w:rPr>
          <w:color w:val="000000" w:themeColor="text1"/>
        </w:rPr>
        <w:t xml:space="preserve">did vary </w:t>
      </w:r>
      <w:r w:rsidR="00C2316C" w:rsidRPr="008776C6">
        <w:rPr>
          <w:color w:val="000000" w:themeColor="text1"/>
        </w:rPr>
        <w:t>considerably</w:t>
      </w:r>
      <w:r w:rsidR="00FB01C3" w:rsidRPr="008776C6">
        <w:rPr>
          <w:color w:val="000000" w:themeColor="text1"/>
        </w:rPr>
        <w:t xml:space="preserve"> (Figure 3)</w:t>
      </w:r>
      <w:r w:rsidR="006E1864" w:rsidRPr="008776C6">
        <w:rPr>
          <w:color w:val="000000" w:themeColor="text1"/>
        </w:rPr>
        <w:t xml:space="preserve">. </w:t>
      </w:r>
      <w:r w:rsidR="00FB01C3" w:rsidRPr="008776C6">
        <w:rPr>
          <w:color w:val="000000" w:themeColor="text1"/>
        </w:rPr>
        <w:t xml:space="preserve">Parties supported by the following </w:t>
      </w:r>
      <w:r w:rsidR="00C60BDF" w:rsidRPr="00C60BDF">
        <w:rPr>
          <w:color w:val="000000" w:themeColor="text1"/>
        </w:rPr>
        <w:t>Technical and Scientific Cooperation Support Centre</w:t>
      </w:r>
      <w:r w:rsidR="00C60BDF">
        <w:rPr>
          <w:color w:val="000000" w:themeColor="text1"/>
        </w:rPr>
        <w:t>s</w:t>
      </w:r>
      <w:r w:rsidR="00C60BDF" w:rsidRPr="00C60BDF" w:rsidDel="00C60BDF">
        <w:rPr>
          <w:color w:val="000000" w:themeColor="text1"/>
        </w:rPr>
        <w:t xml:space="preserve"> </w:t>
      </w:r>
      <w:r w:rsidR="00FB01C3" w:rsidRPr="008776C6">
        <w:rPr>
          <w:color w:val="000000" w:themeColor="text1"/>
        </w:rPr>
        <w:t xml:space="preserve">had higher overall headline indicator reporting rates: </w:t>
      </w:r>
      <w:r w:rsidR="005675B8" w:rsidRPr="005675B8">
        <w:rPr>
          <w:color w:val="000000" w:themeColor="text1"/>
        </w:rPr>
        <w:t>ASEAN Centre for Biodiversity</w:t>
      </w:r>
      <w:r w:rsidR="008E7D3E">
        <w:rPr>
          <w:color w:val="000000" w:themeColor="text1"/>
        </w:rPr>
        <w:t xml:space="preserve"> (</w:t>
      </w:r>
      <w:r w:rsidR="00941416" w:rsidRPr="008776C6">
        <w:rPr>
          <w:color w:val="000000" w:themeColor="text1"/>
        </w:rPr>
        <w:t>ACB</w:t>
      </w:r>
      <w:r w:rsidR="008E7D3E">
        <w:rPr>
          <w:color w:val="000000" w:themeColor="text1"/>
        </w:rPr>
        <w:t>)</w:t>
      </w:r>
      <w:r w:rsidR="00941416" w:rsidRPr="008776C6">
        <w:rPr>
          <w:color w:val="000000" w:themeColor="text1"/>
        </w:rPr>
        <w:t xml:space="preserve">, </w:t>
      </w:r>
      <w:r w:rsidR="008E7D3E" w:rsidRPr="008E7D3E">
        <w:rPr>
          <w:color w:val="000000" w:themeColor="text1"/>
        </w:rPr>
        <w:t xml:space="preserve">Central African Forest Commission </w:t>
      </w:r>
      <w:r w:rsidR="008E7D3E">
        <w:rPr>
          <w:color w:val="000000" w:themeColor="text1"/>
        </w:rPr>
        <w:t>(</w:t>
      </w:r>
      <w:r w:rsidR="00941416" w:rsidRPr="008776C6">
        <w:rPr>
          <w:color w:val="000000" w:themeColor="text1"/>
        </w:rPr>
        <w:t>COMIFAC</w:t>
      </w:r>
      <w:r w:rsidR="008E7D3E">
        <w:rPr>
          <w:color w:val="000000" w:themeColor="text1"/>
        </w:rPr>
        <w:t>)</w:t>
      </w:r>
      <w:r w:rsidR="00941416" w:rsidRPr="008776C6">
        <w:rPr>
          <w:color w:val="000000" w:themeColor="text1"/>
        </w:rPr>
        <w:t>,</w:t>
      </w:r>
      <w:r w:rsidR="00F378FA" w:rsidRPr="008776C6">
        <w:rPr>
          <w:color w:val="000000" w:themeColor="text1"/>
        </w:rPr>
        <w:t xml:space="preserve"> </w:t>
      </w:r>
      <w:r w:rsidR="00415D2E" w:rsidRPr="00415D2E">
        <w:rPr>
          <w:color w:val="000000" w:themeColor="text1"/>
        </w:rPr>
        <w:t xml:space="preserve">Alexander von Humboldt Biological Resources Research Institute </w:t>
      </w:r>
      <w:r w:rsidR="00DA2430">
        <w:rPr>
          <w:color w:val="000000" w:themeColor="text1"/>
        </w:rPr>
        <w:t>(</w:t>
      </w:r>
      <w:r w:rsidR="00F378FA" w:rsidRPr="008776C6" w:rsidDel="0070022B">
        <w:rPr>
          <w:color w:val="000000" w:themeColor="text1"/>
        </w:rPr>
        <w:t>Humboldt</w:t>
      </w:r>
      <w:r w:rsidR="00DA2430">
        <w:rPr>
          <w:color w:val="000000" w:themeColor="text1"/>
        </w:rPr>
        <w:t>)</w:t>
      </w:r>
      <w:r w:rsidR="00F378FA" w:rsidRPr="008776C6">
        <w:rPr>
          <w:color w:val="000000" w:themeColor="text1"/>
        </w:rPr>
        <w:t>,</w:t>
      </w:r>
      <w:r w:rsidR="00941416" w:rsidRPr="008776C6">
        <w:rPr>
          <w:color w:val="000000" w:themeColor="text1"/>
        </w:rPr>
        <w:t xml:space="preserve"> </w:t>
      </w:r>
      <w:r w:rsidR="008B1A49">
        <w:rPr>
          <w:color w:val="000000" w:themeColor="text1"/>
        </w:rPr>
        <w:t xml:space="preserve">European Union Joint Research Centre </w:t>
      </w:r>
      <w:r w:rsidR="007E21BE">
        <w:rPr>
          <w:color w:val="000000" w:themeColor="text1"/>
        </w:rPr>
        <w:t>(JRC)</w:t>
      </w:r>
      <w:r w:rsidR="00941416" w:rsidRPr="008776C6">
        <w:rPr>
          <w:color w:val="000000" w:themeColor="text1"/>
        </w:rPr>
        <w:t xml:space="preserve"> and </w:t>
      </w:r>
      <w:r w:rsidR="00CA3DF5" w:rsidRPr="00CA3DF5">
        <w:rPr>
          <w:color w:val="000000" w:themeColor="text1"/>
        </w:rPr>
        <w:t xml:space="preserve">South African National Biodiversity Institute </w:t>
      </w:r>
      <w:r w:rsidR="00CA3DF5">
        <w:rPr>
          <w:color w:val="000000" w:themeColor="text1"/>
        </w:rPr>
        <w:t>(</w:t>
      </w:r>
      <w:r w:rsidR="00941416" w:rsidRPr="008776C6">
        <w:rPr>
          <w:color w:val="000000" w:themeColor="text1"/>
        </w:rPr>
        <w:t>SANBI</w:t>
      </w:r>
      <w:r w:rsidR="00CA3DF5">
        <w:rPr>
          <w:color w:val="000000" w:themeColor="text1"/>
        </w:rPr>
        <w:t>)</w:t>
      </w:r>
      <w:r w:rsidR="00941416" w:rsidRPr="008776C6">
        <w:rPr>
          <w:color w:val="000000" w:themeColor="text1"/>
        </w:rPr>
        <w:t>.</w:t>
      </w:r>
      <w:r w:rsidR="00B00E6D" w:rsidRPr="008776C6">
        <w:rPr>
          <w:color w:val="000000" w:themeColor="text1"/>
        </w:rPr>
        <w:t xml:space="preserve"> These support centres are all located in regions with submission rates </w:t>
      </w:r>
      <w:r w:rsidR="00454CCC" w:rsidRPr="008776C6">
        <w:rPr>
          <w:color w:val="000000" w:themeColor="text1"/>
        </w:rPr>
        <w:t>for the seventh national reports</w:t>
      </w:r>
      <w:r w:rsidR="002C0A35" w:rsidRPr="008776C6">
        <w:rPr>
          <w:color w:val="000000" w:themeColor="text1"/>
        </w:rPr>
        <w:t xml:space="preserve"> above 60</w:t>
      </w:r>
      <w:r w:rsidR="009A50FE">
        <w:rPr>
          <w:color w:val="000000" w:themeColor="text1"/>
        </w:rPr>
        <w:t xml:space="preserve"> per cent</w:t>
      </w:r>
      <w:r w:rsidR="00454CCC" w:rsidRPr="008776C6">
        <w:rPr>
          <w:color w:val="000000" w:themeColor="text1"/>
        </w:rPr>
        <w:t>.</w:t>
      </w:r>
      <w:r w:rsidR="002B341B" w:rsidRPr="008776C6">
        <w:rPr>
          <w:color w:val="000000" w:themeColor="text1"/>
        </w:rPr>
        <w:t xml:space="preserve"> Conversely, </w:t>
      </w:r>
      <w:r w:rsidR="00EE36A2" w:rsidRPr="008776C6">
        <w:rPr>
          <w:color w:val="000000" w:themeColor="text1"/>
        </w:rPr>
        <w:t>Parties</w:t>
      </w:r>
      <w:r w:rsidR="000A0BFD" w:rsidRPr="008776C6">
        <w:rPr>
          <w:color w:val="000000" w:themeColor="text1"/>
        </w:rPr>
        <w:t xml:space="preserve"> supported by </w:t>
      </w:r>
      <w:r w:rsidR="0030440D" w:rsidRPr="0030440D">
        <w:rPr>
          <w:color w:val="000000" w:themeColor="text1"/>
        </w:rPr>
        <w:t xml:space="preserve">Caribbean Community </w:t>
      </w:r>
      <w:r w:rsidR="0030440D">
        <w:rPr>
          <w:color w:val="000000" w:themeColor="text1"/>
        </w:rPr>
        <w:t>(</w:t>
      </w:r>
      <w:r w:rsidR="000A0BFD" w:rsidRPr="008776C6">
        <w:rPr>
          <w:color w:val="000000" w:themeColor="text1"/>
        </w:rPr>
        <w:t>CARICOM</w:t>
      </w:r>
      <w:r w:rsidR="0030440D">
        <w:rPr>
          <w:color w:val="000000" w:themeColor="text1"/>
        </w:rPr>
        <w:t>)</w:t>
      </w:r>
      <w:r w:rsidR="000A0BFD" w:rsidRPr="008776C6">
        <w:rPr>
          <w:color w:val="000000" w:themeColor="text1"/>
        </w:rPr>
        <w:t xml:space="preserve"> and </w:t>
      </w:r>
      <w:r w:rsidR="0030440D" w:rsidRPr="0030440D">
        <w:rPr>
          <w:color w:val="000000" w:themeColor="text1"/>
        </w:rPr>
        <w:t xml:space="preserve">Secretariat of the Pacific Regional Environment Programme </w:t>
      </w:r>
      <w:r w:rsidR="0030440D">
        <w:rPr>
          <w:color w:val="000000" w:themeColor="text1"/>
        </w:rPr>
        <w:t>(</w:t>
      </w:r>
      <w:r w:rsidR="000A0BFD" w:rsidRPr="008776C6">
        <w:rPr>
          <w:color w:val="000000" w:themeColor="text1"/>
        </w:rPr>
        <w:t>SPREP</w:t>
      </w:r>
      <w:r w:rsidR="0030440D">
        <w:rPr>
          <w:color w:val="000000" w:themeColor="text1"/>
        </w:rPr>
        <w:t>)</w:t>
      </w:r>
      <w:r w:rsidR="000A0BFD" w:rsidRPr="008776C6">
        <w:rPr>
          <w:color w:val="000000" w:themeColor="text1"/>
        </w:rPr>
        <w:t xml:space="preserve"> had very low indicator reporting rates.</w:t>
      </w:r>
      <w:r w:rsidR="00E762C5" w:rsidRPr="008776C6">
        <w:rPr>
          <w:color w:val="000000" w:themeColor="text1"/>
        </w:rPr>
        <w:t xml:space="preserve"> However, these Parties are all small nations of the Caribbean or Pacific, regions where </w:t>
      </w:r>
      <w:r w:rsidR="00E235BD" w:rsidRPr="008776C6">
        <w:rPr>
          <w:color w:val="000000" w:themeColor="text1"/>
        </w:rPr>
        <w:t>specific challenges affected the compilation and submission of seventh national reports.</w:t>
      </w:r>
      <w:r w:rsidR="00FB01C3" w:rsidRPr="008776C6">
        <w:rPr>
          <w:color w:val="000000" w:themeColor="text1"/>
        </w:rPr>
        <w:t xml:space="preserve"> </w:t>
      </w:r>
      <w:r w:rsidR="009F308E" w:rsidRPr="008776C6">
        <w:rPr>
          <w:color w:val="000000" w:themeColor="text1"/>
        </w:rPr>
        <w:t xml:space="preserve">Parties supported by </w:t>
      </w:r>
      <w:r w:rsidR="00936FF5" w:rsidRPr="00936FF5">
        <w:rPr>
          <w:color w:val="000000" w:themeColor="text1"/>
        </w:rPr>
        <w:t xml:space="preserve">International Union for Conservation of Nature Regional Office for West Asia </w:t>
      </w:r>
      <w:r w:rsidR="00936FF5">
        <w:rPr>
          <w:color w:val="000000" w:themeColor="text1"/>
        </w:rPr>
        <w:t>(</w:t>
      </w:r>
      <w:r w:rsidR="00057ECE" w:rsidRPr="008776C6">
        <w:rPr>
          <w:color w:val="000000" w:themeColor="text1"/>
        </w:rPr>
        <w:t>IUCN ROWA</w:t>
      </w:r>
      <w:r w:rsidR="00936FF5">
        <w:rPr>
          <w:color w:val="000000" w:themeColor="text1"/>
        </w:rPr>
        <w:t>)</w:t>
      </w:r>
      <w:r w:rsidR="00F130A6" w:rsidRPr="008776C6">
        <w:rPr>
          <w:color w:val="000000" w:themeColor="text1"/>
        </w:rPr>
        <w:t xml:space="preserve"> and </w:t>
      </w:r>
      <w:r w:rsidR="00767F1E" w:rsidRPr="00767F1E">
        <w:rPr>
          <w:color w:val="000000" w:themeColor="text1"/>
        </w:rPr>
        <w:t xml:space="preserve">Sahara and Sahel Observatory </w:t>
      </w:r>
      <w:r w:rsidR="00767F1E">
        <w:rPr>
          <w:color w:val="000000" w:themeColor="text1"/>
        </w:rPr>
        <w:t>(</w:t>
      </w:r>
      <w:r w:rsidR="00F130A6" w:rsidRPr="008776C6">
        <w:rPr>
          <w:color w:val="000000" w:themeColor="text1"/>
        </w:rPr>
        <w:t>OSS</w:t>
      </w:r>
      <w:r w:rsidR="00767F1E">
        <w:rPr>
          <w:color w:val="000000" w:themeColor="text1"/>
        </w:rPr>
        <w:t>)</w:t>
      </w:r>
      <w:r w:rsidR="00F130A6" w:rsidRPr="008776C6">
        <w:rPr>
          <w:color w:val="000000" w:themeColor="text1"/>
        </w:rPr>
        <w:t xml:space="preserve"> also had low headline indicator reporting rates. </w:t>
      </w:r>
      <w:r w:rsidR="00E26AC3" w:rsidRPr="004A0C85">
        <w:rPr>
          <w:iCs/>
          <w:color w:val="000000" w:themeColor="text1"/>
        </w:rPr>
        <w:t>Parties not supported by any technical support centre</w:t>
      </w:r>
      <w:r w:rsidR="004A0C85">
        <w:rPr>
          <w:iCs/>
          <w:color w:val="000000" w:themeColor="text1"/>
        </w:rPr>
        <w:t xml:space="preserve"> </w:t>
      </w:r>
      <w:r w:rsidR="00BC6753">
        <w:rPr>
          <w:iCs/>
          <w:color w:val="000000" w:themeColor="text1"/>
        </w:rPr>
        <w:t>had similar</w:t>
      </w:r>
      <w:r w:rsidR="00613C91">
        <w:rPr>
          <w:iCs/>
          <w:color w:val="000000" w:themeColor="text1"/>
        </w:rPr>
        <w:t>ly high</w:t>
      </w:r>
      <w:r w:rsidR="00BC6753">
        <w:rPr>
          <w:iCs/>
          <w:color w:val="000000" w:themeColor="text1"/>
        </w:rPr>
        <w:t xml:space="preserve"> reporting rates and headline indicator submission patterns to those supported </w:t>
      </w:r>
      <w:r w:rsidR="00320465">
        <w:rPr>
          <w:iCs/>
          <w:color w:val="000000" w:themeColor="text1"/>
        </w:rPr>
        <w:t xml:space="preserve">by </w:t>
      </w:r>
      <w:r w:rsidR="00BB33B6" w:rsidRPr="008776C6">
        <w:rPr>
          <w:color w:val="000000" w:themeColor="text1"/>
        </w:rPr>
        <w:t xml:space="preserve">ACB, COMIFAC, Humboldt, </w:t>
      </w:r>
      <w:r w:rsidR="00094B4F">
        <w:rPr>
          <w:color w:val="000000" w:themeColor="text1"/>
        </w:rPr>
        <w:t>JRC</w:t>
      </w:r>
      <w:r w:rsidR="00BB33B6" w:rsidRPr="008776C6">
        <w:rPr>
          <w:color w:val="000000" w:themeColor="text1"/>
        </w:rPr>
        <w:t xml:space="preserve"> and SANBI.</w:t>
      </w:r>
      <w:r w:rsidR="008776C6" w:rsidRPr="008776C6">
        <w:rPr>
          <w:color w:val="000000" w:themeColor="text1"/>
        </w:rPr>
        <w:t xml:space="preserve"> </w:t>
      </w:r>
      <w:r w:rsidR="00EA179D" w:rsidRPr="008776C6">
        <w:rPr>
          <w:color w:val="000000" w:themeColor="text1"/>
        </w:rPr>
        <w:t xml:space="preserve">Nevertheless, there were gaps in indicator reporting across all </w:t>
      </w:r>
      <w:r w:rsidR="00881B79" w:rsidRPr="008776C6">
        <w:rPr>
          <w:color w:val="000000" w:themeColor="text1"/>
        </w:rPr>
        <w:t>Parties supported</w:t>
      </w:r>
      <w:r w:rsidR="007A1FE6" w:rsidRPr="008776C6">
        <w:rPr>
          <w:color w:val="000000" w:themeColor="text1"/>
        </w:rPr>
        <w:t xml:space="preserve">, </w:t>
      </w:r>
      <w:r w:rsidR="00304E5D">
        <w:rPr>
          <w:color w:val="000000" w:themeColor="text1"/>
        </w:rPr>
        <w:t>whether</w:t>
      </w:r>
      <w:r w:rsidR="008776C6">
        <w:rPr>
          <w:color w:val="000000" w:themeColor="text1"/>
        </w:rPr>
        <w:t xml:space="preserve"> they were supported </w:t>
      </w:r>
      <w:r w:rsidR="007A1FE6" w:rsidRPr="008776C6">
        <w:rPr>
          <w:color w:val="000000" w:themeColor="text1"/>
        </w:rPr>
        <w:t>or not</w:t>
      </w:r>
      <w:r w:rsidR="00881B79" w:rsidRPr="008776C6">
        <w:rPr>
          <w:color w:val="000000" w:themeColor="text1"/>
        </w:rPr>
        <w:t xml:space="preserve"> by </w:t>
      </w:r>
      <w:r w:rsidR="008776C6">
        <w:rPr>
          <w:color w:val="000000" w:themeColor="text1"/>
        </w:rPr>
        <w:t xml:space="preserve">a </w:t>
      </w:r>
      <w:r w:rsidR="00881B79" w:rsidRPr="008776C6">
        <w:rPr>
          <w:color w:val="000000" w:themeColor="text1"/>
        </w:rPr>
        <w:t>technical support cent</w:t>
      </w:r>
      <w:r w:rsidR="00990C59" w:rsidRPr="008776C6">
        <w:rPr>
          <w:color w:val="000000" w:themeColor="text1"/>
        </w:rPr>
        <w:t>re</w:t>
      </w:r>
      <w:r w:rsidR="00304E5D">
        <w:rPr>
          <w:color w:val="000000" w:themeColor="text1"/>
        </w:rPr>
        <w:t>.</w:t>
      </w:r>
      <w:r w:rsidR="00990C59" w:rsidRPr="008776C6">
        <w:rPr>
          <w:color w:val="000000" w:themeColor="text1"/>
        </w:rPr>
        <w:t xml:space="preserve"> </w:t>
      </w:r>
      <w:r w:rsidR="005E3B4E">
        <w:rPr>
          <w:color w:val="000000" w:themeColor="text1"/>
        </w:rPr>
        <w:t xml:space="preserve">The indicators that were submitted were generally </w:t>
      </w:r>
      <w:r w:rsidR="00B71C9E" w:rsidRPr="008776C6">
        <w:rPr>
          <w:color w:val="000000" w:themeColor="text1"/>
        </w:rPr>
        <w:t xml:space="preserve">reflective of the patterns observed </w:t>
      </w:r>
      <w:r w:rsidR="00BC3134" w:rsidRPr="008776C6">
        <w:rPr>
          <w:color w:val="000000" w:themeColor="text1"/>
        </w:rPr>
        <w:t xml:space="preserve">at the regional and development status level (Figures </w:t>
      </w:r>
      <w:r w:rsidR="007523F9" w:rsidRPr="008776C6">
        <w:rPr>
          <w:color w:val="000000" w:themeColor="text1"/>
        </w:rPr>
        <w:t>1</w:t>
      </w:r>
      <w:r w:rsidR="00BC3134" w:rsidRPr="008776C6">
        <w:rPr>
          <w:color w:val="000000" w:themeColor="text1"/>
        </w:rPr>
        <w:t xml:space="preserve"> and </w:t>
      </w:r>
      <w:r w:rsidR="007523F9" w:rsidRPr="008776C6">
        <w:rPr>
          <w:color w:val="000000" w:themeColor="text1"/>
        </w:rPr>
        <w:t>2</w:t>
      </w:r>
      <w:r w:rsidR="00BC3134" w:rsidRPr="008776C6">
        <w:rPr>
          <w:color w:val="000000" w:themeColor="text1"/>
        </w:rPr>
        <w:t>).</w:t>
      </w:r>
    </w:p>
    <w:p w14:paraId="657D3941" w14:textId="0891758F" w:rsidR="00696325" w:rsidRPr="0068703C" w:rsidRDefault="00E70AC5" w:rsidP="002D682B">
      <w:pPr>
        <w:pStyle w:val="CBDNormalNumber"/>
        <w:numPr>
          <w:ilvl w:val="0"/>
          <w:numId w:val="83"/>
        </w:numPr>
        <w:rPr>
          <w:color w:val="000000" w:themeColor="text1"/>
        </w:rPr>
      </w:pPr>
      <w:r w:rsidRPr="1E4E2687">
        <w:rPr>
          <w:color w:val="000000" w:themeColor="text1"/>
        </w:rPr>
        <w:t>Reporting on</w:t>
      </w:r>
      <w:r w:rsidR="00887458" w:rsidRPr="1E4E2687">
        <w:rPr>
          <w:color w:val="000000" w:themeColor="text1"/>
        </w:rPr>
        <w:t xml:space="preserve"> the optional indicators of the monitoring framework (component and complementary)</w:t>
      </w:r>
      <w:r w:rsidR="00630E03" w:rsidRPr="1E4E2687">
        <w:rPr>
          <w:color w:val="000000" w:themeColor="text1"/>
        </w:rPr>
        <w:t xml:space="preserve"> was similar </w:t>
      </w:r>
      <w:r w:rsidR="00A97006" w:rsidRPr="1E4E2687">
        <w:rPr>
          <w:color w:val="000000" w:themeColor="text1"/>
        </w:rPr>
        <w:t>for Parties in the</w:t>
      </w:r>
      <w:r w:rsidR="00FE36AB" w:rsidRPr="1E4E2687">
        <w:rPr>
          <w:color w:val="000000" w:themeColor="text1"/>
        </w:rPr>
        <w:t xml:space="preserve"> following regions</w:t>
      </w:r>
      <w:r w:rsidR="00A97006" w:rsidRPr="1E4E2687">
        <w:rPr>
          <w:color w:val="000000" w:themeColor="text1"/>
        </w:rPr>
        <w:t xml:space="preserve"> Africa, Asia </w:t>
      </w:r>
      <w:r w:rsidR="00DA3408" w:rsidRPr="1E4E2687">
        <w:rPr>
          <w:color w:val="000000" w:themeColor="text1"/>
        </w:rPr>
        <w:t xml:space="preserve">and the </w:t>
      </w:r>
      <w:r w:rsidR="00A97006" w:rsidRPr="1E4E2687">
        <w:rPr>
          <w:color w:val="000000" w:themeColor="text1"/>
        </w:rPr>
        <w:t>Pacific and</w:t>
      </w:r>
      <w:r w:rsidR="00DA3408" w:rsidRPr="1E4E2687">
        <w:rPr>
          <w:color w:val="000000" w:themeColor="text1"/>
        </w:rPr>
        <w:t xml:space="preserve"> Western Europe and Other Groups</w:t>
      </w:r>
      <w:r w:rsidR="00232A8C" w:rsidRPr="1E4E2687">
        <w:rPr>
          <w:color w:val="000000" w:themeColor="text1"/>
        </w:rPr>
        <w:t xml:space="preserve"> (Table </w:t>
      </w:r>
      <w:r w:rsidR="005802F0" w:rsidRPr="1E4E2687">
        <w:rPr>
          <w:color w:val="000000" w:themeColor="text1"/>
        </w:rPr>
        <w:t>2</w:t>
      </w:r>
      <w:r w:rsidR="00232A8C" w:rsidRPr="1E4E2687">
        <w:rPr>
          <w:color w:val="000000" w:themeColor="text1"/>
        </w:rPr>
        <w:t>)</w:t>
      </w:r>
      <w:r w:rsidR="00DA3408" w:rsidRPr="1E4E2687">
        <w:rPr>
          <w:color w:val="000000" w:themeColor="text1"/>
        </w:rPr>
        <w:t>.</w:t>
      </w:r>
      <w:r w:rsidR="00A97006" w:rsidRPr="1E4E2687">
        <w:rPr>
          <w:color w:val="000000" w:themeColor="text1"/>
        </w:rPr>
        <w:t xml:space="preserve"> </w:t>
      </w:r>
      <w:r w:rsidR="00FE36AB" w:rsidRPr="1E4E2687">
        <w:rPr>
          <w:color w:val="000000" w:themeColor="text1"/>
        </w:rPr>
        <w:t xml:space="preserve">Parties in the Group of </w:t>
      </w:r>
      <w:r w:rsidR="00232A8C" w:rsidRPr="1E4E2687">
        <w:rPr>
          <w:color w:val="000000" w:themeColor="text1"/>
        </w:rPr>
        <w:t xml:space="preserve">Latin America and the Caribbean and Eastern Europe submitted data for </w:t>
      </w:r>
      <w:r w:rsidR="002A36CF">
        <w:rPr>
          <w:color w:val="000000" w:themeColor="text1"/>
        </w:rPr>
        <w:t>fewer</w:t>
      </w:r>
      <w:r w:rsidR="00232A8C" w:rsidRPr="1E4E2687">
        <w:rPr>
          <w:color w:val="000000" w:themeColor="text1"/>
        </w:rPr>
        <w:t xml:space="preserve"> optional indicators.</w:t>
      </w:r>
      <w:r w:rsidR="00E908A7" w:rsidRPr="1E4E2687">
        <w:rPr>
          <w:color w:val="000000" w:themeColor="text1"/>
        </w:rPr>
        <w:t xml:space="preserve"> </w:t>
      </w:r>
    </w:p>
    <w:p w14:paraId="3F0EA906" w14:textId="3E37E2C2" w:rsidR="00D13E53" w:rsidRPr="0068703C" w:rsidRDefault="00CB2CC4" w:rsidP="002D682B">
      <w:pPr>
        <w:pStyle w:val="CBDNormalNumber"/>
        <w:numPr>
          <w:ilvl w:val="0"/>
          <w:numId w:val="83"/>
        </w:numPr>
        <w:rPr>
          <w:color w:val="000000" w:themeColor="text1"/>
        </w:rPr>
      </w:pPr>
      <w:r w:rsidRPr="1E4E2687">
        <w:rPr>
          <w:color w:val="000000" w:themeColor="text1"/>
        </w:rPr>
        <w:t xml:space="preserve">Considerably more </w:t>
      </w:r>
      <w:r w:rsidR="00E908A7" w:rsidRPr="1E4E2687">
        <w:rPr>
          <w:color w:val="000000" w:themeColor="text1"/>
        </w:rPr>
        <w:t xml:space="preserve">Parties from economies in transition submitted </w:t>
      </w:r>
      <w:r w:rsidRPr="1E4E2687">
        <w:rPr>
          <w:color w:val="000000" w:themeColor="text1"/>
        </w:rPr>
        <w:t>data on</w:t>
      </w:r>
      <w:r w:rsidR="00E908A7" w:rsidRPr="1E4E2687">
        <w:rPr>
          <w:color w:val="000000" w:themeColor="text1"/>
        </w:rPr>
        <w:t xml:space="preserve"> </w:t>
      </w:r>
      <w:r w:rsidR="00FA5CA0" w:rsidRPr="1E4E2687">
        <w:rPr>
          <w:color w:val="000000" w:themeColor="text1"/>
        </w:rPr>
        <w:t>optional indicators than all others</w:t>
      </w:r>
      <w:r w:rsidR="00CD1723" w:rsidRPr="1E4E2687">
        <w:rPr>
          <w:color w:val="000000" w:themeColor="text1"/>
        </w:rPr>
        <w:t>,</w:t>
      </w:r>
      <w:r w:rsidR="00FA5CA0" w:rsidRPr="1E4E2687">
        <w:rPr>
          <w:color w:val="000000" w:themeColor="text1"/>
        </w:rPr>
        <w:t xml:space="preserve"> while </w:t>
      </w:r>
      <w:r w:rsidRPr="1E4E2687">
        <w:rPr>
          <w:color w:val="000000" w:themeColor="text1"/>
        </w:rPr>
        <w:t xml:space="preserve">considerably </w:t>
      </w:r>
      <w:r w:rsidR="002A36CF">
        <w:rPr>
          <w:color w:val="000000" w:themeColor="text1"/>
        </w:rPr>
        <w:t>fewer</w:t>
      </w:r>
      <w:r w:rsidRPr="1E4E2687">
        <w:rPr>
          <w:color w:val="000000" w:themeColor="text1"/>
        </w:rPr>
        <w:t xml:space="preserve"> </w:t>
      </w:r>
      <w:r w:rsidR="00FA5CA0" w:rsidRPr="1E4E2687">
        <w:rPr>
          <w:color w:val="000000" w:themeColor="text1"/>
        </w:rPr>
        <w:t xml:space="preserve">Parties from small island developing states submitted </w:t>
      </w:r>
      <w:r w:rsidRPr="1E4E2687">
        <w:rPr>
          <w:color w:val="000000" w:themeColor="text1"/>
        </w:rPr>
        <w:t xml:space="preserve">data on </w:t>
      </w:r>
      <w:r w:rsidR="00B9563D" w:rsidRPr="1E4E2687">
        <w:rPr>
          <w:color w:val="000000" w:themeColor="text1"/>
        </w:rPr>
        <w:t xml:space="preserve">the optional indicators of the monitoring framework </w:t>
      </w:r>
      <w:r w:rsidR="00FA5CA0" w:rsidRPr="1E4E2687">
        <w:rPr>
          <w:color w:val="000000" w:themeColor="text1"/>
        </w:rPr>
        <w:t xml:space="preserve">(Table </w:t>
      </w:r>
      <w:r w:rsidR="005802F0" w:rsidRPr="1E4E2687">
        <w:rPr>
          <w:color w:val="000000" w:themeColor="text1"/>
        </w:rPr>
        <w:t>2</w:t>
      </w:r>
      <w:r w:rsidR="00FA5CA0" w:rsidRPr="1E4E2687">
        <w:rPr>
          <w:color w:val="000000" w:themeColor="text1"/>
        </w:rPr>
        <w:t>).</w:t>
      </w:r>
    </w:p>
    <w:p w14:paraId="77C49D0F" w14:textId="2047D127" w:rsidR="00696325" w:rsidRPr="0068703C" w:rsidRDefault="00C945F6" w:rsidP="002D682B">
      <w:pPr>
        <w:pStyle w:val="CBDNormalNumber"/>
        <w:numPr>
          <w:ilvl w:val="0"/>
          <w:numId w:val="83"/>
        </w:numPr>
        <w:rPr>
          <w:color w:val="000000" w:themeColor="text1"/>
        </w:rPr>
      </w:pPr>
      <w:r w:rsidRPr="1E4E2687">
        <w:rPr>
          <w:color w:val="000000" w:themeColor="text1"/>
        </w:rPr>
        <w:t xml:space="preserve">Considerably more </w:t>
      </w:r>
      <w:r w:rsidR="00E831F5" w:rsidRPr="1E4E2687">
        <w:rPr>
          <w:color w:val="000000" w:themeColor="text1"/>
        </w:rPr>
        <w:t xml:space="preserve">Parties supported by the </w:t>
      </w:r>
      <w:r w:rsidR="00094B4F" w:rsidRPr="00286543">
        <w:rPr>
          <w:color w:val="000000" w:themeColor="text1"/>
        </w:rPr>
        <w:t>Technical and Scientific Cooperation Support Centre</w:t>
      </w:r>
      <w:r w:rsidR="00094B4F" w:rsidRPr="00286543" w:rsidDel="00286543">
        <w:rPr>
          <w:color w:val="000000" w:themeColor="text1"/>
        </w:rPr>
        <w:t xml:space="preserve"> </w:t>
      </w:r>
      <w:r w:rsidR="00122BB1">
        <w:rPr>
          <w:color w:val="000000" w:themeColor="text1"/>
        </w:rPr>
        <w:t>Nanjing Institute of Environmental Sciences (</w:t>
      </w:r>
      <w:r w:rsidR="00E831F5" w:rsidRPr="1E4E2687">
        <w:rPr>
          <w:color w:val="000000" w:themeColor="text1"/>
        </w:rPr>
        <w:t>NIES</w:t>
      </w:r>
      <w:r w:rsidR="00122BB1">
        <w:rPr>
          <w:color w:val="000000" w:themeColor="text1"/>
        </w:rPr>
        <w:t>)</w:t>
      </w:r>
      <w:r w:rsidR="00E831F5" w:rsidRPr="1E4E2687">
        <w:rPr>
          <w:color w:val="000000" w:themeColor="text1"/>
        </w:rPr>
        <w:t xml:space="preserve"> submitted </w:t>
      </w:r>
      <w:r w:rsidR="0072014A">
        <w:rPr>
          <w:color w:val="000000" w:themeColor="text1"/>
        </w:rPr>
        <w:t>the most</w:t>
      </w:r>
      <w:r w:rsidR="00E831F5" w:rsidRPr="1E4E2687">
        <w:rPr>
          <w:color w:val="000000" w:themeColor="text1"/>
        </w:rPr>
        <w:t xml:space="preserve"> </w:t>
      </w:r>
      <w:r w:rsidRPr="1E4E2687">
        <w:rPr>
          <w:color w:val="000000" w:themeColor="text1"/>
        </w:rPr>
        <w:t>data on optional indicators</w:t>
      </w:r>
      <w:r w:rsidR="00B9563D" w:rsidRPr="1E4E2687">
        <w:rPr>
          <w:color w:val="000000" w:themeColor="text1"/>
        </w:rPr>
        <w:t xml:space="preserve"> while </w:t>
      </w:r>
      <w:r w:rsidR="009E31B1" w:rsidRPr="1E4E2687">
        <w:rPr>
          <w:color w:val="000000" w:themeColor="text1"/>
        </w:rPr>
        <w:t xml:space="preserve">Parties supported by </w:t>
      </w:r>
      <w:r w:rsidR="00170E44" w:rsidRPr="1E4E2687">
        <w:rPr>
          <w:color w:val="000000" w:themeColor="text1"/>
        </w:rPr>
        <w:t xml:space="preserve">CARICOM, </w:t>
      </w:r>
      <w:r w:rsidR="00DE6DEE" w:rsidRPr="00DE6DEE">
        <w:rPr>
          <w:color w:val="000000" w:themeColor="text1"/>
        </w:rPr>
        <w:t xml:space="preserve">Central American Commission on Environment and Development </w:t>
      </w:r>
      <w:r w:rsidR="00DE6DEE">
        <w:rPr>
          <w:color w:val="000000" w:themeColor="text1"/>
        </w:rPr>
        <w:t>(</w:t>
      </w:r>
      <w:r w:rsidR="00382187" w:rsidRPr="1E4E2687">
        <w:rPr>
          <w:color w:val="000000" w:themeColor="text1"/>
        </w:rPr>
        <w:t>CCAD/SICA</w:t>
      </w:r>
      <w:r w:rsidR="00DE6DEE">
        <w:rPr>
          <w:color w:val="000000" w:themeColor="text1"/>
        </w:rPr>
        <w:t>)</w:t>
      </w:r>
      <w:r w:rsidR="00382187" w:rsidRPr="1E4E2687">
        <w:rPr>
          <w:color w:val="000000" w:themeColor="text1"/>
        </w:rPr>
        <w:t xml:space="preserve"> and SANBI did not report any data on the optional indicators of the monitoring framework</w:t>
      </w:r>
      <w:r w:rsidR="007905B3" w:rsidRPr="1E4E2687">
        <w:rPr>
          <w:color w:val="000000" w:themeColor="text1"/>
        </w:rPr>
        <w:t xml:space="preserve"> (Table </w:t>
      </w:r>
      <w:r w:rsidR="005802F0" w:rsidRPr="1E4E2687">
        <w:rPr>
          <w:color w:val="000000" w:themeColor="text1"/>
        </w:rPr>
        <w:t>2</w:t>
      </w:r>
      <w:r w:rsidR="007905B3" w:rsidRPr="1E4E2687">
        <w:rPr>
          <w:color w:val="000000" w:themeColor="text1"/>
        </w:rPr>
        <w:t>)</w:t>
      </w:r>
      <w:r w:rsidR="00382187" w:rsidRPr="1E4E2687">
        <w:rPr>
          <w:color w:val="000000" w:themeColor="text1"/>
        </w:rPr>
        <w:t>.</w:t>
      </w:r>
      <w:r w:rsidR="00E831F5" w:rsidRPr="1E4E2687">
        <w:rPr>
          <w:color w:val="000000" w:themeColor="text1"/>
        </w:rPr>
        <w:t xml:space="preserve"> </w:t>
      </w:r>
    </w:p>
    <w:p w14:paraId="669F2F30" w14:textId="6D53946F" w:rsidR="000979A2" w:rsidRPr="0068703C" w:rsidRDefault="00CD3BB3" w:rsidP="002D682B">
      <w:pPr>
        <w:pStyle w:val="CBDNormalNumber"/>
        <w:numPr>
          <w:ilvl w:val="0"/>
          <w:numId w:val="83"/>
        </w:numPr>
        <w:rPr>
          <w:color w:val="000000" w:themeColor="text1"/>
        </w:rPr>
      </w:pPr>
      <w:r>
        <w:rPr>
          <w:color w:val="000000" w:themeColor="text1"/>
        </w:rPr>
        <w:t>The differences observed in this analysis are likely the result of many different</w:t>
      </w:r>
      <w:r w:rsidR="0040760D">
        <w:rPr>
          <w:color w:val="000000" w:themeColor="text1"/>
        </w:rPr>
        <w:t xml:space="preserve"> interacting</w:t>
      </w:r>
      <w:r>
        <w:rPr>
          <w:color w:val="000000" w:themeColor="text1"/>
        </w:rPr>
        <w:t xml:space="preserve"> factors </w:t>
      </w:r>
      <w:r w:rsidR="0040760D">
        <w:rPr>
          <w:color w:val="000000" w:themeColor="text1"/>
        </w:rPr>
        <w:t>and a more detailed analysis is required to understand</w:t>
      </w:r>
      <w:r w:rsidR="00E4428A">
        <w:rPr>
          <w:color w:val="000000" w:themeColor="text1"/>
        </w:rPr>
        <w:t xml:space="preserve"> their underlying causes. </w:t>
      </w:r>
      <w:r w:rsidR="005670A3">
        <w:rPr>
          <w:color w:val="000000" w:themeColor="text1"/>
        </w:rPr>
        <w:t xml:space="preserve">The technical </w:t>
      </w:r>
      <w:r w:rsidR="005670A3">
        <w:rPr>
          <w:color w:val="000000" w:themeColor="text1"/>
        </w:rPr>
        <w:lastRenderedPageBreak/>
        <w:t xml:space="preserve">support centres may wish to consider these results and any </w:t>
      </w:r>
      <w:r w:rsidR="00F11BE1">
        <w:rPr>
          <w:color w:val="000000" w:themeColor="text1"/>
        </w:rPr>
        <w:t>necessary follow up analysis required when undertaking their work to support Parties.</w:t>
      </w:r>
    </w:p>
    <w:p w14:paraId="19F58079" w14:textId="719511B0" w:rsidR="005A7010" w:rsidRPr="00384033" w:rsidRDefault="005A7010" w:rsidP="00384033">
      <w:pPr>
        <w:pStyle w:val="CBDNormalNumber"/>
        <w:spacing w:before="0"/>
        <w:ind w:left="567"/>
        <w:jc w:val="left"/>
        <w:rPr>
          <w:bCs/>
          <w:color w:val="000000"/>
          <w:shd w:val="clear" w:color="auto" w:fill="FFFFFF"/>
        </w:rPr>
      </w:pPr>
      <w:r w:rsidRPr="00384033">
        <w:rPr>
          <w:bCs/>
          <w:color w:val="000000"/>
          <w:shd w:val="clear" w:color="auto" w:fill="FFFFFF"/>
        </w:rPr>
        <w:t xml:space="preserve">Figure 1 </w:t>
      </w:r>
      <w:r w:rsidR="006044AC">
        <w:rPr>
          <w:bCs/>
          <w:color w:val="000000"/>
          <w:shd w:val="clear" w:color="auto" w:fill="FFFFFF"/>
        </w:rPr>
        <w:br/>
      </w:r>
      <w:r w:rsidRPr="00384033">
        <w:rPr>
          <w:b/>
          <w:bCs/>
          <w:color w:val="000000"/>
          <w:shd w:val="clear" w:color="auto" w:fill="FFFFFF"/>
        </w:rPr>
        <w:t>Percentage of reporting Parties</w:t>
      </w:r>
      <w:r w:rsidR="000660CA" w:rsidRPr="00384033">
        <w:rPr>
          <w:b/>
          <w:bCs/>
          <w:color w:val="000000"/>
          <w:shd w:val="clear" w:color="auto" w:fill="FFFFFF"/>
        </w:rPr>
        <w:t xml:space="preserve"> </w:t>
      </w:r>
      <w:r w:rsidR="00104A2E" w:rsidRPr="00384033">
        <w:rPr>
          <w:b/>
          <w:bCs/>
          <w:color w:val="000000"/>
          <w:shd w:val="clear" w:color="auto" w:fill="FFFFFF"/>
        </w:rPr>
        <w:t xml:space="preserve">in each </w:t>
      </w:r>
      <w:r w:rsidRPr="00384033">
        <w:rPr>
          <w:b/>
          <w:bCs/>
          <w:color w:val="000000"/>
          <w:shd w:val="clear" w:color="auto" w:fill="FFFFFF"/>
        </w:rPr>
        <w:t xml:space="preserve">regional group of United Nations Member States, </w:t>
      </w:r>
      <w:r w:rsidR="00B862BE" w:rsidRPr="00384033">
        <w:rPr>
          <w:b/>
          <w:bCs/>
          <w:color w:val="000000"/>
          <w:shd w:val="clear" w:color="auto" w:fill="FFFFFF"/>
        </w:rPr>
        <w:t>submitting data for</w:t>
      </w:r>
      <w:r w:rsidRPr="00384033">
        <w:rPr>
          <w:b/>
          <w:bCs/>
          <w:color w:val="000000"/>
          <w:shd w:val="clear" w:color="auto" w:fill="FFFFFF"/>
        </w:rPr>
        <w:t xml:space="preserve"> each of </w:t>
      </w:r>
      <w:r w:rsidR="00B862BE" w:rsidRPr="00384033">
        <w:rPr>
          <w:b/>
          <w:bCs/>
          <w:color w:val="000000"/>
          <w:shd w:val="clear" w:color="auto" w:fill="FFFFFF"/>
        </w:rPr>
        <w:t xml:space="preserve">the </w:t>
      </w:r>
      <w:r w:rsidRPr="00384033">
        <w:rPr>
          <w:b/>
          <w:bCs/>
          <w:color w:val="000000"/>
          <w:shd w:val="clear" w:color="auto" w:fill="FFFFFF"/>
        </w:rPr>
        <w:t xml:space="preserve">headline indicator in their national report.   </w:t>
      </w:r>
    </w:p>
    <w:p w14:paraId="1F18D851" w14:textId="2B076387" w:rsidR="005A7010" w:rsidRPr="00677B3F" w:rsidRDefault="0FC019B2" w:rsidP="005A7010">
      <w:pPr>
        <w:pStyle w:val="CBDNormalNumber"/>
        <w:spacing w:before="0"/>
        <w:ind w:left="567"/>
        <w:rPr>
          <w:color w:val="000000"/>
          <w:shd w:val="clear" w:color="auto" w:fill="FFFFFF"/>
        </w:rPr>
      </w:pPr>
      <w:r>
        <w:rPr>
          <w:noProof/>
        </w:rPr>
        <w:drawing>
          <wp:inline distT="0" distB="0" distL="0" distR="0" wp14:anchorId="5F05E03A" wp14:editId="6D196856">
            <wp:extent cx="5943600" cy="3429000"/>
            <wp:effectExtent l="0" t="0" r="0" b="0"/>
            <wp:docPr id="17077539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53927" name="Picture 1707753927"/>
                    <pic:cNvPicPr/>
                  </pic:nvPicPr>
                  <pic:blipFill>
                    <a:blip r:embed="rId15">
                      <a:extLst>
                        <a:ext uri="{28A0092B-C50C-407E-A947-70E740481C1C}">
                          <a14:useLocalDpi xmlns:a14="http://schemas.microsoft.com/office/drawing/2010/main"/>
                        </a:ext>
                      </a:extLst>
                    </a:blip>
                    <a:stretch>
                      <a:fillRect/>
                    </a:stretch>
                  </pic:blipFill>
                  <pic:spPr>
                    <a:xfrm>
                      <a:off x="0" y="0"/>
                      <a:ext cx="5943600" cy="3429000"/>
                    </a:xfrm>
                    <a:prstGeom prst="rect">
                      <a:avLst/>
                    </a:prstGeom>
                  </pic:spPr>
                </pic:pic>
              </a:graphicData>
            </a:graphic>
          </wp:inline>
        </w:drawing>
      </w:r>
    </w:p>
    <w:p w14:paraId="102600BC" w14:textId="0DE8BCFD" w:rsidR="005A7010" w:rsidRPr="00677B3F" w:rsidRDefault="005A7010" w:rsidP="00384033">
      <w:pPr>
        <w:pStyle w:val="CBDNormalNumber"/>
        <w:keepNext/>
        <w:spacing w:before="0"/>
        <w:ind w:left="567"/>
        <w:jc w:val="left"/>
      </w:pPr>
      <w:r w:rsidRPr="00384033">
        <w:rPr>
          <w:bCs/>
          <w:color w:val="000000" w:themeColor="text1"/>
        </w:rPr>
        <w:lastRenderedPageBreak/>
        <w:t>Figure 2</w:t>
      </w:r>
      <w:r w:rsidRPr="00677B3F">
        <w:rPr>
          <w:color w:val="000000" w:themeColor="text1"/>
        </w:rPr>
        <w:t xml:space="preserve"> </w:t>
      </w:r>
      <w:r w:rsidR="006044AC">
        <w:rPr>
          <w:color w:val="000000" w:themeColor="text1"/>
        </w:rPr>
        <w:br/>
      </w:r>
      <w:r w:rsidRPr="00384033">
        <w:rPr>
          <w:b/>
          <w:bCs/>
          <w:color w:val="000000" w:themeColor="text1"/>
        </w:rPr>
        <w:t>Percentage of reporting Parties</w:t>
      </w:r>
      <w:r w:rsidR="00104A2E" w:rsidRPr="00384033">
        <w:rPr>
          <w:b/>
          <w:bCs/>
          <w:color w:val="000000" w:themeColor="text1"/>
        </w:rPr>
        <w:t xml:space="preserve"> </w:t>
      </w:r>
      <w:r w:rsidR="003924FC" w:rsidRPr="00384033">
        <w:rPr>
          <w:b/>
          <w:bCs/>
          <w:color w:val="000000" w:themeColor="text1"/>
        </w:rPr>
        <w:t>at each</w:t>
      </w:r>
      <w:r w:rsidRPr="00384033">
        <w:rPr>
          <w:b/>
          <w:bCs/>
          <w:color w:val="000000" w:themeColor="text1"/>
        </w:rPr>
        <w:t xml:space="preserve"> economic level, using each of headline indicator in their national report</w:t>
      </w:r>
      <w:r w:rsidRPr="00677B3F">
        <w:rPr>
          <w:color w:val="000000" w:themeColor="text1"/>
        </w:rPr>
        <w:t xml:space="preserve">  </w:t>
      </w:r>
    </w:p>
    <w:p w14:paraId="1D33210E" w14:textId="4BF5D880" w:rsidR="005A7010" w:rsidRPr="00677B3F" w:rsidRDefault="3927CF68" w:rsidP="001033AC">
      <w:pPr>
        <w:pStyle w:val="CBDNormalNumber"/>
        <w:spacing w:before="0"/>
        <w:ind w:left="567"/>
      </w:pPr>
      <w:r w:rsidRPr="00677B3F">
        <w:rPr>
          <w:noProof/>
        </w:rPr>
        <w:drawing>
          <wp:inline distT="0" distB="0" distL="0" distR="0" wp14:anchorId="6CF4B644" wp14:editId="19ACDA9E">
            <wp:extent cx="5943600" cy="4010025"/>
            <wp:effectExtent l="0" t="0" r="0" b="0"/>
            <wp:docPr id="12425849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584990" name="Picture 1242584990"/>
                    <pic:cNvPicPr/>
                  </pic:nvPicPr>
                  <pic:blipFill>
                    <a:blip r:embed="rId16">
                      <a:extLst>
                        <a:ext uri="{28A0092B-C50C-407E-A947-70E740481C1C}">
                          <a14:useLocalDpi xmlns:a14="http://schemas.microsoft.com/office/drawing/2010/main"/>
                        </a:ext>
                      </a:extLst>
                    </a:blip>
                    <a:stretch>
                      <a:fillRect/>
                    </a:stretch>
                  </pic:blipFill>
                  <pic:spPr>
                    <a:xfrm>
                      <a:off x="0" y="0"/>
                      <a:ext cx="5943600" cy="4010025"/>
                    </a:xfrm>
                    <a:prstGeom prst="rect">
                      <a:avLst/>
                    </a:prstGeom>
                  </pic:spPr>
                </pic:pic>
              </a:graphicData>
            </a:graphic>
          </wp:inline>
        </w:drawing>
      </w:r>
    </w:p>
    <w:p w14:paraId="1CF6EE16" w14:textId="22981382" w:rsidR="005A7010" w:rsidRPr="00384033" w:rsidRDefault="1C92D307" w:rsidP="00384033">
      <w:pPr>
        <w:pStyle w:val="CBDNormalNumber"/>
        <w:keepNext/>
        <w:spacing w:before="0"/>
        <w:ind w:left="567"/>
        <w:jc w:val="left"/>
        <w:rPr>
          <w:b/>
          <w:bCs/>
        </w:rPr>
      </w:pPr>
      <w:r w:rsidRPr="00384033">
        <w:rPr>
          <w:bCs/>
          <w:color w:val="000000" w:themeColor="text1"/>
        </w:rPr>
        <w:lastRenderedPageBreak/>
        <w:t>Figure 3</w:t>
      </w:r>
      <w:r w:rsidRPr="00677B3F">
        <w:rPr>
          <w:color w:val="000000" w:themeColor="text1"/>
        </w:rPr>
        <w:t xml:space="preserve"> </w:t>
      </w:r>
      <w:r w:rsidR="005809BD">
        <w:rPr>
          <w:color w:val="000000" w:themeColor="text1"/>
        </w:rPr>
        <w:br/>
      </w:r>
      <w:r w:rsidRPr="00384033">
        <w:rPr>
          <w:b/>
          <w:bCs/>
          <w:color w:val="000000" w:themeColor="text1"/>
        </w:rPr>
        <w:t xml:space="preserve">Percentage of </w:t>
      </w:r>
      <w:r w:rsidR="00E07A3B" w:rsidRPr="00384033">
        <w:rPr>
          <w:b/>
          <w:bCs/>
          <w:color w:val="000000" w:themeColor="text1"/>
        </w:rPr>
        <w:t>reporting</w:t>
      </w:r>
      <w:r w:rsidRPr="00384033">
        <w:rPr>
          <w:b/>
          <w:bCs/>
          <w:color w:val="000000" w:themeColor="text1"/>
        </w:rPr>
        <w:t xml:space="preserve"> Parties</w:t>
      </w:r>
      <w:r w:rsidR="00A703B3" w:rsidRPr="00384033">
        <w:rPr>
          <w:b/>
          <w:bCs/>
          <w:color w:val="000000" w:themeColor="text1"/>
        </w:rPr>
        <w:t xml:space="preserve"> in each</w:t>
      </w:r>
      <w:r w:rsidRPr="00384033">
        <w:rPr>
          <w:b/>
          <w:bCs/>
          <w:color w:val="000000" w:themeColor="text1"/>
        </w:rPr>
        <w:t xml:space="preserve"> </w:t>
      </w:r>
      <w:r w:rsidR="00DB5BCE" w:rsidRPr="00384033">
        <w:rPr>
          <w:b/>
          <w:bCs/>
          <w:color w:val="000000" w:themeColor="text1"/>
        </w:rPr>
        <w:t xml:space="preserve">Technical and Scientific Cooperation Support </w:t>
      </w:r>
      <w:r w:rsidRPr="00384033" w:rsidDel="00DB5BCE">
        <w:rPr>
          <w:b/>
          <w:bCs/>
          <w:color w:val="000000" w:themeColor="text1"/>
        </w:rPr>
        <w:t>Centre</w:t>
      </w:r>
      <w:r w:rsidRPr="00384033">
        <w:rPr>
          <w:b/>
          <w:bCs/>
          <w:color w:val="000000" w:themeColor="text1"/>
        </w:rPr>
        <w:t>, using each of the headline indicators in their national report.</w:t>
      </w:r>
    </w:p>
    <w:p w14:paraId="43D698D5" w14:textId="3E2B9F99" w:rsidR="1C92D307" w:rsidRPr="00677B3F" w:rsidRDefault="75D32899" w:rsidP="3AD252FD">
      <w:pPr>
        <w:pStyle w:val="CBDNormalNumber"/>
        <w:spacing w:before="0"/>
        <w:ind w:left="567"/>
      </w:pPr>
      <w:r>
        <w:rPr>
          <w:noProof/>
        </w:rPr>
        <w:drawing>
          <wp:inline distT="0" distB="0" distL="0" distR="0" wp14:anchorId="632C68F5" wp14:editId="4F14D4A0">
            <wp:extent cx="5943600" cy="3429000"/>
            <wp:effectExtent l="0" t="0" r="0" b="0"/>
            <wp:docPr id="17357620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62016" name="Picture 1735762016"/>
                    <pic:cNvPicPr/>
                  </pic:nvPicPr>
                  <pic:blipFill>
                    <a:blip r:embed="rId17">
                      <a:extLst>
                        <a:ext uri="{28A0092B-C50C-407E-A947-70E740481C1C}">
                          <a14:useLocalDpi xmlns:a14="http://schemas.microsoft.com/office/drawing/2010/main"/>
                        </a:ext>
                      </a:extLst>
                    </a:blip>
                    <a:stretch>
                      <a:fillRect/>
                    </a:stretch>
                  </pic:blipFill>
                  <pic:spPr>
                    <a:xfrm>
                      <a:off x="0" y="0"/>
                      <a:ext cx="5943600" cy="3429000"/>
                    </a:xfrm>
                    <a:prstGeom prst="rect">
                      <a:avLst/>
                    </a:prstGeom>
                  </pic:spPr>
                </pic:pic>
              </a:graphicData>
            </a:graphic>
          </wp:inline>
        </w:drawing>
      </w:r>
    </w:p>
    <w:p w14:paraId="0A4329AE" w14:textId="009F72F0" w:rsidR="000D1A84" w:rsidRPr="00384033" w:rsidRDefault="000D1A84" w:rsidP="00384033">
      <w:pPr>
        <w:pStyle w:val="CBDNormalNumber"/>
        <w:spacing w:before="0"/>
        <w:ind w:left="567"/>
        <w:jc w:val="left"/>
        <w:rPr>
          <w:b/>
          <w:bCs/>
          <w:color w:val="000000"/>
          <w:shd w:val="clear" w:color="auto" w:fill="FFFFFF"/>
        </w:rPr>
      </w:pPr>
      <w:r w:rsidRPr="00384033">
        <w:rPr>
          <w:bCs/>
          <w:color w:val="000000"/>
          <w:shd w:val="clear" w:color="auto" w:fill="FFFFFF"/>
        </w:rPr>
        <w:t xml:space="preserve">Table </w:t>
      </w:r>
      <w:r w:rsidR="005802F0" w:rsidRPr="00384033">
        <w:rPr>
          <w:bCs/>
          <w:color w:val="000000"/>
          <w:shd w:val="clear" w:color="auto" w:fill="FFFFFF"/>
        </w:rPr>
        <w:t>2</w:t>
      </w:r>
      <w:r w:rsidRPr="00677B3F">
        <w:rPr>
          <w:color w:val="000000"/>
          <w:shd w:val="clear" w:color="auto" w:fill="FFFFFF"/>
        </w:rPr>
        <w:t xml:space="preserve"> </w:t>
      </w:r>
      <w:r w:rsidR="005809BD">
        <w:rPr>
          <w:color w:val="000000"/>
          <w:shd w:val="clear" w:color="auto" w:fill="FFFFFF"/>
        </w:rPr>
        <w:br/>
      </w:r>
      <w:r w:rsidRPr="00384033">
        <w:rPr>
          <w:b/>
          <w:bCs/>
          <w:color w:val="000000"/>
          <w:shd w:val="clear" w:color="auto" w:fill="FFFFFF"/>
        </w:rPr>
        <w:t>Percentage</w:t>
      </w:r>
      <w:r w:rsidR="002E5BA2" w:rsidRPr="00384033">
        <w:rPr>
          <w:b/>
          <w:bCs/>
          <w:color w:val="000000"/>
          <w:shd w:val="clear" w:color="auto" w:fill="FFFFFF"/>
        </w:rPr>
        <w:t xml:space="preserve"> of </w:t>
      </w:r>
      <w:r w:rsidR="5283C95C" w:rsidRPr="00384033">
        <w:rPr>
          <w:b/>
          <w:bCs/>
          <w:color w:val="000000" w:themeColor="text1"/>
        </w:rPr>
        <w:t xml:space="preserve">reporting </w:t>
      </w:r>
      <w:r w:rsidR="002E5BA2" w:rsidRPr="00384033">
        <w:rPr>
          <w:b/>
          <w:bCs/>
          <w:color w:val="000000" w:themeColor="text1"/>
        </w:rPr>
        <w:t xml:space="preserve">Parties submitting data </w:t>
      </w:r>
      <w:r w:rsidR="00176B40" w:rsidRPr="00384033">
        <w:rPr>
          <w:b/>
          <w:bCs/>
          <w:color w:val="000000" w:themeColor="text1"/>
        </w:rPr>
        <w:t xml:space="preserve">for at least one </w:t>
      </w:r>
      <w:r w:rsidR="00FE41CD" w:rsidRPr="00384033">
        <w:rPr>
          <w:b/>
          <w:bCs/>
          <w:color w:val="000000" w:themeColor="text1"/>
        </w:rPr>
        <w:t>optional (</w:t>
      </w:r>
      <w:r w:rsidR="00176B40" w:rsidRPr="00384033">
        <w:rPr>
          <w:b/>
          <w:bCs/>
          <w:color w:val="000000" w:themeColor="text1"/>
        </w:rPr>
        <w:t>component or complementary</w:t>
      </w:r>
      <w:r w:rsidR="00FE41CD" w:rsidRPr="00384033">
        <w:rPr>
          <w:b/>
          <w:bCs/>
          <w:color w:val="000000" w:themeColor="text1"/>
        </w:rPr>
        <w:t>)</w:t>
      </w:r>
      <w:r w:rsidR="00176B40" w:rsidRPr="00384033">
        <w:rPr>
          <w:b/>
          <w:bCs/>
          <w:color w:val="000000" w:themeColor="text1"/>
        </w:rPr>
        <w:t xml:space="preserve"> indicator</w:t>
      </w:r>
      <w:r w:rsidR="00FE41CD" w:rsidRPr="00384033">
        <w:rPr>
          <w:b/>
          <w:bCs/>
          <w:color w:val="000000" w:themeColor="text1"/>
        </w:rPr>
        <w:t xml:space="preserve"> from the monitoring </w:t>
      </w:r>
      <w:r w:rsidR="008A72ED" w:rsidRPr="00384033">
        <w:rPr>
          <w:b/>
          <w:bCs/>
          <w:color w:val="000000" w:themeColor="text1"/>
        </w:rPr>
        <w:t>framework</w:t>
      </w:r>
      <w:r w:rsidR="00176B40" w:rsidRPr="00384033">
        <w:rPr>
          <w:b/>
          <w:bCs/>
          <w:color w:val="000000" w:themeColor="text1"/>
        </w:rPr>
        <w:t xml:space="preserve"> </w:t>
      </w:r>
      <w:r w:rsidR="00014F90" w:rsidRPr="00384033">
        <w:rPr>
          <w:b/>
          <w:bCs/>
          <w:color w:val="000000" w:themeColor="text1"/>
        </w:rPr>
        <w:t xml:space="preserve">by region, development status and </w:t>
      </w:r>
      <w:r w:rsidR="00032F1C" w:rsidRPr="00384033">
        <w:rPr>
          <w:b/>
          <w:bCs/>
          <w:color w:val="000000" w:themeColor="text1"/>
        </w:rPr>
        <w:t>Technical and Scientific Cooperation Support Centre</w:t>
      </w:r>
      <w:r w:rsidR="00014F90" w:rsidRPr="00384033">
        <w:rPr>
          <w:b/>
          <w:bCs/>
          <w:color w:val="000000" w:themeColor="text1"/>
        </w:rPr>
        <w:t xml:space="preserve"> group</w:t>
      </w:r>
    </w:p>
    <w:tbl>
      <w:tblPr>
        <w:tblStyle w:val="TableGrid"/>
        <w:tblW w:w="0" w:type="auto"/>
        <w:tblInd w:w="567" w:type="dxa"/>
        <w:tblLook w:val="04A0" w:firstRow="1" w:lastRow="0" w:firstColumn="1" w:lastColumn="0" w:noHBand="0" w:noVBand="1"/>
      </w:tblPr>
      <w:tblGrid>
        <w:gridCol w:w="2189"/>
        <w:gridCol w:w="4043"/>
        <w:gridCol w:w="1276"/>
      </w:tblGrid>
      <w:tr w:rsidR="00FE41CD" w:rsidRPr="00384033" w14:paraId="5CA42D38" w14:textId="77777777" w:rsidTr="00384033">
        <w:trPr>
          <w:tblHeader/>
        </w:trPr>
        <w:tc>
          <w:tcPr>
            <w:tcW w:w="2189" w:type="dxa"/>
          </w:tcPr>
          <w:p w14:paraId="12FEF877" w14:textId="525330DD" w:rsidR="00FE41CD" w:rsidRPr="00384033" w:rsidRDefault="00FE41CD" w:rsidP="000D1A84">
            <w:pPr>
              <w:pStyle w:val="CBDNormalNumber"/>
              <w:spacing w:before="0"/>
              <w:rPr>
                <w:i/>
                <w:iCs/>
                <w:color w:val="000000"/>
                <w:sz w:val="20"/>
                <w:szCs w:val="20"/>
                <w:shd w:val="clear" w:color="auto" w:fill="FFFFFF"/>
              </w:rPr>
            </w:pPr>
            <w:r w:rsidRPr="00384033">
              <w:rPr>
                <w:i/>
                <w:iCs/>
                <w:color w:val="000000"/>
                <w:sz w:val="20"/>
                <w:szCs w:val="20"/>
                <w:shd w:val="clear" w:color="auto" w:fill="FFFFFF"/>
              </w:rPr>
              <w:t>Category</w:t>
            </w:r>
          </w:p>
        </w:tc>
        <w:tc>
          <w:tcPr>
            <w:tcW w:w="4043" w:type="dxa"/>
          </w:tcPr>
          <w:p w14:paraId="5A8EA2F4" w14:textId="63092C38" w:rsidR="00FE41CD" w:rsidRPr="00384033" w:rsidRDefault="00FE41CD" w:rsidP="000D1A84">
            <w:pPr>
              <w:pStyle w:val="CBDNormalNumber"/>
              <w:spacing w:before="0"/>
              <w:rPr>
                <w:i/>
                <w:iCs/>
                <w:color w:val="000000"/>
                <w:sz w:val="20"/>
                <w:szCs w:val="20"/>
                <w:shd w:val="clear" w:color="auto" w:fill="FFFFFF"/>
              </w:rPr>
            </w:pPr>
            <w:r w:rsidRPr="00384033">
              <w:rPr>
                <w:i/>
                <w:iCs/>
                <w:color w:val="000000"/>
                <w:sz w:val="20"/>
                <w:szCs w:val="20"/>
                <w:shd w:val="clear" w:color="auto" w:fill="FFFFFF"/>
              </w:rPr>
              <w:t>Sub-category</w:t>
            </w:r>
          </w:p>
        </w:tc>
        <w:tc>
          <w:tcPr>
            <w:tcW w:w="1276" w:type="dxa"/>
          </w:tcPr>
          <w:p w14:paraId="18C1C4B6" w14:textId="017F4565" w:rsidR="00FE41CD" w:rsidRPr="00384033" w:rsidRDefault="00FE41CD" w:rsidP="000D1A84">
            <w:pPr>
              <w:pStyle w:val="CBDNormalNumber"/>
              <w:spacing w:before="0"/>
              <w:rPr>
                <w:i/>
                <w:iCs/>
                <w:color w:val="000000"/>
                <w:sz w:val="20"/>
                <w:szCs w:val="20"/>
                <w:shd w:val="clear" w:color="auto" w:fill="FFFFFF"/>
              </w:rPr>
            </w:pPr>
            <w:r w:rsidRPr="00384033">
              <w:rPr>
                <w:i/>
                <w:iCs/>
                <w:color w:val="000000"/>
                <w:sz w:val="20"/>
                <w:szCs w:val="20"/>
                <w:shd w:val="clear" w:color="auto" w:fill="FFFFFF"/>
              </w:rPr>
              <w:t>Percentage</w:t>
            </w:r>
          </w:p>
        </w:tc>
      </w:tr>
      <w:tr w:rsidR="00FE41CD" w:rsidRPr="00384033" w14:paraId="5E267C31" w14:textId="77777777" w:rsidTr="00DA3408">
        <w:tc>
          <w:tcPr>
            <w:tcW w:w="2189" w:type="dxa"/>
            <w:vMerge w:val="restart"/>
          </w:tcPr>
          <w:p w14:paraId="2167928A" w14:textId="081F2064" w:rsidR="00FE41CD" w:rsidRPr="00384033" w:rsidRDefault="00FE41CD" w:rsidP="000D1A84">
            <w:pPr>
              <w:pStyle w:val="CBDNormalNumber"/>
              <w:spacing w:before="0"/>
              <w:rPr>
                <w:color w:val="000000"/>
                <w:sz w:val="20"/>
                <w:szCs w:val="20"/>
                <w:shd w:val="clear" w:color="auto" w:fill="FFFFFF"/>
              </w:rPr>
            </w:pPr>
            <w:r w:rsidRPr="00384033">
              <w:rPr>
                <w:color w:val="000000"/>
                <w:sz w:val="20"/>
                <w:szCs w:val="20"/>
                <w:shd w:val="clear" w:color="auto" w:fill="FFFFFF"/>
              </w:rPr>
              <w:t>Region</w:t>
            </w:r>
          </w:p>
        </w:tc>
        <w:tc>
          <w:tcPr>
            <w:tcW w:w="4043" w:type="dxa"/>
          </w:tcPr>
          <w:p w14:paraId="1D6D7FC4" w14:textId="0CC356FD" w:rsidR="00FE41CD" w:rsidRPr="00384033" w:rsidRDefault="00FE41CD" w:rsidP="000D1A84">
            <w:pPr>
              <w:pStyle w:val="CBDNormalNumber"/>
              <w:spacing w:before="0"/>
              <w:rPr>
                <w:color w:val="000000"/>
                <w:sz w:val="20"/>
                <w:szCs w:val="20"/>
                <w:shd w:val="clear" w:color="auto" w:fill="FFFFFF"/>
              </w:rPr>
            </w:pPr>
            <w:r w:rsidRPr="00384033">
              <w:rPr>
                <w:color w:val="000000"/>
                <w:sz w:val="20"/>
                <w:szCs w:val="20"/>
                <w:shd w:val="clear" w:color="auto" w:fill="FFFFFF"/>
              </w:rPr>
              <w:t>Africa</w:t>
            </w:r>
            <w:r w:rsidR="002426BC" w:rsidRPr="00384033">
              <w:rPr>
                <w:color w:val="000000"/>
                <w:sz w:val="20"/>
                <w:szCs w:val="20"/>
                <w:shd w:val="clear" w:color="auto" w:fill="FFFFFF"/>
              </w:rPr>
              <w:t>n States</w:t>
            </w:r>
          </w:p>
        </w:tc>
        <w:tc>
          <w:tcPr>
            <w:tcW w:w="1276" w:type="dxa"/>
          </w:tcPr>
          <w:p w14:paraId="6E917AF2" w14:textId="4BC26B60" w:rsidR="00FE41CD" w:rsidRPr="00384033" w:rsidRDefault="20CC0E5C" w:rsidP="000D1A84">
            <w:pPr>
              <w:pStyle w:val="CBDNormalNumber"/>
              <w:spacing w:before="0"/>
              <w:rPr>
                <w:sz w:val="20"/>
                <w:szCs w:val="20"/>
              </w:rPr>
            </w:pPr>
            <w:r w:rsidRPr="00384033">
              <w:rPr>
                <w:color w:val="000000" w:themeColor="text1"/>
                <w:sz w:val="20"/>
                <w:szCs w:val="20"/>
              </w:rPr>
              <w:t>24</w:t>
            </w:r>
            <w:r w:rsidR="009A50FE" w:rsidRPr="00384033">
              <w:rPr>
                <w:color w:val="000000" w:themeColor="text1"/>
                <w:sz w:val="20"/>
                <w:szCs w:val="20"/>
              </w:rPr>
              <w:t xml:space="preserve"> per cent</w:t>
            </w:r>
          </w:p>
        </w:tc>
      </w:tr>
      <w:tr w:rsidR="00FE41CD" w:rsidRPr="00384033" w14:paraId="30216085" w14:textId="77777777" w:rsidTr="00DA3408">
        <w:tc>
          <w:tcPr>
            <w:tcW w:w="2189" w:type="dxa"/>
            <w:vMerge/>
          </w:tcPr>
          <w:p w14:paraId="05773B65" w14:textId="77777777" w:rsidR="00FE41CD" w:rsidRPr="00384033" w:rsidRDefault="00FE41CD" w:rsidP="000D1A84">
            <w:pPr>
              <w:pStyle w:val="CBDNormalNumber"/>
              <w:spacing w:before="0"/>
              <w:rPr>
                <w:color w:val="000000"/>
                <w:sz w:val="20"/>
                <w:szCs w:val="20"/>
                <w:shd w:val="clear" w:color="auto" w:fill="FFFFFF"/>
              </w:rPr>
            </w:pPr>
          </w:p>
        </w:tc>
        <w:tc>
          <w:tcPr>
            <w:tcW w:w="4043" w:type="dxa"/>
          </w:tcPr>
          <w:p w14:paraId="4A2E5221" w14:textId="233EA62D" w:rsidR="00FE41CD" w:rsidRPr="00384033" w:rsidRDefault="00407CE2" w:rsidP="000D1A84">
            <w:pPr>
              <w:pStyle w:val="CBDNormalNumber"/>
              <w:spacing w:before="0"/>
              <w:rPr>
                <w:color w:val="000000"/>
                <w:sz w:val="20"/>
                <w:szCs w:val="20"/>
                <w:shd w:val="clear" w:color="auto" w:fill="FFFFFF"/>
              </w:rPr>
            </w:pPr>
            <w:r w:rsidRPr="00384033">
              <w:rPr>
                <w:color w:val="000000"/>
                <w:sz w:val="20"/>
                <w:szCs w:val="20"/>
                <w:shd w:val="clear" w:color="auto" w:fill="FFFFFF"/>
              </w:rPr>
              <w:t>Asia-Pacific States</w:t>
            </w:r>
          </w:p>
        </w:tc>
        <w:tc>
          <w:tcPr>
            <w:tcW w:w="1276" w:type="dxa"/>
          </w:tcPr>
          <w:p w14:paraId="34E429B9" w14:textId="5A911685" w:rsidR="00FE41CD" w:rsidRPr="00384033" w:rsidRDefault="4AEB3B2D" w:rsidP="000D1A84">
            <w:pPr>
              <w:pStyle w:val="CBDNormalNumber"/>
              <w:spacing w:before="0"/>
              <w:rPr>
                <w:sz w:val="20"/>
                <w:szCs w:val="20"/>
              </w:rPr>
            </w:pPr>
            <w:r w:rsidRPr="00384033">
              <w:rPr>
                <w:color w:val="000000" w:themeColor="text1"/>
                <w:sz w:val="20"/>
                <w:szCs w:val="20"/>
              </w:rPr>
              <w:t>26</w:t>
            </w:r>
            <w:r w:rsidR="009A50FE" w:rsidRPr="00384033">
              <w:rPr>
                <w:color w:val="000000" w:themeColor="text1"/>
                <w:sz w:val="20"/>
                <w:szCs w:val="20"/>
              </w:rPr>
              <w:t xml:space="preserve"> per cent</w:t>
            </w:r>
          </w:p>
        </w:tc>
      </w:tr>
      <w:tr w:rsidR="00FE41CD" w:rsidRPr="00384033" w14:paraId="573AD77E" w14:textId="77777777" w:rsidTr="00DA3408">
        <w:tc>
          <w:tcPr>
            <w:tcW w:w="2189" w:type="dxa"/>
            <w:vMerge/>
          </w:tcPr>
          <w:p w14:paraId="0B809EA5" w14:textId="77777777" w:rsidR="00FE41CD" w:rsidRPr="00384033" w:rsidRDefault="00FE41CD" w:rsidP="000D1A84">
            <w:pPr>
              <w:pStyle w:val="CBDNormalNumber"/>
              <w:spacing w:before="0"/>
              <w:rPr>
                <w:color w:val="000000"/>
                <w:sz w:val="20"/>
                <w:szCs w:val="20"/>
                <w:shd w:val="clear" w:color="auto" w:fill="FFFFFF"/>
              </w:rPr>
            </w:pPr>
          </w:p>
        </w:tc>
        <w:tc>
          <w:tcPr>
            <w:tcW w:w="4043" w:type="dxa"/>
          </w:tcPr>
          <w:p w14:paraId="6052C8A0" w14:textId="1F54ECBF" w:rsidR="00FE41CD" w:rsidRPr="00384033" w:rsidRDefault="00407CE2" w:rsidP="000D1A84">
            <w:pPr>
              <w:pStyle w:val="CBDNormalNumber"/>
              <w:spacing w:before="0"/>
              <w:rPr>
                <w:color w:val="000000"/>
                <w:sz w:val="20"/>
                <w:szCs w:val="20"/>
                <w:shd w:val="clear" w:color="auto" w:fill="FFFFFF"/>
              </w:rPr>
            </w:pPr>
            <w:r w:rsidRPr="00384033">
              <w:rPr>
                <w:color w:val="000000"/>
                <w:sz w:val="20"/>
                <w:szCs w:val="20"/>
                <w:shd w:val="clear" w:color="auto" w:fill="FFFFFF"/>
              </w:rPr>
              <w:t>Latin American and Caribbean States</w:t>
            </w:r>
          </w:p>
        </w:tc>
        <w:tc>
          <w:tcPr>
            <w:tcW w:w="1276" w:type="dxa"/>
          </w:tcPr>
          <w:p w14:paraId="692BFAA1" w14:textId="77ED7187" w:rsidR="00FE41CD" w:rsidRPr="00384033" w:rsidRDefault="373B205F" w:rsidP="000D1A84">
            <w:pPr>
              <w:pStyle w:val="CBDNormalNumber"/>
              <w:spacing w:before="0"/>
              <w:rPr>
                <w:sz w:val="20"/>
                <w:szCs w:val="20"/>
              </w:rPr>
            </w:pPr>
            <w:r w:rsidRPr="00384033">
              <w:rPr>
                <w:color w:val="000000" w:themeColor="text1"/>
                <w:sz w:val="20"/>
                <w:szCs w:val="20"/>
              </w:rPr>
              <w:t>15</w:t>
            </w:r>
            <w:r w:rsidR="009A50FE" w:rsidRPr="00384033">
              <w:rPr>
                <w:color w:val="000000" w:themeColor="text1"/>
                <w:sz w:val="20"/>
                <w:szCs w:val="20"/>
              </w:rPr>
              <w:t xml:space="preserve"> per cent</w:t>
            </w:r>
          </w:p>
        </w:tc>
      </w:tr>
      <w:tr w:rsidR="00FE41CD" w:rsidRPr="00384033" w14:paraId="2575CB4C" w14:textId="77777777" w:rsidTr="00F96B5A">
        <w:trPr>
          <w:trHeight w:val="54"/>
        </w:trPr>
        <w:tc>
          <w:tcPr>
            <w:tcW w:w="2189" w:type="dxa"/>
            <w:vMerge/>
          </w:tcPr>
          <w:p w14:paraId="0769D0EC" w14:textId="77777777" w:rsidR="00FE41CD" w:rsidRPr="00384033" w:rsidRDefault="00FE41CD" w:rsidP="000D1A84">
            <w:pPr>
              <w:pStyle w:val="CBDNormalNumber"/>
              <w:spacing w:before="0"/>
              <w:rPr>
                <w:color w:val="000000"/>
                <w:sz w:val="20"/>
                <w:szCs w:val="20"/>
                <w:shd w:val="clear" w:color="auto" w:fill="FFFFFF"/>
              </w:rPr>
            </w:pPr>
          </w:p>
        </w:tc>
        <w:tc>
          <w:tcPr>
            <w:tcW w:w="4043" w:type="dxa"/>
          </w:tcPr>
          <w:p w14:paraId="0180A08A" w14:textId="67E970A7" w:rsidR="00FE41CD" w:rsidRPr="00384033" w:rsidRDefault="00FE41CD" w:rsidP="000D1A84">
            <w:pPr>
              <w:pStyle w:val="CBDNormalNumber"/>
              <w:spacing w:before="0"/>
              <w:rPr>
                <w:color w:val="000000"/>
                <w:sz w:val="20"/>
                <w:szCs w:val="20"/>
                <w:shd w:val="clear" w:color="auto" w:fill="FFFFFF"/>
              </w:rPr>
            </w:pPr>
            <w:r w:rsidRPr="00384033">
              <w:rPr>
                <w:color w:val="000000"/>
                <w:sz w:val="20"/>
                <w:szCs w:val="20"/>
                <w:shd w:val="clear" w:color="auto" w:fill="FFFFFF"/>
              </w:rPr>
              <w:t xml:space="preserve">Eastern </w:t>
            </w:r>
            <w:r w:rsidR="00407CE2" w:rsidRPr="00384033">
              <w:rPr>
                <w:color w:val="000000"/>
                <w:sz w:val="20"/>
                <w:szCs w:val="20"/>
                <w:shd w:val="clear" w:color="auto" w:fill="FFFFFF"/>
              </w:rPr>
              <w:t>European States</w:t>
            </w:r>
          </w:p>
        </w:tc>
        <w:tc>
          <w:tcPr>
            <w:tcW w:w="1276" w:type="dxa"/>
          </w:tcPr>
          <w:p w14:paraId="6FA84541" w14:textId="26AC0E54" w:rsidR="00FE41CD" w:rsidRPr="00384033" w:rsidRDefault="12CB5494" w:rsidP="00F96B5A">
            <w:pPr>
              <w:pStyle w:val="CBDNormalNumber"/>
              <w:spacing w:before="0"/>
              <w:rPr>
                <w:color w:val="000000"/>
                <w:sz w:val="20"/>
                <w:szCs w:val="20"/>
                <w:shd w:val="clear" w:color="auto" w:fill="FFFFFF"/>
              </w:rPr>
            </w:pPr>
            <w:r w:rsidRPr="00384033">
              <w:rPr>
                <w:color w:val="000000" w:themeColor="text1"/>
                <w:sz w:val="20"/>
                <w:szCs w:val="20"/>
              </w:rPr>
              <w:t>20</w:t>
            </w:r>
            <w:r w:rsidR="009A50FE" w:rsidRPr="00384033">
              <w:rPr>
                <w:color w:val="000000" w:themeColor="text1"/>
                <w:sz w:val="20"/>
                <w:szCs w:val="20"/>
              </w:rPr>
              <w:t xml:space="preserve"> per cent</w:t>
            </w:r>
          </w:p>
        </w:tc>
      </w:tr>
      <w:tr w:rsidR="00FE41CD" w:rsidRPr="00384033" w14:paraId="67959FE3" w14:textId="77777777" w:rsidTr="00DA3408">
        <w:tc>
          <w:tcPr>
            <w:tcW w:w="2189" w:type="dxa"/>
            <w:vMerge/>
          </w:tcPr>
          <w:p w14:paraId="3304DFAD" w14:textId="77777777" w:rsidR="00FE41CD" w:rsidRPr="00384033" w:rsidRDefault="00FE41CD" w:rsidP="000D1A84">
            <w:pPr>
              <w:pStyle w:val="CBDNormalNumber"/>
              <w:spacing w:before="0"/>
              <w:rPr>
                <w:color w:val="000000"/>
                <w:sz w:val="20"/>
                <w:szCs w:val="20"/>
                <w:shd w:val="clear" w:color="auto" w:fill="FFFFFF"/>
              </w:rPr>
            </w:pPr>
          </w:p>
        </w:tc>
        <w:tc>
          <w:tcPr>
            <w:tcW w:w="4043" w:type="dxa"/>
          </w:tcPr>
          <w:p w14:paraId="5D05CB1C" w14:textId="5D425D32" w:rsidR="00FE41CD" w:rsidRPr="00384033" w:rsidRDefault="008F7CF2" w:rsidP="000D1A84">
            <w:pPr>
              <w:pStyle w:val="CBDNormalNumber"/>
              <w:spacing w:before="0"/>
              <w:rPr>
                <w:color w:val="000000"/>
                <w:sz w:val="20"/>
                <w:szCs w:val="20"/>
                <w:shd w:val="clear" w:color="auto" w:fill="FFFFFF"/>
              </w:rPr>
            </w:pPr>
            <w:r w:rsidRPr="00384033">
              <w:rPr>
                <w:color w:val="000000"/>
                <w:sz w:val="20"/>
                <w:szCs w:val="20"/>
                <w:shd w:val="clear" w:color="auto" w:fill="FFFFFF"/>
              </w:rPr>
              <w:t>Western European and other States</w:t>
            </w:r>
          </w:p>
        </w:tc>
        <w:tc>
          <w:tcPr>
            <w:tcW w:w="1276" w:type="dxa"/>
          </w:tcPr>
          <w:p w14:paraId="3ED0B3FC" w14:textId="0E5CAEA2" w:rsidR="00FE41CD" w:rsidRPr="00384033" w:rsidRDefault="7B72557E" w:rsidP="000D1A84">
            <w:pPr>
              <w:pStyle w:val="CBDNormalNumber"/>
              <w:spacing w:before="0"/>
              <w:rPr>
                <w:sz w:val="20"/>
                <w:szCs w:val="20"/>
              </w:rPr>
            </w:pPr>
            <w:r w:rsidRPr="00384033">
              <w:rPr>
                <w:color w:val="000000" w:themeColor="text1"/>
                <w:sz w:val="20"/>
                <w:szCs w:val="20"/>
              </w:rPr>
              <w:t>26</w:t>
            </w:r>
            <w:r w:rsidR="009A50FE" w:rsidRPr="00384033">
              <w:rPr>
                <w:color w:val="000000" w:themeColor="text1"/>
                <w:sz w:val="20"/>
                <w:szCs w:val="20"/>
              </w:rPr>
              <w:t xml:space="preserve"> per cent</w:t>
            </w:r>
          </w:p>
        </w:tc>
      </w:tr>
      <w:tr w:rsidR="00FE41CD" w:rsidRPr="00384033" w14:paraId="7C369428" w14:textId="77777777" w:rsidTr="00DA3408">
        <w:tc>
          <w:tcPr>
            <w:tcW w:w="2189" w:type="dxa"/>
            <w:vMerge w:val="restart"/>
          </w:tcPr>
          <w:p w14:paraId="7223C365" w14:textId="1F49A16C" w:rsidR="00FE41CD" w:rsidRPr="00384033" w:rsidRDefault="00FE41CD" w:rsidP="000D1A84">
            <w:pPr>
              <w:pStyle w:val="CBDNormalNumber"/>
              <w:spacing w:before="0"/>
              <w:rPr>
                <w:color w:val="000000"/>
                <w:sz w:val="20"/>
                <w:szCs w:val="20"/>
                <w:shd w:val="clear" w:color="auto" w:fill="FFFFFF"/>
              </w:rPr>
            </w:pPr>
            <w:r w:rsidRPr="00384033">
              <w:rPr>
                <w:color w:val="000000"/>
                <w:sz w:val="20"/>
                <w:szCs w:val="20"/>
                <w:shd w:val="clear" w:color="auto" w:fill="FFFFFF"/>
              </w:rPr>
              <w:t>Development status</w:t>
            </w:r>
          </w:p>
        </w:tc>
        <w:tc>
          <w:tcPr>
            <w:tcW w:w="4043" w:type="dxa"/>
          </w:tcPr>
          <w:p w14:paraId="610BE42A" w14:textId="1AEDFFF4" w:rsidR="00FE41CD" w:rsidRPr="00384033" w:rsidRDefault="00FE41CD" w:rsidP="000D1A84">
            <w:pPr>
              <w:pStyle w:val="CBDNormalNumber"/>
              <w:spacing w:before="0"/>
              <w:rPr>
                <w:color w:val="000000"/>
                <w:sz w:val="20"/>
                <w:szCs w:val="20"/>
                <w:shd w:val="clear" w:color="auto" w:fill="FFFFFF"/>
              </w:rPr>
            </w:pPr>
            <w:r w:rsidRPr="00384033">
              <w:rPr>
                <w:color w:val="000000"/>
                <w:sz w:val="20"/>
                <w:szCs w:val="20"/>
                <w:shd w:val="clear" w:color="auto" w:fill="FFFFFF"/>
              </w:rPr>
              <w:t>Developed</w:t>
            </w:r>
          </w:p>
        </w:tc>
        <w:tc>
          <w:tcPr>
            <w:tcW w:w="1276" w:type="dxa"/>
          </w:tcPr>
          <w:p w14:paraId="5ED3BE40" w14:textId="792120B8" w:rsidR="00FE41CD" w:rsidRPr="00384033" w:rsidRDefault="60F3F620" w:rsidP="000D1A84">
            <w:pPr>
              <w:pStyle w:val="CBDNormalNumber"/>
              <w:spacing w:before="0"/>
              <w:rPr>
                <w:sz w:val="20"/>
                <w:szCs w:val="20"/>
              </w:rPr>
            </w:pPr>
            <w:r w:rsidRPr="00384033">
              <w:rPr>
                <w:color w:val="000000" w:themeColor="text1"/>
                <w:sz w:val="20"/>
                <w:szCs w:val="20"/>
              </w:rPr>
              <w:t>23</w:t>
            </w:r>
            <w:r w:rsidR="009A50FE" w:rsidRPr="00384033">
              <w:rPr>
                <w:color w:val="000000" w:themeColor="text1"/>
                <w:sz w:val="20"/>
                <w:szCs w:val="20"/>
              </w:rPr>
              <w:t xml:space="preserve"> per cent</w:t>
            </w:r>
          </w:p>
        </w:tc>
      </w:tr>
      <w:tr w:rsidR="00FE41CD" w:rsidRPr="00384033" w14:paraId="5EDC97FD" w14:textId="77777777" w:rsidTr="00DA3408">
        <w:tc>
          <w:tcPr>
            <w:tcW w:w="2189" w:type="dxa"/>
            <w:vMerge/>
          </w:tcPr>
          <w:p w14:paraId="54DECCD9" w14:textId="77777777" w:rsidR="00FE41CD" w:rsidRPr="00384033" w:rsidRDefault="00FE41CD" w:rsidP="000D1A84">
            <w:pPr>
              <w:pStyle w:val="CBDNormalNumber"/>
              <w:spacing w:before="0"/>
              <w:rPr>
                <w:color w:val="000000"/>
                <w:sz w:val="20"/>
                <w:szCs w:val="20"/>
                <w:shd w:val="clear" w:color="auto" w:fill="FFFFFF"/>
              </w:rPr>
            </w:pPr>
          </w:p>
        </w:tc>
        <w:tc>
          <w:tcPr>
            <w:tcW w:w="4043" w:type="dxa"/>
          </w:tcPr>
          <w:p w14:paraId="02658684" w14:textId="376D9BBC" w:rsidR="00FE41CD" w:rsidRPr="00384033" w:rsidRDefault="00FE41CD" w:rsidP="000D1A84">
            <w:pPr>
              <w:pStyle w:val="CBDNormalNumber"/>
              <w:spacing w:before="0"/>
              <w:rPr>
                <w:color w:val="000000"/>
                <w:sz w:val="20"/>
                <w:szCs w:val="20"/>
                <w:shd w:val="clear" w:color="auto" w:fill="FFFFFF"/>
              </w:rPr>
            </w:pPr>
            <w:r w:rsidRPr="00384033">
              <w:rPr>
                <w:color w:val="000000"/>
                <w:sz w:val="20"/>
                <w:szCs w:val="20"/>
                <w:shd w:val="clear" w:color="auto" w:fill="FFFFFF"/>
              </w:rPr>
              <w:t>Developing</w:t>
            </w:r>
          </w:p>
        </w:tc>
        <w:tc>
          <w:tcPr>
            <w:tcW w:w="1276" w:type="dxa"/>
          </w:tcPr>
          <w:p w14:paraId="14DC34A7" w14:textId="6EB31FEE" w:rsidR="00FE41CD" w:rsidRPr="00384033" w:rsidRDefault="4B89072A" w:rsidP="000D1A84">
            <w:pPr>
              <w:pStyle w:val="CBDNormalNumber"/>
              <w:spacing w:before="0"/>
              <w:rPr>
                <w:sz w:val="20"/>
                <w:szCs w:val="20"/>
              </w:rPr>
            </w:pPr>
            <w:r w:rsidRPr="00384033">
              <w:rPr>
                <w:color w:val="000000" w:themeColor="text1"/>
                <w:sz w:val="20"/>
                <w:szCs w:val="20"/>
              </w:rPr>
              <w:t>20</w:t>
            </w:r>
            <w:r w:rsidR="009A50FE" w:rsidRPr="00384033">
              <w:rPr>
                <w:color w:val="000000" w:themeColor="text1"/>
                <w:sz w:val="20"/>
                <w:szCs w:val="20"/>
              </w:rPr>
              <w:t xml:space="preserve"> per cent</w:t>
            </w:r>
          </w:p>
        </w:tc>
      </w:tr>
      <w:tr w:rsidR="00FE41CD" w:rsidRPr="00384033" w14:paraId="260A4BA2" w14:textId="77777777" w:rsidTr="00DA3408">
        <w:tc>
          <w:tcPr>
            <w:tcW w:w="2189" w:type="dxa"/>
            <w:vMerge/>
          </w:tcPr>
          <w:p w14:paraId="12AA08C0" w14:textId="77777777" w:rsidR="00FE41CD" w:rsidRPr="00384033" w:rsidRDefault="00FE41CD" w:rsidP="000D1A84">
            <w:pPr>
              <w:pStyle w:val="CBDNormalNumber"/>
              <w:spacing w:before="0"/>
              <w:rPr>
                <w:color w:val="000000"/>
                <w:sz w:val="20"/>
                <w:szCs w:val="20"/>
                <w:shd w:val="clear" w:color="auto" w:fill="FFFFFF"/>
              </w:rPr>
            </w:pPr>
          </w:p>
        </w:tc>
        <w:tc>
          <w:tcPr>
            <w:tcW w:w="4043" w:type="dxa"/>
          </w:tcPr>
          <w:p w14:paraId="201E5910" w14:textId="555B64FA" w:rsidR="00FE41CD" w:rsidRPr="00384033" w:rsidRDefault="00FE41CD" w:rsidP="000D1A84">
            <w:pPr>
              <w:pStyle w:val="CBDNormalNumber"/>
              <w:spacing w:before="0"/>
              <w:rPr>
                <w:color w:val="000000"/>
                <w:sz w:val="20"/>
                <w:szCs w:val="20"/>
                <w:shd w:val="clear" w:color="auto" w:fill="FFFFFF"/>
              </w:rPr>
            </w:pPr>
            <w:r w:rsidRPr="00384033">
              <w:rPr>
                <w:color w:val="000000"/>
                <w:sz w:val="20"/>
                <w:szCs w:val="20"/>
                <w:shd w:val="clear" w:color="auto" w:fill="FFFFFF"/>
              </w:rPr>
              <w:t>Economies in transition</w:t>
            </w:r>
          </w:p>
        </w:tc>
        <w:tc>
          <w:tcPr>
            <w:tcW w:w="1276" w:type="dxa"/>
          </w:tcPr>
          <w:p w14:paraId="33C19F55" w14:textId="7DDB8CFB" w:rsidR="00FE41CD" w:rsidRPr="00384033" w:rsidRDefault="0455E449" w:rsidP="000D1A84">
            <w:pPr>
              <w:pStyle w:val="CBDNormalNumber"/>
              <w:spacing w:before="0"/>
              <w:rPr>
                <w:sz w:val="20"/>
                <w:szCs w:val="20"/>
              </w:rPr>
            </w:pPr>
            <w:r w:rsidRPr="00384033">
              <w:rPr>
                <w:color w:val="000000" w:themeColor="text1"/>
                <w:sz w:val="20"/>
                <w:szCs w:val="20"/>
              </w:rPr>
              <w:t>50</w:t>
            </w:r>
            <w:r w:rsidR="009A50FE" w:rsidRPr="00384033">
              <w:rPr>
                <w:color w:val="000000" w:themeColor="text1"/>
                <w:sz w:val="20"/>
                <w:szCs w:val="20"/>
              </w:rPr>
              <w:t xml:space="preserve"> per cent</w:t>
            </w:r>
          </w:p>
        </w:tc>
      </w:tr>
      <w:tr w:rsidR="00FE41CD" w:rsidRPr="00384033" w14:paraId="25116BD5" w14:textId="77777777" w:rsidTr="00DA3408">
        <w:tc>
          <w:tcPr>
            <w:tcW w:w="2189" w:type="dxa"/>
            <w:vMerge/>
          </w:tcPr>
          <w:p w14:paraId="740451D3" w14:textId="77777777" w:rsidR="00FE41CD" w:rsidRPr="00384033" w:rsidRDefault="00FE41CD" w:rsidP="000D1A84">
            <w:pPr>
              <w:pStyle w:val="CBDNormalNumber"/>
              <w:spacing w:before="0"/>
              <w:rPr>
                <w:color w:val="000000"/>
                <w:sz w:val="20"/>
                <w:szCs w:val="20"/>
                <w:shd w:val="clear" w:color="auto" w:fill="FFFFFF"/>
              </w:rPr>
            </w:pPr>
          </w:p>
        </w:tc>
        <w:tc>
          <w:tcPr>
            <w:tcW w:w="4043" w:type="dxa"/>
          </w:tcPr>
          <w:p w14:paraId="64C412E5" w14:textId="01ED1FAC" w:rsidR="00FE41CD" w:rsidRPr="00384033" w:rsidRDefault="00FE41CD" w:rsidP="000D1A84">
            <w:pPr>
              <w:pStyle w:val="CBDNormalNumber"/>
              <w:spacing w:before="0"/>
              <w:rPr>
                <w:color w:val="000000"/>
                <w:sz w:val="20"/>
                <w:szCs w:val="20"/>
                <w:shd w:val="clear" w:color="auto" w:fill="FFFFFF"/>
              </w:rPr>
            </w:pPr>
            <w:r w:rsidRPr="00384033">
              <w:rPr>
                <w:color w:val="000000"/>
                <w:sz w:val="20"/>
                <w:szCs w:val="20"/>
                <w:shd w:val="clear" w:color="auto" w:fill="FFFFFF"/>
              </w:rPr>
              <w:t>Least developed countries</w:t>
            </w:r>
          </w:p>
        </w:tc>
        <w:tc>
          <w:tcPr>
            <w:tcW w:w="1276" w:type="dxa"/>
          </w:tcPr>
          <w:p w14:paraId="4DC54C6A" w14:textId="5D7526AC" w:rsidR="00FE41CD" w:rsidRPr="00384033" w:rsidRDefault="036A1832" w:rsidP="000D1A84">
            <w:pPr>
              <w:pStyle w:val="CBDNormalNumber"/>
              <w:spacing w:before="0"/>
              <w:rPr>
                <w:sz w:val="20"/>
                <w:szCs w:val="20"/>
              </w:rPr>
            </w:pPr>
            <w:r w:rsidRPr="00384033">
              <w:rPr>
                <w:color w:val="000000" w:themeColor="text1"/>
                <w:sz w:val="20"/>
                <w:szCs w:val="20"/>
              </w:rPr>
              <w:t>26</w:t>
            </w:r>
            <w:r w:rsidR="009A50FE" w:rsidRPr="00384033">
              <w:rPr>
                <w:color w:val="000000" w:themeColor="text1"/>
                <w:sz w:val="20"/>
                <w:szCs w:val="20"/>
              </w:rPr>
              <w:t xml:space="preserve"> per cent</w:t>
            </w:r>
          </w:p>
        </w:tc>
      </w:tr>
      <w:tr w:rsidR="00FE41CD" w:rsidRPr="00384033" w14:paraId="18A60F27" w14:textId="77777777" w:rsidTr="00DA3408">
        <w:tc>
          <w:tcPr>
            <w:tcW w:w="2189" w:type="dxa"/>
            <w:vMerge/>
          </w:tcPr>
          <w:p w14:paraId="28627E62" w14:textId="77777777" w:rsidR="00FE41CD" w:rsidRPr="00384033" w:rsidRDefault="00FE41CD" w:rsidP="000D1A84">
            <w:pPr>
              <w:pStyle w:val="CBDNormalNumber"/>
              <w:spacing w:before="0"/>
              <w:rPr>
                <w:color w:val="000000"/>
                <w:sz w:val="20"/>
                <w:szCs w:val="20"/>
                <w:shd w:val="clear" w:color="auto" w:fill="FFFFFF"/>
              </w:rPr>
            </w:pPr>
          </w:p>
        </w:tc>
        <w:tc>
          <w:tcPr>
            <w:tcW w:w="4043" w:type="dxa"/>
          </w:tcPr>
          <w:p w14:paraId="65972B53" w14:textId="07F6E42B" w:rsidR="00FE41CD" w:rsidRPr="00384033" w:rsidRDefault="00FE41CD" w:rsidP="000D1A84">
            <w:pPr>
              <w:pStyle w:val="CBDNormalNumber"/>
              <w:spacing w:before="0"/>
              <w:rPr>
                <w:color w:val="000000"/>
                <w:sz w:val="20"/>
                <w:szCs w:val="20"/>
                <w:shd w:val="clear" w:color="auto" w:fill="FFFFFF"/>
              </w:rPr>
            </w:pPr>
            <w:r w:rsidRPr="00384033">
              <w:rPr>
                <w:color w:val="000000"/>
                <w:sz w:val="20"/>
                <w:szCs w:val="20"/>
                <w:shd w:val="clear" w:color="auto" w:fill="FFFFFF"/>
              </w:rPr>
              <w:t>Small island developing states</w:t>
            </w:r>
          </w:p>
        </w:tc>
        <w:tc>
          <w:tcPr>
            <w:tcW w:w="1276" w:type="dxa"/>
          </w:tcPr>
          <w:p w14:paraId="2903FA4C" w14:textId="6BD058FC" w:rsidR="00FE41CD" w:rsidRPr="00384033" w:rsidRDefault="6F303290" w:rsidP="000D1A84">
            <w:pPr>
              <w:pStyle w:val="CBDNormalNumber"/>
              <w:spacing w:before="0"/>
              <w:rPr>
                <w:sz w:val="20"/>
                <w:szCs w:val="20"/>
              </w:rPr>
            </w:pPr>
            <w:r w:rsidRPr="00384033">
              <w:rPr>
                <w:color w:val="000000" w:themeColor="text1"/>
                <w:sz w:val="20"/>
                <w:szCs w:val="20"/>
              </w:rPr>
              <w:t>7</w:t>
            </w:r>
            <w:r w:rsidR="009A50FE" w:rsidRPr="00384033">
              <w:rPr>
                <w:color w:val="000000" w:themeColor="text1"/>
                <w:sz w:val="20"/>
                <w:szCs w:val="20"/>
              </w:rPr>
              <w:t xml:space="preserve"> per cent</w:t>
            </w:r>
          </w:p>
        </w:tc>
      </w:tr>
      <w:tr w:rsidR="00FE41CD" w:rsidRPr="00384033" w14:paraId="3401AAD8" w14:textId="77777777" w:rsidTr="00DA3408">
        <w:tc>
          <w:tcPr>
            <w:tcW w:w="2189" w:type="dxa"/>
            <w:vMerge w:val="restart"/>
          </w:tcPr>
          <w:p w14:paraId="35A000F8" w14:textId="2EA4FE8F" w:rsidR="00FE41CD" w:rsidRPr="00384033" w:rsidRDefault="00032F1C" w:rsidP="00C229AA">
            <w:pPr>
              <w:pStyle w:val="CBDNormalNumber"/>
              <w:spacing w:before="0"/>
              <w:rPr>
                <w:color w:val="000000"/>
                <w:sz w:val="20"/>
                <w:szCs w:val="20"/>
                <w:shd w:val="clear" w:color="auto" w:fill="FFFFFF"/>
              </w:rPr>
            </w:pPr>
            <w:r w:rsidRPr="00384033">
              <w:rPr>
                <w:color w:val="000000"/>
                <w:sz w:val="20"/>
                <w:szCs w:val="20"/>
                <w:shd w:val="clear" w:color="auto" w:fill="FFFFFF"/>
              </w:rPr>
              <w:t>Technical and Scientific Cooperation Support Centre</w:t>
            </w:r>
            <w:r w:rsidR="00FE41CD" w:rsidRPr="00384033">
              <w:rPr>
                <w:color w:val="000000"/>
                <w:sz w:val="20"/>
                <w:szCs w:val="20"/>
                <w:shd w:val="clear" w:color="auto" w:fill="FFFFFF"/>
              </w:rPr>
              <w:t xml:space="preserve"> group</w:t>
            </w:r>
            <w:r w:rsidR="003758E7" w:rsidRPr="00384033">
              <w:rPr>
                <w:rStyle w:val="FootnoteReference"/>
                <w:color w:val="000000"/>
                <w:sz w:val="20"/>
                <w:szCs w:val="20"/>
                <w:shd w:val="clear" w:color="auto" w:fill="FFFFFF"/>
              </w:rPr>
              <w:footnoteReference w:id="5"/>
            </w:r>
          </w:p>
        </w:tc>
        <w:tc>
          <w:tcPr>
            <w:tcW w:w="4043" w:type="dxa"/>
          </w:tcPr>
          <w:p w14:paraId="5651ED9A" w14:textId="4E05DE2A" w:rsidR="00FE41CD" w:rsidRPr="00384033" w:rsidRDefault="000F6981" w:rsidP="00C229AA">
            <w:pPr>
              <w:pStyle w:val="CBDNormalNumber"/>
              <w:spacing w:before="0"/>
              <w:rPr>
                <w:color w:val="000000"/>
                <w:sz w:val="20"/>
                <w:szCs w:val="20"/>
                <w:shd w:val="clear" w:color="auto" w:fill="FFFFFF"/>
              </w:rPr>
            </w:pPr>
            <w:r w:rsidRPr="00384033">
              <w:rPr>
                <w:sz w:val="20"/>
                <w:szCs w:val="20"/>
              </w:rPr>
              <w:t>ASEAN Centre for Biodiversity (</w:t>
            </w:r>
            <w:r w:rsidR="00FE41CD" w:rsidRPr="00384033">
              <w:rPr>
                <w:sz w:val="20"/>
                <w:szCs w:val="20"/>
              </w:rPr>
              <w:t>ACB</w:t>
            </w:r>
            <w:r w:rsidRPr="00384033">
              <w:rPr>
                <w:sz w:val="20"/>
                <w:szCs w:val="20"/>
              </w:rPr>
              <w:t>)</w:t>
            </w:r>
          </w:p>
        </w:tc>
        <w:tc>
          <w:tcPr>
            <w:tcW w:w="1276" w:type="dxa"/>
          </w:tcPr>
          <w:p w14:paraId="657AD31B" w14:textId="24DA4958" w:rsidR="00FE41CD" w:rsidRPr="00384033" w:rsidRDefault="15C0E700" w:rsidP="00C229AA">
            <w:pPr>
              <w:pStyle w:val="CBDNormalNumber"/>
              <w:spacing w:before="0"/>
              <w:rPr>
                <w:sz w:val="20"/>
                <w:szCs w:val="20"/>
              </w:rPr>
            </w:pPr>
            <w:r w:rsidRPr="00384033">
              <w:rPr>
                <w:color w:val="000000" w:themeColor="text1"/>
                <w:sz w:val="20"/>
                <w:szCs w:val="20"/>
              </w:rPr>
              <w:t>25</w:t>
            </w:r>
            <w:r w:rsidR="009A50FE" w:rsidRPr="00384033">
              <w:rPr>
                <w:color w:val="000000" w:themeColor="text1"/>
                <w:sz w:val="20"/>
                <w:szCs w:val="20"/>
              </w:rPr>
              <w:t xml:space="preserve"> per cent</w:t>
            </w:r>
          </w:p>
        </w:tc>
      </w:tr>
      <w:tr w:rsidR="00FE41CD" w:rsidRPr="00384033" w14:paraId="5DE465FA" w14:textId="77777777" w:rsidTr="00DA3408">
        <w:tc>
          <w:tcPr>
            <w:tcW w:w="2189" w:type="dxa"/>
            <w:vMerge/>
          </w:tcPr>
          <w:p w14:paraId="3F03F9DC" w14:textId="77777777" w:rsidR="00FE41CD" w:rsidRPr="00384033" w:rsidRDefault="00FE41CD" w:rsidP="00C229AA">
            <w:pPr>
              <w:pStyle w:val="CBDNormalNumber"/>
              <w:spacing w:before="0"/>
              <w:rPr>
                <w:color w:val="000000"/>
                <w:sz w:val="20"/>
                <w:szCs w:val="20"/>
                <w:shd w:val="clear" w:color="auto" w:fill="FFFFFF"/>
              </w:rPr>
            </w:pPr>
          </w:p>
        </w:tc>
        <w:tc>
          <w:tcPr>
            <w:tcW w:w="4043" w:type="dxa"/>
          </w:tcPr>
          <w:p w14:paraId="16953B26" w14:textId="1DE732C0" w:rsidR="00FE41CD" w:rsidRPr="00384033" w:rsidRDefault="009F7A2E" w:rsidP="00C229AA">
            <w:pPr>
              <w:pStyle w:val="CBDNormalNumber"/>
              <w:spacing w:before="0"/>
              <w:rPr>
                <w:color w:val="000000"/>
                <w:sz w:val="20"/>
                <w:szCs w:val="20"/>
                <w:shd w:val="clear" w:color="auto" w:fill="FFFFFF"/>
              </w:rPr>
            </w:pPr>
            <w:r w:rsidRPr="00384033">
              <w:rPr>
                <w:sz w:val="20"/>
                <w:szCs w:val="20"/>
              </w:rPr>
              <w:t>Caribbean Community (</w:t>
            </w:r>
            <w:r w:rsidR="00FE41CD" w:rsidRPr="00384033">
              <w:rPr>
                <w:sz w:val="20"/>
                <w:szCs w:val="20"/>
              </w:rPr>
              <w:t>CARICOM</w:t>
            </w:r>
            <w:r w:rsidRPr="00384033">
              <w:rPr>
                <w:sz w:val="20"/>
                <w:szCs w:val="20"/>
              </w:rPr>
              <w:t>)</w:t>
            </w:r>
          </w:p>
        </w:tc>
        <w:tc>
          <w:tcPr>
            <w:tcW w:w="1276" w:type="dxa"/>
          </w:tcPr>
          <w:p w14:paraId="1C21F5EE" w14:textId="5C906BC7" w:rsidR="00FE41CD" w:rsidRPr="00384033" w:rsidRDefault="7CB64702" w:rsidP="00C229AA">
            <w:pPr>
              <w:pStyle w:val="CBDNormalNumber"/>
              <w:spacing w:before="0"/>
              <w:rPr>
                <w:sz w:val="20"/>
                <w:szCs w:val="20"/>
              </w:rPr>
            </w:pPr>
            <w:r w:rsidRPr="00384033">
              <w:rPr>
                <w:color w:val="000000" w:themeColor="text1"/>
                <w:sz w:val="20"/>
                <w:szCs w:val="20"/>
              </w:rPr>
              <w:t>0</w:t>
            </w:r>
            <w:r w:rsidR="009A50FE" w:rsidRPr="00384033">
              <w:rPr>
                <w:color w:val="000000" w:themeColor="text1"/>
                <w:sz w:val="20"/>
                <w:szCs w:val="20"/>
              </w:rPr>
              <w:t xml:space="preserve"> per cent</w:t>
            </w:r>
          </w:p>
        </w:tc>
      </w:tr>
      <w:tr w:rsidR="00FE41CD" w:rsidRPr="00384033" w14:paraId="0C2CAA67" w14:textId="77777777" w:rsidTr="00DA3408">
        <w:tc>
          <w:tcPr>
            <w:tcW w:w="2189" w:type="dxa"/>
            <w:vMerge/>
          </w:tcPr>
          <w:p w14:paraId="1E2922B5" w14:textId="77777777" w:rsidR="00FE41CD" w:rsidRPr="00384033" w:rsidRDefault="00FE41CD" w:rsidP="00C229AA">
            <w:pPr>
              <w:pStyle w:val="CBDNormalNumber"/>
              <w:spacing w:before="0"/>
              <w:rPr>
                <w:color w:val="000000"/>
                <w:sz w:val="20"/>
                <w:szCs w:val="20"/>
                <w:shd w:val="clear" w:color="auto" w:fill="FFFFFF"/>
              </w:rPr>
            </w:pPr>
          </w:p>
        </w:tc>
        <w:tc>
          <w:tcPr>
            <w:tcW w:w="4043" w:type="dxa"/>
          </w:tcPr>
          <w:p w14:paraId="2B252909" w14:textId="4B0E4CD8" w:rsidR="00FE41CD" w:rsidRPr="00384033" w:rsidRDefault="0098513F" w:rsidP="00C229AA">
            <w:pPr>
              <w:pStyle w:val="CBDNormalNumber"/>
              <w:spacing w:before="0"/>
              <w:rPr>
                <w:color w:val="000000"/>
                <w:sz w:val="20"/>
                <w:szCs w:val="20"/>
                <w:shd w:val="clear" w:color="auto" w:fill="FFFFFF"/>
              </w:rPr>
            </w:pPr>
            <w:r w:rsidRPr="00384033">
              <w:rPr>
                <w:sz w:val="20"/>
                <w:szCs w:val="20"/>
              </w:rPr>
              <w:t>Central American Commission on Environment and Development (</w:t>
            </w:r>
            <w:r w:rsidR="00FE41CD" w:rsidRPr="00384033">
              <w:rPr>
                <w:sz w:val="20"/>
                <w:szCs w:val="20"/>
              </w:rPr>
              <w:t>CCAD/SICA</w:t>
            </w:r>
            <w:r w:rsidRPr="00384033">
              <w:rPr>
                <w:sz w:val="20"/>
                <w:szCs w:val="20"/>
              </w:rPr>
              <w:t>)</w:t>
            </w:r>
          </w:p>
        </w:tc>
        <w:tc>
          <w:tcPr>
            <w:tcW w:w="1276" w:type="dxa"/>
          </w:tcPr>
          <w:p w14:paraId="6F077552" w14:textId="744BDD2E" w:rsidR="00FE41CD" w:rsidRPr="00384033" w:rsidRDefault="7CB64702" w:rsidP="00C229AA">
            <w:pPr>
              <w:pStyle w:val="CBDNormalNumber"/>
              <w:spacing w:before="0"/>
              <w:rPr>
                <w:sz w:val="20"/>
                <w:szCs w:val="20"/>
              </w:rPr>
            </w:pPr>
            <w:r w:rsidRPr="00384033">
              <w:rPr>
                <w:color w:val="000000" w:themeColor="text1"/>
                <w:sz w:val="20"/>
                <w:szCs w:val="20"/>
              </w:rPr>
              <w:t>0</w:t>
            </w:r>
            <w:r w:rsidR="009A50FE" w:rsidRPr="00384033">
              <w:rPr>
                <w:color w:val="000000" w:themeColor="text1"/>
                <w:sz w:val="20"/>
                <w:szCs w:val="20"/>
              </w:rPr>
              <w:t xml:space="preserve"> per cent</w:t>
            </w:r>
          </w:p>
        </w:tc>
      </w:tr>
      <w:tr w:rsidR="00FE41CD" w:rsidRPr="00384033" w14:paraId="78C999B8" w14:textId="77777777" w:rsidTr="00DA3408">
        <w:tc>
          <w:tcPr>
            <w:tcW w:w="2189" w:type="dxa"/>
            <w:vMerge/>
          </w:tcPr>
          <w:p w14:paraId="2891DC34" w14:textId="77777777" w:rsidR="00FE41CD" w:rsidRPr="00384033" w:rsidRDefault="00FE41CD" w:rsidP="00C229AA">
            <w:pPr>
              <w:pStyle w:val="CBDNormalNumber"/>
              <w:spacing w:before="0"/>
              <w:rPr>
                <w:color w:val="000000"/>
                <w:sz w:val="20"/>
                <w:szCs w:val="20"/>
                <w:shd w:val="clear" w:color="auto" w:fill="FFFFFF"/>
              </w:rPr>
            </w:pPr>
          </w:p>
        </w:tc>
        <w:tc>
          <w:tcPr>
            <w:tcW w:w="4043" w:type="dxa"/>
          </w:tcPr>
          <w:p w14:paraId="7EB985DD" w14:textId="612089B6" w:rsidR="00FE41CD" w:rsidRPr="00384033" w:rsidRDefault="00B014B8" w:rsidP="00C229AA">
            <w:pPr>
              <w:pStyle w:val="CBDNormalNumber"/>
              <w:spacing w:before="0"/>
              <w:rPr>
                <w:color w:val="000000"/>
                <w:sz w:val="20"/>
                <w:szCs w:val="20"/>
                <w:shd w:val="clear" w:color="auto" w:fill="FFFFFF"/>
              </w:rPr>
            </w:pPr>
            <w:r w:rsidRPr="00384033">
              <w:rPr>
                <w:sz w:val="20"/>
                <w:szCs w:val="20"/>
              </w:rPr>
              <w:t>Central African Forest Commission (</w:t>
            </w:r>
            <w:r w:rsidR="00FE41CD" w:rsidRPr="00384033">
              <w:rPr>
                <w:sz w:val="20"/>
                <w:szCs w:val="20"/>
              </w:rPr>
              <w:t>COMIFAC</w:t>
            </w:r>
            <w:r w:rsidRPr="00384033">
              <w:rPr>
                <w:sz w:val="20"/>
                <w:szCs w:val="20"/>
              </w:rPr>
              <w:t>)</w:t>
            </w:r>
          </w:p>
        </w:tc>
        <w:tc>
          <w:tcPr>
            <w:tcW w:w="1276" w:type="dxa"/>
          </w:tcPr>
          <w:p w14:paraId="020444A2" w14:textId="1785B801" w:rsidR="00FE41CD" w:rsidRPr="00384033" w:rsidRDefault="5186D957" w:rsidP="00C229AA">
            <w:pPr>
              <w:pStyle w:val="CBDNormalNumber"/>
              <w:spacing w:before="0"/>
              <w:rPr>
                <w:sz w:val="20"/>
                <w:szCs w:val="20"/>
              </w:rPr>
            </w:pPr>
            <w:r w:rsidRPr="00384033">
              <w:rPr>
                <w:color w:val="000000" w:themeColor="text1"/>
                <w:sz w:val="20"/>
                <w:szCs w:val="20"/>
              </w:rPr>
              <w:t>33</w:t>
            </w:r>
            <w:r w:rsidR="009A50FE" w:rsidRPr="00384033">
              <w:rPr>
                <w:color w:val="000000" w:themeColor="text1"/>
                <w:sz w:val="20"/>
                <w:szCs w:val="20"/>
              </w:rPr>
              <w:t xml:space="preserve"> per cent</w:t>
            </w:r>
          </w:p>
        </w:tc>
      </w:tr>
      <w:tr w:rsidR="00FE41CD" w:rsidRPr="00384033" w14:paraId="203A4973" w14:textId="77777777" w:rsidTr="00DA3408">
        <w:tc>
          <w:tcPr>
            <w:tcW w:w="2189" w:type="dxa"/>
            <w:vMerge/>
          </w:tcPr>
          <w:p w14:paraId="13066B21" w14:textId="77777777" w:rsidR="00FE41CD" w:rsidRPr="00384033" w:rsidRDefault="00FE41CD" w:rsidP="00C229AA">
            <w:pPr>
              <w:pStyle w:val="CBDNormalNumber"/>
              <w:spacing w:before="0"/>
              <w:rPr>
                <w:color w:val="000000"/>
                <w:sz w:val="20"/>
                <w:szCs w:val="20"/>
                <w:shd w:val="clear" w:color="auto" w:fill="FFFFFF"/>
              </w:rPr>
            </w:pPr>
          </w:p>
        </w:tc>
        <w:tc>
          <w:tcPr>
            <w:tcW w:w="4043" w:type="dxa"/>
          </w:tcPr>
          <w:p w14:paraId="78489612" w14:textId="43953D96" w:rsidR="00FE41CD" w:rsidRPr="00384033" w:rsidRDefault="00333CBE" w:rsidP="00C229AA">
            <w:pPr>
              <w:pStyle w:val="CBDNormalNumber"/>
              <w:spacing w:before="0"/>
              <w:rPr>
                <w:color w:val="000000"/>
                <w:sz w:val="20"/>
                <w:szCs w:val="20"/>
                <w:shd w:val="clear" w:color="auto" w:fill="FFFFFF"/>
              </w:rPr>
            </w:pPr>
            <w:r w:rsidRPr="00384033">
              <w:rPr>
                <w:sz w:val="20"/>
                <w:szCs w:val="20"/>
              </w:rPr>
              <w:t>Ecological Monitoring Centre (</w:t>
            </w:r>
            <w:r w:rsidR="00FE41CD" w:rsidRPr="00384033">
              <w:rPr>
                <w:sz w:val="20"/>
                <w:szCs w:val="20"/>
              </w:rPr>
              <w:t>CSE</w:t>
            </w:r>
            <w:r w:rsidRPr="00384033">
              <w:rPr>
                <w:sz w:val="20"/>
                <w:szCs w:val="20"/>
              </w:rPr>
              <w:t>)</w:t>
            </w:r>
          </w:p>
        </w:tc>
        <w:tc>
          <w:tcPr>
            <w:tcW w:w="1276" w:type="dxa"/>
          </w:tcPr>
          <w:p w14:paraId="32FC9DB0" w14:textId="52D754C4" w:rsidR="00FE41CD" w:rsidRPr="00384033" w:rsidRDefault="701541ED" w:rsidP="00C229AA">
            <w:pPr>
              <w:pStyle w:val="CBDNormalNumber"/>
              <w:spacing w:before="0"/>
              <w:rPr>
                <w:sz w:val="20"/>
                <w:szCs w:val="20"/>
              </w:rPr>
            </w:pPr>
            <w:r w:rsidRPr="00384033">
              <w:rPr>
                <w:color w:val="000000" w:themeColor="text1"/>
                <w:sz w:val="20"/>
                <w:szCs w:val="20"/>
              </w:rPr>
              <w:t>38</w:t>
            </w:r>
            <w:r w:rsidR="009A50FE" w:rsidRPr="00384033">
              <w:rPr>
                <w:color w:val="000000" w:themeColor="text1"/>
                <w:sz w:val="20"/>
                <w:szCs w:val="20"/>
              </w:rPr>
              <w:t xml:space="preserve"> per cent</w:t>
            </w:r>
          </w:p>
        </w:tc>
      </w:tr>
      <w:tr w:rsidR="00FE41CD" w:rsidRPr="00384033" w14:paraId="12252DE9" w14:textId="77777777" w:rsidTr="00DA3408">
        <w:tc>
          <w:tcPr>
            <w:tcW w:w="2189" w:type="dxa"/>
            <w:vMerge/>
          </w:tcPr>
          <w:p w14:paraId="77207274" w14:textId="77777777" w:rsidR="00FE41CD" w:rsidRPr="00384033" w:rsidRDefault="00FE41CD" w:rsidP="00C229AA">
            <w:pPr>
              <w:pStyle w:val="CBDNormalNumber"/>
              <w:spacing w:before="0"/>
              <w:rPr>
                <w:color w:val="000000"/>
                <w:sz w:val="20"/>
                <w:szCs w:val="20"/>
                <w:shd w:val="clear" w:color="auto" w:fill="FFFFFF"/>
              </w:rPr>
            </w:pPr>
          </w:p>
        </w:tc>
        <w:tc>
          <w:tcPr>
            <w:tcW w:w="4043" w:type="dxa"/>
          </w:tcPr>
          <w:p w14:paraId="32D3B664" w14:textId="79C5A705" w:rsidR="00FE41CD" w:rsidRPr="00384033" w:rsidRDefault="009F7A2E" w:rsidP="00C229AA">
            <w:pPr>
              <w:pStyle w:val="CBDNormalNumber"/>
              <w:spacing w:before="0"/>
              <w:rPr>
                <w:color w:val="000000"/>
                <w:sz w:val="20"/>
                <w:szCs w:val="20"/>
                <w:shd w:val="clear" w:color="auto" w:fill="FFFFFF"/>
              </w:rPr>
            </w:pPr>
            <w:r w:rsidRPr="00384033">
              <w:rPr>
                <w:sz w:val="20"/>
                <w:szCs w:val="20"/>
              </w:rPr>
              <w:t>Alexander von Humboldt Biological Resources Research Institute</w:t>
            </w:r>
          </w:p>
        </w:tc>
        <w:tc>
          <w:tcPr>
            <w:tcW w:w="1276" w:type="dxa"/>
          </w:tcPr>
          <w:p w14:paraId="130DC402" w14:textId="6C6EF1FF" w:rsidR="00FE41CD" w:rsidRPr="00384033" w:rsidRDefault="1981B655" w:rsidP="00C229AA">
            <w:pPr>
              <w:pStyle w:val="CBDNormalNumber"/>
              <w:spacing w:before="0"/>
              <w:rPr>
                <w:sz w:val="20"/>
                <w:szCs w:val="20"/>
              </w:rPr>
            </w:pPr>
            <w:r w:rsidRPr="00384033">
              <w:rPr>
                <w:color w:val="000000" w:themeColor="text1"/>
                <w:sz w:val="20"/>
                <w:szCs w:val="20"/>
              </w:rPr>
              <w:t>27</w:t>
            </w:r>
            <w:r w:rsidR="009A50FE" w:rsidRPr="00384033">
              <w:rPr>
                <w:color w:val="000000" w:themeColor="text1"/>
                <w:sz w:val="20"/>
                <w:szCs w:val="20"/>
              </w:rPr>
              <w:t xml:space="preserve"> per cent</w:t>
            </w:r>
          </w:p>
        </w:tc>
      </w:tr>
      <w:tr w:rsidR="00FE41CD" w:rsidRPr="00384033" w14:paraId="69ED8501" w14:textId="77777777" w:rsidTr="00DA3408">
        <w:tc>
          <w:tcPr>
            <w:tcW w:w="2189" w:type="dxa"/>
            <w:vMerge/>
          </w:tcPr>
          <w:p w14:paraId="375F0B6D" w14:textId="77777777" w:rsidR="00FE41CD" w:rsidRPr="00384033" w:rsidRDefault="00FE41CD" w:rsidP="00C229AA">
            <w:pPr>
              <w:pStyle w:val="CBDNormalNumber"/>
              <w:spacing w:before="0"/>
              <w:rPr>
                <w:color w:val="000000"/>
                <w:sz w:val="20"/>
                <w:szCs w:val="20"/>
                <w:shd w:val="clear" w:color="auto" w:fill="FFFFFF"/>
              </w:rPr>
            </w:pPr>
          </w:p>
        </w:tc>
        <w:tc>
          <w:tcPr>
            <w:tcW w:w="4043" w:type="dxa"/>
          </w:tcPr>
          <w:p w14:paraId="54462EE3" w14:textId="3F3A20CD" w:rsidR="00FE41CD" w:rsidRPr="00384033" w:rsidRDefault="00DF393B" w:rsidP="00C229AA">
            <w:pPr>
              <w:pStyle w:val="CBDNormalNumber"/>
              <w:spacing w:before="0"/>
              <w:rPr>
                <w:color w:val="000000"/>
                <w:sz w:val="20"/>
                <w:szCs w:val="20"/>
                <w:shd w:val="clear" w:color="auto" w:fill="FFFFFF"/>
              </w:rPr>
            </w:pPr>
            <w:r w:rsidRPr="00384033">
              <w:rPr>
                <w:sz w:val="20"/>
                <w:szCs w:val="20"/>
              </w:rPr>
              <w:t>International Union for Conservation of Nature Asia Regional Office (</w:t>
            </w:r>
            <w:r w:rsidR="00FE41CD" w:rsidRPr="00384033">
              <w:rPr>
                <w:sz w:val="20"/>
                <w:szCs w:val="20"/>
              </w:rPr>
              <w:t>IUCN Asia</w:t>
            </w:r>
            <w:r w:rsidRPr="00384033">
              <w:rPr>
                <w:sz w:val="20"/>
                <w:szCs w:val="20"/>
              </w:rPr>
              <w:t>)</w:t>
            </w:r>
          </w:p>
        </w:tc>
        <w:tc>
          <w:tcPr>
            <w:tcW w:w="1276" w:type="dxa"/>
          </w:tcPr>
          <w:p w14:paraId="3C6E2E28" w14:textId="6D4789B7" w:rsidR="00FE41CD" w:rsidRPr="00384033" w:rsidRDefault="7BBDDFE3" w:rsidP="00C229AA">
            <w:pPr>
              <w:pStyle w:val="CBDNormalNumber"/>
              <w:spacing w:before="0"/>
              <w:rPr>
                <w:sz w:val="20"/>
                <w:szCs w:val="20"/>
              </w:rPr>
            </w:pPr>
            <w:r w:rsidRPr="00384033">
              <w:rPr>
                <w:color w:val="000000" w:themeColor="text1"/>
                <w:sz w:val="20"/>
                <w:szCs w:val="20"/>
              </w:rPr>
              <w:t>20</w:t>
            </w:r>
            <w:r w:rsidR="009A50FE" w:rsidRPr="00384033">
              <w:rPr>
                <w:color w:val="000000" w:themeColor="text1"/>
                <w:sz w:val="20"/>
                <w:szCs w:val="20"/>
              </w:rPr>
              <w:t xml:space="preserve"> per cent</w:t>
            </w:r>
          </w:p>
        </w:tc>
      </w:tr>
      <w:tr w:rsidR="00FE41CD" w:rsidRPr="00384033" w14:paraId="6C79DBA5" w14:textId="77777777" w:rsidTr="00DA3408">
        <w:tc>
          <w:tcPr>
            <w:tcW w:w="2189" w:type="dxa"/>
            <w:vMerge/>
          </w:tcPr>
          <w:p w14:paraId="58145459" w14:textId="77777777" w:rsidR="00FE41CD" w:rsidRPr="00384033" w:rsidRDefault="00FE41CD" w:rsidP="00C229AA">
            <w:pPr>
              <w:pStyle w:val="CBDNormalNumber"/>
              <w:spacing w:before="0"/>
              <w:rPr>
                <w:color w:val="000000"/>
                <w:sz w:val="20"/>
                <w:szCs w:val="20"/>
                <w:shd w:val="clear" w:color="auto" w:fill="FFFFFF"/>
              </w:rPr>
            </w:pPr>
          </w:p>
        </w:tc>
        <w:tc>
          <w:tcPr>
            <w:tcW w:w="4043" w:type="dxa"/>
          </w:tcPr>
          <w:p w14:paraId="1EF4C422" w14:textId="3A40B9E0" w:rsidR="00FE41CD" w:rsidRPr="00384033" w:rsidRDefault="00B014B8" w:rsidP="00C229AA">
            <w:pPr>
              <w:pStyle w:val="CBDNormalNumber"/>
              <w:spacing w:before="0"/>
              <w:rPr>
                <w:color w:val="000000"/>
                <w:sz w:val="20"/>
                <w:szCs w:val="20"/>
                <w:shd w:val="clear" w:color="auto" w:fill="FFFFFF"/>
              </w:rPr>
            </w:pPr>
            <w:r w:rsidRPr="00384033">
              <w:rPr>
                <w:sz w:val="20"/>
                <w:szCs w:val="20"/>
              </w:rPr>
              <w:t>International Union for Conservation of Nature Regional Office for Eastern Europe and Central Asia (</w:t>
            </w:r>
            <w:r w:rsidR="00FE41CD" w:rsidRPr="00384033">
              <w:rPr>
                <w:sz w:val="20"/>
                <w:szCs w:val="20"/>
              </w:rPr>
              <w:t>IUCN ECARO</w:t>
            </w:r>
            <w:r w:rsidRPr="00384033">
              <w:rPr>
                <w:sz w:val="20"/>
                <w:szCs w:val="20"/>
              </w:rPr>
              <w:t>)</w:t>
            </w:r>
            <w:r w:rsidR="00206535" w:rsidRPr="00384033">
              <w:rPr>
                <w:sz w:val="20"/>
                <w:szCs w:val="20"/>
              </w:rPr>
              <w:t xml:space="preserve"> in partnership with the Regional Environmental Centre for Central Asia (CAREC)</w:t>
            </w:r>
          </w:p>
        </w:tc>
        <w:tc>
          <w:tcPr>
            <w:tcW w:w="1276" w:type="dxa"/>
          </w:tcPr>
          <w:p w14:paraId="56649A22" w14:textId="4DDA5090" w:rsidR="00FE41CD" w:rsidRPr="00384033" w:rsidRDefault="0ED53FE4" w:rsidP="00C229AA">
            <w:pPr>
              <w:pStyle w:val="CBDNormalNumber"/>
              <w:spacing w:before="0"/>
              <w:rPr>
                <w:sz w:val="20"/>
                <w:szCs w:val="20"/>
              </w:rPr>
            </w:pPr>
            <w:r w:rsidRPr="00384033">
              <w:rPr>
                <w:color w:val="000000" w:themeColor="text1"/>
                <w:sz w:val="20"/>
                <w:szCs w:val="20"/>
              </w:rPr>
              <w:t>33</w:t>
            </w:r>
            <w:r w:rsidR="009A50FE" w:rsidRPr="00384033">
              <w:rPr>
                <w:color w:val="000000" w:themeColor="text1"/>
                <w:sz w:val="20"/>
                <w:szCs w:val="20"/>
              </w:rPr>
              <w:t xml:space="preserve"> per cent</w:t>
            </w:r>
          </w:p>
        </w:tc>
      </w:tr>
      <w:tr w:rsidR="00FE41CD" w:rsidRPr="00384033" w14:paraId="1A8C6709" w14:textId="77777777" w:rsidTr="00DA3408">
        <w:tc>
          <w:tcPr>
            <w:tcW w:w="2189" w:type="dxa"/>
            <w:vMerge/>
          </w:tcPr>
          <w:p w14:paraId="19EC4C38" w14:textId="77777777" w:rsidR="00FE41CD" w:rsidRPr="00384033" w:rsidRDefault="00FE41CD" w:rsidP="00C229AA">
            <w:pPr>
              <w:pStyle w:val="CBDNormalNumber"/>
              <w:spacing w:before="0"/>
              <w:rPr>
                <w:color w:val="000000"/>
                <w:sz w:val="20"/>
                <w:szCs w:val="20"/>
                <w:shd w:val="clear" w:color="auto" w:fill="FFFFFF"/>
              </w:rPr>
            </w:pPr>
          </w:p>
        </w:tc>
        <w:tc>
          <w:tcPr>
            <w:tcW w:w="4043" w:type="dxa"/>
          </w:tcPr>
          <w:p w14:paraId="1934BCD0" w14:textId="5BF5122A" w:rsidR="00FE41CD" w:rsidRPr="00384033" w:rsidRDefault="004B2218" w:rsidP="00C229AA">
            <w:pPr>
              <w:pStyle w:val="CBDNormalNumber"/>
              <w:spacing w:before="0"/>
              <w:rPr>
                <w:color w:val="000000"/>
                <w:sz w:val="20"/>
                <w:szCs w:val="20"/>
                <w:shd w:val="clear" w:color="auto" w:fill="FFFFFF"/>
              </w:rPr>
            </w:pPr>
            <w:r w:rsidRPr="00384033">
              <w:rPr>
                <w:sz w:val="20"/>
                <w:szCs w:val="20"/>
              </w:rPr>
              <w:t>International Union for Conservation of Nature Regional Office for West Asia (</w:t>
            </w:r>
            <w:r w:rsidR="00FE41CD" w:rsidRPr="00384033">
              <w:rPr>
                <w:sz w:val="20"/>
                <w:szCs w:val="20"/>
              </w:rPr>
              <w:t>IUCN ROWA</w:t>
            </w:r>
            <w:r w:rsidRPr="00384033">
              <w:rPr>
                <w:sz w:val="20"/>
                <w:szCs w:val="20"/>
              </w:rPr>
              <w:t>)</w:t>
            </w:r>
          </w:p>
        </w:tc>
        <w:tc>
          <w:tcPr>
            <w:tcW w:w="1276" w:type="dxa"/>
          </w:tcPr>
          <w:p w14:paraId="7DA769A2" w14:textId="0ECF01F3" w:rsidR="00FE41CD" w:rsidRPr="00384033" w:rsidRDefault="5DB25E47" w:rsidP="00C229AA">
            <w:pPr>
              <w:pStyle w:val="CBDNormalNumber"/>
              <w:spacing w:before="0"/>
              <w:rPr>
                <w:sz w:val="20"/>
                <w:szCs w:val="20"/>
              </w:rPr>
            </w:pPr>
            <w:r w:rsidRPr="00384033">
              <w:rPr>
                <w:color w:val="000000" w:themeColor="text1"/>
                <w:sz w:val="20"/>
                <w:szCs w:val="20"/>
              </w:rPr>
              <w:t>13</w:t>
            </w:r>
            <w:r w:rsidR="009A50FE" w:rsidRPr="00384033">
              <w:rPr>
                <w:color w:val="000000" w:themeColor="text1"/>
                <w:sz w:val="20"/>
                <w:szCs w:val="20"/>
              </w:rPr>
              <w:t xml:space="preserve"> per cent</w:t>
            </w:r>
          </w:p>
        </w:tc>
      </w:tr>
      <w:tr w:rsidR="00FE41CD" w:rsidRPr="00384033" w14:paraId="1D76C33D" w14:textId="77777777" w:rsidTr="00DA3408">
        <w:tc>
          <w:tcPr>
            <w:tcW w:w="2189" w:type="dxa"/>
            <w:vMerge/>
          </w:tcPr>
          <w:p w14:paraId="17598F6D" w14:textId="77777777" w:rsidR="00FE41CD" w:rsidRPr="00384033" w:rsidRDefault="00FE41CD" w:rsidP="00C229AA">
            <w:pPr>
              <w:pStyle w:val="CBDNormalNumber"/>
              <w:spacing w:before="0"/>
              <w:rPr>
                <w:color w:val="000000"/>
                <w:sz w:val="20"/>
                <w:szCs w:val="20"/>
                <w:shd w:val="clear" w:color="auto" w:fill="FFFFFF"/>
              </w:rPr>
            </w:pPr>
          </w:p>
        </w:tc>
        <w:tc>
          <w:tcPr>
            <w:tcW w:w="4043" w:type="dxa"/>
          </w:tcPr>
          <w:p w14:paraId="61E00331" w14:textId="0014E97C" w:rsidR="00FE41CD" w:rsidRPr="00384033" w:rsidRDefault="00466763" w:rsidP="00C229AA">
            <w:pPr>
              <w:pStyle w:val="CBDNormalNumber"/>
              <w:spacing w:before="0"/>
              <w:rPr>
                <w:color w:val="000000"/>
                <w:sz w:val="20"/>
                <w:szCs w:val="20"/>
                <w:shd w:val="clear" w:color="auto" w:fill="FFFFFF"/>
              </w:rPr>
            </w:pPr>
            <w:r w:rsidRPr="00384033">
              <w:rPr>
                <w:color w:val="000000"/>
                <w:sz w:val="20"/>
                <w:szCs w:val="20"/>
                <w:shd w:val="clear" w:color="auto" w:fill="FFFFFF"/>
              </w:rPr>
              <w:t>European Union Joint Research Centre (JRC)</w:t>
            </w:r>
          </w:p>
        </w:tc>
        <w:tc>
          <w:tcPr>
            <w:tcW w:w="1276" w:type="dxa"/>
          </w:tcPr>
          <w:p w14:paraId="6919CA67" w14:textId="79BC4DF9" w:rsidR="00FE41CD" w:rsidRPr="00384033" w:rsidRDefault="374B38B1" w:rsidP="00C229AA">
            <w:pPr>
              <w:pStyle w:val="CBDNormalNumber"/>
              <w:spacing w:before="0"/>
              <w:rPr>
                <w:sz w:val="20"/>
                <w:szCs w:val="20"/>
              </w:rPr>
            </w:pPr>
            <w:r w:rsidRPr="00384033">
              <w:rPr>
                <w:color w:val="000000" w:themeColor="text1"/>
                <w:sz w:val="20"/>
                <w:szCs w:val="20"/>
              </w:rPr>
              <w:t>27</w:t>
            </w:r>
            <w:r w:rsidR="009A50FE" w:rsidRPr="00384033">
              <w:rPr>
                <w:color w:val="000000" w:themeColor="text1"/>
                <w:sz w:val="20"/>
                <w:szCs w:val="20"/>
              </w:rPr>
              <w:t xml:space="preserve"> per cent</w:t>
            </w:r>
          </w:p>
        </w:tc>
      </w:tr>
      <w:tr w:rsidR="00FE41CD" w:rsidRPr="00384033" w14:paraId="60F5E500" w14:textId="77777777" w:rsidTr="00DA3408">
        <w:tc>
          <w:tcPr>
            <w:tcW w:w="2189" w:type="dxa"/>
            <w:vMerge/>
          </w:tcPr>
          <w:p w14:paraId="702CAB43" w14:textId="77777777" w:rsidR="00FE41CD" w:rsidRPr="00384033" w:rsidRDefault="00FE41CD" w:rsidP="00C229AA">
            <w:pPr>
              <w:pStyle w:val="CBDNormalNumber"/>
              <w:spacing w:before="0"/>
              <w:rPr>
                <w:color w:val="000000"/>
                <w:sz w:val="20"/>
                <w:szCs w:val="20"/>
                <w:shd w:val="clear" w:color="auto" w:fill="FFFFFF"/>
              </w:rPr>
            </w:pPr>
          </w:p>
        </w:tc>
        <w:tc>
          <w:tcPr>
            <w:tcW w:w="4043" w:type="dxa"/>
          </w:tcPr>
          <w:p w14:paraId="7CB31AB4" w14:textId="62FD84CF" w:rsidR="00FE41CD" w:rsidRPr="00384033" w:rsidRDefault="00B70DCF" w:rsidP="00C229AA">
            <w:pPr>
              <w:pStyle w:val="CBDNormalNumber"/>
              <w:spacing w:before="0"/>
              <w:rPr>
                <w:color w:val="000000"/>
                <w:sz w:val="20"/>
                <w:szCs w:val="20"/>
                <w:shd w:val="clear" w:color="auto" w:fill="FFFFFF"/>
              </w:rPr>
            </w:pPr>
            <w:r w:rsidRPr="00384033">
              <w:rPr>
                <w:sz w:val="20"/>
                <w:szCs w:val="20"/>
              </w:rPr>
              <w:t>Nanjing Institute of Environmental Sciences (</w:t>
            </w:r>
            <w:r w:rsidR="00FE41CD" w:rsidRPr="00384033">
              <w:rPr>
                <w:sz w:val="20"/>
                <w:szCs w:val="20"/>
              </w:rPr>
              <w:t>NIES</w:t>
            </w:r>
            <w:r w:rsidRPr="00384033">
              <w:rPr>
                <w:sz w:val="20"/>
                <w:szCs w:val="20"/>
              </w:rPr>
              <w:t>)</w:t>
            </w:r>
          </w:p>
        </w:tc>
        <w:tc>
          <w:tcPr>
            <w:tcW w:w="1276" w:type="dxa"/>
          </w:tcPr>
          <w:p w14:paraId="6F6DC39A" w14:textId="7E07CC48" w:rsidR="00FE41CD" w:rsidRPr="00384033" w:rsidRDefault="5F5AE30E" w:rsidP="00C229AA">
            <w:pPr>
              <w:pStyle w:val="CBDNormalNumber"/>
              <w:spacing w:before="0"/>
              <w:rPr>
                <w:sz w:val="20"/>
                <w:szCs w:val="20"/>
              </w:rPr>
            </w:pPr>
            <w:r w:rsidRPr="00384033">
              <w:rPr>
                <w:color w:val="000000" w:themeColor="text1"/>
                <w:sz w:val="20"/>
                <w:szCs w:val="20"/>
              </w:rPr>
              <w:t>50</w:t>
            </w:r>
            <w:r w:rsidR="009A50FE" w:rsidRPr="00384033">
              <w:rPr>
                <w:color w:val="000000" w:themeColor="text1"/>
                <w:sz w:val="20"/>
                <w:szCs w:val="20"/>
              </w:rPr>
              <w:t xml:space="preserve"> per cent</w:t>
            </w:r>
          </w:p>
        </w:tc>
      </w:tr>
      <w:tr w:rsidR="00FE41CD" w:rsidRPr="00384033" w14:paraId="0969F83B" w14:textId="77777777" w:rsidTr="00DA3408">
        <w:tc>
          <w:tcPr>
            <w:tcW w:w="2189" w:type="dxa"/>
            <w:vMerge/>
          </w:tcPr>
          <w:p w14:paraId="545F2D28" w14:textId="77777777" w:rsidR="00FE41CD" w:rsidRPr="00384033" w:rsidRDefault="00FE41CD" w:rsidP="00C229AA">
            <w:pPr>
              <w:pStyle w:val="CBDNormalNumber"/>
              <w:spacing w:before="0"/>
              <w:rPr>
                <w:color w:val="000000"/>
                <w:sz w:val="20"/>
                <w:szCs w:val="20"/>
                <w:shd w:val="clear" w:color="auto" w:fill="FFFFFF"/>
              </w:rPr>
            </w:pPr>
          </w:p>
        </w:tc>
        <w:tc>
          <w:tcPr>
            <w:tcW w:w="4043" w:type="dxa"/>
          </w:tcPr>
          <w:p w14:paraId="6254308B" w14:textId="40E98765" w:rsidR="00FE41CD" w:rsidRPr="00384033" w:rsidRDefault="00401CC7" w:rsidP="00C229AA">
            <w:pPr>
              <w:pStyle w:val="CBDNormalNumber"/>
              <w:spacing w:before="0"/>
              <w:rPr>
                <w:color w:val="000000"/>
                <w:sz w:val="20"/>
                <w:szCs w:val="20"/>
                <w:shd w:val="clear" w:color="auto" w:fill="FFFFFF"/>
              </w:rPr>
            </w:pPr>
            <w:r w:rsidRPr="00384033">
              <w:rPr>
                <w:sz w:val="20"/>
                <w:szCs w:val="20"/>
              </w:rPr>
              <w:t>Sahara and Sahel Observatory (</w:t>
            </w:r>
            <w:r w:rsidR="00FE41CD" w:rsidRPr="00384033">
              <w:rPr>
                <w:sz w:val="20"/>
                <w:szCs w:val="20"/>
              </w:rPr>
              <w:t>OSS</w:t>
            </w:r>
            <w:r w:rsidRPr="00384033">
              <w:rPr>
                <w:sz w:val="20"/>
                <w:szCs w:val="20"/>
              </w:rPr>
              <w:t>)</w:t>
            </w:r>
          </w:p>
        </w:tc>
        <w:tc>
          <w:tcPr>
            <w:tcW w:w="1276" w:type="dxa"/>
          </w:tcPr>
          <w:p w14:paraId="263CE6AB" w14:textId="61C16869" w:rsidR="00FE41CD" w:rsidRPr="00384033" w:rsidRDefault="6A46D84D" w:rsidP="00C229AA">
            <w:pPr>
              <w:pStyle w:val="CBDNormalNumber"/>
              <w:spacing w:before="0"/>
              <w:rPr>
                <w:sz w:val="20"/>
                <w:szCs w:val="20"/>
              </w:rPr>
            </w:pPr>
            <w:r w:rsidRPr="00384033">
              <w:rPr>
                <w:color w:val="000000" w:themeColor="text1"/>
                <w:sz w:val="20"/>
                <w:szCs w:val="20"/>
              </w:rPr>
              <w:t>25</w:t>
            </w:r>
            <w:r w:rsidR="009A50FE" w:rsidRPr="00384033">
              <w:rPr>
                <w:color w:val="000000" w:themeColor="text1"/>
                <w:sz w:val="20"/>
                <w:szCs w:val="20"/>
              </w:rPr>
              <w:t xml:space="preserve"> per cent</w:t>
            </w:r>
          </w:p>
        </w:tc>
      </w:tr>
      <w:tr w:rsidR="00FE41CD" w:rsidRPr="00384033" w14:paraId="6DAF1964" w14:textId="77777777" w:rsidTr="00DA3408">
        <w:tc>
          <w:tcPr>
            <w:tcW w:w="2189" w:type="dxa"/>
            <w:vMerge/>
          </w:tcPr>
          <w:p w14:paraId="41649533" w14:textId="77777777" w:rsidR="00FE41CD" w:rsidRPr="00384033" w:rsidRDefault="00FE41CD" w:rsidP="00C229AA">
            <w:pPr>
              <w:pStyle w:val="CBDNormalNumber"/>
              <w:spacing w:before="0"/>
              <w:rPr>
                <w:color w:val="000000"/>
                <w:sz w:val="20"/>
                <w:szCs w:val="20"/>
                <w:shd w:val="clear" w:color="auto" w:fill="FFFFFF"/>
              </w:rPr>
            </w:pPr>
          </w:p>
        </w:tc>
        <w:tc>
          <w:tcPr>
            <w:tcW w:w="4043" w:type="dxa"/>
          </w:tcPr>
          <w:p w14:paraId="4ABC8DFC" w14:textId="02F16F2B" w:rsidR="00FE41CD" w:rsidRPr="00384033" w:rsidRDefault="00333CBE" w:rsidP="00C229AA">
            <w:pPr>
              <w:pStyle w:val="CBDNormalNumber"/>
              <w:spacing w:before="0"/>
              <w:rPr>
                <w:color w:val="000000"/>
                <w:sz w:val="20"/>
                <w:szCs w:val="20"/>
                <w:shd w:val="clear" w:color="auto" w:fill="FFFFFF"/>
              </w:rPr>
            </w:pPr>
            <w:r w:rsidRPr="00384033">
              <w:rPr>
                <w:sz w:val="20"/>
                <w:szCs w:val="20"/>
              </w:rPr>
              <w:t>Regional Centre for Mapping of Resources for Development (</w:t>
            </w:r>
            <w:r w:rsidR="00FE41CD" w:rsidRPr="00384033">
              <w:rPr>
                <w:sz w:val="20"/>
                <w:szCs w:val="20"/>
              </w:rPr>
              <w:t>RCMRD</w:t>
            </w:r>
            <w:r w:rsidRPr="00384033">
              <w:rPr>
                <w:sz w:val="20"/>
                <w:szCs w:val="20"/>
              </w:rPr>
              <w:t>)</w:t>
            </w:r>
          </w:p>
        </w:tc>
        <w:tc>
          <w:tcPr>
            <w:tcW w:w="1276" w:type="dxa"/>
          </w:tcPr>
          <w:p w14:paraId="12E81D0C" w14:textId="56B6EE50" w:rsidR="00FE41CD" w:rsidRPr="00384033" w:rsidRDefault="3E8BE39B" w:rsidP="00C229AA">
            <w:pPr>
              <w:pStyle w:val="CBDNormalNumber"/>
              <w:spacing w:before="0"/>
              <w:rPr>
                <w:sz w:val="20"/>
                <w:szCs w:val="20"/>
              </w:rPr>
            </w:pPr>
            <w:r w:rsidRPr="00384033">
              <w:rPr>
                <w:color w:val="000000" w:themeColor="text1"/>
                <w:sz w:val="20"/>
                <w:szCs w:val="20"/>
              </w:rPr>
              <w:t>33</w:t>
            </w:r>
            <w:r w:rsidR="009A50FE" w:rsidRPr="00384033">
              <w:rPr>
                <w:color w:val="000000" w:themeColor="text1"/>
                <w:sz w:val="20"/>
                <w:szCs w:val="20"/>
              </w:rPr>
              <w:t xml:space="preserve"> per cent</w:t>
            </w:r>
          </w:p>
        </w:tc>
      </w:tr>
      <w:tr w:rsidR="00FE41CD" w:rsidRPr="00384033" w14:paraId="3C32C78A" w14:textId="77777777" w:rsidTr="00DA3408">
        <w:tc>
          <w:tcPr>
            <w:tcW w:w="2189" w:type="dxa"/>
            <w:vMerge/>
          </w:tcPr>
          <w:p w14:paraId="716E0ED5" w14:textId="77777777" w:rsidR="00FE41CD" w:rsidRPr="00384033" w:rsidRDefault="00FE41CD" w:rsidP="00C229AA">
            <w:pPr>
              <w:pStyle w:val="CBDNormalNumber"/>
              <w:spacing w:before="0"/>
              <w:rPr>
                <w:color w:val="000000"/>
                <w:sz w:val="20"/>
                <w:szCs w:val="20"/>
                <w:shd w:val="clear" w:color="auto" w:fill="FFFFFF"/>
              </w:rPr>
            </w:pPr>
          </w:p>
        </w:tc>
        <w:tc>
          <w:tcPr>
            <w:tcW w:w="4043" w:type="dxa"/>
          </w:tcPr>
          <w:p w14:paraId="263BE4D0" w14:textId="342C1EAA" w:rsidR="00FE41CD" w:rsidRPr="00384033" w:rsidRDefault="00401CC7" w:rsidP="00C229AA">
            <w:pPr>
              <w:pStyle w:val="CBDNormalNumber"/>
              <w:spacing w:before="0"/>
              <w:rPr>
                <w:color w:val="000000"/>
                <w:sz w:val="20"/>
                <w:szCs w:val="20"/>
                <w:shd w:val="clear" w:color="auto" w:fill="FFFFFF"/>
              </w:rPr>
            </w:pPr>
            <w:r w:rsidRPr="00384033">
              <w:rPr>
                <w:sz w:val="20"/>
                <w:szCs w:val="20"/>
              </w:rPr>
              <w:t>South African National Biodiversity Institute (</w:t>
            </w:r>
            <w:r w:rsidR="00FE41CD" w:rsidRPr="00384033">
              <w:rPr>
                <w:sz w:val="20"/>
                <w:szCs w:val="20"/>
              </w:rPr>
              <w:t>SANBI</w:t>
            </w:r>
            <w:r w:rsidRPr="00384033">
              <w:rPr>
                <w:sz w:val="20"/>
                <w:szCs w:val="20"/>
              </w:rPr>
              <w:t>)</w:t>
            </w:r>
          </w:p>
        </w:tc>
        <w:tc>
          <w:tcPr>
            <w:tcW w:w="1276" w:type="dxa"/>
          </w:tcPr>
          <w:p w14:paraId="55ABD5B8" w14:textId="57057A76" w:rsidR="00FE41CD" w:rsidRPr="00384033" w:rsidRDefault="0711BDD5" w:rsidP="00C229AA">
            <w:pPr>
              <w:pStyle w:val="CBDNormalNumber"/>
              <w:spacing w:before="0"/>
              <w:rPr>
                <w:sz w:val="20"/>
                <w:szCs w:val="20"/>
              </w:rPr>
            </w:pPr>
            <w:r w:rsidRPr="00384033">
              <w:rPr>
                <w:color w:val="000000" w:themeColor="text1"/>
                <w:sz w:val="20"/>
                <w:szCs w:val="20"/>
              </w:rPr>
              <w:t>0</w:t>
            </w:r>
            <w:r w:rsidR="009A50FE" w:rsidRPr="00384033">
              <w:rPr>
                <w:color w:val="000000" w:themeColor="text1"/>
                <w:sz w:val="20"/>
                <w:szCs w:val="20"/>
              </w:rPr>
              <w:t xml:space="preserve"> per cent</w:t>
            </w:r>
          </w:p>
        </w:tc>
      </w:tr>
      <w:tr w:rsidR="00FE41CD" w:rsidRPr="00384033" w14:paraId="7613EDFB" w14:textId="77777777" w:rsidTr="00DA3408">
        <w:tc>
          <w:tcPr>
            <w:tcW w:w="2189" w:type="dxa"/>
            <w:vMerge/>
          </w:tcPr>
          <w:p w14:paraId="031DCEDB" w14:textId="77777777" w:rsidR="00FE41CD" w:rsidRPr="00384033" w:rsidRDefault="00FE41CD" w:rsidP="00C229AA">
            <w:pPr>
              <w:pStyle w:val="CBDNormalNumber"/>
              <w:spacing w:before="0"/>
              <w:rPr>
                <w:color w:val="000000"/>
                <w:sz w:val="20"/>
                <w:szCs w:val="20"/>
                <w:shd w:val="clear" w:color="auto" w:fill="FFFFFF"/>
              </w:rPr>
            </w:pPr>
          </w:p>
        </w:tc>
        <w:tc>
          <w:tcPr>
            <w:tcW w:w="4043" w:type="dxa"/>
          </w:tcPr>
          <w:p w14:paraId="2995533E" w14:textId="7CD598C7" w:rsidR="00FE41CD" w:rsidRPr="00384033" w:rsidRDefault="009801AD" w:rsidP="00C229AA">
            <w:pPr>
              <w:pStyle w:val="CBDNormalNumber"/>
              <w:spacing w:before="0"/>
              <w:rPr>
                <w:color w:val="000000"/>
                <w:sz w:val="20"/>
                <w:szCs w:val="20"/>
                <w:shd w:val="clear" w:color="auto" w:fill="FFFFFF"/>
              </w:rPr>
            </w:pPr>
            <w:r w:rsidRPr="00384033">
              <w:rPr>
                <w:sz w:val="20"/>
                <w:szCs w:val="20"/>
              </w:rPr>
              <w:t>Secretariat of the Pacific Regional Environment Programme (</w:t>
            </w:r>
            <w:r w:rsidR="00FE41CD" w:rsidRPr="00384033">
              <w:rPr>
                <w:sz w:val="20"/>
                <w:szCs w:val="20"/>
              </w:rPr>
              <w:t>SPREP</w:t>
            </w:r>
            <w:r w:rsidRPr="00384033">
              <w:rPr>
                <w:sz w:val="20"/>
                <w:szCs w:val="20"/>
              </w:rPr>
              <w:t>)</w:t>
            </w:r>
          </w:p>
        </w:tc>
        <w:tc>
          <w:tcPr>
            <w:tcW w:w="1276" w:type="dxa"/>
          </w:tcPr>
          <w:p w14:paraId="0C6ABE51" w14:textId="63C52CCB" w:rsidR="00FE41CD" w:rsidRPr="00384033" w:rsidRDefault="74014BAE" w:rsidP="00C229AA">
            <w:pPr>
              <w:pStyle w:val="CBDNormalNumber"/>
              <w:spacing w:before="0"/>
              <w:rPr>
                <w:sz w:val="20"/>
                <w:szCs w:val="20"/>
              </w:rPr>
            </w:pPr>
            <w:r w:rsidRPr="00384033">
              <w:rPr>
                <w:color w:val="000000" w:themeColor="text1"/>
                <w:sz w:val="20"/>
                <w:szCs w:val="20"/>
              </w:rPr>
              <w:t>17</w:t>
            </w:r>
            <w:r w:rsidR="009A50FE" w:rsidRPr="00384033">
              <w:rPr>
                <w:color w:val="000000" w:themeColor="text1"/>
                <w:sz w:val="20"/>
                <w:szCs w:val="20"/>
              </w:rPr>
              <w:t xml:space="preserve"> per cent</w:t>
            </w:r>
          </w:p>
        </w:tc>
      </w:tr>
      <w:tr w:rsidR="00FE41CD" w:rsidRPr="00384033" w14:paraId="79551B6B" w14:textId="77777777" w:rsidTr="00DA3408">
        <w:tc>
          <w:tcPr>
            <w:tcW w:w="2189" w:type="dxa"/>
            <w:vMerge/>
          </w:tcPr>
          <w:p w14:paraId="759DBE1A" w14:textId="77777777" w:rsidR="00FE41CD" w:rsidRPr="00384033" w:rsidRDefault="00FE41CD" w:rsidP="00C229AA">
            <w:pPr>
              <w:pStyle w:val="CBDNormalNumber"/>
              <w:spacing w:before="0"/>
              <w:rPr>
                <w:color w:val="000000"/>
                <w:sz w:val="20"/>
                <w:szCs w:val="20"/>
                <w:shd w:val="clear" w:color="auto" w:fill="FFFFFF"/>
              </w:rPr>
            </w:pPr>
          </w:p>
        </w:tc>
        <w:tc>
          <w:tcPr>
            <w:tcW w:w="4043" w:type="dxa"/>
          </w:tcPr>
          <w:p w14:paraId="3F92D851" w14:textId="5E02A8D2" w:rsidR="00FE41CD" w:rsidRPr="00384033" w:rsidRDefault="00FE41CD" w:rsidP="00C229AA">
            <w:pPr>
              <w:pStyle w:val="CBDNormalNumber"/>
              <w:spacing w:before="0"/>
              <w:rPr>
                <w:color w:val="000000"/>
                <w:sz w:val="20"/>
                <w:szCs w:val="20"/>
                <w:shd w:val="clear" w:color="auto" w:fill="FFFFFF"/>
              </w:rPr>
            </w:pPr>
            <w:r w:rsidRPr="00384033">
              <w:rPr>
                <w:sz w:val="20"/>
                <w:szCs w:val="20"/>
              </w:rPr>
              <w:t>None</w:t>
            </w:r>
          </w:p>
        </w:tc>
        <w:tc>
          <w:tcPr>
            <w:tcW w:w="1276" w:type="dxa"/>
          </w:tcPr>
          <w:p w14:paraId="240F484B" w14:textId="227BBC9F" w:rsidR="00FE41CD" w:rsidRPr="00384033" w:rsidRDefault="293026F3" w:rsidP="00C229AA">
            <w:pPr>
              <w:pStyle w:val="CBDNormalNumber"/>
              <w:spacing w:before="0"/>
              <w:rPr>
                <w:sz w:val="20"/>
                <w:szCs w:val="20"/>
              </w:rPr>
            </w:pPr>
            <w:r w:rsidRPr="00384033">
              <w:rPr>
                <w:color w:val="000000" w:themeColor="text1"/>
                <w:sz w:val="20"/>
                <w:szCs w:val="20"/>
              </w:rPr>
              <w:t>17</w:t>
            </w:r>
            <w:r w:rsidR="009A50FE" w:rsidRPr="00384033">
              <w:rPr>
                <w:color w:val="000000" w:themeColor="text1"/>
                <w:sz w:val="20"/>
                <w:szCs w:val="20"/>
              </w:rPr>
              <w:t xml:space="preserve"> per cent</w:t>
            </w:r>
          </w:p>
        </w:tc>
      </w:tr>
    </w:tbl>
    <w:p w14:paraId="03DC8A22" w14:textId="00091B7C" w:rsidR="007E2F81" w:rsidRPr="00677B3F" w:rsidRDefault="007E2F81" w:rsidP="007E2F81">
      <w:pPr>
        <w:pStyle w:val="CBDH1"/>
      </w:pPr>
      <w:r w:rsidRPr="00677B3F">
        <w:t>III.</w:t>
      </w:r>
      <w:r w:rsidRPr="00677B3F">
        <w:tab/>
      </w:r>
      <w:r w:rsidRPr="00677B3F">
        <w:rPr>
          <w:color w:val="000000"/>
          <w:shd w:val="clear" w:color="auto" w:fill="FFFFFF"/>
        </w:rPr>
        <w:t xml:space="preserve">Challenges </w:t>
      </w:r>
      <w:r w:rsidR="002623BA">
        <w:rPr>
          <w:color w:val="000000"/>
          <w:shd w:val="clear" w:color="auto" w:fill="FFFFFF"/>
        </w:rPr>
        <w:t xml:space="preserve">faced by Parties </w:t>
      </w:r>
      <w:r w:rsidRPr="00677B3F">
        <w:rPr>
          <w:color w:val="000000"/>
          <w:shd w:val="clear" w:color="auto" w:fill="FFFFFF"/>
        </w:rPr>
        <w:t xml:space="preserve">in </w:t>
      </w:r>
      <w:r w:rsidR="005A6D4B" w:rsidRPr="00677B3F">
        <w:rPr>
          <w:color w:val="000000"/>
          <w:shd w:val="clear" w:color="auto" w:fill="FFFFFF"/>
        </w:rPr>
        <w:t xml:space="preserve">using the </w:t>
      </w:r>
      <w:r w:rsidR="00F068E7" w:rsidRPr="00677B3F">
        <w:rPr>
          <w:color w:val="000000"/>
          <w:shd w:val="clear" w:color="auto" w:fill="FFFFFF"/>
        </w:rPr>
        <w:t>headline indicators</w:t>
      </w:r>
      <w:r w:rsidR="00183909" w:rsidRPr="00677B3F">
        <w:rPr>
          <w:color w:val="000000"/>
          <w:shd w:val="clear" w:color="auto" w:fill="FFFFFF"/>
        </w:rPr>
        <w:t xml:space="preserve"> of the monitoring framework</w:t>
      </w:r>
    </w:p>
    <w:p w14:paraId="38B60978" w14:textId="36A1476B" w:rsidR="000A2819" w:rsidRDefault="000A2819" w:rsidP="002D682B">
      <w:pPr>
        <w:pStyle w:val="CBDNormalNumber"/>
        <w:numPr>
          <w:ilvl w:val="0"/>
          <w:numId w:val="83"/>
        </w:numPr>
        <w:rPr>
          <w:color w:val="000000" w:themeColor="text1"/>
        </w:rPr>
      </w:pPr>
      <w:r w:rsidRPr="1E4E2687">
        <w:rPr>
          <w:color w:val="000000" w:themeColor="text1"/>
        </w:rPr>
        <w:t>In the</w:t>
      </w:r>
      <w:r w:rsidR="006C24B5" w:rsidRPr="1E4E2687">
        <w:rPr>
          <w:color w:val="000000" w:themeColor="text1"/>
        </w:rPr>
        <w:t>ir</w:t>
      </w:r>
      <w:r w:rsidRPr="1E4E2687">
        <w:rPr>
          <w:color w:val="000000" w:themeColor="text1"/>
        </w:rPr>
        <w:t xml:space="preserve"> national reports Parties identified a range of challenges and needs related to the use of </w:t>
      </w:r>
      <w:r w:rsidR="00413A03" w:rsidRPr="1E4E2687">
        <w:rPr>
          <w:color w:val="000000" w:themeColor="text1"/>
        </w:rPr>
        <w:t>headline</w:t>
      </w:r>
      <w:r w:rsidRPr="1E4E2687">
        <w:rPr>
          <w:color w:val="000000" w:themeColor="text1"/>
        </w:rPr>
        <w:t xml:space="preserve"> indicators in the monitoring framework</w:t>
      </w:r>
      <w:r w:rsidRPr="00275D05">
        <w:rPr>
          <w:vertAlign w:val="superscript"/>
        </w:rPr>
        <w:footnoteReference w:id="6"/>
      </w:r>
      <w:r w:rsidR="58F97FA7" w:rsidRPr="49DFB510">
        <w:rPr>
          <w:color w:val="000000" w:themeColor="text1"/>
        </w:rPr>
        <w:t>.</w:t>
      </w:r>
      <w:r w:rsidRPr="1E4E2687">
        <w:rPr>
          <w:color w:val="000000" w:themeColor="text1"/>
        </w:rPr>
        <w:t xml:space="preserve"> </w:t>
      </w:r>
      <w:r w:rsidR="005B1855" w:rsidRPr="1E4E2687">
        <w:rPr>
          <w:color w:val="000000" w:themeColor="text1"/>
        </w:rPr>
        <w:t>Many</w:t>
      </w:r>
      <w:r w:rsidR="00440F5B" w:rsidRPr="1E4E2687">
        <w:rPr>
          <w:color w:val="000000" w:themeColor="text1"/>
        </w:rPr>
        <w:t xml:space="preserve"> </w:t>
      </w:r>
      <w:r w:rsidR="00040213" w:rsidRPr="1E4E2687">
        <w:rPr>
          <w:color w:val="000000" w:themeColor="text1"/>
        </w:rPr>
        <w:t>needs and</w:t>
      </w:r>
      <w:r w:rsidR="00440F5B" w:rsidRPr="1E4E2687">
        <w:rPr>
          <w:color w:val="000000" w:themeColor="text1"/>
        </w:rPr>
        <w:t xml:space="preserve"> </w:t>
      </w:r>
      <w:r w:rsidRPr="1E4E2687">
        <w:rPr>
          <w:color w:val="000000" w:themeColor="text1"/>
        </w:rPr>
        <w:t xml:space="preserve">challenges were </w:t>
      </w:r>
      <w:r w:rsidR="00040213" w:rsidRPr="1E4E2687">
        <w:rPr>
          <w:color w:val="000000" w:themeColor="text1"/>
        </w:rPr>
        <w:t>related</w:t>
      </w:r>
      <w:r w:rsidRPr="1E4E2687">
        <w:rPr>
          <w:color w:val="000000" w:themeColor="text1"/>
        </w:rPr>
        <w:t xml:space="preserve"> across headline indicators. The</w:t>
      </w:r>
      <w:r w:rsidR="00B42FA5" w:rsidRPr="1E4E2687">
        <w:rPr>
          <w:color w:val="000000" w:themeColor="text1"/>
        </w:rPr>
        <w:t xml:space="preserve">refore, </w:t>
      </w:r>
      <w:r w:rsidRPr="1E4E2687">
        <w:rPr>
          <w:color w:val="000000" w:themeColor="text1"/>
        </w:rPr>
        <w:t xml:space="preserve">identified challenges and needs can be divided into several broad </w:t>
      </w:r>
      <w:r w:rsidR="00B42FA5" w:rsidRPr="1E4E2687">
        <w:rPr>
          <w:color w:val="000000" w:themeColor="text1"/>
        </w:rPr>
        <w:t xml:space="preserve">and </w:t>
      </w:r>
      <w:r w:rsidRPr="1E4E2687">
        <w:rPr>
          <w:color w:val="000000" w:themeColor="text1"/>
        </w:rPr>
        <w:t>interrelated categories:</w:t>
      </w:r>
    </w:p>
    <w:p w14:paraId="255D5904" w14:textId="77777777" w:rsidR="00BC3207" w:rsidRDefault="000A2819" w:rsidP="002D682B">
      <w:pPr>
        <w:pStyle w:val="CBDNormalNumber"/>
        <w:numPr>
          <w:ilvl w:val="1"/>
          <w:numId w:val="83"/>
        </w:numPr>
        <w:rPr>
          <w:color w:val="000000" w:themeColor="text1"/>
        </w:rPr>
      </w:pPr>
      <w:r w:rsidRPr="00677B3F">
        <w:t xml:space="preserve">Limited data availability: </w:t>
      </w:r>
      <w:r w:rsidR="00F22B71" w:rsidRPr="00677B3F">
        <w:t xml:space="preserve">Most of the Parties not providing data for a given headline indicator reported a lack of access to reliable or validated datasets. This overarching challenge manifests in three distinct operational bottlenecks: </w:t>
      </w:r>
    </w:p>
    <w:p w14:paraId="5C6E443A" w14:textId="77777777" w:rsidR="00022823" w:rsidRDefault="00EB6CE8" w:rsidP="002D682B">
      <w:pPr>
        <w:pStyle w:val="CBDNormalNumber"/>
        <w:numPr>
          <w:ilvl w:val="2"/>
          <w:numId w:val="83"/>
        </w:numPr>
        <w:rPr>
          <w:color w:val="000000" w:themeColor="text1"/>
        </w:rPr>
      </w:pPr>
      <w:r w:rsidRPr="00677B3F">
        <w:t xml:space="preserve">Absence of regular data collection: </w:t>
      </w:r>
      <w:r w:rsidR="001A38C5" w:rsidRPr="00677B3F">
        <w:t>For several indicators</w:t>
      </w:r>
      <w:r w:rsidR="001579D2" w:rsidRPr="00677B3F">
        <w:t xml:space="preserve"> (</w:t>
      </w:r>
      <w:r w:rsidR="00731774" w:rsidRPr="00677B3F">
        <w:t xml:space="preserve">C.1, C.2, </w:t>
      </w:r>
      <w:r w:rsidR="00F23182" w:rsidRPr="00677B3F">
        <w:t xml:space="preserve">A.4, </w:t>
      </w:r>
      <w:r w:rsidR="00FF661A" w:rsidRPr="00677B3F">
        <w:t xml:space="preserve">6.1, </w:t>
      </w:r>
      <w:r w:rsidR="00177BD5" w:rsidRPr="00677B3F">
        <w:t xml:space="preserve">9.2, </w:t>
      </w:r>
      <w:r w:rsidR="007E0EB7" w:rsidRPr="00677B3F">
        <w:t>15.1</w:t>
      </w:r>
      <w:r w:rsidR="00C85386" w:rsidRPr="00677B3F">
        <w:t>, D.3</w:t>
      </w:r>
      <w:r w:rsidR="0048073E" w:rsidRPr="00677B3F">
        <w:t xml:space="preserve"> and 22.1</w:t>
      </w:r>
      <w:r w:rsidR="001579D2" w:rsidRPr="00677B3F">
        <w:t>)</w:t>
      </w:r>
      <w:r w:rsidR="001A38C5" w:rsidRPr="00677B3F">
        <w:t>, m</w:t>
      </w:r>
      <w:r w:rsidR="00D67806" w:rsidRPr="00677B3F">
        <w:t>any</w:t>
      </w:r>
      <w:r w:rsidR="000A2819" w:rsidRPr="00677B3F">
        <w:t xml:space="preserve"> </w:t>
      </w:r>
      <w:r w:rsidR="001A38C5" w:rsidRPr="00677B3F">
        <w:t xml:space="preserve">Parties </w:t>
      </w:r>
      <w:r w:rsidR="000A2819" w:rsidRPr="00677B3F">
        <w:t xml:space="preserve">noted that </w:t>
      </w:r>
      <w:r w:rsidR="001A38C5" w:rsidRPr="00677B3F">
        <w:t xml:space="preserve">the underlying </w:t>
      </w:r>
      <w:r w:rsidR="000A2819" w:rsidRPr="00677B3F">
        <w:t xml:space="preserve">data </w:t>
      </w:r>
      <w:r w:rsidR="002D6DD5" w:rsidRPr="00677B3F">
        <w:t>needed i</w:t>
      </w:r>
      <w:r w:rsidR="000A2819" w:rsidRPr="00677B3F">
        <w:t xml:space="preserve">s </w:t>
      </w:r>
      <w:r w:rsidR="00782D69" w:rsidRPr="00677B3F">
        <w:t>not being regularly collected</w:t>
      </w:r>
      <w:r w:rsidR="00781A13" w:rsidRPr="00677B3F">
        <w:t>.</w:t>
      </w:r>
      <w:r w:rsidR="00CD69CB" w:rsidRPr="00677B3F">
        <w:t xml:space="preserve"> </w:t>
      </w:r>
      <w:r w:rsidR="00E9266A" w:rsidRPr="00677B3F">
        <w:t xml:space="preserve">Therefore, many Parties noted that they are in the process of establishing baseline estimates for these indicators </w:t>
      </w:r>
      <w:r w:rsidR="00CD4641" w:rsidRPr="00677B3F">
        <w:t>that are likely to only inform on trends by the next round of reporting or 2030.</w:t>
      </w:r>
      <w:r w:rsidR="00781A13" w:rsidRPr="00677B3F">
        <w:t xml:space="preserve"> </w:t>
      </w:r>
    </w:p>
    <w:p w14:paraId="11381EED" w14:textId="77777777" w:rsidR="00022823" w:rsidRDefault="00EB6CE8" w:rsidP="002D682B">
      <w:pPr>
        <w:pStyle w:val="CBDNormalNumber"/>
        <w:numPr>
          <w:ilvl w:val="2"/>
          <w:numId w:val="83"/>
        </w:numPr>
        <w:rPr>
          <w:color w:val="000000" w:themeColor="text1"/>
        </w:rPr>
      </w:pPr>
      <w:r w:rsidRPr="00677B3F">
        <w:lastRenderedPageBreak/>
        <w:t xml:space="preserve">Institutional </w:t>
      </w:r>
      <w:r w:rsidR="00B717EB" w:rsidRPr="00677B3F">
        <w:t xml:space="preserve">data </w:t>
      </w:r>
      <w:r w:rsidRPr="00677B3F">
        <w:t>fragmentation:</w:t>
      </w:r>
      <w:r w:rsidR="00781A13" w:rsidRPr="00677B3F">
        <w:t xml:space="preserve"> </w:t>
      </w:r>
      <w:r w:rsidR="0095634A" w:rsidRPr="00677B3F">
        <w:t>M</w:t>
      </w:r>
      <w:r w:rsidR="00781A13" w:rsidRPr="00677B3F">
        <w:t xml:space="preserve">any Parties reported that even when data was being collected, it was often </w:t>
      </w:r>
      <w:r w:rsidR="000A2819" w:rsidRPr="00677B3F">
        <w:t xml:space="preserve">spread across multiple databases </w:t>
      </w:r>
      <w:r w:rsidR="00F63872" w:rsidRPr="00677B3F">
        <w:t xml:space="preserve">managed by a </w:t>
      </w:r>
      <w:r w:rsidR="00A26112" w:rsidRPr="00677B3F">
        <w:t>range</w:t>
      </w:r>
      <w:r w:rsidR="00F63872" w:rsidRPr="00677B3F">
        <w:t xml:space="preserve"> of </w:t>
      </w:r>
      <w:r w:rsidR="00A26112" w:rsidRPr="00677B3F">
        <w:t>stakeholders</w:t>
      </w:r>
      <w:r w:rsidR="00F63872" w:rsidRPr="00677B3F">
        <w:t xml:space="preserve"> (e.g. different government agencies, </w:t>
      </w:r>
      <w:r w:rsidR="00507883" w:rsidRPr="00677B3F">
        <w:t xml:space="preserve">research institutes </w:t>
      </w:r>
      <w:r w:rsidR="00FA1717" w:rsidRPr="00677B3F">
        <w:t xml:space="preserve">or </w:t>
      </w:r>
      <w:r w:rsidR="008E3FCF" w:rsidRPr="00677B3F">
        <w:t>projects)</w:t>
      </w:r>
      <w:r w:rsidR="00E249B3" w:rsidRPr="00677B3F">
        <w:t xml:space="preserve">, making it particularly challenging to report on indicators </w:t>
      </w:r>
      <w:r w:rsidR="00571E20" w:rsidRPr="00677B3F">
        <w:t>relying on data not typically held in the government agency accountable for reporting to the Convention (</w:t>
      </w:r>
      <w:r w:rsidR="00617C5F" w:rsidRPr="00677B3F">
        <w:t>e.g. D.1</w:t>
      </w:r>
      <w:r w:rsidR="0079402B" w:rsidRPr="00677B3F">
        <w:t>, D.</w:t>
      </w:r>
      <w:r w:rsidR="00617C5F" w:rsidRPr="00677B3F">
        <w:t>2</w:t>
      </w:r>
      <w:r w:rsidR="00B63A51" w:rsidRPr="00677B3F">
        <w:t>, D.</w:t>
      </w:r>
      <w:r w:rsidR="00617C5F" w:rsidRPr="00677B3F">
        <w:t xml:space="preserve">3, </w:t>
      </w:r>
      <w:r w:rsidR="0079402B" w:rsidRPr="00677B3F">
        <w:t>10.</w:t>
      </w:r>
      <w:r w:rsidR="00B63A51" w:rsidRPr="00677B3F">
        <w:t>1</w:t>
      </w:r>
      <w:r w:rsidR="0079402B" w:rsidRPr="00677B3F">
        <w:t xml:space="preserve">, 10.2, </w:t>
      </w:r>
      <w:r w:rsidR="00617C5F" w:rsidRPr="00677B3F">
        <w:t>18.1</w:t>
      </w:r>
      <w:r w:rsidR="0079402B" w:rsidRPr="00677B3F">
        <w:t xml:space="preserve"> and</w:t>
      </w:r>
      <w:r w:rsidR="00617C5F" w:rsidRPr="00677B3F">
        <w:t xml:space="preserve"> 18.2)</w:t>
      </w:r>
      <w:r w:rsidR="000A2819" w:rsidRPr="00677B3F">
        <w:t xml:space="preserve">. </w:t>
      </w:r>
    </w:p>
    <w:p w14:paraId="78067E3C" w14:textId="2C92A7B2" w:rsidR="000A2819" w:rsidRPr="0018234E" w:rsidRDefault="00B717EB" w:rsidP="002D682B">
      <w:pPr>
        <w:pStyle w:val="CBDNormalNumber"/>
        <w:numPr>
          <w:ilvl w:val="2"/>
          <w:numId w:val="83"/>
        </w:numPr>
        <w:rPr>
          <w:color w:val="000000" w:themeColor="text1"/>
        </w:rPr>
      </w:pPr>
      <w:r w:rsidRPr="00677B3F">
        <w:t xml:space="preserve">Disaggregation and coverage bias: </w:t>
      </w:r>
      <w:r w:rsidR="008E3FCF" w:rsidRPr="00677B3F">
        <w:t>Most</w:t>
      </w:r>
      <w:r w:rsidR="000A2819" w:rsidRPr="00677B3F">
        <w:t xml:space="preserve"> Parties noted that while they had some information related to a given headline indicator they often only had access to information for specific </w:t>
      </w:r>
      <w:proofErr w:type="spellStart"/>
      <w:r w:rsidR="00714D5B" w:rsidRPr="00677B3F">
        <w:t>disaggregations</w:t>
      </w:r>
      <w:proofErr w:type="spellEnd"/>
      <w:r w:rsidR="00714D5B" w:rsidRPr="00677B3F">
        <w:t xml:space="preserve"> (e.g. </w:t>
      </w:r>
      <w:r w:rsidR="000A2819" w:rsidRPr="00677B3F">
        <w:t xml:space="preserve">ecosystems </w:t>
      </w:r>
      <w:r w:rsidR="00714D5B" w:rsidRPr="00677B3F">
        <w:t xml:space="preserve">for </w:t>
      </w:r>
      <w:r w:rsidR="00F474B3" w:rsidRPr="00677B3F">
        <w:t>A.1, A.2</w:t>
      </w:r>
      <w:r w:rsidR="00714D5B" w:rsidRPr="00677B3F">
        <w:t xml:space="preserve"> and </w:t>
      </w:r>
      <w:r w:rsidR="00F474B3" w:rsidRPr="00677B3F">
        <w:t>2.1</w:t>
      </w:r>
      <w:r w:rsidR="00714D5B" w:rsidRPr="00677B3F">
        <w:t>;</w:t>
      </w:r>
      <w:r w:rsidR="00F474B3" w:rsidRPr="00677B3F">
        <w:t xml:space="preserve"> </w:t>
      </w:r>
      <w:r w:rsidR="00714D5B" w:rsidRPr="00677B3F">
        <w:t>species for A.3</w:t>
      </w:r>
      <w:r w:rsidR="00D47D44" w:rsidRPr="00677B3F">
        <w:t xml:space="preserve"> and A.4; </w:t>
      </w:r>
      <w:r w:rsidR="003640A6" w:rsidRPr="00677B3F">
        <w:t>cities for 12.1</w:t>
      </w:r>
      <w:r w:rsidR="00AD3ED2" w:rsidRPr="00677B3F">
        <w:t xml:space="preserve">; and </w:t>
      </w:r>
      <w:r w:rsidR="001579D2" w:rsidRPr="00677B3F">
        <w:t>sectors for 18.2</w:t>
      </w:r>
      <w:r w:rsidR="00F474B3" w:rsidRPr="00677B3F">
        <w:t>)</w:t>
      </w:r>
      <w:r w:rsidR="00234B69" w:rsidRPr="00677B3F">
        <w:t xml:space="preserve">, meaning that </w:t>
      </w:r>
      <w:r w:rsidR="009169E4" w:rsidRPr="00677B3F">
        <w:t>data availability is often biased</w:t>
      </w:r>
      <w:r w:rsidR="001A1C31" w:rsidRPr="00677B3F">
        <w:t>,</w:t>
      </w:r>
      <w:r w:rsidR="009169E4" w:rsidRPr="00677B3F">
        <w:t xml:space="preserve"> creating gaps in coverage of the indicators (e.g. for marine areas</w:t>
      </w:r>
      <w:r w:rsidR="004A48D4" w:rsidRPr="00677B3F">
        <w:t xml:space="preserve"> and ecosystems</w:t>
      </w:r>
      <w:r w:rsidR="009169E4" w:rsidRPr="00677B3F">
        <w:t xml:space="preserve"> in indicator</w:t>
      </w:r>
      <w:r w:rsidR="004A48D4" w:rsidRPr="00677B3F">
        <w:t>s</w:t>
      </w:r>
      <w:r w:rsidR="009169E4" w:rsidRPr="00677B3F">
        <w:t xml:space="preserve"> 1.1 </w:t>
      </w:r>
      <w:r w:rsidR="004A48D4" w:rsidRPr="00677B3F">
        <w:t>and A.2</w:t>
      </w:r>
      <w:r w:rsidR="00404809" w:rsidRPr="00677B3F">
        <w:t>, and non-forested areas for indicator 2.1</w:t>
      </w:r>
      <w:r w:rsidR="004A48D4" w:rsidRPr="00677B3F">
        <w:t>).</w:t>
      </w:r>
      <w:r w:rsidR="000A2819" w:rsidRPr="00677B3F">
        <w:t xml:space="preserve"> </w:t>
      </w:r>
    </w:p>
    <w:p w14:paraId="2D2886CB" w14:textId="5E777F75" w:rsidR="00F23AFB" w:rsidRDefault="004233BC" w:rsidP="002D682B">
      <w:pPr>
        <w:pStyle w:val="CBDNormalNumber"/>
        <w:numPr>
          <w:ilvl w:val="1"/>
          <w:numId w:val="83"/>
        </w:numPr>
      </w:pPr>
      <w:r w:rsidRPr="00677B3F">
        <w:t>Methodological challenges:</w:t>
      </w:r>
      <w:r w:rsidR="002E7068" w:rsidRPr="00677B3F">
        <w:t xml:space="preserve"> Several indicators were singled out for the methodological challenge they pose</w:t>
      </w:r>
      <w:r w:rsidR="00562DF3" w:rsidRPr="00677B3F">
        <w:t>, which can be categorized into two primary technical constraints</w:t>
      </w:r>
      <w:r w:rsidR="0085133F" w:rsidRPr="00677B3F">
        <w:t>:</w:t>
      </w:r>
      <w:r w:rsidR="002E7068" w:rsidRPr="00677B3F">
        <w:t xml:space="preserve"> </w:t>
      </w:r>
    </w:p>
    <w:p w14:paraId="1B976743" w14:textId="7E223CAC" w:rsidR="00FB688B" w:rsidRPr="00677B3F" w:rsidRDefault="00E15697" w:rsidP="002D682B">
      <w:pPr>
        <w:pStyle w:val="CBDNormalNumber"/>
        <w:numPr>
          <w:ilvl w:val="2"/>
          <w:numId w:val="83"/>
        </w:numPr>
      </w:pPr>
      <w:r w:rsidRPr="00677B3F">
        <w:t>Methodological incompleteness</w:t>
      </w:r>
      <w:r w:rsidR="0085133F" w:rsidRPr="00677B3F">
        <w:t xml:space="preserve">: </w:t>
      </w:r>
      <w:r w:rsidRPr="00677B3F">
        <w:t xml:space="preserve">Parties </w:t>
      </w:r>
      <w:r w:rsidR="008B23CF" w:rsidRPr="00677B3F">
        <w:t>singled</w:t>
      </w:r>
      <w:r w:rsidRPr="00677B3F">
        <w:t xml:space="preserve"> out headline indicators 1.1, 7.2, 9.1, 9.2, 12.1 and 21.1 </w:t>
      </w:r>
      <w:r w:rsidR="00B621E8" w:rsidRPr="00677B3F">
        <w:t>due to insufficient or unclear metadata, preventing effective indicator compilation</w:t>
      </w:r>
      <w:r w:rsidRPr="00677B3F">
        <w:t>.</w:t>
      </w:r>
      <w:r w:rsidR="00FB688B" w:rsidRPr="00677B3F">
        <w:t xml:space="preserve"> </w:t>
      </w:r>
    </w:p>
    <w:p w14:paraId="00CAD3AA" w14:textId="1A613F72" w:rsidR="00F23AFB" w:rsidRDefault="00E15697" w:rsidP="002D682B">
      <w:pPr>
        <w:pStyle w:val="CBDNormalNumber"/>
        <w:numPr>
          <w:ilvl w:val="2"/>
          <w:numId w:val="83"/>
        </w:numPr>
      </w:pPr>
      <w:r w:rsidRPr="00677B3F">
        <w:t>Methodological complexity</w:t>
      </w:r>
      <w:r w:rsidR="0085133F" w:rsidRPr="00677B3F">
        <w:t>:</w:t>
      </w:r>
      <w:r w:rsidRPr="00677B3F">
        <w:t xml:space="preserve"> Parties highlighted that headline indicators A.4, 6.1 and 7.1 </w:t>
      </w:r>
      <w:r w:rsidR="00FB2304" w:rsidRPr="00677B3F">
        <w:t>as highly complex</w:t>
      </w:r>
      <w:r w:rsidRPr="00677B3F">
        <w:t xml:space="preserve">, </w:t>
      </w:r>
      <w:r w:rsidR="00FB2304" w:rsidRPr="00677B3F">
        <w:t>noting that the modelling required for their compilation currently exceeds national capacities</w:t>
      </w:r>
      <w:r w:rsidR="009411DF" w:rsidRPr="00677B3F">
        <w:t xml:space="preserve"> or is not adapted to national realities</w:t>
      </w:r>
      <w:r w:rsidRPr="00677B3F">
        <w:t>.</w:t>
      </w:r>
    </w:p>
    <w:p w14:paraId="2C25C0B4" w14:textId="4BD9BD2F" w:rsidR="00F23AFB" w:rsidRDefault="000A2819" w:rsidP="002D682B">
      <w:pPr>
        <w:pStyle w:val="CBDNormalNumber"/>
        <w:numPr>
          <w:ilvl w:val="1"/>
          <w:numId w:val="83"/>
        </w:numPr>
      </w:pPr>
      <w:r w:rsidRPr="00677B3F">
        <w:t xml:space="preserve">Financial constraints: </w:t>
      </w:r>
      <w:r w:rsidR="00DD479F" w:rsidRPr="00677B3F">
        <w:t xml:space="preserve">Parties frequently cited a systemic deficit in dedicated financial resources for biodiversity monitoring, primary data collection, database development, and the establishment of robust monitoring systems. Some noted that the development and long-term maintenance of indicators are not </w:t>
      </w:r>
      <w:r w:rsidR="00636DC1" w:rsidRPr="00677B3F">
        <w:t xml:space="preserve">always </w:t>
      </w:r>
      <w:r w:rsidR="00DD479F" w:rsidRPr="00677B3F">
        <w:t>prioritized within national budgets.</w:t>
      </w:r>
      <w:r w:rsidRPr="00677B3F">
        <w:t xml:space="preserve"> </w:t>
      </w:r>
    </w:p>
    <w:p w14:paraId="3F5E8B70" w14:textId="1DC0478D" w:rsidR="00F23AFB" w:rsidRDefault="000A2819" w:rsidP="002D682B">
      <w:pPr>
        <w:pStyle w:val="CBDNormalNumber"/>
        <w:numPr>
          <w:ilvl w:val="1"/>
          <w:numId w:val="83"/>
        </w:numPr>
      </w:pPr>
      <w:r w:rsidRPr="00677B3F">
        <w:t xml:space="preserve">Limited human capacity: Some Parties noted that they lack the necessary human resources to be able to collect and analyse information to be able to </w:t>
      </w:r>
      <w:r w:rsidR="00872B3B" w:rsidRPr="00677B3F">
        <w:t>compile</w:t>
      </w:r>
      <w:r w:rsidRPr="00677B3F">
        <w:t xml:space="preserve"> the headline indicators</w:t>
      </w:r>
      <w:r w:rsidR="004233BC" w:rsidRPr="00677B3F">
        <w:t>.</w:t>
      </w:r>
      <w:r w:rsidR="001D3FBF" w:rsidRPr="00677B3F">
        <w:t xml:space="preserve"> </w:t>
      </w:r>
      <w:r w:rsidR="009D70DC" w:rsidRPr="00677B3F">
        <w:t xml:space="preserve">For example, many Parties </w:t>
      </w:r>
      <w:r w:rsidR="00552E68" w:rsidRPr="00677B3F">
        <w:t xml:space="preserve">reported </w:t>
      </w:r>
      <w:r w:rsidR="006556F7" w:rsidRPr="00677B3F">
        <w:t xml:space="preserve">missing </w:t>
      </w:r>
      <w:r w:rsidR="00D325DB" w:rsidRPr="00677B3F">
        <w:t xml:space="preserve">staff with the necessary GIS skills </w:t>
      </w:r>
      <w:r w:rsidR="00462FA7" w:rsidRPr="00677B3F">
        <w:t>to compile several indicators (e.g. 2.1 and 12.1)</w:t>
      </w:r>
      <w:r w:rsidR="006556F7" w:rsidRPr="00677B3F">
        <w:t>.</w:t>
      </w:r>
      <w:r w:rsidR="001974B3" w:rsidRPr="00677B3F">
        <w:t xml:space="preserve"> This was particularly the case for smaller Parties who indicated </w:t>
      </w:r>
      <w:r w:rsidR="001D1A84" w:rsidRPr="00677B3F">
        <w:t>the need for a staged implementation approach, prioritizing a core subset of indicators to progressively build national capacity toward compiling the full suite of 27 headline indicators</w:t>
      </w:r>
      <w:r w:rsidR="00F67A00" w:rsidRPr="00677B3F">
        <w:t>.</w:t>
      </w:r>
    </w:p>
    <w:p w14:paraId="29181D8F" w14:textId="7665857A" w:rsidR="00F23AFB" w:rsidRDefault="000A2819" w:rsidP="002D682B">
      <w:pPr>
        <w:pStyle w:val="CBDNormalNumber"/>
        <w:numPr>
          <w:ilvl w:val="1"/>
          <w:numId w:val="83"/>
        </w:numPr>
      </w:pPr>
      <w:r w:rsidRPr="00677B3F">
        <w:t xml:space="preserve">Limited information infrastructure: </w:t>
      </w:r>
      <w:r w:rsidR="009D15FF" w:rsidRPr="00677B3F">
        <w:t xml:space="preserve">Many Parties stated that they lack the foundational systems required to collect, organize, manage, and validate biodiversity data. The absence of standardized protocols, institutional frameworks, and long-term strategies often results in </w:t>
      </w:r>
      <w:r w:rsidR="009D15FF" w:rsidRPr="0018234E">
        <w:t>ad hoc</w:t>
      </w:r>
      <w:r w:rsidR="009D15FF" w:rsidRPr="00677B3F">
        <w:t xml:space="preserve"> data collection. Notably, the absence of foundational ecosystem maps severely impedes effective reporting on indicators A.1, A.2, and B.1.</w:t>
      </w:r>
    </w:p>
    <w:p w14:paraId="1D32B092" w14:textId="77777777" w:rsidR="000A2819" w:rsidRPr="00677B3F" w:rsidRDefault="000A2819" w:rsidP="002D682B">
      <w:pPr>
        <w:pStyle w:val="CBDNormalNumber"/>
        <w:numPr>
          <w:ilvl w:val="1"/>
          <w:numId w:val="83"/>
        </w:numPr>
      </w:pPr>
      <w:r w:rsidRPr="00677B3F">
        <w:t xml:space="preserve">Institutional limitations: Some Parties noted that they needed to go through a process of nationalising the metadata for the headline indicators before they could be reported on. Some also noted that key terms related to the headline indicators, such as degraded areas, needed to be defined nationally before use of the indicators could occur. Some also noted that mechanisms need to be put in place to collect information on issues not currently being tracked, such as information related to the private sector, local communities and gender. </w:t>
      </w:r>
    </w:p>
    <w:p w14:paraId="3E3EAD73" w14:textId="77777777" w:rsidR="000A2819" w:rsidRDefault="000A2819" w:rsidP="002D682B">
      <w:pPr>
        <w:pStyle w:val="CBDNormalNumber"/>
        <w:numPr>
          <w:ilvl w:val="0"/>
          <w:numId w:val="83"/>
        </w:numPr>
        <w:rPr>
          <w:color w:val="000000" w:themeColor="text1"/>
        </w:rPr>
      </w:pPr>
      <w:r w:rsidRPr="1E4E2687">
        <w:rPr>
          <w:color w:val="000000" w:themeColor="text1"/>
        </w:rPr>
        <w:t xml:space="preserve">While Parties identified several challenges and needs in their national reports related to the use of the headline indicators, many Parties also indicated that they are actively working on addressing these. For example, many Parties noted that they are actively working on the monitoring and data collection systems and strategies that are needed to report on the headline indicators. Others noted that they are undertaking the necessary research and analysis, including the development of ecosystem maps, data validation, data consolidation and base line studies, that are required to be able </w:t>
      </w:r>
      <w:r w:rsidRPr="1E4E2687">
        <w:rPr>
          <w:color w:val="000000" w:themeColor="text1"/>
        </w:rPr>
        <w:lastRenderedPageBreak/>
        <w:t xml:space="preserve">to effectively report against the headline indicators. Some Parties have also noted that they are planning to put in place or strengthen their monitoring systems, and by extension their use of the headline indicators, as part of process related to the development or updating of relevant national strategies, including national biodiversity strategies and action plans, national biodiversity finance plans, and spatial plans. Some Parties also noted that they are in the process of putting in place the relevant tools, statistical standards, training and teams to be able to report on the headline indicators. </w:t>
      </w:r>
    </w:p>
    <w:p w14:paraId="7886503E" w14:textId="27E9E44C" w:rsidR="00691E67" w:rsidRDefault="003F445E" w:rsidP="002D682B">
      <w:pPr>
        <w:pStyle w:val="CBDNormalNumber"/>
        <w:numPr>
          <w:ilvl w:val="0"/>
          <w:numId w:val="83"/>
        </w:numPr>
        <w:rPr>
          <w:color w:val="000000" w:themeColor="text1"/>
        </w:rPr>
      </w:pPr>
      <w:r>
        <w:rPr>
          <w:color w:val="000000"/>
          <w:shd w:val="clear" w:color="auto" w:fill="FFFFFF"/>
        </w:rPr>
        <w:t>M</w:t>
      </w:r>
      <w:r w:rsidR="00691E67" w:rsidRPr="00677B3F">
        <w:rPr>
          <w:color w:val="000000"/>
          <w:shd w:val="clear" w:color="auto" w:fill="FFFFFF"/>
        </w:rPr>
        <w:t xml:space="preserve">any Parties welcomed the efforts of </w:t>
      </w:r>
      <w:r w:rsidR="175F2BAB" w:rsidRPr="3EB060C6">
        <w:rPr>
          <w:color w:val="000000" w:themeColor="text1"/>
        </w:rPr>
        <w:t xml:space="preserve">intergovernmental and </w:t>
      </w:r>
      <w:r w:rsidR="00B95AF8" w:rsidRPr="3EB060C6">
        <w:rPr>
          <w:color w:val="000000" w:themeColor="text1"/>
        </w:rPr>
        <w:t>non-governmental organisations to provide data on the headline indicators and relied extensively on existing databases to compile their national submissions or use pre-compiled values in their submissions.</w:t>
      </w:r>
      <w:r w:rsidR="00A80F24" w:rsidRPr="3EB060C6">
        <w:rPr>
          <w:color w:val="000000" w:themeColor="text1"/>
        </w:rPr>
        <w:t xml:space="preserve"> In particular, Parties noted the </w:t>
      </w:r>
      <w:r w:rsidR="00AC5135" w:rsidRPr="3EB060C6">
        <w:rPr>
          <w:color w:val="000000" w:themeColor="text1"/>
        </w:rPr>
        <w:t xml:space="preserve">value of </w:t>
      </w:r>
      <w:r w:rsidR="001B238D" w:rsidRPr="3EB060C6">
        <w:rPr>
          <w:color w:val="000000" w:themeColor="text1"/>
        </w:rPr>
        <w:t xml:space="preserve">data from the Food and Agriculture </w:t>
      </w:r>
      <w:r w:rsidR="00DE6BFE" w:rsidRPr="3EB060C6">
        <w:rPr>
          <w:color w:val="000000" w:themeColor="text1"/>
        </w:rPr>
        <w:t>O</w:t>
      </w:r>
      <w:r w:rsidR="001B238D" w:rsidRPr="3EB060C6">
        <w:rPr>
          <w:color w:val="000000" w:themeColor="text1"/>
        </w:rPr>
        <w:t>rganisation</w:t>
      </w:r>
      <w:r w:rsidR="00514DB9">
        <w:rPr>
          <w:color w:val="000000" w:themeColor="text1"/>
        </w:rPr>
        <w:t xml:space="preserve"> of the United Nations</w:t>
      </w:r>
      <w:r w:rsidR="001B238D" w:rsidRPr="3EB060C6">
        <w:rPr>
          <w:color w:val="000000" w:themeColor="text1"/>
        </w:rPr>
        <w:t xml:space="preserve">, the International Union for the Conservation of Nature, </w:t>
      </w:r>
      <w:r w:rsidR="00ED3266" w:rsidRPr="3EB060C6">
        <w:rPr>
          <w:color w:val="000000" w:themeColor="text1"/>
        </w:rPr>
        <w:t>the Organisation for Economic</w:t>
      </w:r>
      <w:r w:rsidR="002A405F" w:rsidRPr="3EB060C6">
        <w:rPr>
          <w:color w:val="000000" w:themeColor="text1"/>
        </w:rPr>
        <w:t xml:space="preserve"> Co-operation and Development, </w:t>
      </w:r>
      <w:r w:rsidR="005A08CE" w:rsidRPr="3EB060C6">
        <w:rPr>
          <w:color w:val="000000" w:themeColor="text1"/>
        </w:rPr>
        <w:t xml:space="preserve">the World Database </w:t>
      </w:r>
      <w:r w:rsidR="005731CB" w:rsidRPr="3EB060C6">
        <w:rPr>
          <w:color w:val="000000" w:themeColor="text1"/>
        </w:rPr>
        <w:t>on Protected and Conserved Areas</w:t>
      </w:r>
      <w:r w:rsidR="00C2523B" w:rsidRPr="3EB060C6">
        <w:rPr>
          <w:color w:val="000000" w:themeColor="text1"/>
        </w:rPr>
        <w:t xml:space="preserve">, </w:t>
      </w:r>
      <w:r w:rsidR="00EF3B0B" w:rsidRPr="3EB060C6">
        <w:rPr>
          <w:color w:val="000000" w:themeColor="text1"/>
        </w:rPr>
        <w:t xml:space="preserve">the Global Biodiversity Information Facility, </w:t>
      </w:r>
      <w:r w:rsidR="000E0341" w:rsidRPr="3EB060C6">
        <w:rPr>
          <w:color w:val="000000" w:themeColor="text1"/>
        </w:rPr>
        <w:t xml:space="preserve">the Global Register </w:t>
      </w:r>
      <w:r w:rsidR="0081159B" w:rsidRPr="3EB060C6">
        <w:rPr>
          <w:color w:val="000000" w:themeColor="text1"/>
        </w:rPr>
        <w:t>of Introduced and Invasive Species</w:t>
      </w:r>
      <w:r w:rsidR="00F9178B" w:rsidRPr="3EB060C6">
        <w:rPr>
          <w:color w:val="000000" w:themeColor="text1"/>
        </w:rPr>
        <w:t xml:space="preserve"> and the Ocean Biodiversity Information System.</w:t>
      </w:r>
    </w:p>
    <w:p w14:paraId="3FA1CB80" w14:textId="36168D20" w:rsidR="00982748" w:rsidRPr="0018234E" w:rsidRDefault="000A2819" w:rsidP="002D682B">
      <w:pPr>
        <w:pStyle w:val="CBDNormalNumber"/>
        <w:numPr>
          <w:ilvl w:val="0"/>
          <w:numId w:val="83"/>
        </w:numPr>
        <w:rPr>
          <w:color w:val="000000" w:themeColor="text1"/>
        </w:rPr>
      </w:pPr>
      <w:r w:rsidRPr="00677B3F">
        <w:t>This information suggests</w:t>
      </w:r>
      <w:r w:rsidR="00505BE0" w:rsidRPr="00677B3F">
        <w:t xml:space="preserve"> that</w:t>
      </w:r>
      <w:r w:rsidRPr="00677B3F">
        <w:t xml:space="preserve"> reporting against the headline indicators </w:t>
      </w:r>
      <w:r w:rsidR="00B31C3C" w:rsidRPr="00677B3F">
        <w:t>should be expected to</w:t>
      </w:r>
      <w:r w:rsidRPr="00677B3F">
        <w:t xml:space="preserve"> improve in the next round of national reporting</w:t>
      </w:r>
      <w:r w:rsidR="009A50FE">
        <w:t>,</w:t>
      </w:r>
      <w:r w:rsidRPr="00677B3F">
        <w:t xml:space="preserve"> and several Parties have already indicated in their national reports that they intend to provide updated information on the headline indicators prior to the seventeenth meeting of the Conference of the Parties. </w:t>
      </w:r>
      <w:r w:rsidR="00982748" w:rsidRPr="1E4E2687">
        <w:rPr>
          <w:color w:val="000000" w:themeColor="text1"/>
        </w:rPr>
        <w:t xml:space="preserve">It should also be noted that while the use of the headline indicators in the national reports may be limited, many Parties have noted that they have undertaken assessments which identify the </w:t>
      </w:r>
      <w:proofErr w:type="gramStart"/>
      <w:r w:rsidR="00982748" w:rsidRPr="1E4E2687">
        <w:rPr>
          <w:color w:val="000000" w:themeColor="text1"/>
        </w:rPr>
        <w:t>current status</w:t>
      </w:r>
      <w:proofErr w:type="gramEnd"/>
      <w:r w:rsidR="00982748" w:rsidRPr="1E4E2687">
        <w:rPr>
          <w:color w:val="000000" w:themeColor="text1"/>
        </w:rPr>
        <w:t xml:space="preserve"> of their national biodiversity and the threats it is facing and have used these assessments when preparing their national reports. </w:t>
      </w:r>
    </w:p>
    <w:p w14:paraId="04762E56" w14:textId="1A8801B0" w:rsidR="007B1C47" w:rsidRPr="00677B3F" w:rsidRDefault="00441400" w:rsidP="007B1C47">
      <w:pPr>
        <w:pStyle w:val="CBDH1"/>
      </w:pPr>
      <w:r w:rsidRPr="00677B3F">
        <w:t>I</w:t>
      </w:r>
      <w:r w:rsidR="007E2F81" w:rsidRPr="00677B3F">
        <w:t>V</w:t>
      </w:r>
      <w:r w:rsidRPr="00677B3F">
        <w:t xml:space="preserve">. </w:t>
      </w:r>
      <w:r w:rsidRPr="00677B3F">
        <w:tab/>
      </w:r>
      <w:r w:rsidR="00F12120" w:rsidRPr="00677B3F">
        <w:rPr>
          <w:color w:val="000000"/>
          <w:shd w:val="clear" w:color="auto" w:fill="FFFFFF"/>
        </w:rPr>
        <w:t xml:space="preserve">Challenges </w:t>
      </w:r>
      <w:r w:rsidR="002623BA">
        <w:rPr>
          <w:color w:val="000000"/>
          <w:shd w:val="clear" w:color="auto" w:fill="FFFFFF"/>
        </w:rPr>
        <w:t xml:space="preserve">faced by the Secretariat </w:t>
      </w:r>
      <w:r w:rsidR="00F12120" w:rsidRPr="00677B3F">
        <w:rPr>
          <w:color w:val="000000"/>
          <w:shd w:val="clear" w:color="auto" w:fill="FFFFFF"/>
        </w:rPr>
        <w:t>in compiling and aggregating indicator data submissions</w:t>
      </w:r>
    </w:p>
    <w:p w14:paraId="568D2445" w14:textId="77777777" w:rsidR="00717111" w:rsidRDefault="00D95377" w:rsidP="002D682B">
      <w:pPr>
        <w:pStyle w:val="CBDNormalNumber"/>
        <w:numPr>
          <w:ilvl w:val="0"/>
          <w:numId w:val="83"/>
        </w:numPr>
        <w:rPr>
          <w:color w:val="000000" w:themeColor="text1"/>
        </w:rPr>
      </w:pPr>
      <w:r w:rsidRPr="0018234E">
        <w:rPr>
          <w:color w:val="000000" w:themeColor="text1"/>
        </w:rPr>
        <w:t xml:space="preserve">The high degree of variation in how national data was provided for headline, component, complementary, and national indicators presented significant methodological challenges for evaluating collective progress </w:t>
      </w:r>
      <w:r w:rsidR="00717111" w:rsidRPr="0018234E">
        <w:rPr>
          <w:color w:val="000000" w:themeColor="text1"/>
        </w:rPr>
        <w:t>in the global report on progress in implementation of the</w:t>
      </w:r>
      <w:r w:rsidRPr="0018234E">
        <w:rPr>
          <w:color w:val="000000" w:themeColor="text1"/>
        </w:rPr>
        <w:t xml:space="preserve"> Kunming-Montreal Global Biodiversity Framework. These variations constrained the systematic aggregation of national data into </w:t>
      </w:r>
      <w:r w:rsidR="00EC4620" w:rsidRPr="0018234E">
        <w:rPr>
          <w:color w:val="000000" w:themeColor="text1"/>
        </w:rPr>
        <w:t>a measure of</w:t>
      </w:r>
      <w:r w:rsidRPr="0018234E">
        <w:rPr>
          <w:color w:val="000000" w:themeColor="text1"/>
        </w:rPr>
        <w:t xml:space="preserve"> </w:t>
      </w:r>
      <w:r w:rsidR="004573BA" w:rsidRPr="0018234E">
        <w:rPr>
          <w:color w:val="000000" w:themeColor="text1"/>
        </w:rPr>
        <w:t>collective</w:t>
      </w:r>
      <w:r w:rsidRPr="0018234E">
        <w:rPr>
          <w:color w:val="000000" w:themeColor="text1"/>
        </w:rPr>
        <w:t xml:space="preserve"> assessment</w:t>
      </w:r>
      <w:r w:rsidR="00717111" w:rsidRPr="0018234E">
        <w:rPr>
          <w:color w:val="000000" w:themeColor="text1"/>
        </w:rPr>
        <w:t xml:space="preserve">. </w:t>
      </w:r>
    </w:p>
    <w:p w14:paraId="417BC6A7" w14:textId="045BF330" w:rsidR="00C53FFC" w:rsidRPr="0018234E" w:rsidRDefault="007C76A7" w:rsidP="002D682B">
      <w:pPr>
        <w:pStyle w:val="CBDNormalNumber"/>
        <w:numPr>
          <w:ilvl w:val="0"/>
          <w:numId w:val="83"/>
        </w:numPr>
        <w:rPr>
          <w:color w:val="000000" w:themeColor="text1"/>
        </w:rPr>
      </w:pPr>
      <w:r w:rsidRPr="00677B3F">
        <w:t>The synthesis of collective progress requires a high degree of data standardi</w:t>
      </w:r>
      <w:r w:rsidR="00A35992" w:rsidRPr="00677B3F">
        <w:t>s</w:t>
      </w:r>
      <w:r w:rsidRPr="00677B3F">
        <w:t xml:space="preserve">ation </w:t>
      </w:r>
      <w:r w:rsidR="00EE67FF" w:rsidRPr="00677B3F">
        <w:t xml:space="preserve">in the headline indicators </w:t>
      </w:r>
      <w:r w:rsidRPr="00677B3F">
        <w:t>to facilitate annual global aggregation</w:t>
      </w:r>
      <w:r w:rsidR="00A35992" w:rsidRPr="00677B3F">
        <w:t xml:space="preserve"> for the global report</w:t>
      </w:r>
      <w:r w:rsidRPr="00677B3F">
        <w:t xml:space="preserve">. While the agreed metadata for each headline indicator establishes the baseline guidance for data compilation, significant divergence in national reporting limited the feasibility of global aggregation. </w:t>
      </w:r>
      <w:r w:rsidR="30BB8205">
        <w:t>However</w:t>
      </w:r>
      <w:r w:rsidR="74A00070">
        <w:t>,</w:t>
      </w:r>
      <w:r w:rsidR="30BB8205">
        <w:t xml:space="preserve"> </w:t>
      </w:r>
      <w:r w:rsidR="6802056D">
        <w:t>i</w:t>
      </w:r>
      <w:r w:rsidR="30BB8205">
        <w:t>n many cases, Parties did provid</w:t>
      </w:r>
      <w:r w:rsidR="47881E48">
        <w:t>e</w:t>
      </w:r>
      <w:r w:rsidR="30BB8205">
        <w:t xml:space="preserve"> additional information in comments, making it possible to back calculate indicator values into methodologically compatible units to maximize data retention</w:t>
      </w:r>
      <w:r w:rsidRPr="004419EB">
        <w:rPr>
          <w:vertAlign w:val="superscript"/>
        </w:rPr>
        <w:footnoteReference w:id="7"/>
      </w:r>
      <w:r w:rsidR="30BB8205">
        <w:t>.</w:t>
      </w:r>
    </w:p>
    <w:p w14:paraId="0CA19961" w14:textId="77777777" w:rsidR="00C53FFC" w:rsidRPr="00677B3F" w:rsidRDefault="007C76A7" w:rsidP="002D682B">
      <w:pPr>
        <w:pStyle w:val="CBDNormalNumber"/>
        <w:numPr>
          <w:ilvl w:val="0"/>
          <w:numId w:val="83"/>
        </w:numPr>
      </w:pPr>
      <w:r w:rsidRPr="00677B3F">
        <w:t>Specific technical constraints included</w:t>
      </w:r>
      <w:r w:rsidR="002934EF" w:rsidRPr="00677B3F">
        <w:t>:</w:t>
      </w:r>
    </w:p>
    <w:p w14:paraId="6B96AAA8" w14:textId="77777777" w:rsidR="00F003B9" w:rsidRDefault="00030A3C" w:rsidP="002D682B">
      <w:pPr>
        <w:pStyle w:val="CBDNormalNumber"/>
        <w:numPr>
          <w:ilvl w:val="1"/>
          <w:numId w:val="83"/>
        </w:numPr>
      </w:pPr>
      <w:r w:rsidRPr="00677B3F">
        <w:t>Divergence in reporting units: Data was frequently submitted using mutually incompatible units of measurement. For example, submissions</w:t>
      </w:r>
      <w:r w:rsidR="004E451A" w:rsidRPr="00677B3F">
        <w:t xml:space="preserve"> for indicator B</w:t>
      </w:r>
      <w:r w:rsidRPr="00677B3F">
        <w:t xml:space="preserve"> diverged from the expected unitless index to </w:t>
      </w:r>
      <w:r w:rsidR="004E451A" w:rsidRPr="00677B3F">
        <w:t>include</w:t>
      </w:r>
      <w:r w:rsidRPr="00677B3F">
        <w:t xml:space="preserve"> metrics such as metric tonnes, United States dollars, and carbon dioxide equivalents. While unit conversions were feasible for certain area-based or currency metrics, in line with the indicator metadata, such adjustments were limited to a subset of indicators. Consequently, data </w:t>
      </w:r>
      <w:r w:rsidR="00605452" w:rsidRPr="00677B3F">
        <w:t>submitted using</w:t>
      </w:r>
      <w:r w:rsidRPr="00677B3F">
        <w:t xml:space="preserve"> non-convertible units could not be integrated into the global aggregate </w:t>
      </w:r>
      <w:r w:rsidR="00605452" w:rsidRPr="00677B3F">
        <w:t xml:space="preserve">(e.g. </w:t>
      </w:r>
      <w:r w:rsidRPr="00677B3F">
        <w:t>approximately 75 per cent of submissions for headline indicator B.1 could not be utili</w:t>
      </w:r>
      <w:r w:rsidR="00605452" w:rsidRPr="00677B3F">
        <w:t>s</w:t>
      </w:r>
      <w:r w:rsidRPr="00677B3F">
        <w:t>ed in the aggregate assessment</w:t>
      </w:r>
      <w:r w:rsidR="00605452" w:rsidRPr="00677B3F">
        <w:t xml:space="preserve">, </w:t>
      </w:r>
      <w:r w:rsidRPr="00677B3F">
        <w:t>see Annex for further indicator-specific details)</w:t>
      </w:r>
      <w:r w:rsidR="002328B4" w:rsidRPr="00677B3F">
        <w:t>.</w:t>
      </w:r>
    </w:p>
    <w:p w14:paraId="4630625B" w14:textId="77777777" w:rsidR="00500228" w:rsidRDefault="002B1796" w:rsidP="002D682B">
      <w:pPr>
        <w:pStyle w:val="CBDNormalNumber"/>
        <w:numPr>
          <w:ilvl w:val="1"/>
          <w:numId w:val="83"/>
        </w:numPr>
      </w:pPr>
      <w:r w:rsidRPr="00677B3F">
        <w:t xml:space="preserve">Inconsistent application of absolute and relative values: </w:t>
      </w:r>
      <w:r w:rsidR="00452827" w:rsidRPr="00677B3F">
        <w:t>There were several d</w:t>
      </w:r>
      <w:r w:rsidRPr="00677B3F">
        <w:t xml:space="preserve">iscrepancies between the provision of absolute metrics (counts) and relative metrics (percentages). </w:t>
      </w:r>
      <w:r w:rsidRPr="00677B3F">
        <w:lastRenderedPageBreak/>
        <w:t xml:space="preserve">For instance, total counts were submitted where percentages were required (e.g., indicator 9.2) without providing the necessary baseline denominators. </w:t>
      </w:r>
      <w:r w:rsidR="00292572" w:rsidRPr="00677B3F">
        <w:t xml:space="preserve">Conversely, some percentage values were reported without the explicit underlying parameters or baselines required to interpret their scope </w:t>
      </w:r>
      <w:r w:rsidRPr="00677B3F">
        <w:t xml:space="preserve">(e.g., indicators 10.2 and 18.2). </w:t>
      </w:r>
      <w:r w:rsidR="00C60DC8" w:rsidRPr="00677B3F">
        <w:t>Where</w:t>
      </w:r>
      <w:r w:rsidRPr="00677B3F">
        <w:t xml:space="preserve"> supplementary contextual data</w:t>
      </w:r>
      <w:r w:rsidR="00C60DC8" w:rsidRPr="00677B3F">
        <w:t xml:space="preserve"> was absent</w:t>
      </w:r>
      <w:r w:rsidRPr="00677B3F">
        <w:t>, such submissions could not be harmonized or recalculated.</w:t>
      </w:r>
    </w:p>
    <w:p w14:paraId="473825D3" w14:textId="77777777" w:rsidR="00D3417F" w:rsidRDefault="00BF3ACD" w:rsidP="002D682B">
      <w:pPr>
        <w:pStyle w:val="CBDNormalNumber"/>
        <w:numPr>
          <w:ilvl w:val="1"/>
          <w:numId w:val="83"/>
        </w:numPr>
      </w:pPr>
      <w:r w:rsidRPr="00677B3F">
        <w:t xml:space="preserve">Divergent applications of metadata definitions: Despite the provision of standardized metadata definitions, national interpretations of specific biodiversity-related metrics varied. </w:t>
      </w:r>
      <w:r w:rsidR="00ED3DB8" w:rsidRPr="00677B3F">
        <w:t>For</w:t>
      </w:r>
      <w:r w:rsidR="004D0DDD" w:rsidRPr="00677B3F">
        <w:t xml:space="preserve"> example,</w:t>
      </w:r>
      <w:r w:rsidR="00ED3DB8" w:rsidRPr="00677B3F">
        <w:t xml:space="preserve"> </w:t>
      </w:r>
      <w:r w:rsidR="004D0DDD" w:rsidRPr="00677B3F">
        <w:t xml:space="preserve">some submissions for </w:t>
      </w:r>
      <w:r w:rsidR="00ED3DB8" w:rsidRPr="00677B3F">
        <w:t>headline</w:t>
      </w:r>
      <w:r w:rsidRPr="00677B3F">
        <w:t xml:space="preserve"> indicator 15.1 (regarding corporate disclosures of biodiversity risks, dependencies, and impacts) included broad </w:t>
      </w:r>
      <w:r w:rsidR="001053E2">
        <w:t>e</w:t>
      </w:r>
      <w:r w:rsidRPr="00677B3F">
        <w:t xml:space="preserve">nvironmental, </w:t>
      </w:r>
      <w:r w:rsidR="001053E2">
        <w:t>s</w:t>
      </w:r>
      <w:r w:rsidRPr="00677B3F">
        <w:t xml:space="preserve">ocial, and </w:t>
      </w:r>
      <w:r w:rsidR="001053E2">
        <w:t>g</w:t>
      </w:r>
      <w:r w:rsidRPr="00677B3F">
        <w:t xml:space="preserve">overnance (ESG) reporting </w:t>
      </w:r>
      <w:r w:rsidR="00AF5807" w:rsidRPr="00677B3F">
        <w:t>not directly related to biodiversity</w:t>
      </w:r>
      <w:r w:rsidRPr="00677B3F">
        <w:t>, resulting in data distributions that precluded direct aggregat</w:t>
      </w:r>
      <w:r w:rsidR="000B0581" w:rsidRPr="00677B3F">
        <w:t>ion</w:t>
      </w:r>
      <w:r w:rsidRPr="00677B3F">
        <w:t xml:space="preserve">. Where </w:t>
      </w:r>
      <w:r w:rsidR="00AF5807" w:rsidRPr="00677B3F">
        <w:t xml:space="preserve">possible, </w:t>
      </w:r>
      <w:r w:rsidRPr="00677B3F">
        <w:t>narrative explanations accompan</w:t>
      </w:r>
      <w:r w:rsidR="00AF5807" w:rsidRPr="00677B3F">
        <w:t>ying</w:t>
      </w:r>
      <w:r w:rsidRPr="00677B3F">
        <w:t xml:space="preserve"> the submissions</w:t>
      </w:r>
      <w:r w:rsidR="00BD0584" w:rsidRPr="00677B3F">
        <w:t xml:space="preserve"> were used to meaningfully include </w:t>
      </w:r>
      <w:r w:rsidR="00B22768" w:rsidRPr="00677B3F">
        <w:t>submissions in the aggregate.</w:t>
      </w:r>
    </w:p>
    <w:p w14:paraId="5567994F" w14:textId="60416121" w:rsidR="00D473D0" w:rsidRPr="00677B3F" w:rsidRDefault="00D473D0" w:rsidP="002D682B">
      <w:pPr>
        <w:pStyle w:val="CBDNormalNumber"/>
        <w:numPr>
          <w:ilvl w:val="1"/>
          <w:numId w:val="83"/>
        </w:numPr>
      </w:pPr>
      <w:r w:rsidRPr="00677B3F">
        <w:t xml:space="preserve">Variability in temporal coverage: Reflecting disparate national data capacities, the length of reported time series ranged from 1 to 60 years, frequently interrupted by internal reporting gaps. To maintain analytical continuity and prevent the exclusion of incomplete datasets, statistical gap-filling methodologies were applied where technically viable. Additionally, the layout of the reporting template concentrated submissions primarily within the 2020–2025 timeframe, even when longer historical time series may have been available domestically. </w:t>
      </w:r>
    </w:p>
    <w:p w14:paraId="00050E3F" w14:textId="77777777" w:rsidR="00124E79" w:rsidRPr="00677B3F" w:rsidRDefault="00972DC3" w:rsidP="002D682B">
      <w:pPr>
        <w:pStyle w:val="CBDNormalNumber"/>
        <w:numPr>
          <w:ilvl w:val="0"/>
          <w:numId w:val="83"/>
        </w:numPr>
      </w:pPr>
      <w:r>
        <w:t>The</w:t>
      </w:r>
      <w:r w:rsidR="0016777D" w:rsidRPr="00677B3F">
        <w:t xml:space="preserve"> analysis </w:t>
      </w:r>
      <w:r w:rsidR="00D633CD" w:rsidRPr="00677B3F">
        <w:t xml:space="preserve">and use </w:t>
      </w:r>
      <w:r w:rsidR="0016777D" w:rsidRPr="00677B3F">
        <w:t xml:space="preserve">of </w:t>
      </w:r>
      <w:proofErr w:type="spellStart"/>
      <w:r w:rsidR="0016777D" w:rsidRPr="00677B3F">
        <w:t>disaggregations</w:t>
      </w:r>
      <w:proofErr w:type="spellEnd"/>
      <w:r w:rsidR="0016777D" w:rsidRPr="00677B3F">
        <w:t xml:space="preserve"> submitted by Parties </w:t>
      </w:r>
      <w:r>
        <w:t xml:space="preserve">also </w:t>
      </w:r>
      <w:r w:rsidR="00D633CD" w:rsidRPr="00677B3F">
        <w:t>faced several challenges:</w:t>
      </w:r>
    </w:p>
    <w:p w14:paraId="2A0D0C4E" w14:textId="77777777" w:rsidR="00FE54EB" w:rsidRDefault="00E51192" w:rsidP="002D682B">
      <w:pPr>
        <w:pStyle w:val="CBDNormalNumber"/>
        <w:numPr>
          <w:ilvl w:val="1"/>
          <w:numId w:val="83"/>
        </w:numPr>
      </w:pPr>
      <w:r w:rsidRPr="00677B3F">
        <w:t>Variable</w:t>
      </w:r>
      <w:r w:rsidR="00D93640" w:rsidRPr="00677B3F">
        <w:t xml:space="preserve"> use of the submission template:</w:t>
      </w:r>
      <w:r w:rsidR="00A24E14" w:rsidRPr="00677B3F">
        <w:t xml:space="preserve"> </w:t>
      </w:r>
      <w:r w:rsidR="00BB34C9" w:rsidRPr="00677B3F">
        <w:t xml:space="preserve">The disaggregation fields within the reporting template were used </w:t>
      </w:r>
      <w:r w:rsidR="00655EE6" w:rsidRPr="00677B3F">
        <w:t>heterogeneously</w:t>
      </w:r>
      <w:r w:rsidR="00BB34C9" w:rsidRPr="00677B3F">
        <w:t xml:space="preserve">. In several instances, data was entered into disaggregation columns for entries </w:t>
      </w:r>
      <w:r w:rsidR="00655EE6" w:rsidRPr="00677B3F">
        <w:t>representing national level submissions</w:t>
      </w:r>
      <w:r w:rsidR="00BB34C9" w:rsidRPr="00677B3F">
        <w:t xml:space="preserve">, or the </w:t>
      </w:r>
      <w:r w:rsidR="00655EE6" w:rsidRPr="00677B3F">
        <w:t>disaggregation</w:t>
      </w:r>
      <w:r w:rsidR="00BB34C9" w:rsidRPr="00677B3F">
        <w:t xml:space="preserve"> type was used interchangeably with the specific disaggregation itself. Furthermore, the nomenclature utilized for recommended </w:t>
      </w:r>
      <w:proofErr w:type="spellStart"/>
      <w:r w:rsidR="00BB34C9" w:rsidRPr="00677B3F">
        <w:t>disaggregations</w:t>
      </w:r>
      <w:proofErr w:type="spellEnd"/>
      <w:r w:rsidR="00BB34C9" w:rsidRPr="00677B3F">
        <w:t xml:space="preserve"> varied considerably between submissions. These </w:t>
      </w:r>
      <w:r w:rsidR="00514AC4" w:rsidRPr="00677B3F">
        <w:t>differences</w:t>
      </w:r>
      <w:r w:rsidR="00BB34C9" w:rsidRPr="00677B3F">
        <w:t xml:space="preserve"> are largely attributable to the absence of pre-standardized, constrained data fields within the reporting template, necessitating an itemized, case-by-case technical evaluation </w:t>
      </w:r>
      <w:r w:rsidR="00514AC4" w:rsidRPr="00677B3F">
        <w:t xml:space="preserve">of </w:t>
      </w:r>
      <w:proofErr w:type="spellStart"/>
      <w:r w:rsidR="00514AC4" w:rsidRPr="00677B3F">
        <w:t>disaggregations</w:t>
      </w:r>
      <w:proofErr w:type="spellEnd"/>
      <w:r w:rsidR="00514AC4" w:rsidRPr="00677B3F">
        <w:t xml:space="preserve"> </w:t>
      </w:r>
      <w:r w:rsidR="00BB34C9" w:rsidRPr="00677B3F">
        <w:t xml:space="preserve">during the global synthesis to determine </w:t>
      </w:r>
      <w:r w:rsidR="00F46C53" w:rsidRPr="00677B3F">
        <w:t>appropriate use in analysing collective progress.</w:t>
      </w:r>
    </w:p>
    <w:p w14:paraId="07C5E986" w14:textId="0345DBC7" w:rsidR="00E82BCC" w:rsidRPr="00677B3F" w:rsidRDefault="00E82BCC" w:rsidP="002D682B">
      <w:pPr>
        <w:pStyle w:val="CBDNormalNumber"/>
        <w:numPr>
          <w:ilvl w:val="1"/>
          <w:numId w:val="83"/>
        </w:numPr>
      </w:pPr>
      <w:r w:rsidRPr="00677B3F">
        <w:t xml:space="preserve">Unstandardized national </w:t>
      </w:r>
      <w:proofErr w:type="spellStart"/>
      <w:r w:rsidRPr="00677B3F">
        <w:t>disaggregations</w:t>
      </w:r>
      <w:proofErr w:type="spellEnd"/>
      <w:r w:rsidRPr="00677B3F">
        <w:t xml:space="preserve">: A substantial number of submissions included unique, nationally specific </w:t>
      </w:r>
      <w:proofErr w:type="spellStart"/>
      <w:r w:rsidRPr="00677B3F">
        <w:t>disaggregations</w:t>
      </w:r>
      <w:proofErr w:type="spellEnd"/>
      <w:r w:rsidRPr="00677B3F">
        <w:t xml:space="preserve"> reflecting distinct domestic priorities. While accompanying narrative comments frequently facilitated the integration of these data points into the broader analysis, the absence of supporting explanatory comments in other instances limited th</w:t>
      </w:r>
      <w:r w:rsidR="002A5F49" w:rsidRPr="00677B3F">
        <w:t>eir inclusion in the analysis.</w:t>
      </w:r>
    </w:p>
    <w:p w14:paraId="40C583AE" w14:textId="67291202" w:rsidR="002C63AA" w:rsidRPr="00AA3BBE" w:rsidRDefault="007E1553" w:rsidP="002D682B">
      <w:pPr>
        <w:pStyle w:val="CBDNormalNumber"/>
        <w:numPr>
          <w:ilvl w:val="0"/>
          <w:numId w:val="83"/>
        </w:numPr>
      </w:pPr>
      <w:r w:rsidRPr="00677B3F">
        <w:t>S</w:t>
      </w:r>
      <w:r w:rsidR="00BD4530" w:rsidRPr="00677B3F">
        <w:t xml:space="preserve">everal Parties noted the difficulty of using the online reporting tool and its associated </w:t>
      </w:r>
      <w:r w:rsidR="000E21FA" w:rsidRPr="00677B3F">
        <w:t>indicator data submission template.</w:t>
      </w:r>
      <w:r w:rsidR="00141CD4" w:rsidRPr="00677B3F">
        <w:t xml:space="preserve"> </w:t>
      </w:r>
      <w:r w:rsidR="002A6333" w:rsidRPr="00677B3F">
        <w:t>This likely resulted in inconsistent use of the reporting template.</w:t>
      </w:r>
      <w:r w:rsidR="002C63AA" w:rsidRPr="00AA3BBE">
        <w:t xml:space="preserve"> </w:t>
      </w:r>
      <w:r w:rsidR="002A6333" w:rsidRPr="00AA3BBE">
        <w:t>F</w:t>
      </w:r>
      <w:r w:rsidR="002C63AA" w:rsidRPr="00AA3BBE">
        <w:t xml:space="preserve">or instance, quantitative indicator values were frequently inserted within narrative comment sections after a "no data available" status had been </w:t>
      </w:r>
      <w:r w:rsidR="000E14A3" w:rsidRPr="00AA3BBE">
        <w:t>selected or</w:t>
      </w:r>
      <w:r w:rsidR="002C63AA" w:rsidRPr="00AA3BBE">
        <w:t xml:space="preserve"> were </w:t>
      </w:r>
      <w:r w:rsidR="002A6333" w:rsidRPr="00AA3BBE">
        <w:t>placed</w:t>
      </w:r>
      <w:r w:rsidR="002C63AA" w:rsidRPr="00AA3BBE">
        <w:t xml:space="preserve"> within explanatory footnotes rather than the designated </w:t>
      </w:r>
      <w:r w:rsidR="002A6333" w:rsidRPr="00AA3BBE">
        <w:t>value</w:t>
      </w:r>
      <w:r w:rsidR="002C63AA" w:rsidRPr="00AA3BBE">
        <w:t xml:space="preserve"> column</w:t>
      </w:r>
      <w:r w:rsidR="002A6333" w:rsidRPr="00AA3BBE">
        <w:t>.</w:t>
      </w:r>
      <w:r w:rsidR="002C63AA" w:rsidRPr="00AA3BBE">
        <w:t xml:space="preserve"> Although supplementary narrative context occasionally permitted the manual extraction and interpretation of these entries for </w:t>
      </w:r>
      <w:r w:rsidR="000E14A3" w:rsidRPr="00AA3BBE">
        <w:t>inclusion in the analysis,</w:t>
      </w:r>
      <w:r w:rsidR="002C63AA" w:rsidRPr="00AA3BBE">
        <w:t xml:space="preserve"> systematic integration could not be uniformly guaranteed.</w:t>
      </w:r>
    </w:p>
    <w:p w14:paraId="18508714" w14:textId="1AFFED02" w:rsidR="00500A89" w:rsidRPr="00677B3F" w:rsidRDefault="00500A89" w:rsidP="002D682B">
      <w:pPr>
        <w:pStyle w:val="CBDNormalNumber"/>
        <w:numPr>
          <w:ilvl w:val="0"/>
          <w:numId w:val="83"/>
        </w:numPr>
      </w:pPr>
      <w:r w:rsidRPr="00677B3F">
        <w:t xml:space="preserve">While </w:t>
      </w:r>
      <w:r w:rsidR="007A26AC" w:rsidRPr="00677B3F">
        <w:t xml:space="preserve">the </w:t>
      </w:r>
      <w:r w:rsidRPr="00677B3F">
        <w:t xml:space="preserve">headline, binary, component, and complementary indicators </w:t>
      </w:r>
      <w:r w:rsidR="007A26AC" w:rsidRPr="00677B3F">
        <w:t>of</w:t>
      </w:r>
      <w:r w:rsidRPr="00677B3F">
        <w:t xml:space="preserve"> the monitoring framework </w:t>
      </w:r>
      <w:r w:rsidR="00F84A85" w:rsidRPr="00677B3F">
        <w:t>have</w:t>
      </w:r>
      <w:r w:rsidRPr="00677B3F">
        <w:t xml:space="preserve"> pre-established alignment</w:t>
      </w:r>
      <w:r w:rsidR="007A26AC" w:rsidRPr="00677B3F">
        <w:t>s</w:t>
      </w:r>
      <w:r w:rsidRPr="00677B3F">
        <w:t xml:space="preserve"> with specific Framework targets, the integration of national indicators depends on separate, case-specific mapping. The </w:t>
      </w:r>
      <w:r w:rsidR="00E274F6" w:rsidRPr="00677B3F">
        <w:t>association</w:t>
      </w:r>
      <w:r w:rsidRPr="00677B3F">
        <w:t xml:space="preserve"> of national indicators to global targets relies </w:t>
      </w:r>
      <w:r w:rsidR="00E274F6" w:rsidRPr="00677B3F">
        <w:t>entirely</w:t>
      </w:r>
      <w:r w:rsidR="007A26AC" w:rsidRPr="00677B3F">
        <w:t xml:space="preserve"> on</w:t>
      </w:r>
      <w:r w:rsidRPr="00677B3F">
        <w:t xml:space="preserve"> the </w:t>
      </w:r>
      <w:r w:rsidR="00E274F6" w:rsidRPr="00677B3F">
        <w:t>alignment</w:t>
      </w:r>
      <w:r w:rsidRPr="00677B3F">
        <w:t xml:space="preserve"> provided </w:t>
      </w:r>
      <w:r w:rsidR="00E274F6" w:rsidRPr="00677B3F">
        <w:t xml:space="preserve">by Parties </w:t>
      </w:r>
      <w:r w:rsidRPr="00677B3F">
        <w:t xml:space="preserve">within national target submissions, where the links between </w:t>
      </w:r>
      <w:r w:rsidR="003C700D" w:rsidRPr="00677B3F">
        <w:t>national</w:t>
      </w:r>
      <w:r w:rsidRPr="00677B3F">
        <w:t xml:space="preserve"> and global targets are defined. However, methodological inconsistency or omissions in </w:t>
      </w:r>
      <w:r w:rsidR="003C700D" w:rsidRPr="00677B3F">
        <w:t>specifying</w:t>
      </w:r>
      <w:r w:rsidRPr="00677B3F">
        <w:t xml:space="preserve"> these alignments introduced technical complexities</w:t>
      </w:r>
      <w:r w:rsidR="00433E3B" w:rsidRPr="00677B3F">
        <w:t xml:space="preserve"> in using submitted national indicator data.</w:t>
      </w:r>
      <w:r w:rsidR="009327A9" w:rsidRPr="00677B3F">
        <w:t xml:space="preserve"> </w:t>
      </w:r>
      <w:r w:rsidR="00E94E0C" w:rsidRPr="00677B3F">
        <w:t>Thus,</w:t>
      </w:r>
      <w:r w:rsidRPr="00677B3F">
        <w:t xml:space="preserve"> </w:t>
      </w:r>
      <w:r w:rsidR="009327A9" w:rsidRPr="00677B3F">
        <w:t>affecting the systematic mapping of</w:t>
      </w:r>
      <w:r w:rsidRPr="00677B3F">
        <w:t xml:space="preserve"> national indicators to the</w:t>
      </w:r>
      <w:r w:rsidR="00E0232C" w:rsidRPr="00677B3F">
        <w:t>ir related</w:t>
      </w:r>
      <w:r w:rsidRPr="00677B3F">
        <w:t xml:space="preserve"> </w:t>
      </w:r>
      <w:r w:rsidR="00E0232C" w:rsidRPr="00677B3F">
        <w:t>Framework</w:t>
      </w:r>
      <w:r w:rsidRPr="00677B3F">
        <w:t xml:space="preserve"> targets </w:t>
      </w:r>
      <w:r w:rsidR="00E0232C" w:rsidRPr="00677B3F">
        <w:t>for effective progress tracking</w:t>
      </w:r>
      <w:r w:rsidRPr="00677B3F">
        <w:t>.</w:t>
      </w:r>
    </w:p>
    <w:p w14:paraId="348ECD2A" w14:textId="19B0C289" w:rsidR="00441400" w:rsidRPr="001574FB" w:rsidRDefault="001574FB" w:rsidP="001574FB">
      <w:pPr>
        <w:pStyle w:val="CBDH1"/>
      </w:pPr>
      <w:r>
        <w:lastRenderedPageBreak/>
        <w:t xml:space="preserve">V. </w:t>
      </w:r>
      <w:r w:rsidR="00CF0516" w:rsidRPr="001574FB">
        <w:t>Conclusions</w:t>
      </w:r>
    </w:p>
    <w:p w14:paraId="40E52A07" w14:textId="77777777" w:rsidR="004C3FB2" w:rsidRDefault="00C066CB" w:rsidP="002D682B">
      <w:pPr>
        <w:pStyle w:val="CBDNormalNumber"/>
        <w:numPr>
          <w:ilvl w:val="0"/>
          <w:numId w:val="83"/>
        </w:numPr>
      </w:pPr>
      <w:r w:rsidRPr="00AA3BBE">
        <w:t xml:space="preserve">From Parties first experiences with the practical use the monitoring framework for the Kunming-Montreal Global Biodiversity Framework for the preparation of the </w:t>
      </w:r>
      <w:r w:rsidR="00E85C6B" w:rsidRPr="00AA3BBE">
        <w:t xml:space="preserve">seventh </w:t>
      </w:r>
      <w:r w:rsidRPr="00AA3BBE">
        <w:t xml:space="preserve">national reports it is possible to identify </w:t>
      </w:r>
      <w:proofErr w:type="gramStart"/>
      <w:r w:rsidRPr="00AA3BBE">
        <w:t>a number of</w:t>
      </w:r>
      <w:proofErr w:type="gramEnd"/>
      <w:r w:rsidRPr="00AA3BBE">
        <w:t xml:space="preserve"> conclusions which Parties and observers may wish to consider in the further development and operationalization of the monitoring framework at the national level. Similarly</w:t>
      </w:r>
      <w:r w:rsidR="00C648D0" w:rsidRPr="00AA3BBE">
        <w:t>,</w:t>
      </w:r>
      <w:r w:rsidRPr="00AA3BBE">
        <w:t xml:space="preserve"> these conclusions identify issues which those organisations supporting Parties in the use of the monitoring framework</w:t>
      </w:r>
      <w:r w:rsidR="00017BF2" w:rsidRPr="00AA3BBE">
        <w:t xml:space="preserve"> may wish to bear in mind when planning and implementing </w:t>
      </w:r>
      <w:r w:rsidR="009D22DE" w:rsidRPr="00AA3BBE">
        <w:t>relevant</w:t>
      </w:r>
      <w:r w:rsidR="00017BF2" w:rsidRPr="00AA3BBE">
        <w:t xml:space="preserve"> support activities. </w:t>
      </w:r>
    </w:p>
    <w:p w14:paraId="5B62CF9F" w14:textId="71CB9987" w:rsidR="00E732A2" w:rsidRDefault="008946B3" w:rsidP="002D682B">
      <w:pPr>
        <w:pStyle w:val="CBDNormalNumber"/>
        <w:numPr>
          <w:ilvl w:val="0"/>
          <w:numId w:val="83"/>
        </w:numPr>
      </w:pPr>
      <w:r w:rsidRPr="001574FB">
        <w:rPr>
          <w:lang w:val="en-CA"/>
        </w:rPr>
        <w:t>While the optional flexibility within the monitoring framework successfully accommodates distinct national contexts</w:t>
      </w:r>
      <w:r w:rsidR="001A3FD7">
        <w:rPr>
          <w:lang w:val="en-CA"/>
        </w:rPr>
        <w:t xml:space="preserve"> in reporting</w:t>
      </w:r>
      <w:r w:rsidRPr="001574FB">
        <w:rPr>
          <w:lang w:val="en-CA"/>
        </w:rPr>
        <w:t xml:space="preserve">, the </w:t>
      </w:r>
      <w:r w:rsidR="00A05DBB" w:rsidRPr="001574FB">
        <w:rPr>
          <w:lang w:val="en-CA"/>
        </w:rPr>
        <w:t>variability in</w:t>
      </w:r>
      <w:r w:rsidR="00AD0406">
        <w:rPr>
          <w:lang w:val="en-CA"/>
        </w:rPr>
        <w:t xml:space="preserve"> how Parties have applied</w:t>
      </w:r>
      <w:r w:rsidR="00176DCB">
        <w:rPr>
          <w:lang w:val="en-CA"/>
        </w:rPr>
        <w:t xml:space="preserve"> the guidance</w:t>
      </w:r>
      <w:r w:rsidR="00B65D10">
        <w:rPr>
          <w:lang w:val="en-CA"/>
        </w:rPr>
        <w:t xml:space="preserve"> for the use of the headline indicators</w:t>
      </w:r>
      <w:r w:rsidR="001262C3">
        <w:rPr>
          <w:lang w:val="en-CA"/>
        </w:rPr>
        <w:t xml:space="preserve"> has resulted in </w:t>
      </w:r>
      <w:r w:rsidR="0033194E">
        <w:rPr>
          <w:lang w:val="en-CA"/>
        </w:rPr>
        <w:t xml:space="preserve">the </w:t>
      </w:r>
      <w:r w:rsidR="001262C3">
        <w:rPr>
          <w:lang w:val="en-CA"/>
        </w:rPr>
        <w:t>submission</w:t>
      </w:r>
      <w:r w:rsidR="0033194E">
        <w:rPr>
          <w:lang w:val="en-CA"/>
        </w:rPr>
        <w:t xml:space="preserve"> of</w:t>
      </w:r>
      <w:r w:rsidR="001A3FD7">
        <w:rPr>
          <w:lang w:val="en-CA"/>
        </w:rPr>
        <w:t xml:space="preserve"> indicator data which is</w:t>
      </w:r>
      <w:r w:rsidR="0033194E">
        <w:rPr>
          <w:lang w:val="en-CA"/>
        </w:rPr>
        <w:t xml:space="preserve"> highly</w:t>
      </w:r>
      <w:r w:rsidR="001A3FD7">
        <w:rPr>
          <w:lang w:val="en-CA"/>
        </w:rPr>
        <w:t xml:space="preserve"> heterogeneous. </w:t>
      </w:r>
      <w:r w:rsidR="0033194E">
        <w:rPr>
          <w:lang w:val="en-CA"/>
        </w:rPr>
        <w:t xml:space="preserve"> </w:t>
      </w:r>
      <w:r w:rsidR="001A3FD7">
        <w:rPr>
          <w:lang w:val="en-CA"/>
        </w:rPr>
        <w:t>In turn this has</w:t>
      </w:r>
      <w:r w:rsidRPr="001574FB">
        <w:rPr>
          <w:lang w:val="en-CA"/>
        </w:rPr>
        <w:t xml:space="preserve"> significantly limit</w:t>
      </w:r>
      <w:r w:rsidR="001A3FD7">
        <w:rPr>
          <w:lang w:val="en-CA"/>
        </w:rPr>
        <w:t>ed</w:t>
      </w:r>
      <w:r w:rsidRPr="001574FB">
        <w:rPr>
          <w:lang w:val="en-CA"/>
        </w:rPr>
        <w:t xml:space="preserve"> the </w:t>
      </w:r>
      <w:r w:rsidR="00EB1014">
        <w:rPr>
          <w:lang w:val="en-CA"/>
        </w:rPr>
        <w:t>ability</w:t>
      </w:r>
      <w:r w:rsidRPr="001574FB">
        <w:rPr>
          <w:lang w:val="en-CA"/>
        </w:rPr>
        <w:t xml:space="preserve"> to synthesize </w:t>
      </w:r>
      <w:r w:rsidR="00EB1014">
        <w:rPr>
          <w:lang w:val="en-CA"/>
        </w:rPr>
        <w:t>this information in</w:t>
      </w:r>
      <w:r w:rsidR="00186986">
        <w:rPr>
          <w:lang w:val="en-CA"/>
        </w:rPr>
        <w:t>to</w:t>
      </w:r>
      <w:r w:rsidR="00EB1014">
        <w:rPr>
          <w:lang w:val="en-CA"/>
        </w:rPr>
        <w:t xml:space="preserve"> </w:t>
      </w:r>
      <w:r w:rsidRPr="001574FB">
        <w:rPr>
          <w:lang w:val="en-CA"/>
        </w:rPr>
        <w:t>a cohesive global assessment of progress</w:t>
      </w:r>
      <w:r w:rsidR="009318D5">
        <w:rPr>
          <w:lang w:val="en-CA"/>
        </w:rPr>
        <w:t xml:space="preserve"> across the targets of the </w:t>
      </w:r>
      <w:r w:rsidR="006D6575" w:rsidRPr="00AA3BBE">
        <w:rPr>
          <w:lang w:val="en-CA"/>
        </w:rPr>
        <w:t>f</w:t>
      </w:r>
      <w:r w:rsidR="009318D5" w:rsidRPr="00AA3BBE">
        <w:rPr>
          <w:lang w:val="en-CA"/>
        </w:rPr>
        <w:t>ramework</w:t>
      </w:r>
      <w:r w:rsidRPr="00AA3BBE">
        <w:rPr>
          <w:lang w:val="en-CA"/>
        </w:rPr>
        <w:t>.</w:t>
      </w:r>
      <w:r w:rsidRPr="001574FB">
        <w:rPr>
          <w:lang w:val="en-CA"/>
        </w:rPr>
        <w:t xml:space="preserve"> To resolve this </w:t>
      </w:r>
      <w:r w:rsidR="003917C3">
        <w:rPr>
          <w:lang w:val="en-CA"/>
        </w:rPr>
        <w:t>issue</w:t>
      </w:r>
      <w:r w:rsidRPr="001574FB">
        <w:rPr>
          <w:lang w:val="en-CA"/>
        </w:rPr>
        <w:t xml:space="preserve">, future reporting cycles would benefit from </w:t>
      </w:r>
      <w:r w:rsidR="005D61EE">
        <w:rPr>
          <w:lang w:val="en-CA"/>
        </w:rPr>
        <w:t>greater</w:t>
      </w:r>
      <w:r w:rsidRPr="001574FB">
        <w:rPr>
          <w:lang w:val="en-CA"/>
        </w:rPr>
        <w:t xml:space="preserve"> standardization </w:t>
      </w:r>
      <w:r w:rsidR="006D1767" w:rsidRPr="001574FB">
        <w:rPr>
          <w:lang w:val="en-CA"/>
        </w:rPr>
        <w:t>of</w:t>
      </w:r>
      <w:r w:rsidRPr="001574FB">
        <w:rPr>
          <w:lang w:val="en-CA"/>
        </w:rPr>
        <w:t xml:space="preserve"> headline indicator</w:t>
      </w:r>
      <w:r w:rsidR="006D1767" w:rsidRPr="001574FB">
        <w:rPr>
          <w:lang w:val="en-CA"/>
        </w:rPr>
        <w:t xml:space="preserve"> submissions</w:t>
      </w:r>
      <w:r w:rsidRPr="001574FB">
        <w:rPr>
          <w:lang w:val="en-CA"/>
        </w:rPr>
        <w:t xml:space="preserve">, ensuring that high </w:t>
      </w:r>
      <w:r w:rsidR="009D2232">
        <w:rPr>
          <w:lang w:val="en-CA"/>
        </w:rPr>
        <w:t>rates of national report submissions</w:t>
      </w:r>
      <w:r w:rsidRPr="001574FB">
        <w:rPr>
          <w:lang w:val="en-CA"/>
        </w:rPr>
        <w:t xml:space="preserve"> </w:t>
      </w:r>
      <w:r w:rsidR="00BA5497" w:rsidRPr="001574FB">
        <w:rPr>
          <w:lang w:val="en-CA"/>
        </w:rPr>
        <w:t>can</w:t>
      </w:r>
      <w:r w:rsidRPr="001574FB">
        <w:rPr>
          <w:lang w:val="en-CA"/>
        </w:rPr>
        <w:t xml:space="preserve"> translate into </w:t>
      </w:r>
      <w:r w:rsidR="00CB7854" w:rsidRPr="001574FB">
        <w:rPr>
          <w:lang w:val="en-CA"/>
        </w:rPr>
        <w:t>aggregable</w:t>
      </w:r>
      <w:r w:rsidRPr="001574FB">
        <w:rPr>
          <w:lang w:val="en-CA"/>
        </w:rPr>
        <w:t xml:space="preserve"> data</w:t>
      </w:r>
      <w:r w:rsidR="00112219" w:rsidRPr="001574FB">
        <w:rPr>
          <w:lang w:val="en-CA"/>
        </w:rPr>
        <w:t xml:space="preserve"> </w:t>
      </w:r>
      <w:r w:rsidR="007F2D8A">
        <w:rPr>
          <w:lang w:val="en-CA"/>
        </w:rPr>
        <w:t>which can better monitor and reflect</w:t>
      </w:r>
      <w:r w:rsidR="00112219" w:rsidRPr="001574FB">
        <w:rPr>
          <w:lang w:val="en-CA"/>
        </w:rPr>
        <w:t xml:space="preserve"> collective progress</w:t>
      </w:r>
      <w:r w:rsidR="00CB7854">
        <w:rPr>
          <w:lang w:val="en-CA"/>
        </w:rPr>
        <w:t xml:space="preserve"> in implementation</w:t>
      </w:r>
      <w:r w:rsidRPr="001574FB">
        <w:rPr>
          <w:lang w:val="en-CA"/>
        </w:rPr>
        <w:t xml:space="preserve">. </w:t>
      </w:r>
      <w:r w:rsidR="00B16BF9" w:rsidRPr="001574FB">
        <w:rPr>
          <w:lang w:val="en-CA"/>
        </w:rPr>
        <w:t>This can be achieved by</w:t>
      </w:r>
      <w:r w:rsidR="00E732A2">
        <w:rPr>
          <w:lang w:val="en-CA"/>
        </w:rPr>
        <w:t>:</w:t>
      </w:r>
    </w:p>
    <w:p w14:paraId="3E895814" w14:textId="2ACDBDBD" w:rsidR="000A3EF2" w:rsidRDefault="00E732A2" w:rsidP="002D682B">
      <w:pPr>
        <w:pStyle w:val="CBDNormalNumber"/>
        <w:numPr>
          <w:ilvl w:val="1"/>
          <w:numId w:val="83"/>
        </w:numPr>
      </w:pPr>
      <w:r>
        <w:t>F</w:t>
      </w:r>
      <w:r w:rsidR="002623BA" w:rsidRPr="00E732A2">
        <w:t xml:space="preserve">urther developing the metadata for the headline indicators to address </w:t>
      </w:r>
      <w:r w:rsidR="008E18FE">
        <w:t>t</w:t>
      </w:r>
      <w:r w:rsidR="002623BA" w:rsidRPr="00E732A2">
        <w:t>he challenges Parties have noted (as summarized in section III of the present note) and by providing greater support to Parties to calculate national values to the headline indicators</w:t>
      </w:r>
      <w:r w:rsidR="000E45D9" w:rsidRPr="00E732A2">
        <w:t>.</w:t>
      </w:r>
      <w:r w:rsidR="001C37C3">
        <w:rPr>
          <w:rStyle w:val="FootnoteReference"/>
        </w:rPr>
        <w:footnoteReference w:id="8"/>
      </w:r>
    </w:p>
    <w:p w14:paraId="4BA06BFF" w14:textId="77777777" w:rsidR="00E06555" w:rsidRDefault="006073D9" w:rsidP="002D682B">
      <w:pPr>
        <w:pStyle w:val="CBDNormalNumber"/>
        <w:numPr>
          <w:ilvl w:val="1"/>
          <w:numId w:val="83"/>
        </w:numPr>
      </w:pPr>
      <w:r w:rsidRPr="00433161">
        <w:rPr>
          <w:lang w:val="en-CA"/>
        </w:rPr>
        <w:t>Targeted scientific and methodological support from expert groups and indicator custodians</w:t>
      </w:r>
      <w:r w:rsidR="0001401D" w:rsidRPr="00433161">
        <w:rPr>
          <w:lang w:val="en-CA"/>
        </w:rPr>
        <w:t>, particularly for those indicators with higher technical challenges</w:t>
      </w:r>
      <w:r w:rsidR="00556F38">
        <w:rPr>
          <w:lang w:val="en-CA"/>
        </w:rPr>
        <w:t>,</w:t>
      </w:r>
      <w:r w:rsidR="0001401D" w:rsidRPr="00433161">
        <w:rPr>
          <w:lang w:val="en-CA"/>
        </w:rPr>
        <w:t xml:space="preserve"> such as</w:t>
      </w:r>
      <w:r w:rsidR="0001401D" w:rsidRPr="001574FB">
        <w:rPr>
          <w:lang w:val="en-CA"/>
        </w:rPr>
        <w:t xml:space="preserve"> advanced modelling skills</w:t>
      </w:r>
      <w:r w:rsidR="00556F38">
        <w:rPr>
          <w:lang w:val="en-CA"/>
        </w:rPr>
        <w:t xml:space="preserve">, </w:t>
      </w:r>
      <w:r w:rsidR="00E06555">
        <w:rPr>
          <w:lang w:val="en-CA"/>
        </w:rPr>
        <w:t>related to their calculation</w:t>
      </w:r>
      <w:r w:rsidR="0001401D" w:rsidRPr="001574FB">
        <w:rPr>
          <w:lang w:val="en-CA"/>
        </w:rPr>
        <w:t xml:space="preserve">. </w:t>
      </w:r>
      <w:proofErr w:type="gramStart"/>
      <w:r w:rsidR="0001401D" w:rsidRPr="001574FB">
        <w:rPr>
          <w:lang w:val="en-CA"/>
        </w:rPr>
        <w:t>In particular, headline</w:t>
      </w:r>
      <w:proofErr w:type="gramEnd"/>
      <w:r w:rsidR="0001401D" w:rsidRPr="001574FB">
        <w:rPr>
          <w:lang w:val="en-CA"/>
        </w:rPr>
        <w:t xml:space="preserve"> indicators B.1, 6.1, 7.1, 12.1 and 22.1 all rely on specific models that often still need to be validated nationally. Building capacity for this modelling is necessary. </w:t>
      </w:r>
    </w:p>
    <w:p w14:paraId="67984324" w14:textId="3353B012" w:rsidR="0001401D" w:rsidRDefault="00031B99" w:rsidP="002D682B">
      <w:pPr>
        <w:pStyle w:val="CBDNormalNumber"/>
        <w:numPr>
          <w:ilvl w:val="1"/>
          <w:numId w:val="83"/>
        </w:numPr>
      </w:pPr>
      <w:r>
        <w:rPr>
          <w:lang w:val="en-CA"/>
        </w:rPr>
        <w:t>Providing greater</w:t>
      </w:r>
      <w:r w:rsidR="0001401D" w:rsidRPr="00E06555">
        <w:rPr>
          <w:lang w:val="en-CA"/>
        </w:rPr>
        <w:t xml:space="preserve"> support </w:t>
      </w:r>
      <w:r>
        <w:rPr>
          <w:lang w:val="en-CA"/>
        </w:rPr>
        <w:t xml:space="preserve">to </w:t>
      </w:r>
      <w:r w:rsidR="0001401D" w:rsidRPr="00E06555">
        <w:rPr>
          <w:lang w:val="en-CA"/>
        </w:rPr>
        <w:t>countries with limited data-processing capacities</w:t>
      </w:r>
      <w:r>
        <w:rPr>
          <w:lang w:val="en-CA"/>
        </w:rPr>
        <w:t>.</w:t>
      </w:r>
      <w:r w:rsidR="00471BAD">
        <w:rPr>
          <w:lang w:val="en-CA"/>
        </w:rPr>
        <w:t xml:space="preserve"> One way to address this would be to encourage</w:t>
      </w:r>
      <w:r w:rsidR="0001401D" w:rsidRPr="00E06555">
        <w:rPr>
          <w:lang w:val="en-CA"/>
        </w:rPr>
        <w:t xml:space="preserve"> </w:t>
      </w:r>
      <w:r w:rsidR="00471BAD">
        <w:rPr>
          <w:lang w:val="en-CA"/>
        </w:rPr>
        <w:t>those</w:t>
      </w:r>
      <w:r w:rsidR="0001401D" w:rsidRPr="00E06555">
        <w:rPr>
          <w:lang w:val="en-CA"/>
        </w:rPr>
        <w:t xml:space="preserve"> agencies</w:t>
      </w:r>
      <w:r w:rsidR="00471BAD">
        <w:rPr>
          <w:lang w:val="en-CA"/>
        </w:rPr>
        <w:t xml:space="preserve"> supporting the development and use o</w:t>
      </w:r>
      <w:r w:rsidR="009D3475">
        <w:rPr>
          <w:lang w:val="en-CA"/>
        </w:rPr>
        <w:t>f</w:t>
      </w:r>
      <w:r w:rsidR="00471BAD">
        <w:rPr>
          <w:lang w:val="en-CA"/>
        </w:rPr>
        <w:t xml:space="preserve"> specific headline indicators</w:t>
      </w:r>
      <w:r w:rsidR="0001401D" w:rsidRPr="00E06555">
        <w:rPr>
          <w:lang w:val="en-CA"/>
        </w:rPr>
        <w:t xml:space="preserve"> to develop automated, open-source analytical pipelines to accompany published metadata, thereby lowering the technical barrier</w:t>
      </w:r>
      <w:r w:rsidR="00471BAD">
        <w:rPr>
          <w:lang w:val="en-CA"/>
        </w:rPr>
        <w:t>s</w:t>
      </w:r>
      <w:r w:rsidR="0001401D" w:rsidRPr="00E06555">
        <w:rPr>
          <w:lang w:val="en-CA"/>
        </w:rPr>
        <w:t xml:space="preserve"> for computing methodologically </w:t>
      </w:r>
      <w:r w:rsidR="00006065">
        <w:rPr>
          <w:lang w:val="en-CA"/>
        </w:rPr>
        <w:t>complex</w:t>
      </w:r>
      <w:r w:rsidR="0001401D" w:rsidRPr="00E06555">
        <w:rPr>
          <w:lang w:val="en-CA"/>
        </w:rPr>
        <w:t xml:space="preserve"> indicators by streamlining the conversion of raw national data into standardized indicator values.</w:t>
      </w:r>
    </w:p>
    <w:p w14:paraId="69752F42" w14:textId="477ED403" w:rsidR="000E45D9" w:rsidRPr="00AA3BBE" w:rsidRDefault="0088114E" w:rsidP="002D682B">
      <w:pPr>
        <w:pStyle w:val="CBDNormalNumber"/>
        <w:numPr>
          <w:ilvl w:val="1"/>
          <w:numId w:val="83"/>
        </w:numPr>
      </w:pPr>
      <w:r>
        <w:rPr>
          <w:lang w:val="en-CA"/>
        </w:rPr>
        <w:t xml:space="preserve">Improving the methodological readiness of </w:t>
      </w:r>
      <w:r w:rsidR="002C6B37">
        <w:rPr>
          <w:lang w:val="en-CA"/>
        </w:rPr>
        <w:t>those headline indicators at lower levels of</w:t>
      </w:r>
      <w:r w:rsidR="003952B9">
        <w:rPr>
          <w:lang w:val="en-CA"/>
        </w:rPr>
        <w:t xml:space="preserve"> readiness. </w:t>
      </w:r>
      <w:r w:rsidR="006073D9" w:rsidRPr="003952B9">
        <w:rPr>
          <w:lang w:val="en-CA"/>
        </w:rPr>
        <w:t xml:space="preserve">Specifically, headline indicators 1.1, 7.2, 9.1, and 21.1 </w:t>
      </w:r>
      <w:r w:rsidR="00E00C33" w:rsidRPr="003952B9">
        <w:rPr>
          <w:lang w:val="en-CA"/>
        </w:rPr>
        <w:t>do not have up to date</w:t>
      </w:r>
      <w:r w:rsidR="006073D9" w:rsidRPr="003952B9">
        <w:rPr>
          <w:lang w:val="en-CA"/>
        </w:rPr>
        <w:t xml:space="preserve"> metadata standards, and relevant expert bodies must urgently finalize the guidance necessary for Parties to operationalize them</w:t>
      </w:r>
      <w:r w:rsidR="008D401F" w:rsidRPr="003952B9">
        <w:rPr>
          <w:lang w:val="en-CA"/>
        </w:rPr>
        <w:t xml:space="preserve"> nationally</w:t>
      </w:r>
      <w:r w:rsidR="006073D9" w:rsidRPr="003952B9">
        <w:rPr>
          <w:lang w:val="en-CA"/>
        </w:rPr>
        <w:t>.</w:t>
      </w:r>
      <w:r w:rsidR="001602F7">
        <w:rPr>
          <w:rStyle w:val="FootnoteReference"/>
        </w:rPr>
        <w:footnoteReference w:id="9"/>
      </w:r>
    </w:p>
    <w:p w14:paraId="69B36529" w14:textId="77777777" w:rsidR="000A3D05" w:rsidRPr="001574FB" w:rsidRDefault="00C25B47" w:rsidP="002D682B">
      <w:pPr>
        <w:pStyle w:val="CBDNormalNumber"/>
        <w:numPr>
          <w:ilvl w:val="0"/>
          <w:numId w:val="83"/>
        </w:numPr>
        <w:rPr>
          <w:lang w:val="en-CA"/>
        </w:rPr>
      </w:pPr>
      <w:r w:rsidRPr="001574FB">
        <w:rPr>
          <w:lang w:val="en-CA"/>
        </w:rPr>
        <w:t xml:space="preserve">In several cases, </w:t>
      </w:r>
      <w:r w:rsidR="001D07B5" w:rsidRPr="001574FB">
        <w:rPr>
          <w:lang w:val="en-CA"/>
        </w:rPr>
        <w:t>the u</w:t>
      </w:r>
      <w:r w:rsidR="002C3269" w:rsidRPr="001574FB">
        <w:rPr>
          <w:lang w:val="en-CA"/>
        </w:rPr>
        <w:t xml:space="preserve">nderlying data </w:t>
      </w:r>
      <w:r w:rsidR="001D07B5" w:rsidRPr="001574FB">
        <w:rPr>
          <w:lang w:val="en-CA"/>
        </w:rPr>
        <w:t xml:space="preserve">required to compile indicators are lacking for most Parties. </w:t>
      </w:r>
      <w:r w:rsidR="001649E8" w:rsidRPr="001574FB">
        <w:rPr>
          <w:lang w:val="en-CA"/>
        </w:rPr>
        <w:t>Howev</w:t>
      </w:r>
      <w:r w:rsidRPr="001574FB">
        <w:rPr>
          <w:lang w:val="en-CA"/>
        </w:rPr>
        <w:t>er, t</w:t>
      </w:r>
      <w:r w:rsidR="00E33B3B" w:rsidRPr="001574FB">
        <w:rPr>
          <w:lang w:val="en-CA"/>
        </w:rPr>
        <w:t xml:space="preserve">ransitioning from opportunistic, project-based data gathering to systematic, long-term national monitoring requires predictable financial investments and targeted domestic budget prioritization. </w:t>
      </w:r>
      <w:r w:rsidR="003C0507" w:rsidRPr="001574FB">
        <w:rPr>
          <w:lang w:val="en-CA"/>
        </w:rPr>
        <w:t xml:space="preserve">Financial support </w:t>
      </w:r>
      <w:r w:rsidR="00553417" w:rsidRPr="001574FB">
        <w:rPr>
          <w:lang w:val="en-CA"/>
        </w:rPr>
        <w:t>c</w:t>
      </w:r>
      <w:r w:rsidR="003C0507" w:rsidRPr="001574FB">
        <w:rPr>
          <w:lang w:val="en-CA"/>
        </w:rPr>
        <w:t>ould specifically target the creation of domestic enabling environments</w:t>
      </w:r>
      <w:r w:rsidR="00553417" w:rsidRPr="001574FB">
        <w:rPr>
          <w:lang w:val="en-CA"/>
        </w:rPr>
        <w:t xml:space="preserve">, </w:t>
      </w:r>
      <w:r w:rsidR="003C0507" w:rsidRPr="001574FB">
        <w:rPr>
          <w:lang w:val="en-CA"/>
        </w:rPr>
        <w:t xml:space="preserve">such as data infrastructure for tracking </w:t>
      </w:r>
      <w:r w:rsidR="006E19C3">
        <w:rPr>
          <w:lang w:val="en-CA"/>
        </w:rPr>
        <w:t>a</w:t>
      </w:r>
      <w:r w:rsidR="003C0507" w:rsidRPr="001574FB">
        <w:rPr>
          <w:lang w:val="en-CA"/>
        </w:rPr>
        <w:t xml:space="preserve">ccess and </w:t>
      </w:r>
      <w:r w:rsidR="006E19C3">
        <w:rPr>
          <w:lang w:val="en-CA"/>
        </w:rPr>
        <w:t>b</w:t>
      </w:r>
      <w:r w:rsidR="003C0507" w:rsidRPr="001574FB">
        <w:rPr>
          <w:lang w:val="en-CA"/>
        </w:rPr>
        <w:t>enefit-</w:t>
      </w:r>
      <w:r w:rsidR="006E19C3">
        <w:rPr>
          <w:lang w:val="en-CA"/>
        </w:rPr>
        <w:t>s</w:t>
      </w:r>
      <w:r w:rsidR="003C0507" w:rsidRPr="001574FB">
        <w:rPr>
          <w:lang w:val="en-CA"/>
        </w:rPr>
        <w:t>haring (indicators C.1 and C.2), private finance flows (indicator D.3), and corporate reporting (indicator 15.1)</w:t>
      </w:r>
      <w:r w:rsidR="003E1B46" w:rsidRPr="001574FB">
        <w:rPr>
          <w:lang w:val="en-CA"/>
        </w:rPr>
        <w:t xml:space="preserve">, as well as strengthening </w:t>
      </w:r>
      <w:r w:rsidR="00102D59" w:rsidRPr="001574FB">
        <w:rPr>
          <w:lang w:val="en-CA"/>
        </w:rPr>
        <w:t>field-based monitoring of species populations (A.4) and invasive alien species (6.1)</w:t>
      </w:r>
      <w:r w:rsidR="003C0507" w:rsidRPr="001574FB">
        <w:rPr>
          <w:lang w:val="en-CA"/>
        </w:rPr>
        <w:t xml:space="preserve">. </w:t>
      </w:r>
      <w:r w:rsidR="003C0507" w:rsidRPr="001574FB">
        <w:rPr>
          <w:lang w:val="en-CA"/>
        </w:rPr>
        <w:lastRenderedPageBreak/>
        <w:t xml:space="preserve">Without dedicated </w:t>
      </w:r>
      <w:r w:rsidR="00553417" w:rsidRPr="001574FB">
        <w:rPr>
          <w:lang w:val="en-CA"/>
        </w:rPr>
        <w:t>efforts</w:t>
      </w:r>
      <w:r w:rsidR="003C0507" w:rsidRPr="001574FB">
        <w:rPr>
          <w:lang w:val="en-CA"/>
        </w:rPr>
        <w:t xml:space="preserve"> to make these national tracking and corporate disclosure frameworks operational, the primary datasets required for reporting will remain unavailable.</w:t>
      </w:r>
    </w:p>
    <w:p w14:paraId="14463368" w14:textId="160BC4A4" w:rsidR="00E33B3B" w:rsidRPr="001574FB" w:rsidRDefault="00EE2D55" w:rsidP="002D682B">
      <w:pPr>
        <w:pStyle w:val="CBDNormalNumber"/>
        <w:numPr>
          <w:ilvl w:val="0"/>
          <w:numId w:val="83"/>
        </w:numPr>
        <w:rPr>
          <w:lang w:val="en-CA"/>
        </w:rPr>
      </w:pPr>
      <w:r>
        <w:rPr>
          <w:lang w:val="en-CA"/>
        </w:rPr>
        <w:t>Many Parties identified data fragmentation as a challenge to identifying, accessing and using national data</w:t>
      </w:r>
      <w:r w:rsidR="001C04D3">
        <w:rPr>
          <w:lang w:val="en-CA"/>
        </w:rPr>
        <w:t xml:space="preserve">. </w:t>
      </w:r>
      <w:r w:rsidR="00B12FEC">
        <w:rPr>
          <w:lang w:val="en-CA"/>
        </w:rPr>
        <w:t xml:space="preserve">For </w:t>
      </w:r>
      <w:r w:rsidR="00B77B07">
        <w:rPr>
          <w:lang w:val="en-CA"/>
        </w:rPr>
        <w:t>example,</w:t>
      </w:r>
      <w:r w:rsidR="00B12FEC">
        <w:rPr>
          <w:lang w:val="en-CA"/>
        </w:rPr>
        <w:t xml:space="preserve"> i</w:t>
      </w:r>
      <w:r w:rsidR="006E32F4">
        <w:rPr>
          <w:lang w:val="en-CA"/>
        </w:rPr>
        <w:t>t was noted that in some cases existing data was not used in</w:t>
      </w:r>
      <w:r w:rsidR="00B12FEC">
        <w:rPr>
          <w:lang w:val="en-CA"/>
        </w:rPr>
        <w:t xml:space="preserve"> national reporting as the data was managed by a </w:t>
      </w:r>
      <w:r w:rsidR="00662092">
        <w:rPr>
          <w:lang w:val="en-CA"/>
        </w:rPr>
        <w:t xml:space="preserve">different ministry or organisation than that preparing the national report. </w:t>
      </w:r>
      <w:r w:rsidR="00B77B07">
        <w:rPr>
          <w:lang w:val="en-CA"/>
        </w:rPr>
        <w:t>Similarly,</w:t>
      </w:r>
      <w:r w:rsidR="00662092">
        <w:rPr>
          <w:lang w:val="en-CA"/>
        </w:rPr>
        <w:t xml:space="preserve"> some Parties noted that different definitions were used within the same country depending on the national context and therefore it was not possible to easily use national information collected for other processes. </w:t>
      </w:r>
      <w:r w:rsidR="00EA1EB3" w:rsidRPr="001574FB">
        <w:rPr>
          <w:lang w:val="en-CA"/>
        </w:rPr>
        <w:t>E</w:t>
      </w:r>
      <w:r w:rsidR="00E33B3B" w:rsidRPr="001574FB">
        <w:rPr>
          <w:lang w:val="en-CA"/>
        </w:rPr>
        <w:t xml:space="preserve">stablishing formal inter-ministerial coordination mechanisms </w:t>
      </w:r>
      <w:r w:rsidR="00E25170" w:rsidRPr="001574FB">
        <w:rPr>
          <w:lang w:val="en-CA"/>
        </w:rPr>
        <w:t>appears</w:t>
      </w:r>
      <w:r w:rsidR="00E33B3B" w:rsidRPr="001574FB">
        <w:rPr>
          <w:lang w:val="en-CA"/>
        </w:rPr>
        <w:t xml:space="preserve"> essential to harmonize technical definitions across relevant sectors and align domestic reporting with </w:t>
      </w:r>
      <w:r w:rsidR="00EC1EE4" w:rsidRPr="001574FB">
        <w:rPr>
          <w:lang w:val="en-CA"/>
        </w:rPr>
        <w:t>requirements from the Convention</w:t>
      </w:r>
      <w:r w:rsidR="00CC57F3">
        <w:rPr>
          <w:lang w:val="en-CA"/>
        </w:rPr>
        <w:t xml:space="preserve"> and other international reporting processes, including those of the other multilateral environmental agreements</w:t>
      </w:r>
      <w:r w:rsidR="00E33B3B" w:rsidRPr="001574FB">
        <w:rPr>
          <w:lang w:val="en-CA"/>
        </w:rPr>
        <w:t>.</w:t>
      </w:r>
      <w:r w:rsidR="00DD4826" w:rsidRPr="001574FB">
        <w:rPr>
          <w:lang w:val="en-CA"/>
        </w:rPr>
        <w:t xml:space="preserve"> </w:t>
      </w:r>
      <w:r w:rsidR="004B42F8" w:rsidRPr="001574FB">
        <w:rPr>
          <w:lang w:val="en-CA"/>
        </w:rPr>
        <w:t xml:space="preserve">Headline indicators </w:t>
      </w:r>
      <w:r w:rsidR="00CC57F3">
        <w:rPr>
          <w:lang w:val="en-CA"/>
        </w:rPr>
        <w:t xml:space="preserve">identified as being </w:t>
      </w:r>
      <w:r w:rsidR="004B42F8" w:rsidRPr="001574FB">
        <w:rPr>
          <w:lang w:val="en-CA"/>
        </w:rPr>
        <w:t xml:space="preserve">most </w:t>
      </w:r>
      <w:r w:rsidR="00F3607B" w:rsidRPr="001574FB">
        <w:rPr>
          <w:lang w:val="en-CA"/>
        </w:rPr>
        <w:t xml:space="preserve">dependent on effective </w:t>
      </w:r>
      <w:r w:rsidR="00C648D0" w:rsidRPr="001574FB">
        <w:rPr>
          <w:lang w:val="en-CA"/>
        </w:rPr>
        <w:t>coordination include 10.1, 10.2, 15.1, 18.2, 18.2, D.1, D.2 and D.3.</w:t>
      </w:r>
      <w:r w:rsidR="00EC1EE4" w:rsidRPr="001574FB">
        <w:rPr>
          <w:lang w:val="en-CA"/>
        </w:rPr>
        <w:t xml:space="preserve"> </w:t>
      </w:r>
      <w:r w:rsidR="004641FD" w:rsidRPr="001574FB">
        <w:rPr>
          <w:lang w:val="en-CA"/>
        </w:rPr>
        <w:t>For indicator 18.2, utilizing the Biodiversity Finance Initiative (BIOFIN) methodology may offer an effective pathway to identify domestic subsidies.</w:t>
      </w:r>
      <w:r w:rsidR="008658C0" w:rsidRPr="001574FB">
        <w:rPr>
          <w:lang w:val="en-CA"/>
        </w:rPr>
        <w:t xml:space="preserve"> Moreover, effective tagging of national data on biodiversity finance is required for tracking progress on </w:t>
      </w:r>
      <w:r w:rsidR="00834542" w:rsidRPr="001574FB">
        <w:rPr>
          <w:lang w:val="en-CA"/>
        </w:rPr>
        <w:t>indicators associated with Goal D.</w:t>
      </w:r>
    </w:p>
    <w:p w14:paraId="0BF993F4" w14:textId="150A03B3" w:rsidR="000D619E" w:rsidRPr="001574FB" w:rsidRDefault="000D619E" w:rsidP="002D682B">
      <w:pPr>
        <w:pStyle w:val="CBDNormalNumber"/>
        <w:numPr>
          <w:ilvl w:val="0"/>
          <w:numId w:val="83"/>
        </w:numPr>
        <w:rPr>
          <w:lang w:val="en-CA"/>
        </w:rPr>
      </w:pPr>
      <w:r w:rsidRPr="001574FB">
        <w:rPr>
          <w:lang w:val="en-CA"/>
        </w:rPr>
        <w:t xml:space="preserve">Technical </w:t>
      </w:r>
      <w:r w:rsidR="00382145">
        <w:rPr>
          <w:lang w:val="en-CA"/>
        </w:rPr>
        <w:t>s</w:t>
      </w:r>
      <w:r w:rsidRPr="001574FB">
        <w:rPr>
          <w:lang w:val="en-CA"/>
        </w:rPr>
        <w:t xml:space="preserve">upport </w:t>
      </w:r>
      <w:r w:rsidR="00382145">
        <w:rPr>
          <w:lang w:val="en-CA"/>
        </w:rPr>
        <w:t>c</w:t>
      </w:r>
      <w:r w:rsidRPr="001574FB">
        <w:rPr>
          <w:lang w:val="en-CA"/>
        </w:rPr>
        <w:t xml:space="preserve">entres are uniquely positioned to </w:t>
      </w:r>
      <w:r w:rsidR="006841AE">
        <w:rPr>
          <w:lang w:val="en-CA"/>
        </w:rPr>
        <w:t>address</w:t>
      </w:r>
      <w:r w:rsidRPr="001574FB">
        <w:rPr>
          <w:lang w:val="en-CA"/>
        </w:rPr>
        <w:t xml:space="preserve"> capacity gaps through practical, hands-on technical assistance</w:t>
      </w:r>
      <w:r w:rsidR="00D00869">
        <w:rPr>
          <w:lang w:val="en-CA"/>
        </w:rPr>
        <w:t xml:space="preserve">, including </w:t>
      </w:r>
      <w:r w:rsidR="00D73403">
        <w:rPr>
          <w:lang w:val="en-CA"/>
        </w:rPr>
        <w:t xml:space="preserve">support </w:t>
      </w:r>
      <w:r w:rsidR="00D00869">
        <w:rPr>
          <w:lang w:val="en-CA"/>
        </w:rPr>
        <w:t xml:space="preserve">for </w:t>
      </w:r>
      <w:r w:rsidR="007B3706">
        <w:rPr>
          <w:lang w:val="en-CA"/>
        </w:rPr>
        <w:t>peer-to-peer</w:t>
      </w:r>
      <w:r w:rsidR="00D73403">
        <w:rPr>
          <w:lang w:val="en-CA"/>
        </w:rPr>
        <w:t xml:space="preserve"> learning. </w:t>
      </w:r>
      <w:r w:rsidR="00382145">
        <w:rPr>
          <w:lang w:val="en-CA"/>
        </w:rPr>
        <w:t>The greater empowerment of and support to technical support centers to</w:t>
      </w:r>
      <w:r w:rsidR="00CB4F09">
        <w:rPr>
          <w:lang w:val="en-CA"/>
        </w:rPr>
        <w:t>,</w:t>
      </w:r>
      <w:r w:rsidR="00382145">
        <w:rPr>
          <w:lang w:val="en-CA"/>
        </w:rPr>
        <w:t xml:space="preserve"> in turn</w:t>
      </w:r>
      <w:r w:rsidR="00CB4F09">
        <w:rPr>
          <w:lang w:val="en-CA"/>
        </w:rPr>
        <w:t>,</w:t>
      </w:r>
      <w:r w:rsidR="00382145">
        <w:rPr>
          <w:lang w:val="en-CA"/>
        </w:rPr>
        <w:t xml:space="preserve"> provide greater support to the Parties in their region could be one way </w:t>
      </w:r>
      <w:r w:rsidR="00CB4F09">
        <w:rPr>
          <w:lang w:val="en-CA"/>
        </w:rPr>
        <w:t>of</w:t>
      </w:r>
      <w:r w:rsidR="00382145">
        <w:rPr>
          <w:lang w:val="en-CA"/>
        </w:rPr>
        <w:t xml:space="preserve"> addressing the challenges identified by Parties. </w:t>
      </w:r>
      <w:proofErr w:type="gramStart"/>
      <w:r w:rsidR="001F2A7E">
        <w:rPr>
          <w:lang w:val="en-CA"/>
        </w:rPr>
        <w:t>Particular areas</w:t>
      </w:r>
      <w:proofErr w:type="gramEnd"/>
      <w:r w:rsidR="001F2A7E">
        <w:rPr>
          <w:lang w:val="en-CA"/>
        </w:rPr>
        <w:t xml:space="preserve"> where these centers could be well positioned to provide support to Parties are </w:t>
      </w:r>
      <w:r w:rsidR="000248AA">
        <w:rPr>
          <w:lang w:val="en-CA"/>
        </w:rPr>
        <w:t xml:space="preserve">the </w:t>
      </w:r>
      <w:r w:rsidRPr="001574FB">
        <w:rPr>
          <w:lang w:val="en-CA"/>
        </w:rPr>
        <w:t>generation of foundational spatial datasets</w:t>
      </w:r>
      <w:r w:rsidR="00E77B6F" w:rsidRPr="001574FB">
        <w:rPr>
          <w:lang w:val="en-CA"/>
        </w:rPr>
        <w:t>, such as</w:t>
      </w:r>
      <w:r w:rsidRPr="001574FB">
        <w:rPr>
          <w:lang w:val="en-CA"/>
        </w:rPr>
        <w:t xml:space="preserve"> the creation of high-resolution national ecosystem maps</w:t>
      </w:r>
      <w:r w:rsidR="000248AA">
        <w:rPr>
          <w:lang w:val="en-CA"/>
        </w:rPr>
        <w:t>,</w:t>
      </w:r>
      <w:r w:rsidRPr="001574FB">
        <w:rPr>
          <w:lang w:val="en-CA"/>
        </w:rPr>
        <w:t xml:space="preserve"> and strengthening specialized </w:t>
      </w:r>
      <w:r w:rsidR="00E77B6F" w:rsidRPr="001574FB">
        <w:rPr>
          <w:lang w:val="en-CA"/>
        </w:rPr>
        <w:t>modelling and GIS skills</w:t>
      </w:r>
      <w:r w:rsidRPr="001574FB">
        <w:rPr>
          <w:lang w:val="en-CA"/>
        </w:rPr>
        <w:t xml:space="preserve">. </w:t>
      </w:r>
      <w:r w:rsidR="00E77B6F" w:rsidRPr="001574FB">
        <w:rPr>
          <w:lang w:val="en-CA"/>
        </w:rPr>
        <w:t xml:space="preserve">Technical </w:t>
      </w:r>
      <w:r w:rsidR="00CB4F09">
        <w:rPr>
          <w:lang w:val="en-CA"/>
        </w:rPr>
        <w:t>s</w:t>
      </w:r>
      <w:r w:rsidR="00E77B6F" w:rsidRPr="001574FB">
        <w:rPr>
          <w:lang w:val="en-CA"/>
        </w:rPr>
        <w:t xml:space="preserve">upport </w:t>
      </w:r>
      <w:r w:rsidR="00CB4F09">
        <w:rPr>
          <w:lang w:val="en-CA"/>
        </w:rPr>
        <w:t>c</w:t>
      </w:r>
      <w:r w:rsidR="00E77B6F" w:rsidRPr="001574FB">
        <w:rPr>
          <w:lang w:val="en-CA"/>
        </w:rPr>
        <w:t>entres</w:t>
      </w:r>
      <w:r w:rsidRPr="001574FB">
        <w:rPr>
          <w:lang w:val="en-CA"/>
        </w:rPr>
        <w:t xml:space="preserve"> </w:t>
      </w:r>
      <w:r w:rsidR="00E77B6F" w:rsidRPr="001574FB">
        <w:rPr>
          <w:lang w:val="en-CA"/>
        </w:rPr>
        <w:t>c</w:t>
      </w:r>
      <w:r w:rsidRPr="001574FB">
        <w:rPr>
          <w:lang w:val="en-CA"/>
        </w:rPr>
        <w:t xml:space="preserve">ould also facilitate knowledge-sharing to help </w:t>
      </w:r>
      <w:r w:rsidR="00F95C9E" w:rsidRPr="001574FB">
        <w:rPr>
          <w:lang w:val="en-CA"/>
        </w:rPr>
        <w:t>Parties</w:t>
      </w:r>
      <w:r w:rsidRPr="001574FB">
        <w:rPr>
          <w:lang w:val="en-CA"/>
        </w:rPr>
        <w:t xml:space="preserve"> establish robust data-tagging and indexing protocols within national databases, </w:t>
      </w:r>
      <w:r w:rsidR="006521C5">
        <w:rPr>
          <w:lang w:val="en-CA"/>
        </w:rPr>
        <w:t xml:space="preserve">to </w:t>
      </w:r>
      <w:r w:rsidRPr="001574FB">
        <w:rPr>
          <w:lang w:val="en-CA"/>
        </w:rPr>
        <w:t>enhanc</w:t>
      </w:r>
      <w:r w:rsidR="006521C5">
        <w:rPr>
          <w:lang w:val="en-CA"/>
        </w:rPr>
        <w:t>e</w:t>
      </w:r>
      <w:r w:rsidRPr="001574FB">
        <w:rPr>
          <w:lang w:val="en-CA"/>
        </w:rPr>
        <w:t xml:space="preserve"> data discoverability across distributed government networks.</w:t>
      </w:r>
    </w:p>
    <w:p w14:paraId="4EC1A37C" w14:textId="77777777" w:rsidR="00AA3BBE" w:rsidRDefault="00834542" w:rsidP="002D682B">
      <w:pPr>
        <w:pStyle w:val="CBDNormalNumber"/>
        <w:numPr>
          <w:ilvl w:val="0"/>
          <w:numId w:val="83"/>
        </w:numPr>
        <w:rPr>
          <w:lang w:val="en-CA"/>
        </w:rPr>
      </w:pPr>
      <w:r w:rsidRPr="00AA3BBE">
        <w:rPr>
          <w:lang w:val="en-CA"/>
        </w:rPr>
        <w:t xml:space="preserve">It should be noted that </w:t>
      </w:r>
      <w:r w:rsidR="009E3D1B" w:rsidRPr="00AA3BBE">
        <w:rPr>
          <w:lang w:val="en-CA"/>
        </w:rPr>
        <w:t xml:space="preserve">while </w:t>
      </w:r>
      <w:r w:rsidR="007E2092" w:rsidRPr="00AA3BBE">
        <w:rPr>
          <w:lang w:val="en-CA"/>
        </w:rPr>
        <w:t xml:space="preserve">most Parties will require further </w:t>
      </w:r>
      <w:r w:rsidR="00627FDF" w:rsidRPr="00AA3BBE">
        <w:rPr>
          <w:lang w:val="en-CA"/>
        </w:rPr>
        <w:t xml:space="preserve">effort and </w:t>
      </w:r>
      <w:r w:rsidR="006A2FC8" w:rsidRPr="00AA3BBE">
        <w:rPr>
          <w:lang w:val="en-CA"/>
        </w:rPr>
        <w:t>support</w:t>
      </w:r>
      <w:r w:rsidR="009E3D1B" w:rsidRPr="00AA3BBE">
        <w:rPr>
          <w:lang w:val="en-CA"/>
        </w:rPr>
        <w:t xml:space="preserve"> </w:t>
      </w:r>
      <w:r w:rsidR="007E2092" w:rsidRPr="00AA3BBE">
        <w:rPr>
          <w:lang w:val="en-CA"/>
        </w:rPr>
        <w:t xml:space="preserve">to improve their national </w:t>
      </w:r>
      <w:r w:rsidR="009E3D1B" w:rsidRPr="00AA3BBE">
        <w:rPr>
          <w:lang w:val="en-CA"/>
        </w:rPr>
        <w:t xml:space="preserve">reporting on most of the indicators in the monitoring framework, a </w:t>
      </w:r>
      <w:r w:rsidR="007E2092" w:rsidRPr="00AA3BBE">
        <w:rPr>
          <w:lang w:val="en-CA"/>
        </w:rPr>
        <w:t xml:space="preserve">nationally determined </w:t>
      </w:r>
      <w:r w:rsidR="009E3D1B" w:rsidRPr="00AA3BBE">
        <w:rPr>
          <w:lang w:val="en-CA"/>
        </w:rPr>
        <w:t xml:space="preserve">staged prioritisation approach </w:t>
      </w:r>
      <w:r w:rsidR="007E2092" w:rsidRPr="00AA3BBE">
        <w:rPr>
          <w:lang w:val="en-CA"/>
        </w:rPr>
        <w:t xml:space="preserve">is likely needed </w:t>
      </w:r>
      <w:r w:rsidR="009E3D1B" w:rsidRPr="00AA3BBE">
        <w:rPr>
          <w:lang w:val="en-CA"/>
        </w:rPr>
        <w:t xml:space="preserve">to identify </w:t>
      </w:r>
      <w:r w:rsidR="007E2092" w:rsidRPr="00AA3BBE">
        <w:rPr>
          <w:lang w:val="en-CA"/>
        </w:rPr>
        <w:t xml:space="preserve">those indicators which should be focused on initially. Such a </w:t>
      </w:r>
      <w:r w:rsidR="00A45247" w:rsidRPr="00AA3BBE">
        <w:rPr>
          <w:lang w:val="en-CA"/>
        </w:rPr>
        <w:t>prioritization</w:t>
      </w:r>
      <w:r w:rsidR="009E3D1B" w:rsidRPr="00AA3BBE">
        <w:rPr>
          <w:lang w:val="en-CA"/>
        </w:rPr>
        <w:t xml:space="preserve"> </w:t>
      </w:r>
      <w:r w:rsidR="00A45247" w:rsidRPr="00AA3BBE">
        <w:rPr>
          <w:lang w:val="en-CA"/>
        </w:rPr>
        <w:t>would allow efforts and investment to be</w:t>
      </w:r>
      <w:r w:rsidR="009E3D1B" w:rsidRPr="00AA3BBE">
        <w:rPr>
          <w:lang w:val="en-CA"/>
        </w:rPr>
        <w:t xml:space="preserve"> focus</w:t>
      </w:r>
      <w:r w:rsidR="00A45247" w:rsidRPr="00AA3BBE">
        <w:rPr>
          <w:lang w:val="en-CA"/>
        </w:rPr>
        <w:t>ed on those areas of greatest need.</w:t>
      </w:r>
    </w:p>
    <w:p w14:paraId="68F2D69C" w14:textId="77777777" w:rsidR="00AA3BBE" w:rsidRDefault="00385B87" w:rsidP="002D682B">
      <w:pPr>
        <w:pStyle w:val="CBDNormalNumber"/>
        <w:numPr>
          <w:ilvl w:val="0"/>
          <w:numId w:val="83"/>
        </w:numPr>
        <w:rPr>
          <w:lang w:val="en-CA"/>
        </w:rPr>
      </w:pPr>
      <w:r w:rsidRPr="00AA3BBE">
        <w:rPr>
          <w:lang w:val="en-CA"/>
        </w:rPr>
        <w:t xml:space="preserve">The monitoring framework </w:t>
      </w:r>
      <w:r w:rsidR="006D635E" w:rsidRPr="00AA3BBE">
        <w:rPr>
          <w:lang w:val="en-CA"/>
        </w:rPr>
        <w:t xml:space="preserve">seems to be driving advances in national biodiversity monitoring </w:t>
      </w:r>
      <w:r w:rsidR="00F41EB5" w:rsidRPr="00AA3BBE">
        <w:rPr>
          <w:lang w:val="en-CA"/>
        </w:rPr>
        <w:t>efforts,</w:t>
      </w:r>
      <w:r w:rsidR="006D635E" w:rsidRPr="00AA3BBE">
        <w:rPr>
          <w:lang w:val="en-CA"/>
        </w:rPr>
        <w:t xml:space="preserve"> but many </w:t>
      </w:r>
      <w:r w:rsidR="00627FDF" w:rsidRPr="00AA3BBE">
        <w:rPr>
          <w:lang w:val="en-CA"/>
        </w:rPr>
        <w:t xml:space="preserve">Parties </w:t>
      </w:r>
      <w:r w:rsidR="006D635E" w:rsidRPr="00AA3BBE">
        <w:rPr>
          <w:lang w:val="en-CA"/>
        </w:rPr>
        <w:t xml:space="preserve">are </w:t>
      </w:r>
      <w:r w:rsidR="00627FDF" w:rsidRPr="00AA3BBE">
        <w:rPr>
          <w:lang w:val="en-CA"/>
        </w:rPr>
        <w:t xml:space="preserve">still </w:t>
      </w:r>
      <w:r w:rsidR="00680674" w:rsidRPr="00AA3BBE">
        <w:rPr>
          <w:lang w:val="en-CA"/>
        </w:rPr>
        <w:t>at</w:t>
      </w:r>
      <w:r w:rsidR="006D635E" w:rsidRPr="00AA3BBE">
        <w:rPr>
          <w:lang w:val="en-CA"/>
        </w:rPr>
        <w:t xml:space="preserve"> early stage</w:t>
      </w:r>
      <w:r w:rsidR="00680674" w:rsidRPr="00AA3BBE">
        <w:rPr>
          <w:lang w:val="en-CA"/>
        </w:rPr>
        <w:t xml:space="preserve">s in these efforts, </w:t>
      </w:r>
      <w:r w:rsidR="00290152" w:rsidRPr="00AA3BBE">
        <w:rPr>
          <w:lang w:val="en-CA"/>
        </w:rPr>
        <w:t xml:space="preserve">with most indicators compiled to date representing baseline values. A coordinated effort to build national capacity </w:t>
      </w:r>
      <w:r w:rsidR="00742000" w:rsidRPr="00AA3BBE">
        <w:rPr>
          <w:lang w:val="en-CA"/>
        </w:rPr>
        <w:t xml:space="preserve">while making indicators more methodologically accessible has the potential </w:t>
      </w:r>
      <w:r w:rsidR="00F41EB5" w:rsidRPr="00AA3BBE">
        <w:rPr>
          <w:lang w:val="en-CA"/>
        </w:rPr>
        <w:t xml:space="preserve">to increase reporting over time. Organisations currently making data on indicators available should be encouraged to </w:t>
      </w:r>
      <w:r w:rsidR="00C95A93" w:rsidRPr="00AA3BBE">
        <w:rPr>
          <w:lang w:val="en-CA"/>
        </w:rPr>
        <w:t xml:space="preserve">keep </w:t>
      </w:r>
      <w:r w:rsidR="00F41EB5" w:rsidRPr="00AA3BBE">
        <w:rPr>
          <w:lang w:val="en-CA"/>
        </w:rPr>
        <w:t>do</w:t>
      </w:r>
      <w:r w:rsidR="00C95A93" w:rsidRPr="00AA3BBE">
        <w:rPr>
          <w:lang w:val="en-CA"/>
        </w:rPr>
        <w:t>ing</w:t>
      </w:r>
      <w:r w:rsidR="00F41EB5" w:rsidRPr="00AA3BBE">
        <w:rPr>
          <w:lang w:val="en-CA"/>
        </w:rPr>
        <w:t xml:space="preserve"> so and to </w:t>
      </w:r>
      <w:r w:rsidR="005D6A4B" w:rsidRPr="00AA3BBE">
        <w:rPr>
          <w:lang w:val="en-CA"/>
        </w:rPr>
        <w:t>help Parties validate and use these datasets nationally.</w:t>
      </w:r>
      <w:r w:rsidR="00D20210" w:rsidRPr="00AA3BBE">
        <w:rPr>
          <w:lang w:val="en-CA"/>
        </w:rPr>
        <w:t xml:space="preserve"> Further creating greater opportunities between these organisations and </w:t>
      </w:r>
      <w:r w:rsidR="00051B1E" w:rsidRPr="00AA3BBE">
        <w:rPr>
          <w:lang w:val="en-CA"/>
        </w:rPr>
        <w:t xml:space="preserve">governments could help to address some of the challenges and concerns related to the use of </w:t>
      </w:r>
      <w:r w:rsidR="00D31AEE" w:rsidRPr="00AA3BBE">
        <w:rPr>
          <w:lang w:val="en-CA"/>
        </w:rPr>
        <w:t xml:space="preserve">national </w:t>
      </w:r>
      <w:r w:rsidR="00051B1E" w:rsidRPr="00AA3BBE">
        <w:rPr>
          <w:lang w:val="en-CA"/>
        </w:rPr>
        <w:t xml:space="preserve">data </w:t>
      </w:r>
      <w:r w:rsidR="00D31AEE" w:rsidRPr="00AA3BBE">
        <w:rPr>
          <w:lang w:val="en-CA"/>
        </w:rPr>
        <w:t xml:space="preserve">housed on the websites and databases of international organisations. </w:t>
      </w:r>
    </w:p>
    <w:p w14:paraId="609C853A" w14:textId="77777777" w:rsidR="00AA3BBE" w:rsidRDefault="00957467" w:rsidP="002D682B">
      <w:pPr>
        <w:pStyle w:val="CBDNormalNumber"/>
        <w:numPr>
          <w:ilvl w:val="0"/>
          <w:numId w:val="83"/>
        </w:numPr>
        <w:rPr>
          <w:lang w:val="en-CA"/>
        </w:rPr>
      </w:pPr>
      <w:r w:rsidRPr="00AA3BBE">
        <w:rPr>
          <w:lang w:val="en-CA"/>
        </w:rPr>
        <w:t xml:space="preserve">Technical refinements to the online reporting tool and its associated indicator templates are necessary to prevent data misplacement and nomenclature issues. Future template designs should incorporate pre-standardized, validated dropdown menus for disaggregation fields to replace open-text entry. Additionally, embedding automated </w:t>
      </w:r>
      <w:proofErr w:type="gramStart"/>
      <w:r w:rsidRPr="00AA3BBE">
        <w:rPr>
          <w:lang w:val="en-CA"/>
        </w:rPr>
        <w:t>data-type</w:t>
      </w:r>
      <w:proofErr w:type="gramEnd"/>
      <w:r w:rsidRPr="00AA3BBE">
        <w:rPr>
          <w:lang w:val="en-CA"/>
        </w:rPr>
        <w:t xml:space="preserve"> and unit-validation constraints within the </w:t>
      </w:r>
      <w:r w:rsidR="00E23293" w:rsidRPr="00AA3BBE">
        <w:rPr>
          <w:lang w:val="en-CA"/>
        </w:rPr>
        <w:t>template</w:t>
      </w:r>
      <w:r w:rsidRPr="00AA3BBE">
        <w:rPr>
          <w:lang w:val="en-CA"/>
        </w:rPr>
        <w:t xml:space="preserve"> would eliminate </w:t>
      </w:r>
      <w:r w:rsidR="002C7ED3" w:rsidRPr="00AA3BBE">
        <w:rPr>
          <w:lang w:val="en-CA"/>
        </w:rPr>
        <w:t xml:space="preserve">some of the </w:t>
      </w:r>
      <w:r w:rsidRPr="00AA3BBE">
        <w:rPr>
          <w:lang w:val="en-CA"/>
        </w:rPr>
        <w:t>inconsistencies</w:t>
      </w:r>
      <w:r w:rsidR="00E23293" w:rsidRPr="00AA3BBE">
        <w:rPr>
          <w:lang w:val="en-CA"/>
        </w:rPr>
        <w:t xml:space="preserve"> between </w:t>
      </w:r>
      <w:r w:rsidR="00F219AD" w:rsidRPr="00AA3BBE">
        <w:rPr>
          <w:lang w:val="en-CA"/>
        </w:rPr>
        <w:t xml:space="preserve">national data </w:t>
      </w:r>
      <w:r w:rsidR="00E23293" w:rsidRPr="00AA3BBE">
        <w:rPr>
          <w:lang w:val="en-CA"/>
        </w:rPr>
        <w:t xml:space="preserve">submissions </w:t>
      </w:r>
      <w:r w:rsidRPr="00AA3BBE">
        <w:rPr>
          <w:lang w:val="en-CA"/>
        </w:rPr>
        <w:t>prior to submission, reducing the need for manual, post-hoc data normalization.</w:t>
      </w:r>
      <w:r w:rsidR="00AA3BBE" w:rsidRPr="00AA3BBE">
        <w:rPr>
          <w:lang w:val="en-CA"/>
        </w:rPr>
        <w:t xml:space="preserve"> </w:t>
      </w:r>
    </w:p>
    <w:p w14:paraId="34E848F2" w14:textId="33D386E5" w:rsidR="008226FA" w:rsidRPr="00AA3BBE" w:rsidRDefault="00FE3BA0" w:rsidP="005447F2">
      <w:pPr>
        <w:pStyle w:val="CBDNormalNumber"/>
        <w:numPr>
          <w:ilvl w:val="0"/>
          <w:numId w:val="83"/>
        </w:numPr>
        <w:rPr>
          <w:lang w:val="en-CA"/>
        </w:rPr>
        <w:sectPr w:rsidR="008226FA" w:rsidRPr="00AA3BBE" w:rsidSect="00447F4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pPr>
      <w:r w:rsidRPr="00AA3BBE">
        <w:rPr>
          <w:lang w:val="en-CA"/>
        </w:rPr>
        <w:t xml:space="preserve">The forthcoming Methodological Assessment on Monitoring Biodiversity and Nature's Contributions to People being prepared by the Intergovernmental Science-Policy Platform on Biodiversity and Ecosystem Services </w:t>
      </w:r>
      <w:r w:rsidR="003947DD" w:rsidRPr="00AA3BBE">
        <w:rPr>
          <w:lang w:val="en-CA"/>
        </w:rPr>
        <w:t>is likely to</w:t>
      </w:r>
      <w:r w:rsidRPr="00AA3BBE">
        <w:rPr>
          <w:lang w:val="en-CA"/>
        </w:rPr>
        <w:t xml:space="preserve"> provide observations and advice on how the use of the monitoring framework for the Kunming-Montreal Global Biodiversity Framework could be further strengthened</w:t>
      </w:r>
      <w:r w:rsidR="0064243D">
        <w:rPr>
          <w:lang w:val="en-CA"/>
        </w:rPr>
        <w:t xml:space="preserve"> and how Parties can best improve national biodiversity monitoring systems</w:t>
      </w:r>
      <w:r w:rsidRPr="00AA3BBE">
        <w:rPr>
          <w:lang w:val="en-CA"/>
        </w:rPr>
        <w:t xml:space="preserve">. The </w:t>
      </w:r>
      <w:r w:rsidRPr="00AA3BBE">
        <w:rPr>
          <w:lang w:val="en-CA"/>
        </w:rPr>
        <w:lastRenderedPageBreak/>
        <w:t xml:space="preserve">assessment is expected to be </w:t>
      </w:r>
      <w:r w:rsidR="0064243D">
        <w:rPr>
          <w:lang w:val="en-CA"/>
        </w:rPr>
        <w:t>approved</w:t>
      </w:r>
      <w:r w:rsidRPr="00AA3BBE">
        <w:rPr>
          <w:lang w:val="en-CA"/>
        </w:rPr>
        <w:t xml:space="preserve"> during the thirteenth meeting of the </w:t>
      </w:r>
      <w:r w:rsidR="005447F2">
        <w:rPr>
          <w:lang w:val="en-CA"/>
        </w:rPr>
        <w:t>p</w:t>
      </w:r>
      <w:r w:rsidR="003947DD" w:rsidRPr="00AA3BBE">
        <w:rPr>
          <w:lang w:val="en-CA"/>
        </w:rPr>
        <w:t>lenary</w:t>
      </w:r>
      <w:r w:rsidR="005447F2">
        <w:rPr>
          <w:lang w:val="en-CA"/>
        </w:rPr>
        <w:t xml:space="preserve"> of the </w:t>
      </w:r>
      <w:r w:rsidR="005447F2" w:rsidRPr="005447F2">
        <w:t>Intergovernmental Science-Policy Platform on Biodiversity and Ecosystem Services</w:t>
      </w:r>
      <w:r w:rsidRPr="00AA3BBE">
        <w:rPr>
          <w:lang w:val="en-CA"/>
        </w:rPr>
        <w:t xml:space="preserve"> in 2027</w:t>
      </w:r>
      <w:r w:rsidR="003947DD" w:rsidRPr="00AA3BBE">
        <w:rPr>
          <w:lang w:val="en-CA"/>
        </w:rPr>
        <w:t>.</w:t>
      </w:r>
    </w:p>
    <w:p w14:paraId="4E43363E" w14:textId="77777777" w:rsidR="00BA0596" w:rsidRPr="00677B3F" w:rsidRDefault="00D744A5" w:rsidP="00BA1CEB">
      <w:pPr>
        <w:pStyle w:val="CBDAnnex"/>
      </w:pPr>
      <w:r w:rsidRPr="00677B3F">
        <w:lastRenderedPageBreak/>
        <w:t>Annex</w:t>
      </w:r>
    </w:p>
    <w:p w14:paraId="0384C98F" w14:textId="48ED8F63" w:rsidR="00D744A5" w:rsidRDefault="00BA0596" w:rsidP="00BA0596">
      <w:pPr>
        <w:pStyle w:val="CBDH1"/>
      </w:pPr>
      <w:r w:rsidRPr="00677B3F">
        <w:t>Review of the use of</w:t>
      </w:r>
      <w:r w:rsidR="002363DC">
        <w:t xml:space="preserve"> quantitative</w:t>
      </w:r>
      <w:r w:rsidRPr="00677B3F">
        <w:t xml:space="preserve"> indicators related to each goal and target of the Kunming-Montreal Global Biodiversity Framework</w:t>
      </w:r>
    </w:p>
    <w:p w14:paraId="655B155F" w14:textId="1056C62C" w:rsidR="002363DC" w:rsidRPr="00704E1E" w:rsidRDefault="002363DC" w:rsidP="00E8798D">
      <w:pPr>
        <w:pStyle w:val="CBDNormalNumber"/>
        <w:numPr>
          <w:ilvl w:val="0"/>
          <w:numId w:val="84"/>
        </w:numPr>
        <w:rPr>
          <w:lang w:val="en-CA"/>
        </w:rPr>
      </w:pPr>
      <w:r w:rsidRPr="00704E1E">
        <w:rPr>
          <w:lang w:val="en-CA"/>
        </w:rPr>
        <w:t xml:space="preserve">Only quantitative indicators (headline, component, complementary and national) are discussed in this </w:t>
      </w:r>
      <w:r w:rsidR="00B91C7B" w:rsidRPr="00704E1E">
        <w:rPr>
          <w:lang w:val="en-CA"/>
        </w:rPr>
        <w:t>A</w:t>
      </w:r>
      <w:r w:rsidRPr="00704E1E">
        <w:rPr>
          <w:lang w:val="en-CA"/>
        </w:rPr>
        <w:t>nnex. Binary indicators were used and submitted by over 90 per cent of Parties for each relevant goal and target. No indicator specific issues with the binary indicators were raised and overall challenges are discussed in Section II of this document.</w:t>
      </w:r>
    </w:p>
    <w:p w14:paraId="18352F0B" w14:textId="2AE2E132" w:rsidR="00BA0596" w:rsidRPr="00677B3F" w:rsidRDefault="000A1F1D" w:rsidP="002B51BC">
      <w:pPr>
        <w:pStyle w:val="CBDH2"/>
        <w:tabs>
          <w:tab w:val="clear" w:pos="3969"/>
        </w:tabs>
        <w:spacing w:before="0" w:after="0"/>
      </w:pPr>
      <w:r w:rsidRPr="00677B3F">
        <w:t xml:space="preserve">Indicators related to </w:t>
      </w:r>
      <w:r w:rsidR="00BA0596" w:rsidRPr="00677B3F">
        <w:t>Goal A</w:t>
      </w:r>
    </w:p>
    <w:p w14:paraId="7C2F2CD0" w14:textId="230149E6" w:rsidR="009903B3" w:rsidRPr="00704E1E" w:rsidRDefault="009903B3" w:rsidP="00E8798D">
      <w:pPr>
        <w:pStyle w:val="CBDNormalNumber"/>
        <w:numPr>
          <w:ilvl w:val="0"/>
          <w:numId w:val="84"/>
        </w:numPr>
        <w:rPr>
          <w:lang w:val="en-CA"/>
        </w:rPr>
      </w:pPr>
      <w:r w:rsidRPr="00704E1E">
        <w:rPr>
          <w:lang w:val="en-CA"/>
        </w:rPr>
        <w:t xml:space="preserve">Note that in the monitoring framework headline indicators A.1 and A.2 </w:t>
      </w:r>
      <w:proofErr w:type="gramStart"/>
      <w:r w:rsidRPr="00704E1E">
        <w:rPr>
          <w:lang w:val="en-CA"/>
        </w:rPr>
        <w:t>are</w:t>
      </w:r>
      <w:proofErr w:type="gramEnd"/>
      <w:r w:rsidRPr="00704E1E">
        <w:rPr>
          <w:lang w:val="en-CA"/>
        </w:rPr>
        <w:t xml:space="preserve"> also r</w:t>
      </w:r>
      <w:r w:rsidR="00033530" w:rsidRPr="00704E1E">
        <w:rPr>
          <w:lang w:val="en-CA"/>
        </w:rPr>
        <w:t>elated to Target 1 and that headline indicators A.3 and A.4 are also related to Target 4.</w:t>
      </w:r>
    </w:p>
    <w:p w14:paraId="4B5A8666" w14:textId="0FA5FA5C" w:rsidR="00BA0596" w:rsidRPr="00677B3F" w:rsidRDefault="00BA0596" w:rsidP="00BA0596">
      <w:pPr>
        <w:pStyle w:val="CBDH3"/>
      </w:pPr>
      <w:r w:rsidRPr="00677B3F">
        <w:t>1. Use of the headline, component</w:t>
      </w:r>
      <w:r w:rsidR="00DE53C2" w:rsidRPr="00677B3F">
        <w:t>,</w:t>
      </w:r>
      <w:r w:rsidRPr="00677B3F">
        <w:t xml:space="preserve"> complementary </w:t>
      </w:r>
      <w:r w:rsidR="00DE53C2" w:rsidRPr="00677B3F">
        <w:t xml:space="preserve">and national </w:t>
      </w:r>
      <w:r w:rsidRPr="00677B3F">
        <w:t>indicators</w:t>
      </w:r>
    </w:p>
    <w:p w14:paraId="106236F6" w14:textId="78DBD364" w:rsidR="00BA0596" w:rsidRDefault="00BA0596" w:rsidP="00E8798D">
      <w:pPr>
        <w:pStyle w:val="CBDNormalNumber"/>
        <w:numPr>
          <w:ilvl w:val="0"/>
          <w:numId w:val="84"/>
        </w:numPr>
        <w:rPr>
          <w:lang w:val="en-CA"/>
        </w:rPr>
      </w:pPr>
      <w:r w:rsidRPr="00E241ED">
        <w:rPr>
          <w:lang w:val="en-CA"/>
        </w:rPr>
        <w:t>21</w:t>
      </w:r>
      <w:r w:rsidR="007E1C82" w:rsidRPr="00E241ED">
        <w:rPr>
          <w:lang w:val="en-CA"/>
        </w:rPr>
        <w:t xml:space="preserve"> per cent</w:t>
      </w:r>
      <w:r w:rsidRPr="00E241ED">
        <w:rPr>
          <w:lang w:val="en-CA"/>
        </w:rPr>
        <w:t xml:space="preserve"> of Parties (27 Parties) who submitted a seventh national </w:t>
      </w:r>
      <w:r w:rsidR="00AA5FE2">
        <w:rPr>
          <w:lang w:val="en-CA"/>
        </w:rPr>
        <w:t xml:space="preserve">report </w:t>
      </w:r>
      <w:r w:rsidRPr="00E241ED">
        <w:rPr>
          <w:lang w:val="en-CA"/>
        </w:rPr>
        <w:t>provided data for on headline indicator A.1, 79</w:t>
      </w:r>
      <w:r w:rsidR="007E1C82" w:rsidRPr="00E241ED">
        <w:rPr>
          <w:lang w:val="en-CA"/>
        </w:rPr>
        <w:t xml:space="preserve"> per cent</w:t>
      </w:r>
      <w:r w:rsidRPr="00E241ED">
        <w:rPr>
          <w:lang w:val="en-CA"/>
        </w:rPr>
        <w:t xml:space="preserve"> of Parties (99 Parties) reported that no national data was available for the indicator and 3</w:t>
      </w:r>
      <w:r w:rsidR="007E1C82" w:rsidRPr="00E241ED">
        <w:rPr>
          <w:lang w:val="en-CA"/>
        </w:rPr>
        <w:t xml:space="preserve"> per cent</w:t>
      </w:r>
      <w:r w:rsidRPr="00E241ED">
        <w:rPr>
          <w:lang w:val="en-CA"/>
        </w:rPr>
        <w:t xml:space="preserve"> of Parties (4 Parties) reported that indicator A.1 was not relevant to their national circumstances</w:t>
      </w:r>
    </w:p>
    <w:p w14:paraId="39E26090" w14:textId="69A93E3A" w:rsidR="00BA0596" w:rsidRDefault="00BA0596" w:rsidP="00E8798D">
      <w:pPr>
        <w:pStyle w:val="CBDNormalNumber"/>
        <w:numPr>
          <w:ilvl w:val="0"/>
          <w:numId w:val="84"/>
        </w:numPr>
        <w:rPr>
          <w:lang w:val="en-CA"/>
        </w:rPr>
      </w:pPr>
      <w:r w:rsidRPr="00677B3F">
        <w:rPr>
          <w:color w:val="000000"/>
          <w:shd w:val="clear" w:color="auto" w:fill="FFFFFF"/>
        </w:rPr>
        <w:t>50</w:t>
      </w:r>
      <w:r w:rsidR="007E1C82">
        <w:rPr>
          <w:color w:val="000000"/>
          <w:shd w:val="clear" w:color="auto" w:fill="FFFFFF"/>
        </w:rPr>
        <w:t xml:space="preserve"> per cent</w:t>
      </w:r>
      <w:r w:rsidRPr="00677B3F">
        <w:rPr>
          <w:color w:val="000000"/>
          <w:shd w:val="clear" w:color="auto" w:fill="FFFFFF"/>
        </w:rPr>
        <w:t xml:space="preserve"> (65 Parties) who submitted a seventh national </w:t>
      </w:r>
      <w:r w:rsidR="00AA5FE2">
        <w:rPr>
          <w:color w:val="000000"/>
          <w:shd w:val="clear" w:color="auto" w:fill="FFFFFF"/>
        </w:rPr>
        <w:t xml:space="preserve">report </w:t>
      </w:r>
      <w:r w:rsidRPr="00677B3F">
        <w:rPr>
          <w:color w:val="000000"/>
          <w:shd w:val="clear" w:color="auto" w:fill="FFFFFF"/>
        </w:rPr>
        <w:t>provided data on headline A.2, 48</w:t>
      </w:r>
      <w:r w:rsidR="007E1C82">
        <w:rPr>
          <w:color w:val="000000"/>
          <w:shd w:val="clear" w:color="auto" w:fill="FFFFFF"/>
        </w:rPr>
        <w:t xml:space="preserve"> per cent</w:t>
      </w:r>
      <w:r w:rsidRPr="00677B3F">
        <w:rPr>
          <w:color w:val="000000"/>
          <w:shd w:val="clear" w:color="auto" w:fill="FFFFFF"/>
        </w:rPr>
        <w:t xml:space="preserve"> (62 Parties) reported that they did not have national data to report and 1</w:t>
      </w:r>
      <w:r w:rsidR="007E1C82">
        <w:rPr>
          <w:color w:val="000000"/>
          <w:shd w:val="clear" w:color="auto" w:fill="FFFFFF"/>
        </w:rPr>
        <w:t xml:space="preserve"> per cent</w:t>
      </w:r>
      <w:r w:rsidRPr="00677B3F">
        <w:rPr>
          <w:color w:val="000000"/>
          <w:shd w:val="clear" w:color="auto" w:fill="FFFFFF"/>
        </w:rPr>
        <w:t xml:space="preserve"> (</w:t>
      </w:r>
      <w:r w:rsidR="007E1C82">
        <w:rPr>
          <w:color w:val="000000"/>
          <w:shd w:val="clear" w:color="auto" w:fill="FFFFFF"/>
        </w:rPr>
        <w:t xml:space="preserve">one </w:t>
      </w:r>
      <w:r w:rsidRPr="00677B3F">
        <w:rPr>
          <w:color w:val="000000"/>
          <w:shd w:val="clear" w:color="auto" w:fill="FFFFFF"/>
        </w:rPr>
        <w:t>Party) reported that headline indicator A.2 was not relevant to their national circumstances.</w:t>
      </w:r>
    </w:p>
    <w:p w14:paraId="7DD104D9" w14:textId="77777777" w:rsidR="00BA0596" w:rsidRDefault="00BA0596" w:rsidP="00E8798D">
      <w:pPr>
        <w:pStyle w:val="CBDNormalNumber"/>
        <w:numPr>
          <w:ilvl w:val="0"/>
          <w:numId w:val="84"/>
        </w:numPr>
        <w:rPr>
          <w:lang w:val="en-CA"/>
        </w:rPr>
      </w:pPr>
      <w:r w:rsidRPr="00677B3F">
        <w:rPr>
          <w:color w:val="000000"/>
          <w:shd w:val="clear" w:color="auto" w:fill="FFFFFF"/>
        </w:rPr>
        <w:t>70</w:t>
      </w:r>
      <w:r w:rsidR="007E1C82">
        <w:rPr>
          <w:color w:val="000000"/>
          <w:shd w:val="clear" w:color="auto" w:fill="FFFFFF"/>
        </w:rPr>
        <w:t xml:space="preserve"> per cent</w:t>
      </w:r>
      <w:r w:rsidRPr="00677B3F">
        <w:rPr>
          <w:color w:val="000000"/>
          <w:shd w:val="clear" w:color="auto" w:fill="FFFFFF"/>
        </w:rPr>
        <w:t xml:space="preserve"> (90 Parties) of Parties who submitted a seventh national report provided data on headline A.3, 26</w:t>
      </w:r>
      <w:r w:rsidR="007E1C82">
        <w:rPr>
          <w:color w:val="000000"/>
          <w:shd w:val="clear" w:color="auto" w:fill="FFFFFF"/>
        </w:rPr>
        <w:t xml:space="preserve"> per cent</w:t>
      </w:r>
      <w:r w:rsidRPr="00677B3F">
        <w:rPr>
          <w:color w:val="000000"/>
          <w:shd w:val="clear" w:color="auto" w:fill="FFFFFF"/>
        </w:rPr>
        <w:t xml:space="preserve"> (34 Parties) reported that they did not have data to report and 2</w:t>
      </w:r>
      <w:r w:rsidR="007E1C82">
        <w:rPr>
          <w:color w:val="000000"/>
          <w:shd w:val="clear" w:color="auto" w:fill="FFFFFF"/>
        </w:rPr>
        <w:t xml:space="preserve"> per cent</w:t>
      </w:r>
      <w:r w:rsidRPr="00677B3F">
        <w:rPr>
          <w:color w:val="000000"/>
          <w:shd w:val="clear" w:color="auto" w:fill="FFFFFF"/>
        </w:rPr>
        <w:t xml:space="preserve"> (</w:t>
      </w:r>
      <w:r w:rsidR="007E1C82">
        <w:rPr>
          <w:color w:val="000000"/>
          <w:shd w:val="clear" w:color="auto" w:fill="FFFFFF"/>
        </w:rPr>
        <w:t>two</w:t>
      </w:r>
      <w:r w:rsidRPr="00677B3F">
        <w:rPr>
          <w:color w:val="000000"/>
          <w:shd w:val="clear" w:color="auto" w:fill="FFFFFF"/>
        </w:rPr>
        <w:t xml:space="preserve"> Parties) reported that the indicator was not relevant to their national circumstances. </w:t>
      </w:r>
    </w:p>
    <w:p w14:paraId="47A50FEE" w14:textId="77777777" w:rsidR="00BA0596" w:rsidRDefault="00BA0596" w:rsidP="00E8798D">
      <w:pPr>
        <w:pStyle w:val="CBDNormalNumber"/>
        <w:numPr>
          <w:ilvl w:val="0"/>
          <w:numId w:val="84"/>
        </w:numPr>
        <w:rPr>
          <w:lang w:val="en-CA"/>
        </w:rPr>
      </w:pPr>
      <w:r w:rsidRPr="00677B3F">
        <w:rPr>
          <w:color w:val="000000"/>
          <w:shd w:val="clear" w:color="auto" w:fill="FFFFFF"/>
        </w:rPr>
        <w:t>13</w:t>
      </w:r>
      <w:r w:rsidR="00F213D1">
        <w:rPr>
          <w:color w:val="000000"/>
          <w:shd w:val="clear" w:color="auto" w:fill="FFFFFF"/>
        </w:rPr>
        <w:t xml:space="preserve"> per cent</w:t>
      </w:r>
      <w:r w:rsidRPr="00677B3F">
        <w:rPr>
          <w:color w:val="000000"/>
          <w:shd w:val="clear" w:color="auto" w:fill="FFFFFF"/>
        </w:rPr>
        <w:t xml:space="preserve"> (17 Parties) who submitted a seventh national report provided data on headline indicator A.4, 83</w:t>
      </w:r>
      <w:r w:rsidR="00F213D1">
        <w:rPr>
          <w:color w:val="000000"/>
          <w:shd w:val="clear" w:color="auto" w:fill="FFFFFF"/>
        </w:rPr>
        <w:t xml:space="preserve"> per cent</w:t>
      </w:r>
      <w:r w:rsidRPr="00677B3F">
        <w:rPr>
          <w:color w:val="000000"/>
          <w:shd w:val="clear" w:color="auto" w:fill="FFFFFF"/>
        </w:rPr>
        <w:t xml:space="preserve"> (107 Parties) reported that that no national data was available for the indicator, and 2</w:t>
      </w:r>
      <w:r w:rsidR="00F213D1">
        <w:rPr>
          <w:color w:val="000000"/>
          <w:shd w:val="clear" w:color="auto" w:fill="FFFFFF"/>
        </w:rPr>
        <w:t xml:space="preserve"> per cent</w:t>
      </w:r>
      <w:r w:rsidRPr="00677B3F">
        <w:rPr>
          <w:color w:val="000000"/>
          <w:shd w:val="clear" w:color="auto" w:fill="FFFFFF"/>
        </w:rPr>
        <w:t xml:space="preserve"> (</w:t>
      </w:r>
      <w:r w:rsidR="00F213D1">
        <w:rPr>
          <w:color w:val="000000"/>
          <w:shd w:val="clear" w:color="auto" w:fill="FFFFFF"/>
        </w:rPr>
        <w:t>three</w:t>
      </w:r>
      <w:r w:rsidRPr="00677B3F">
        <w:rPr>
          <w:color w:val="000000"/>
          <w:shd w:val="clear" w:color="auto" w:fill="FFFFFF"/>
        </w:rPr>
        <w:t xml:space="preserve"> Parties) reported that the indicator was not relevant to their national circumstances.  </w:t>
      </w:r>
    </w:p>
    <w:p w14:paraId="44FC2643" w14:textId="22FFB263" w:rsidR="00BA0596" w:rsidRDefault="00BA0596" w:rsidP="00E8798D">
      <w:pPr>
        <w:pStyle w:val="CBDNormalNumber"/>
        <w:numPr>
          <w:ilvl w:val="0"/>
          <w:numId w:val="84"/>
        </w:numPr>
        <w:rPr>
          <w:lang w:val="en-CA"/>
        </w:rPr>
      </w:pPr>
      <w:r w:rsidRPr="00677B3F">
        <w:rPr>
          <w:color w:val="000000"/>
          <w:shd w:val="clear" w:color="auto" w:fill="FFFFFF"/>
        </w:rPr>
        <w:t xml:space="preserve">Component indicators A.CT.2, A.CT.5, A.CT.6, and A.CT.9 were each reported on by </w:t>
      </w:r>
      <w:r w:rsidR="00F213D1">
        <w:rPr>
          <w:color w:val="000000"/>
          <w:shd w:val="clear" w:color="auto" w:fill="FFFFFF"/>
        </w:rPr>
        <w:t>one</w:t>
      </w:r>
      <w:r w:rsidRPr="00677B3F">
        <w:rPr>
          <w:color w:val="000000"/>
          <w:shd w:val="clear" w:color="auto" w:fill="FFFFFF"/>
        </w:rPr>
        <w:t xml:space="preserve"> Party. Component indicators A.CT.7, A.CT.10, and A.CT.11 were each reported on by </w:t>
      </w:r>
      <w:r w:rsidR="00F213D1">
        <w:rPr>
          <w:color w:val="000000"/>
          <w:shd w:val="clear" w:color="auto" w:fill="FFFFFF"/>
        </w:rPr>
        <w:t>two</w:t>
      </w:r>
      <w:r w:rsidRPr="00677B3F">
        <w:rPr>
          <w:color w:val="000000"/>
          <w:shd w:val="clear" w:color="auto" w:fill="FFFFFF"/>
        </w:rPr>
        <w:t xml:space="preserve"> Parties, and component indicators A.CT.3 or A.CT.4 were each reported on by </w:t>
      </w:r>
      <w:r w:rsidR="00F213D1">
        <w:rPr>
          <w:color w:val="000000"/>
          <w:shd w:val="clear" w:color="auto" w:fill="FFFFFF"/>
        </w:rPr>
        <w:t>three</w:t>
      </w:r>
      <w:r w:rsidRPr="00677B3F">
        <w:rPr>
          <w:color w:val="000000"/>
          <w:shd w:val="clear" w:color="auto" w:fill="FFFFFF"/>
        </w:rPr>
        <w:t xml:space="preserve"> Parties.</w:t>
      </w:r>
      <w:r w:rsidR="00AB24B0">
        <w:rPr>
          <w:color w:val="000000"/>
          <w:shd w:val="clear" w:color="auto" w:fill="FFFFFF"/>
        </w:rPr>
        <w:t xml:space="preserve"> </w:t>
      </w:r>
      <w:r w:rsidR="00F76131" w:rsidRPr="00E241ED">
        <w:rPr>
          <w:color w:val="000000"/>
          <w:shd w:val="clear" w:color="auto" w:fill="FFFFFF"/>
        </w:rPr>
        <w:t xml:space="preserve">No Parties reported on component indicators </w:t>
      </w:r>
      <w:r w:rsidR="00C91C8C" w:rsidRPr="00E241ED">
        <w:rPr>
          <w:color w:val="000000"/>
          <w:shd w:val="clear" w:color="auto" w:fill="FFFFFF"/>
        </w:rPr>
        <w:t xml:space="preserve">A.CT.1, </w:t>
      </w:r>
      <w:r w:rsidR="00541258" w:rsidRPr="00E241ED">
        <w:rPr>
          <w:color w:val="000000"/>
          <w:shd w:val="clear" w:color="auto" w:fill="FFFFFF"/>
        </w:rPr>
        <w:t>A.CT.7 and A.CT.8.</w:t>
      </w:r>
    </w:p>
    <w:p w14:paraId="01ED86C9" w14:textId="77777777" w:rsidR="00344ED2" w:rsidRDefault="00BA0596" w:rsidP="00E8798D">
      <w:pPr>
        <w:pStyle w:val="CBDNormalNumber"/>
        <w:numPr>
          <w:ilvl w:val="0"/>
          <w:numId w:val="84"/>
        </w:numPr>
        <w:rPr>
          <w:lang w:val="en-CA"/>
        </w:rPr>
      </w:pPr>
      <w:r w:rsidRPr="00344ED2">
        <w:rPr>
          <w:color w:val="000000"/>
          <w:shd w:val="clear" w:color="auto" w:fill="FFFFFF"/>
        </w:rPr>
        <w:t>A.CY.1 was the most used complementary indicator across all targets and goals, with 9</w:t>
      </w:r>
      <w:r w:rsidR="00F213D1" w:rsidRPr="00344ED2">
        <w:rPr>
          <w:color w:val="000000"/>
          <w:shd w:val="clear" w:color="auto" w:fill="FFFFFF"/>
        </w:rPr>
        <w:t xml:space="preserve"> per cent</w:t>
      </w:r>
      <w:r w:rsidRPr="00344ED2">
        <w:rPr>
          <w:color w:val="000000"/>
          <w:shd w:val="clear" w:color="auto" w:fill="FFFFFF"/>
        </w:rPr>
        <w:t xml:space="preserve"> of Parties (12 Parties) who submitted a seventh national report providing data on it. Complementary indicators A.CY.2, A.CY.4, A.CY.6, A.CY.8, A.CY.11, A.CY.13, A.CY.19</w:t>
      </w:r>
      <w:r w:rsidR="004109DF" w:rsidRPr="00344ED2">
        <w:rPr>
          <w:color w:val="000000"/>
          <w:shd w:val="clear" w:color="auto" w:fill="FFFFFF"/>
        </w:rPr>
        <w:t xml:space="preserve"> and</w:t>
      </w:r>
      <w:r w:rsidR="0029605A" w:rsidRPr="00344ED2">
        <w:rPr>
          <w:color w:val="000000"/>
          <w:shd w:val="clear" w:color="auto" w:fill="FFFFFF"/>
        </w:rPr>
        <w:t xml:space="preserve"> </w:t>
      </w:r>
      <w:proofErr w:type="gramStart"/>
      <w:r w:rsidR="0029605A" w:rsidRPr="00344ED2">
        <w:rPr>
          <w:color w:val="000000"/>
          <w:shd w:val="clear" w:color="auto" w:fill="FFFFFF"/>
        </w:rPr>
        <w:t>8.CT.</w:t>
      </w:r>
      <w:proofErr w:type="gramEnd"/>
      <w:r w:rsidR="0029605A" w:rsidRPr="00344ED2">
        <w:rPr>
          <w:color w:val="000000"/>
          <w:shd w:val="clear" w:color="auto" w:fill="FFFFFF"/>
        </w:rPr>
        <w:t>2</w:t>
      </w:r>
      <w:r w:rsidRPr="00344ED2">
        <w:rPr>
          <w:color w:val="000000"/>
          <w:shd w:val="clear" w:color="auto" w:fill="FFFFFF"/>
        </w:rPr>
        <w:t xml:space="preserve"> were each reported on by </w:t>
      </w:r>
      <w:r w:rsidR="00751F96" w:rsidRPr="00344ED2">
        <w:rPr>
          <w:color w:val="000000"/>
          <w:shd w:val="clear" w:color="auto" w:fill="FFFFFF"/>
        </w:rPr>
        <w:t>one</w:t>
      </w:r>
      <w:r w:rsidRPr="00344ED2">
        <w:rPr>
          <w:color w:val="000000"/>
          <w:shd w:val="clear" w:color="auto" w:fill="FFFFFF"/>
        </w:rPr>
        <w:t xml:space="preserve"> Party. Complementary indicators A.CY.9</w:t>
      </w:r>
      <w:r w:rsidR="00036D17" w:rsidRPr="00344ED2">
        <w:rPr>
          <w:color w:val="000000"/>
          <w:shd w:val="clear" w:color="auto" w:fill="FFFFFF"/>
        </w:rPr>
        <w:t xml:space="preserve">, </w:t>
      </w:r>
      <w:r w:rsidRPr="00344ED2">
        <w:rPr>
          <w:color w:val="000000"/>
          <w:shd w:val="clear" w:color="auto" w:fill="FFFFFF"/>
        </w:rPr>
        <w:t>A.CY.22</w:t>
      </w:r>
      <w:r w:rsidR="00036D17" w:rsidRPr="00344ED2">
        <w:rPr>
          <w:color w:val="000000"/>
          <w:shd w:val="clear" w:color="auto" w:fill="FFFFFF"/>
        </w:rPr>
        <w:t xml:space="preserve"> and </w:t>
      </w:r>
      <w:proofErr w:type="gramStart"/>
      <w:r w:rsidR="00036D17" w:rsidRPr="00344ED2">
        <w:rPr>
          <w:color w:val="000000"/>
          <w:shd w:val="clear" w:color="auto" w:fill="FFFFFF"/>
        </w:rPr>
        <w:t>4.CT.</w:t>
      </w:r>
      <w:proofErr w:type="gramEnd"/>
      <w:r w:rsidR="00036D17" w:rsidRPr="00344ED2">
        <w:rPr>
          <w:color w:val="000000"/>
          <w:shd w:val="clear" w:color="auto" w:fill="FFFFFF"/>
        </w:rPr>
        <w:t>4</w:t>
      </w:r>
      <w:r w:rsidRPr="00344ED2">
        <w:rPr>
          <w:color w:val="000000"/>
          <w:shd w:val="clear" w:color="auto" w:fill="FFFFFF"/>
        </w:rPr>
        <w:t xml:space="preserve"> were each reported on by </w:t>
      </w:r>
      <w:r w:rsidR="00751F96" w:rsidRPr="00344ED2">
        <w:rPr>
          <w:color w:val="000000"/>
          <w:shd w:val="clear" w:color="auto" w:fill="FFFFFF"/>
        </w:rPr>
        <w:t>two</w:t>
      </w:r>
      <w:r w:rsidRPr="00344ED2">
        <w:rPr>
          <w:color w:val="000000"/>
          <w:shd w:val="clear" w:color="auto" w:fill="FFFFFF"/>
        </w:rPr>
        <w:t xml:space="preserve"> Parties, complementary indicator</w:t>
      </w:r>
      <w:r w:rsidR="004109DF" w:rsidRPr="00344ED2">
        <w:rPr>
          <w:color w:val="000000"/>
          <w:shd w:val="clear" w:color="auto" w:fill="FFFFFF"/>
        </w:rPr>
        <w:t>s</w:t>
      </w:r>
      <w:r w:rsidRPr="00344ED2">
        <w:rPr>
          <w:color w:val="000000"/>
          <w:shd w:val="clear" w:color="auto" w:fill="FFFFFF"/>
        </w:rPr>
        <w:t xml:space="preserve"> A.CY.20</w:t>
      </w:r>
      <w:r w:rsidR="004109DF" w:rsidRPr="00344ED2">
        <w:rPr>
          <w:color w:val="000000"/>
          <w:shd w:val="clear" w:color="auto" w:fill="FFFFFF"/>
        </w:rPr>
        <w:t xml:space="preserve"> and </w:t>
      </w:r>
      <w:proofErr w:type="gramStart"/>
      <w:r w:rsidR="004109DF" w:rsidRPr="00344ED2">
        <w:rPr>
          <w:color w:val="000000"/>
          <w:shd w:val="clear" w:color="auto" w:fill="FFFFFF"/>
        </w:rPr>
        <w:t>3.CT.</w:t>
      </w:r>
      <w:proofErr w:type="gramEnd"/>
      <w:r w:rsidR="004109DF" w:rsidRPr="00344ED2">
        <w:rPr>
          <w:color w:val="000000"/>
          <w:shd w:val="clear" w:color="auto" w:fill="FFFFFF"/>
        </w:rPr>
        <w:t>2</w:t>
      </w:r>
      <w:r w:rsidRPr="00344ED2">
        <w:rPr>
          <w:color w:val="000000"/>
          <w:shd w:val="clear" w:color="auto" w:fill="FFFFFF"/>
        </w:rPr>
        <w:t xml:space="preserve"> w</w:t>
      </w:r>
      <w:r w:rsidR="00751F96" w:rsidRPr="00344ED2">
        <w:rPr>
          <w:color w:val="000000"/>
          <w:shd w:val="clear" w:color="auto" w:fill="FFFFFF"/>
        </w:rPr>
        <w:t>ere each</w:t>
      </w:r>
      <w:r w:rsidRPr="00344ED2">
        <w:rPr>
          <w:color w:val="000000"/>
          <w:shd w:val="clear" w:color="auto" w:fill="FFFFFF"/>
        </w:rPr>
        <w:t xml:space="preserve"> reported on by </w:t>
      </w:r>
      <w:r w:rsidR="00751F96" w:rsidRPr="00344ED2">
        <w:rPr>
          <w:color w:val="000000"/>
          <w:shd w:val="clear" w:color="auto" w:fill="FFFFFF"/>
        </w:rPr>
        <w:t>three</w:t>
      </w:r>
      <w:r w:rsidRPr="00344ED2">
        <w:rPr>
          <w:color w:val="000000"/>
          <w:shd w:val="clear" w:color="auto" w:fill="FFFFFF"/>
        </w:rPr>
        <w:t xml:space="preserve"> Parties</w:t>
      </w:r>
      <w:r w:rsidR="00036D17" w:rsidRPr="00344ED2">
        <w:rPr>
          <w:color w:val="000000"/>
          <w:shd w:val="clear" w:color="auto" w:fill="FFFFFF"/>
        </w:rPr>
        <w:t>, c</w:t>
      </w:r>
      <w:r w:rsidR="00751F96" w:rsidRPr="00344ED2">
        <w:rPr>
          <w:color w:val="000000"/>
          <w:shd w:val="clear" w:color="auto" w:fill="FFFFFF"/>
        </w:rPr>
        <w:t>omp</w:t>
      </w:r>
      <w:r w:rsidR="00036D17" w:rsidRPr="00344ED2">
        <w:rPr>
          <w:color w:val="000000"/>
          <w:shd w:val="clear" w:color="auto" w:fill="FFFFFF"/>
        </w:rPr>
        <w:t>lementary</w:t>
      </w:r>
      <w:r w:rsidR="00751F96" w:rsidRPr="00344ED2">
        <w:rPr>
          <w:color w:val="000000" w:themeColor="text1"/>
        </w:rPr>
        <w:t xml:space="preserve"> indicator </w:t>
      </w:r>
      <w:proofErr w:type="gramStart"/>
      <w:r w:rsidR="00751F96" w:rsidRPr="00344ED2">
        <w:rPr>
          <w:color w:val="000000"/>
          <w:shd w:val="clear" w:color="auto" w:fill="FFFFFF"/>
        </w:rPr>
        <w:t>4.CT.</w:t>
      </w:r>
      <w:proofErr w:type="gramEnd"/>
      <w:r w:rsidR="00751F96" w:rsidRPr="00344ED2">
        <w:rPr>
          <w:color w:val="000000"/>
          <w:shd w:val="clear" w:color="auto" w:fill="FFFFFF"/>
        </w:rPr>
        <w:t xml:space="preserve">1 was reported on by </w:t>
      </w:r>
      <w:r w:rsidR="00036D17" w:rsidRPr="00344ED2">
        <w:rPr>
          <w:color w:val="000000"/>
          <w:shd w:val="clear" w:color="auto" w:fill="FFFFFF"/>
        </w:rPr>
        <w:t>seven</w:t>
      </w:r>
      <w:r w:rsidR="00751F96" w:rsidRPr="00344ED2">
        <w:rPr>
          <w:color w:val="000000"/>
          <w:shd w:val="clear" w:color="auto" w:fill="FFFFFF"/>
        </w:rPr>
        <w:t xml:space="preserve"> Parties</w:t>
      </w:r>
      <w:r w:rsidR="00751F96" w:rsidRPr="00344ED2">
        <w:rPr>
          <w:color w:val="000000" w:themeColor="text1"/>
        </w:rPr>
        <w:t>.</w:t>
      </w:r>
      <w:r w:rsidR="00344ED2">
        <w:rPr>
          <w:lang w:val="en-CA"/>
        </w:rPr>
        <w:t xml:space="preserve"> </w:t>
      </w:r>
      <w:r w:rsidR="00BC0DE6" w:rsidRPr="00344ED2">
        <w:rPr>
          <w:color w:val="000000"/>
          <w:shd w:val="clear" w:color="auto" w:fill="FFFFFF"/>
        </w:rPr>
        <w:t>No Parties reported on complementary indicators</w:t>
      </w:r>
      <w:r w:rsidR="00F10746" w:rsidRPr="00344ED2">
        <w:rPr>
          <w:color w:val="000000"/>
          <w:shd w:val="clear" w:color="auto" w:fill="FFFFFF"/>
        </w:rPr>
        <w:t xml:space="preserve"> A.CY.3, A.CY.5, A.CY.7, </w:t>
      </w:r>
      <w:r w:rsidR="00B31A71" w:rsidRPr="00344ED2">
        <w:rPr>
          <w:color w:val="000000"/>
          <w:shd w:val="clear" w:color="auto" w:fill="FFFFFF"/>
        </w:rPr>
        <w:t>A.CY.10, A.CY.12,</w:t>
      </w:r>
      <w:r w:rsidR="00292785" w:rsidRPr="00344ED2">
        <w:rPr>
          <w:color w:val="000000"/>
          <w:shd w:val="clear" w:color="auto" w:fill="FFFFFF"/>
        </w:rPr>
        <w:t xml:space="preserve"> A.CY.14, A.CY.15, A.CY.16</w:t>
      </w:r>
      <w:r w:rsidR="00A71BA7" w:rsidRPr="00344ED2">
        <w:rPr>
          <w:color w:val="000000"/>
          <w:shd w:val="clear" w:color="auto" w:fill="FFFFFF"/>
        </w:rPr>
        <w:t>, A.CY.17, A.CY.18</w:t>
      </w:r>
      <w:r w:rsidR="008B33F8" w:rsidRPr="00344ED2">
        <w:rPr>
          <w:color w:val="000000"/>
          <w:shd w:val="clear" w:color="auto" w:fill="FFFFFF"/>
        </w:rPr>
        <w:t>, A.CY.21 and A.CY.22.</w:t>
      </w:r>
    </w:p>
    <w:p w14:paraId="43551170" w14:textId="19B2F855" w:rsidR="00EC73B7" w:rsidRPr="00344ED2" w:rsidRDefault="00EC73B7" w:rsidP="00E8798D">
      <w:pPr>
        <w:pStyle w:val="CBDNormalNumber"/>
        <w:numPr>
          <w:ilvl w:val="0"/>
          <w:numId w:val="84"/>
        </w:numPr>
        <w:rPr>
          <w:lang w:val="en-CA"/>
        </w:rPr>
      </w:pPr>
      <w:r w:rsidRPr="00677B3F">
        <w:rPr>
          <w:color w:val="000000"/>
          <w:shd w:val="clear" w:color="auto" w:fill="FFFFFF"/>
        </w:rPr>
        <w:t xml:space="preserve">In all, </w:t>
      </w:r>
      <w:r w:rsidR="0036382F" w:rsidRPr="00677B3F">
        <w:rPr>
          <w:color w:val="000000"/>
          <w:shd w:val="clear" w:color="auto" w:fill="FFFFFF"/>
        </w:rPr>
        <w:t>27</w:t>
      </w:r>
      <w:r w:rsidR="00F213D1">
        <w:rPr>
          <w:color w:val="000000"/>
          <w:shd w:val="clear" w:color="auto" w:fill="FFFFFF"/>
        </w:rPr>
        <w:t xml:space="preserve"> per cent</w:t>
      </w:r>
      <w:r w:rsidR="0036382F" w:rsidRPr="00677B3F">
        <w:rPr>
          <w:color w:val="000000"/>
          <w:shd w:val="clear" w:color="auto" w:fill="FFFFFF"/>
        </w:rPr>
        <w:t xml:space="preserve"> of component and </w:t>
      </w:r>
      <w:r w:rsidR="008A461B">
        <w:rPr>
          <w:color w:val="000000"/>
          <w:shd w:val="clear" w:color="auto" w:fill="FFFFFF"/>
        </w:rPr>
        <w:t>44</w:t>
      </w:r>
      <w:r w:rsidR="00F213D1">
        <w:rPr>
          <w:color w:val="000000"/>
          <w:shd w:val="clear" w:color="auto" w:fill="FFFFFF"/>
        </w:rPr>
        <w:t xml:space="preserve"> per cent</w:t>
      </w:r>
      <w:r w:rsidR="009928DE" w:rsidRPr="00677B3F">
        <w:rPr>
          <w:color w:val="000000"/>
          <w:shd w:val="clear" w:color="auto" w:fill="FFFFFF"/>
        </w:rPr>
        <w:t xml:space="preserve"> of complementary indicators were not reported on by any Party.</w:t>
      </w:r>
    </w:p>
    <w:p w14:paraId="63B1CCE0" w14:textId="77777777" w:rsidR="00BA0596" w:rsidRPr="00677B3F" w:rsidRDefault="00ED0EDB" w:rsidP="00BA0596">
      <w:pPr>
        <w:pStyle w:val="CBDH3"/>
      </w:pPr>
      <w:r w:rsidRPr="00677B3F">
        <w:t xml:space="preserve">2. </w:t>
      </w:r>
      <w:r w:rsidR="00BA0596" w:rsidRPr="00677B3F">
        <w:t>Regional use of the headline indicators</w:t>
      </w:r>
    </w:p>
    <w:p w14:paraId="370D8DE2" w14:textId="4A30A03F" w:rsidR="00BA0596" w:rsidRPr="00677B3F" w:rsidRDefault="00BA0596" w:rsidP="00E8798D">
      <w:pPr>
        <w:pStyle w:val="CBDNormalNumber"/>
        <w:numPr>
          <w:ilvl w:val="0"/>
          <w:numId w:val="84"/>
        </w:numPr>
        <w:rPr>
          <w:color w:val="000000"/>
          <w:shd w:val="clear" w:color="auto" w:fill="FFFFFF"/>
        </w:rPr>
      </w:pPr>
      <w:r w:rsidRPr="00677B3F">
        <w:rPr>
          <w:color w:val="000000"/>
          <w:shd w:val="clear" w:color="auto" w:fill="FFFFFF"/>
        </w:rPr>
        <w:t xml:space="preserve">Table </w:t>
      </w:r>
      <w:r w:rsidR="00DF3472" w:rsidRPr="00677B3F">
        <w:rPr>
          <w:color w:val="000000"/>
          <w:shd w:val="clear" w:color="auto" w:fill="FFFFFF"/>
        </w:rPr>
        <w:t>3</w:t>
      </w:r>
      <w:r w:rsidRPr="00677B3F">
        <w:rPr>
          <w:color w:val="000000"/>
          <w:shd w:val="clear" w:color="auto" w:fill="FFFFFF"/>
        </w:rPr>
        <w:t xml:space="preserve"> provides a regional breakdown of the use of the four headline indicators associated with this goal.</w:t>
      </w:r>
      <w:r w:rsidR="00B73151" w:rsidRPr="00677B3F">
        <w:rPr>
          <w:color w:val="000000"/>
          <w:shd w:val="clear" w:color="auto" w:fill="FFFFFF"/>
        </w:rPr>
        <w:t xml:space="preserve"> Indicator specific reporting rates vary per region</w:t>
      </w:r>
      <w:r w:rsidR="00AD5540" w:rsidRPr="00677B3F">
        <w:rPr>
          <w:color w:val="000000"/>
          <w:shd w:val="clear" w:color="auto" w:fill="FFFFFF"/>
        </w:rPr>
        <w:t>. However, across all regions the most consistently reported indicator is A.3 while the least reported indicator is A.4.</w:t>
      </w:r>
      <w:r w:rsidR="00F95F45" w:rsidRPr="00677B3F">
        <w:rPr>
          <w:color w:val="000000"/>
          <w:shd w:val="clear" w:color="auto" w:fill="FFFFFF"/>
        </w:rPr>
        <w:t xml:space="preserve"> Overall goal A headline indicator reporting is lowe</w:t>
      </w:r>
      <w:r w:rsidR="00306EFC" w:rsidRPr="00677B3F">
        <w:rPr>
          <w:color w:val="000000"/>
          <w:shd w:val="clear" w:color="auto" w:fill="FFFFFF"/>
        </w:rPr>
        <w:t>st</w:t>
      </w:r>
      <w:r w:rsidR="00F95F45" w:rsidRPr="00677B3F">
        <w:rPr>
          <w:color w:val="000000"/>
          <w:shd w:val="clear" w:color="auto" w:fill="FFFFFF"/>
        </w:rPr>
        <w:t xml:space="preserve"> for Eastern Europe Parties</w:t>
      </w:r>
      <w:r w:rsidR="00306EFC" w:rsidRPr="00677B3F">
        <w:rPr>
          <w:color w:val="000000"/>
          <w:shd w:val="clear" w:color="auto" w:fill="FFFFFF"/>
        </w:rPr>
        <w:t xml:space="preserve"> and</w:t>
      </w:r>
      <w:r w:rsidR="00ED0EDB" w:rsidRPr="00677B3F">
        <w:rPr>
          <w:color w:val="000000"/>
          <w:shd w:val="clear" w:color="auto" w:fill="FFFFFF"/>
        </w:rPr>
        <w:t xml:space="preserve"> </w:t>
      </w:r>
      <w:r w:rsidR="00306EFC" w:rsidRPr="00677B3F">
        <w:rPr>
          <w:color w:val="000000"/>
          <w:shd w:val="clear" w:color="auto" w:fill="FFFFFF"/>
        </w:rPr>
        <w:t>highest for the Western Europe and Others Group.</w:t>
      </w:r>
      <w:r w:rsidR="004A3166" w:rsidRPr="00677B3F">
        <w:rPr>
          <w:color w:val="000000"/>
          <w:shd w:val="clear" w:color="auto" w:fill="FFFFFF"/>
        </w:rPr>
        <w:t xml:space="preserve"> No Parties from Eastern Europe or the Group of Latin America and Caribbean </w:t>
      </w:r>
      <w:r w:rsidR="004A3166" w:rsidRPr="00677B3F">
        <w:rPr>
          <w:color w:val="000000"/>
          <w:shd w:val="clear" w:color="auto" w:fill="FFFFFF"/>
        </w:rPr>
        <w:lastRenderedPageBreak/>
        <w:t>Countries reported on indicator A.4.</w:t>
      </w:r>
      <w:r w:rsidR="009A22AF" w:rsidRPr="00677B3F">
        <w:rPr>
          <w:color w:val="000000"/>
          <w:shd w:val="clear" w:color="auto" w:fill="FFFFFF"/>
        </w:rPr>
        <w:t xml:space="preserve"> More</w:t>
      </w:r>
      <w:r w:rsidR="000626B2" w:rsidRPr="00677B3F">
        <w:rPr>
          <w:color w:val="000000"/>
          <w:shd w:val="clear" w:color="auto" w:fill="FFFFFF"/>
        </w:rPr>
        <w:t xml:space="preserve"> Parties from the Group of Latin America and Caribbean Countries reported on indicator A.1 than any others.</w:t>
      </w:r>
    </w:p>
    <w:p w14:paraId="1E08EF25" w14:textId="2095F42C" w:rsidR="00BA0596" w:rsidRPr="00677B3F" w:rsidRDefault="00BA0596" w:rsidP="00384033">
      <w:pPr>
        <w:pStyle w:val="CBDNormalNumber"/>
        <w:spacing w:before="0"/>
        <w:jc w:val="left"/>
        <w:rPr>
          <w:color w:val="000000"/>
          <w:shd w:val="clear" w:color="auto" w:fill="FFFFFF"/>
        </w:rPr>
      </w:pPr>
      <w:r w:rsidRPr="00384033">
        <w:rPr>
          <w:bCs/>
          <w:color w:val="000000"/>
          <w:shd w:val="clear" w:color="auto" w:fill="FFFFFF"/>
        </w:rPr>
        <w:t xml:space="preserve">Table </w:t>
      </w:r>
      <w:r w:rsidR="00DF3472" w:rsidRPr="00384033">
        <w:rPr>
          <w:bCs/>
          <w:color w:val="000000"/>
          <w:shd w:val="clear" w:color="auto" w:fill="FFFFFF"/>
        </w:rPr>
        <w:t>3</w:t>
      </w:r>
      <w:r w:rsidRPr="00677B3F">
        <w:rPr>
          <w:color w:val="000000"/>
          <w:shd w:val="clear" w:color="auto" w:fill="FFFFFF"/>
        </w:rPr>
        <w:t xml:space="preserve"> </w:t>
      </w:r>
      <w:r w:rsidR="00F146D5">
        <w:rPr>
          <w:color w:val="000000"/>
          <w:shd w:val="clear" w:color="auto" w:fill="FFFFFF"/>
        </w:rPr>
        <w:br/>
      </w:r>
      <w:r w:rsidRPr="00384033">
        <w:rPr>
          <w:b/>
          <w:bCs/>
          <w:color w:val="000000"/>
          <w:shd w:val="clear" w:color="auto" w:fill="FFFFFF"/>
        </w:rPr>
        <w:t xml:space="preserve">Percentage of reporting Parties </w:t>
      </w:r>
      <w:r w:rsidR="00971ADA" w:rsidRPr="00384033">
        <w:rPr>
          <w:b/>
          <w:bCs/>
          <w:color w:val="000000"/>
          <w:shd w:val="clear" w:color="auto" w:fill="FFFFFF"/>
        </w:rPr>
        <w:t xml:space="preserve">in each region </w:t>
      </w:r>
      <w:r w:rsidRPr="00384033">
        <w:rPr>
          <w:b/>
          <w:bCs/>
          <w:color w:val="000000"/>
          <w:shd w:val="clear" w:color="auto" w:fill="FFFFFF"/>
        </w:rPr>
        <w:t>that provided data on the headline indicators organi</w:t>
      </w:r>
      <w:r w:rsidR="00F146D5">
        <w:rPr>
          <w:b/>
          <w:bCs/>
          <w:color w:val="000000"/>
          <w:shd w:val="clear" w:color="auto" w:fill="FFFFFF"/>
        </w:rPr>
        <w:t>z</w:t>
      </w:r>
      <w:r w:rsidRPr="00384033">
        <w:rPr>
          <w:b/>
          <w:bCs/>
          <w:color w:val="000000"/>
          <w:shd w:val="clear" w:color="auto" w:fill="FFFFFF"/>
        </w:rPr>
        <w:t>ed by region</w:t>
      </w:r>
    </w:p>
    <w:tbl>
      <w:tblPr>
        <w:tblStyle w:val="TableGrid"/>
        <w:tblW w:w="9350" w:type="dxa"/>
        <w:tblInd w:w="421" w:type="dxa"/>
        <w:tblLook w:val="06A0" w:firstRow="1" w:lastRow="0" w:firstColumn="1" w:lastColumn="0" w:noHBand="1" w:noVBand="1"/>
      </w:tblPr>
      <w:tblGrid>
        <w:gridCol w:w="3964"/>
        <w:gridCol w:w="1276"/>
        <w:gridCol w:w="1276"/>
        <w:gridCol w:w="1417"/>
        <w:gridCol w:w="1417"/>
      </w:tblGrid>
      <w:tr w:rsidR="00344ED2" w:rsidRPr="00384033" w14:paraId="7A98D116" w14:textId="77777777" w:rsidTr="00384033">
        <w:trPr>
          <w:trHeight w:val="300"/>
        </w:trPr>
        <w:tc>
          <w:tcPr>
            <w:tcW w:w="3964" w:type="dxa"/>
            <w:vMerge w:val="restart"/>
          </w:tcPr>
          <w:p w14:paraId="4F6480FB" w14:textId="5A6CA955" w:rsidR="00344ED2" w:rsidRPr="00384033" w:rsidRDefault="00344ED2" w:rsidP="00EA1A27">
            <w:pPr>
              <w:rPr>
                <w:rFonts w:eastAsia="Aptos"/>
                <w:i/>
                <w:iCs/>
                <w:sz w:val="20"/>
                <w:szCs w:val="20"/>
              </w:rPr>
            </w:pPr>
            <w:r w:rsidRPr="00384033">
              <w:rPr>
                <w:rFonts w:eastAsia="Aptos"/>
                <w:i/>
                <w:iCs/>
                <w:sz w:val="20"/>
                <w:szCs w:val="20"/>
              </w:rPr>
              <w:t>Region</w:t>
            </w:r>
          </w:p>
        </w:tc>
        <w:tc>
          <w:tcPr>
            <w:tcW w:w="5386" w:type="dxa"/>
            <w:gridSpan w:val="4"/>
          </w:tcPr>
          <w:p w14:paraId="7829E73C" w14:textId="78B3DB2F" w:rsidR="00344ED2" w:rsidRPr="00384033" w:rsidRDefault="00344ED2">
            <w:pPr>
              <w:rPr>
                <w:rFonts w:eastAsia="Aptos"/>
                <w:i/>
                <w:iCs/>
                <w:sz w:val="20"/>
                <w:szCs w:val="20"/>
              </w:rPr>
            </w:pPr>
            <w:r w:rsidRPr="00384033">
              <w:rPr>
                <w:rFonts w:eastAsia="Aptos"/>
                <w:i/>
                <w:iCs/>
                <w:sz w:val="20"/>
                <w:szCs w:val="20"/>
              </w:rPr>
              <w:t>Headline indicators</w:t>
            </w:r>
          </w:p>
        </w:tc>
      </w:tr>
      <w:tr w:rsidR="00BA0596" w:rsidRPr="00384033" w14:paraId="0DBC3BF3" w14:textId="77777777" w:rsidTr="00384033">
        <w:trPr>
          <w:trHeight w:val="300"/>
        </w:trPr>
        <w:tc>
          <w:tcPr>
            <w:tcW w:w="3964" w:type="dxa"/>
            <w:vMerge/>
          </w:tcPr>
          <w:p w14:paraId="57CB2253" w14:textId="7781AC4A" w:rsidR="00BA0596" w:rsidRPr="00384033" w:rsidRDefault="00BA0596">
            <w:pPr>
              <w:rPr>
                <w:sz w:val="20"/>
                <w:szCs w:val="20"/>
              </w:rPr>
            </w:pPr>
          </w:p>
        </w:tc>
        <w:tc>
          <w:tcPr>
            <w:tcW w:w="1276" w:type="dxa"/>
          </w:tcPr>
          <w:p w14:paraId="4724061F" w14:textId="348CE8EC" w:rsidR="3AD252FD" w:rsidRPr="00384033" w:rsidRDefault="3AD252FD" w:rsidP="3AD252FD">
            <w:pPr>
              <w:rPr>
                <w:rFonts w:eastAsia="Aptos"/>
                <w:i/>
                <w:iCs/>
                <w:sz w:val="20"/>
                <w:szCs w:val="20"/>
              </w:rPr>
            </w:pPr>
            <w:r w:rsidRPr="00384033">
              <w:rPr>
                <w:rFonts w:eastAsia="Aptos"/>
                <w:i/>
                <w:iCs/>
                <w:sz w:val="20"/>
                <w:szCs w:val="20"/>
              </w:rPr>
              <w:t>A.1</w:t>
            </w:r>
          </w:p>
        </w:tc>
        <w:tc>
          <w:tcPr>
            <w:tcW w:w="1276" w:type="dxa"/>
          </w:tcPr>
          <w:p w14:paraId="1D825AC5" w14:textId="4456A0EF" w:rsidR="3AD252FD" w:rsidRPr="00384033" w:rsidRDefault="3AD252FD" w:rsidP="3AD252FD">
            <w:pPr>
              <w:rPr>
                <w:rFonts w:eastAsia="Aptos"/>
                <w:i/>
                <w:iCs/>
                <w:sz w:val="20"/>
                <w:szCs w:val="20"/>
              </w:rPr>
            </w:pPr>
            <w:r w:rsidRPr="00384033">
              <w:rPr>
                <w:rFonts w:eastAsia="Aptos"/>
                <w:i/>
                <w:iCs/>
                <w:sz w:val="20"/>
                <w:szCs w:val="20"/>
              </w:rPr>
              <w:t>A.2</w:t>
            </w:r>
          </w:p>
        </w:tc>
        <w:tc>
          <w:tcPr>
            <w:tcW w:w="1417" w:type="dxa"/>
          </w:tcPr>
          <w:p w14:paraId="4E1DC998" w14:textId="77777777" w:rsidR="00BA0596" w:rsidRPr="00384033" w:rsidRDefault="00BA0596">
            <w:pPr>
              <w:rPr>
                <w:i/>
                <w:iCs/>
                <w:sz w:val="20"/>
                <w:szCs w:val="20"/>
              </w:rPr>
            </w:pPr>
            <w:r w:rsidRPr="00384033">
              <w:rPr>
                <w:rFonts w:eastAsia="Aptos"/>
                <w:i/>
                <w:iCs/>
                <w:sz w:val="20"/>
                <w:szCs w:val="20"/>
              </w:rPr>
              <w:t>A.3</w:t>
            </w:r>
          </w:p>
        </w:tc>
        <w:tc>
          <w:tcPr>
            <w:tcW w:w="1417" w:type="dxa"/>
          </w:tcPr>
          <w:p w14:paraId="67CBBA70" w14:textId="77777777" w:rsidR="00BA0596" w:rsidRPr="00384033" w:rsidRDefault="00BA0596">
            <w:pPr>
              <w:rPr>
                <w:i/>
                <w:iCs/>
                <w:sz w:val="20"/>
                <w:szCs w:val="20"/>
              </w:rPr>
            </w:pPr>
            <w:r w:rsidRPr="00384033">
              <w:rPr>
                <w:rFonts w:eastAsia="Aptos"/>
                <w:i/>
                <w:iCs/>
                <w:sz w:val="20"/>
                <w:szCs w:val="20"/>
              </w:rPr>
              <w:t>A.4</w:t>
            </w:r>
          </w:p>
        </w:tc>
      </w:tr>
      <w:tr w:rsidR="00BA0596" w:rsidRPr="00384033" w14:paraId="650B28B8" w14:textId="77777777" w:rsidTr="00384033">
        <w:trPr>
          <w:trHeight w:val="300"/>
        </w:trPr>
        <w:tc>
          <w:tcPr>
            <w:tcW w:w="3964" w:type="dxa"/>
          </w:tcPr>
          <w:p w14:paraId="095483EA" w14:textId="63F97360" w:rsidR="00BA0596" w:rsidRPr="00384033" w:rsidRDefault="008A5D75">
            <w:pPr>
              <w:rPr>
                <w:rFonts w:eastAsia="Aptos"/>
                <w:sz w:val="20"/>
                <w:szCs w:val="20"/>
              </w:rPr>
            </w:pPr>
            <w:r w:rsidRPr="00384033">
              <w:rPr>
                <w:rFonts w:eastAsia="Aptos"/>
                <w:sz w:val="20"/>
                <w:szCs w:val="20"/>
              </w:rPr>
              <w:t>African States</w:t>
            </w:r>
          </w:p>
        </w:tc>
        <w:tc>
          <w:tcPr>
            <w:tcW w:w="1276" w:type="dxa"/>
          </w:tcPr>
          <w:p w14:paraId="5334AFB0" w14:textId="4F4DCD76" w:rsidR="3AD252FD" w:rsidRPr="00384033" w:rsidRDefault="3AD252FD" w:rsidP="3AD252FD">
            <w:pPr>
              <w:rPr>
                <w:rFonts w:eastAsia="Aptos"/>
                <w:sz w:val="20"/>
                <w:szCs w:val="20"/>
              </w:rPr>
            </w:pPr>
            <w:r w:rsidRPr="00384033">
              <w:rPr>
                <w:rFonts w:eastAsia="Aptos"/>
                <w:sz w:val="20"/>
                <w:szCs w:val="20"/>
              </w:rPr>
              <w:t>20</w:t>
            </w:r>
            <w:r w:rsidR="009A50FE" w:rsidRPr="00384033">
              <w:rPr>
                <w:rFonts w:eastAsia="Aptos"/>
                <w:sz w:val="20"/>
                <w:szCs w:val="20"/>
              </w:rPr>
              <w:t xml:space="preserve"> per cent</w:t>
            </w:r>
          </w:p>
        </w:tc>
        <w:tc>
          <w:tcPr>
            <w:tcW w:w="1276" w:type="dxa"/>
          </w:tcPr>
          <w:p w14:paraId="41927394" w14:textId="27C6CCEF" w:rsidR="3AD252FD" w:rsidRPr="00384033" w:rsidRDefault="3AD252FD" w:rsidP="3AD252FD">
            <w:pPr>
              <w:rPr>
                <w:rFonts w:eastAsia="Aptos"/>
                <w:sz w:val="20"/>
                <w:szCs w:val="20"/>
              </w:rPr>
            </w:pPr>
            <w:r w:rsidRPr="00384033">
              <w:rPr>
                <w:rFonts w:eastAsia="Aptos"/>
                <w:sz w:val="20"/>
                <w:szCs w:val="20"/>
              </w:rPr>
              <w:t>46</w:t>
            </w:r>
            <w:r w:rsidR="009A50FE" w:rsidRPr="00384033">
              <w:rPr>
                <w:rFonts w:eastAsia="Aptos"/>
                <w:sz w:val="20"/>
                <w:szCs w:val="20"/>
              </w:rPr>
              <w:t xml:space="preserve"> per cent</w:t>
            </w:r>
          </w:p>
        </w:tc>
        <w:tc>
          <w:tcPr>
            <w:tcW w:w="1417" w:type="dxa"/>
          </w:tcPr>
          <w:p w14:paraId="1CB0CB72" w14:textId="63F9B085" w:rsidR="00BA0596" w:rsidRPr="00384033" w:rsidRDefault="4B67B002">
            <w:pPr>
              <w:rPr>
                <w:sz w:val="20"/>
                <w:szCs w:val="20"/>
              </w:rPr>
            </w:pPr>
            <w:r w:rsidRPr="00384033">
              <w:rPr>
                <w:sz w:val="20"/>
                <w:szCs w:val="20"/>
              </w:rPr>
              <w:t>63</w:t>
            </w:r>
            <w:r w:rsidR="009A50FE" w:rsidRPr="00384033">
              <w:rPr>
                <w:sz w:val="20"/>
                <w:szCs w:val="20"/>
              </w:rPr>
              <w:t xml:space="preserve"> per cent</w:t>
            </w:r>
          </w:p>
        </w:tc>
        <w:tc>
          <w:tcPr>
            <w:tcW w:w="1417" w:type="dxa"/>
          </w:tcPr>
          <w:p w14:paraId="457999B9" w14:textId="7DF6768A" w:rsidR="00BA0596" w:rsidRPr="00384033" w:rsidRDefault="4AD94EFF">
            <w:pPr>
              <w:rPr>
                <w:sz w:val="20"/>
                <w:szCs w:val="20"/>
              </w:rPr>
            </w:pPr>
            <w:r w:rsidRPr="00384033">
              <w:rPr>
                <w:sz w:val="20"/>
                <w:szCs w:val="20"/>
              </w:rPr>
              <w:t>22</w:t>
            </w:r>
            <w:r w:rsidR="009A50FE" w:rsidRPr="00384033">
              <w:rPr>
                <w:sz w:val="20"/>
                <w:szCs w:val="20"/>
              </w:rPr>
              <w:t xml:space="preserve"> per cent</w:t>
            </w:r>
          </w:p>
        </w:tc>
      </w:tr>
      <w:tr w:rsidR="00BA0596" w:rsidRPr="00384033" w14:paraId="5303134A" w14:textId="77777777" w:rsidTr="00384033">
        <w:trPr>
          <w:trHeight w:val="300"/>
        </w:trPr>
        <w:tc>
          <w:tcPr>
            <w:tcW w:w="3964" w:type="dxa"/>
          </w:tcPr>
          <w:p w14:paraId="782604DD" w14:textId="73CC0F8D" w:rsidR="00BA0596" w:rsidRPr="00384033" w:rsidRDefault="008A5D75">
            <w:pPr>
              <w:rPr>
                <w:sz w:val="20"/>
                <w:szCs w:val="20"/>
              </w:rPr>
            </w:pPr>
            <w:r w:rsidRPr="00384033">
              <w:rPr>
                <w:rFonts w:eastAsia="Aptos"/>
                <w:sz w:val="20"/>
                <w:szCs w:val="20"/>
              </w:rPr>
              <w:t>Asia-Pacific States</w:t>
            </w:r>
          </w:p>
        </w:tc>
        <w:tc>
          <w:tcPr>
            <w:tcW w:w="1276" w:type="dxa"/>
          </w:tcPr>
          <w:p w14:paraId="52AB7E92" w14:textId="5A4F220F" w:rsidR="3AD252FD" w:rsidRPr="00384033" w:rsidRDefault="3AD252FD" w:rsidP="3AD252FD">
            <w:pPr>
              <w:rPr>
                <w:rFonts w:eastAsia="Aptos"/>
                <w:sz w:val="20"/>
                <w:szCs w:val="20"/>
              </w:rPr>
            </w:pPr>
            <w:r w:rsidRPr="00384033">
              <w:rPr>
                <w:rFonts w:eastAsia="Aptos"/>
                <w:sz w:val="20"/>
                <w:szCs w:val="20"/>
              </w:rPr>
              <w:t>3</w:t>
            </w:r>
            <w:r w:rsidR="009A50FE" w:rsidRPr="00384033">
              <w:rPr>
                <w:rFonts w:eastAsia="Aptos"/>
                <w:sz w:val="20"/>
                <w:szCs w:val="20"/>
              </w:rPr>
              <w:t xml:space="preserve"> per cent</w:t>
            </w:r>
          </w:p>
        </w:tc>
        <w:tc>
          <w:tcPr>
            <w:tcW w:w="1276" w:type="dxa"/>
          </w:tcPr>
          <w:p w14:paraId="2D6BFEEA" w14:textId="618B1846" w:rsidR="3AD252FD" w:rsidRPr="00384033" w:rsidRDefault="3AD252FD" w:rsidP="3AD252FD">
            <w:pPr>
              <w:rPr>
                <w:rFonts w:eastAsia="Aptos"/>
                <w:sz w:val="20"/>
                <w:szCs w:val="20"/>
              </w:rPr>
            </w:pPr>
            <w:r w:rsidRPr="00384033">
              <w:rPr>
                <w:rFonts w:eastAsia="Aptos"/>
                <w:sz w:val="20"/>
                <w:szCs w:val="20"/>
              </w:rPr>
              <w:t>43</w:t>
            </w:r>
            <w:r w:rsidR="009A50FE" w:rsidRPr="00384033">
              <w:rPr>
                <w:rFonts w:eastAsia="Aptos"/>
                <w:sz w:val="20"/>
                <w:szCs w:val="20"/>
              </w:rPr>
              <w:t xml:space="preserve"> per cent</w:t>
            </w:r>
          </w:p>
        </w:tc>
        <w:tc>
          <w:tcPr>
            <w:tcW w:w="1417" w:type="dxa"/>
          </w:tcPr>
          <w:p w14:paraId="7EBA268E" w14:textId="1C29B08C" w:rsidR="00BA0596" w:rsidRPr="00384033" w:rsidRDefault="00C33A92">
            <w:pPr>
              <w:rPr>
                <w:sz w:val="20"/>
                <w:szCs w:val="20"/>
              </w:rPr>
            </w:pPr>
            <w:r w:rsidRPr="00384033">
              <w:rPr>
                <w:sz w:val="20"/>
                <w:szCs w:val="20"/>
              </w:rPr>
              <w:t>69</w:t>
            </w:r>
            <w:r w:rsidR="009A50FE" w:rsidRPr="00384033">
              <w:rPr>
                <w:sz w:val="20"/>
                <w:szCs w:val="20"/>
              </w:rPr>
              <w:t xml:space="preserve"> per cent</w:t>
            </w:r>
          </w:p>
        </w:tc>
        <w:tc>
          <w:tcPr>
            <w:tcW w:w="1417" w:type="dxa"/>
          </w:tcPr>
          <w:p w14:paraId="4666060E" w14:textId="2A7613AC" w:rsidR="00BA0596" w:rsidRPr="00384033" w:rsidRDefault="00C33A92">
            <w:pPr>
              <w:rPr>
                <w:sz w:val="20"/>
                <w:szCs w:val="20"/>
              </w:rPr>
            </w:pPr>
            <w:r w:rsidRPr="00384033">
              <w:rPr>
                <w:sz w:val="20"/>
                <w:szCs w:val="20"/>
              </w:rPr>
              <w:t>6</w:t>
            </w:r>
            <w:r w:rsidR="009A50FE" w:rsidRPr="00384033">
              <w:rPr>
                <w:sz w:val="20"/>
                <w:szCs w:val="20"/>
              </w:rPr>
              <w:t xml:space="preserve"> per cent</w:t>
            </w:r>
          </w:p>
        </w:tc>
      </w:tr>
      <w:tr w:rsidR="00BA0596" w:rsidRPr="00384033" w14:paraId="48423347" w14:textId="77777777" w:rsidTr="00384033">
        <w:trPr>
          <w:trHeight w:val="300"/>
        </w:trPr>
        <w:tc>
          <w:tcPr>
            <w:tcW w:w="3964" w:type="dxa"/>
          </w:tcPr>
          <w:p w14:paraId="3807CD4F" w14:textId="2C92891F" w:rsidR="00BA0596" w:rsidRPr="00384033" w:rsidRDefault="009367A5">
            <w:pPr>
              <w:rPr>
                <w:rFonts w:eastAsia="Aptos"/>
                <w:sz w:val="20"/>
                <w:szCs w:val="20"/>
              </w:rPr>
            </w:pPr>
            <w:r w:rsidRPr="00384033">
              <w:rPr>
                <w:rFonts w:eastAsia="Aptos"/>
                <w:sz w:val="20"/>
                <w:szCs w:val="20"/>
              </w:rPr>
              <w:t>Eastern European States</w:t>
            </w:r>
          </w:p>
        </w:tc>
        <w:tc>
          <w:tcPr>
            <w:tcW w:w="1276" w:type="dxa"/>
          </w:tcPr>
          <w:p w14:paraId="384624C6" w14:textId="63750EA2" w:rsidR="3AD252FD" w:rsidRPr="00384033" w:rsidRDefault="3AD252FD" w:rsidP="3AD252FD">
            <w:pPr>
              <w:rPr>
                <w:rFonts w:eastAsia="Aptos"/>
                <w:sz w:val="20"/>
                <w:szCs w:val="20"/>
              </w:rPr>
            </w:pPr>
            <w:r w:rsidRPr="00384033">
              <w:rPr>
                <w:rFonts w:eastAsia="Aptos"/>
                <w:sz w:val="20"/>
                <w:szCs w:val="20"/>
              </w:rPr>
              <w:t>0</w:t>
            </w:r>
            <w:r w:rsidR="009A50FE" w:rsidRPr="00384033">
              <w:rPr>
                <w:rFonts w:eastAsia="Aptos"/>
                <w:sz w:val="20"/>
                <w:szCs w:val="20"/>
              </w:rPr>
              <w:t xml:space="preserve"> per cent</w:t>
            </w:r>
          </w:p>
        </w:tc>
        <w:tc>
          <w:tcPr>
            <w:tcW w:w="1276" w:type="dxa"/>
          </w:tcPr>
          <w:p w14:paraId="14DF338D" w14:textId="71765561" w:rsidR="3AD252FD" w:rsidRPr="00384033" w:rsidRDefault="3AD252FD" w:rsidP="3AD252FD">
            <w:pPr>
              <w:rPr>
                <w:rFonts w:eastAsia="Aptos"/>
                <w:sz w:val="20"/>
                <w:szCs w:val="20"/>
              </w:rPr>
            </w:pPr>
            <w:r w:rsidRPr="00384033">
              <w:rPr>
                <w:rFonts w:eastAsia="Aptos"/>
                <w:sz w:val="20"/>
                <w:szCs w:val="20"/>
              </w:rPr>
              <w:t>20</w:t>
            </w:r>
            <w:r w:rsidR="009A50FE" w:rsidRPr="00384033">
              <w:rPr>
                <w:rFonts w:eastAsia="Aptos"/>
                <w:sz w:val="20"/>
                <w:szCs w:val="20"/>
              </w:rPr>
              <w:t xml:space="preserve"> per cent</w:t>
            </w:r>
          </w:p>
        </w:tc>
        <w:tc>
          <w:tcPr>
            <w:tcW w:w="1417" w:type="dxa"/>
          </w:tcPr>
          <w:p w14:paraId="3DE86E08" w14:textId="67A5883A" w:rsidR="00BA0596" w:rsidRPr="00384033" w:rsidRDefault="00BA0596">
            <w:pPr>
              <w:rPr>
                <w:sz w:val="20"/>
                <w:szCs w:val="20"/>
              </w:rPr>
            </w:pPr>
            <w:r w:rsidRPr="00384033">
              <w:rPr>
                <w:rFonts w:eastAsia="Aptos"/>
                <w:sz w:val="20"/>
                <w:szCs w:val="20"/>
              </w:rPr>
              <w:t>7</w:t>
            </w:r>
            <w:r w:rsidR="00C45FCC" w:rsidRPr="00384033">
              <w:rPr>
                <w:rFonts w:eastAsia="Aptos"/>
                <w:sz w:val="20"/>
                <w:szCs w:val="20"/>
              </w:rPr>
              <w:t>0</w:t>
            </w:r>
            <w:r w:rsidR="009A50FE" w:rsidRPr="00384033">
              <w:rPr>
                <w:rFonts w:eastAsia="Aptos"/>
                <w:sz w:val="20"/>
                <w:szCs w:val="20"/>
              </w:rPr>
              <w:t xml:space="preserve"> per cent</w:t>
            </w:r>
          </w:p>
        </w:tc>
        <w:tc>
          <w:tcPr>
            <w:tcW w:w="1417" w:type="dxa"/>
          </w:tcPr>
          <w:p w14:paraId="18D1EB72" w14:textId="36C9D92F" w:rsidR="00BA0596" w:rsidRPr="00384033" w:rsidRDefault="003E1401">
            <w:pPr>
              <w:rPr>
                <w:sz w:val="20"/>
                <w:szCs w:val="20"/>
              </w:rPr>
            </w:pPr>
            <w:r w:rsidRPr="00384033">
              <w:rPr>
                <w:sz w:val="20"/>
                <w:szCs w:val="20"/>
              </w:rPr>
              <w:t>0</w:t>
            </w:r>
            <w:r w:rsidR="009A50FE" w:rsidRPr="00384033">
              <w:rPr>
                <w:sz w:val="20"/>
                <w:szCs w:val="20"/>
              </w:rPr>
              <w:t xml:space="preserve"> per cent</w:t>
            </w:r>
          </w:p>
        </w:tc>
      </w:tr>
      <w:tr w:rsidR="00BA0596" w:rsidRPr="00384033" w14:paraId="787B24EE" w14:textId="77777777" w:rsidTr="00384033">
        <w:trPr>
          <w:trHeight w:val="300"/>
        </w:trPr>
        <w:tc>
          <w:tcPr>
            <w:tcW w:w="3964" w:type="dxa"/>
          </w:tcPr>
          <w:p w14:paraId="2EB613D8" w14:textId="3E63C58F" w:rsidR="00BA0596" w:rsidRPr="00384033" w:rsidRDefault="009367A5">
            <w:pPr>
              <w:rPr>
                <w:rFonts w:eastAsia="Aptos"/>
                <w:sz w:val="20"/>
                <w:szCs w:val="20"/>
              </w:rPr>
            </w:pPr>
            <w:r w:rsidRPr="00384033">
              <w:rPr>
                <w:rFonts w:eastAsia="Aptos"/>
                <w:sz w:val="20"/>
                <w:szCs w:val="20"/>
              </w:rPr>
              <w:t>Latin American and Caribbean States</w:t>
            </w:r>
          </w:p>
        </w:tc>
        <w:tc>
          <w:tcPr>
            <w:tcW w:w="1276" w:type="dxa"/>
          </w:tcPr>
          <w:p w14:paraId="7B51E777" w14:textId="530F58EA" w:rsidR="3AD252FD" w:rsidRPr="00384033" w:rsidRDefault="3AD252FD" w:rsidP="3AD252FD">
            <w:pPr>
              <w:rPr>
                <w:rFonts w:eastAsia="Aptos"/>
                <w:sz w:val="20"/>
                <w:szCs w:val="20"/>
              </w:rPr>
            </w:pPr>
            <w:r w:rsidRPr="00384033">
              <w:rPr>
                <w:rFonts w:eastAsia="Aptos"/>
                <w:sz w:val="20"/>
                <w:szCs w:val="20"/>
              </w:rPr>
              <w:t>35</w:t>
            </w:r>
            <w:r w:rsidR="009A50FE" w:rsidRPr="00384033">
              <w:rPr>
                <w:rFonts w:eastAsia="Aptos"/>
                <w:sz w:val="20"/>
                <w:szCs w:val="20"/>
              </w:rPr>
              <w:t xml:space="preserve"> per cent</w:t>
            </w:r>
          </w:p>
        </w:tc>
        <w:tc>
          <w:tcPr>
            <w:tcW w:w="1276" w:type="dxa"/>
          </w:tcPr>
          <w:p w14:paraId="082DF7D5" w14:textId="4EC508EE" w:rsidR="3AD252FD" w:rsidRPr="00384033" w:rsidRDefault="3AD252FD" w:rsidP="3AD252FD">
            <w:pPr>
              <w:rPr>
                <w:rFonts w:eastAsia="Aptos"/>
                <w:sz w:val="20"/>
                <w:szCs w:val="20"/>
              </w:rPr>
            </w:pPr>
            <w:r w:rsidRPr="00384033">
              <w:rPr>
                <w:rFonts w:eastAsia="Aptos"/>
                <w:sz w:val="20"/>
                <w:szCs w:val="20"/>
              </w:rPr>
              <w:t>65</w:t>
            </w:r>
            <w:r w:rsidR="009A50FE" w:rsidRPr="00384033">
              <w:rPr>
                <w:rFonts w:eastAsia="Aptos"/>
                <w:sz w:val="20"/>
                <w:szCs w:val="20"/>
              </w:rPr>
              <w:t xml:space="preserve"> per cent</w:t>
            </w:r>
          </w:p>
        </w:tc>
        <w:tc>
          <w:tcPr>
            <w:tcW w:w="1417" w:type="dxa"/>
          </w:tcPr>
          <w:p w14:paraId="7A637BEC" w14:textId="77980FE2" w:rsidR="00BA0596" w:rsidRPr="00384033" w:rsidRDefault="003E1401">
            <w:pPr>
              <w:rPr>
                <w:sz w:val="20"/>
                <w:szCs w:val="20"/>
              </w:rPr>
            </w:pPr>
            <w:r w:rsidRPr="00384033">
              <w:rPr>
                <w:sz w:val="20"/>
                <w:szCs w:val="20"/>
              </w:rPr>
              <w:t>80</w:t>
            </w:r>
            <w:r w:rsidR="009A50FE" w:rsidRPr="00384033">
              <w:rPr>
                <w:sz w:val="20"/>
                <w:szCs w:val="20"/>
              </w:rPr>
              <w:t xml:space="preserve"> per cent</w:t>
            </w:r>
          </w:p>
        </w:tc>
        <w:tc>
          <w:tcPr>
            <w:tcW w:w="1417" w:type="dxa"/>
          </w:tcPr>
          <w:p w14:paraId="55960CF0" w14:textId="47EF0D16" w:rsidR="00BA0596" w:rsidRPr="00384033" w:rsidRDefault="003E1401">
            <w:pPr>
              <w:rPr>
                <w:sz w:val="20"/>
                <w:szCs w:val="20"/>
              </w:rPr>
            </w:pPr>
            <w:r w:rsidRPr="00384033">
              <w:rPr>
                <w:sz w:val="20"/>
                <w:szCs w:val="20"/>
              </w:rPr>
              <w:t>0</w:t>
            </w:r>
            <w:r w:rsidR="009A50FE" w:rsidRPr="00384033">
              <w:rPr>
                <w:sz w:val="20"/>
                <w:szCs w:val="20"/>
              </w:rPr>
              <w:t xml:space="preserve"> per cent</w:t>
            </w:r>
          </w:p>
        </w:tc>
      </w:tr>
      <w:tr w:rsidR="00BA0596" w:rsidRPr="00384033" w14:paraId="1D969BDC" w14:textId="77777777" w:rsidTr="00384033">
        <w:trPr>
          <w:trHeight w:val="300"/>
        </w:trPr>
        <w:tc>
          <w:tcPr>
            <w:tcW w:w="3964" w:type="dxa"/>
          </w:tcPr>
          <w:p w14:paraId="2744C52F" w14:textId="6A7F4507" w:rsidR="00BA0596" w:rsidRPr="00384033" w:rsidRDefault="009367A5">
            <w:pPr>
              <w:rPr>
                <w:rFonts w:eastAsia="Aptos"/>
                <w:sz w:val="20"/>
                <w:szCs w:val="20"/>
              </w:rPr>
            </w:pPr>
            <w:r w:rsidRPr="00384033">
              <w:rPr>
                <w:rFonts w:eastAsia="Aptos"/>
                <w:sz w:val="20"/>
                <w:szCs w:val="20"/>
              </w:rPr>
              <w:t>Western European and other States</w:t>
            </w:r>
          </w:p>
        </w:tc>
        <w:tc>
          <w:tcPr>
            <w:tcW w:w="1276" w:type="dxa"/>
          </w:tcPr>
          <w:p w14:paraId="1D021B53" w14:textId="00597CFA" w:rsidR="3AD252FD" w:rsidRPr="00384033" w:rsidRDefault="3AD252FD" w:rsidP="3AD252FD">
            <w:pPr>
              <w:rPr>
                <w:rFonts w:eastAsia="Aptos"/>
                <w:sz w:val="20"/>
                <w:szCs w:val="20"/>
              </w:rPr>
            </w:pPr>
            <w:r w:rsidRPr="00384033">
              <w:rPr>
                <w:rFonts w:eastAsia="Aptos"/>
                <w:sz w:val="20"/>
                <w:szCs w:val="20"/>
              </w:rPr>
              <w:t>26</w:t>
            </w:r>
            <w:r w:rsidR="009A50FE" w:rsidRPr="00384033">
              <w:rPr>
                <w:rFonts w:eastAsia="Aptos"/>
                <w:sz w:val="20"/>
                <w:szCs w:val="20"/>
              </w:rPr>
              <w:t xml:space="preserve"> per cent</w:t>
            </w:r>
          </w:p>
        </w:tc>
        <w:tc>
          <w:tcPr>
            <w:tcW w:w="1276" w:type="dxa"/>
          </w:tcPr>
          <w:p w14:paraId="114C690A" w14:textId="4902B74B" w:rsidR="3AD252FD" w:rsidRPr="00384033" w:rsidRDefault="3AD252FD" w:rsidP="3AD252FD">
            <w:pPr>
              <w:rPr>
                <w:rFonts w:eastAsia="Aptos"/>
                <w:sz w:val="20"/>
                <w:szCs w:val="20"/>
              </w:rPr>
            </w:pPr>
            <w:r w:rsidRPr="00384033">
              <w:rPr>
                <w:rFonts w:eastAsia="Aptos"/>
                <w:sz w:val="20"/>
                <w:szCs w:val="20"/>
              </w:rPr>
              <w:t>70</w:t>
            </w:r>
            <w:r w:rsidR="009A50FE" w:rsidRPr="00384033">
              <w:rPr>
                <w:rFonts w:eastAsia="Aptos"/>
                <w:sz w:val="20"/>
                <w:szCs w:val="20"/>
              </w:rPr>
              <w:t xml:space="preserve"> per cent</w:t>
            </w:r>
          </w:p>
        </w:tc>
        <w:tc>
          <w:tcPr>
            <w:tcW w:w="1417" w:type="dxa"/>
          </w:tcPr>
          <w:p w14:paraId="6913DA57" w14:textId="61B35206" w:rsidR="00BA0596" w:rsidRPr="00384033" w:rsidRDefault="00BA0596">
            <w:pPr>
              <w:rPr>
                <w:sz w:val="20"/>
                <w:szCs w:val="20"/>
              </w:rPr>
            </w:pPr>
            <w:r w:rsidRPr="00384033">
              <w:rPr>
                <w:rFonts w:eastAsia="Aptos"/>
                <w:sz w:val="20"/>
                <w:szCs w:val="20"/>
              </w:rPr>
              <w:t>7</w:t>
            </w:r>
            <w:r w:rsidR="000E0225" w:rsidRPr="00384033">
              <w:rPr>
                <w:rFonts w:eastAsia="Aptos"/>
                <w:sz w:val="20"/>
                <w:szCs w:val="20"/>
              </w:rPr>
              <w:t>4</w:t>
            </w:r>
            <w:r w:rsidR="009A50FE" w:rsidRPr="00384033">
              <w:rPr>
                <w:rFonts w:eastAsia="Aptos"/>
                <w:sz w:val="20"/>
                <w:szCs w:val="20"/>
              </w:rPr>
              <w:t xml:space="preserve"> per cent</w:t>
            </w:r>
          </w:p>
        </w:tc>
        <w:tc>
          <w:tcPr>
            <w:tcW w:w="1417" w:type="dxa"/>
          </w:tcPr>
          <w:p w14:paraId="39AC2F12" w14:textId="437C957C" w:rsidR="00BA0596" w:rsidRPr="00384033" w:rsidRDefault="000E0225">
            <w:pPr>
              <w:rPr>
                <w:sz w:val="20"/>
                <w:szCs w:val="20"/>
              </w:rPr>
            </w:pPr>
            <w:r w:rsidRPr="00384033">
              <w:rPr>
                <w:rFonts w:eastAsia="Aptos"/>
                <w:sz w:val="20"/>
                <w:szCs w:val="20"/>
              </w:rPr>
              <w:t>2</w:t>
            </w:r>
            <w:r w:rsidR="00BA0596" w:rsidRPr="00384033">
              <w:rPr>
                <w:rFonts w:eastAsia="Aptos"/>
                <w:sz w:val="20"/>
                <w:szCs w:val="20"/>
              </w:rPr>
              <w:t>6</w:t>
            </w:r>
            <w:r w:rsidR="009A50FE" w:rsidRPr="00384033">
              <w:rPr>
                <w:rFonts w:eastAsia="Aptos"/>
                <w:sz w:val="20"/>
                <w:szCs w:val="20"/>
              </w:rPr>
              <w:t xml:space="preserve"> per cent</w:t>
            </w:r>
          </w:p>
        </w:tc>
      </w:tr>
    </w:tbl>
    <w:p w14:paraId="5433DC2C" w14:textId="77777777" w:rsidR="00ED0EDB" w:rsidRPr="00677B3F" w:rsidRDefault="00ED0EDB" w:rsidP="00ED0EDB">
      <w:pPr>
        <w:pStyle w:val="CBDH3"/>
      </w:pPr>
      <w:r w:rsidRPr="00677B3F">
        <w:t>3. Temporal coverage of the data reported for the headline indicator</w:t>
      </w:r>
    </w:p>
    <w:p w14:paraId="649266F6" w14:textId="18377A05" w:rsidR="00ED0EDB" w:rsidRPr="00344ED2" w:rsidRDefault="00ED0EDB" w:rsidP="00E8798D">
      <w:pPr>
        <w:pStyle w:val="CBDNormalNumber"/>
        <w:numPr>
          <w:ilvl w:val="0"/>
          <w:numId w:val="84"/>
        </w:numPr>
        <w:rPr>
          <w:color w:val="000000"/>
          <w:shd w:val="clear" w:color="auto" w:fill="FFFFFF"/>
        </w:rPr>
      </w:pPr>
      <w:r w:rsidRPr="00344ED2">
        <w:rPr>
          <w:color w:val="000000"/>
          <w:shd w:val="clear" w:color="auto" w:fill="FFFFFF"/>
        </w:rPr>
        <w:t>For headline indicator A.1,</w:t>
      </w:r>
      <w:r w:rsidR="00F213D1" w:rsidRPr="00344ED2">
        <w:rPr>
          <w:color w:val="000000"/>
          <w:shd w:val="clear" w:color="auto" w:fill="FFFFFF"/>
        </w:rPr>
        <w:t xml:space="preserve"> </w:t>
      </w:r>
      <w:r w:rsidR="00363D49" w:rsidRPr="00344ED2">
        <w:rPr>
          <w:color w:val="000000"/>
          <w:shd w:val="clear" w:color="auto" w:fill="FFFFFF"/>
        </w:rPr>
        <w:t>only three Parties submitted a time series</w:t>
      </w:r>
      <w:r w:rsidR="00A43728" w:rsidRPr="00344ED2">
        <w:rPr>
          <w:color w:val="000000"/>
          <w:shd w:val="clear" w:color="auto" w:fill="FFFFFF"/>
        </w:rPr>
        <w:t>. Submissions covered years between 2001 and 2026.</w:t>
      </w:r>
    </w:p>
    <w:p w14:paraId="5F84E98B" w14:textId="5CD0F4DD" w:rsidR="00ED0EDB" w:rsidRPr="00677B3F" w:rsidRDefault="00ED0EDB" w:rsidP="00E8798D">
      <w:pPr>
        <w:pStyle w:val="CBDNormalNumber"/>
        <w:numPr>
          <w:ilvl w:val="0"/>
          <w:numId w:val="84"/>
        </w:numPr>
        <w:rPr>
          <w:color w:val="000000"/>
          <w:shd w:val="clear" w:color="auto" w:fill="FFFFFF"/>
        </w:rPr>
      </w:pPr>
      <w:r w:rsidRPr="00677B3F">
        <w:rPr>
          <w:color w:val="000000"/>
          <w:shd w:val="clear" w:color="auto" w:fill="FFFFFF"/>
        </w:rPr>
        <w:t xml:space="preserve">For headline indicator A.2 Parties provided data covering the period from 1985 to </w:t>
      </w:r>
      <w:r w:rsidRPr="00344ED2">
        <w:rPr>
          <w:color w:val="000000"/>
          <w:shd w:val="clear" w:color="auto" w:fill="FFFFFF"/>
        </w:rPr>
        <w:t>2026</w:t>
      </w:r>
      <w:r w:rsidR="77B34D20" w:rsidRPr="00344ED2">
        <w:rPr>
          <w:color w:val="000000"/>
          <w:shd w:val="clear" w:color="auto" w:fill="FFFFFF"/>
        </w:rPr>
        <w:t>.</w:t>
      </w:r>
      <w:r w:rsidRPr="00344ED2">
        <w:rPr>
          <w:color w:val="000000"/>
          <w:shd w:val="clear" w:color="auto" w:fill="FFFFFF"/>
        </w:rPr>
        <w:t xml:space="preserve"> </w:t>
      </w:r>
      <w:r w:rsidR="7DE8F958" w:rsidRPr="00344ED2">
        <w:rPr>
          <w:color w:val="000000"/>
          <w:shd w:val="clear" w:color="auto" w:fill="FFFFFF"/>
        </w:rPr>
        <w:t xml:space="preserve"> The median number of years reported on by Parties was </w:t>
      </w:r>
      <w:r w:rsidR="002E5F9D" w:rsidRPr="00344ED2">
        <w:rPr>
          <w:color w:val="000000"/>
          <w:shd w:val="clear" w:color="auto" w:fill="FFFFFF"/>
        </w:rPr>
        <w:t>five</w:t>
      </w:r>
      <w:r w:rsidR="7DE8F958" w:rsidRPr="00344ED2">
        <w:rPr>
          <w:color w:val="000000"/>
          <w:shd w:val="clear" w:color="auto" w:fill="FFFFFF"/>
        </w:rPr>
        <w:t xml:space="preserve"> years.</w:t>
      </w:r>
    </w:p>
    <w:p w14:paraId="09007535" w14:textId="50513624" w:rsidR="00ED0EDB" w:rsidRPr="00677B3F" w:rsidRDefault="00BA0596" w:rsidP="00E8798D">
      <w:pPr>
        <w:pStyle w:val="CBDNormalNumber"/>
        <w:numPr>
          <w:ilvl w:val="0"/>
          <w:numId w:val="84"/>
        </w:numPr>
        <w:rPr>
          <w:color w:val="000000"/>
          <w:shd w:val="clear" w:color="auto" w:fill="FFFFFF"/>
        </w:rPr>
      </w:pPr>
      <w:r w:rsidRPr="00677B3F">
        <w:rPr>
          <w:color w:val="000000"/>
          <w:shd w:val="clear" w:color="auto" w:fill="FFFFFF"/>
        </w:rPr>
        <w:t>For</w:t>
      </w:r>
      <w:r w:rsidR="00ED0EDB" w:rsidRPr="00677B3F">
        <w:rPr>
          <w:color w:val="000000"/>
          <w:shd w:val="clear" w:color="auto" w:fill="FFFFFF"/>
        </w:rPr>
        <w:t xml:space="preserve"> headline indicator</w:t>
      </w:r>
      <w:r w:rsidRPr="00677B3F">
        <w:rPr>
          <w:color w:val="000000"/>
          <w:shd w:val="clear" w:color="auto" w:fill="FFFFFF"/>
        </w:rPr>
        <w:t xml:space="preserve"> A.3</w:t>
      </w:r>
      <w:r w:rsidR="00ED0EDB" w:rsidRPr="00677B3F">
        <w:rPr>
          <w:color w:val="000000"/>
          <w:shd w:val="clear" w:color="auto" w:fill="FFFFFF"/>
        </w:rPr>
        <w:t>, Parties provided data covering the period from</w:t>
      </w:r>
      <w:r w:rsidRPr="00677B3F">
        <w:rPr>
          <w:color w:val="000000"/>
          <w:shd w:val="clear" w:color="auto" w:fill="FFFFFF"/>
        </w:rPr>
        <w:t>, 1993</w:t>
      </w:r>
      <w:r w:rsidR="00ED0EDB" w:rsidRPr="00677B3F">
        <w:rPr>
          <w:color w:val="000000"/>
          <w:shd w:val="clear" w:color="auto" w:fill="FFFFFF"/>
        </w:rPr>
        <w:t xml:space="preserve"> to </w:t>
      </w:r>
      <w:r w:rsidRPr="00677B3F">
        <w:rPr>
          <w:color w:val="000000"/>
          <w:shd w:val="clear" w:color="auto" w:fill="FFFFFF"/>
        </w:rPr>
        <w:t>2027</w:t>
      </w:r>
      <w:r w:rsidR="1118222A" w:rsidRPr="00344ED2">
        <w:rPr>
          <w:color w:val="000000"/>
          <w:shd w:val="clear" w:color="auto" w:fill="FFFFFF"/>
        </w:rPr>
        <w:t>.</w:t>
      </w:r>
      <w:r w:rsidR="00ED0EDB" w:rsidRPr="00344ED2">
        <w:rPr>
          <w:color w:val="000000"/>
          <w:shd w:val="clear" w:color="auto" w:fill="FFFFFF"/>
        </w:rPr>
        <w:t xml:space="preserve"> </w:t>
      </w:r>
      <w:r w:rsidR="5CB558C6" w:rsidRPr="00344ED2">
        <w:rPr>
          <w:color w:val="000000"/>
          <w:shd w:val="clear" w:color="auto" w:fill="FFFFFF"/>
        </w:rPr>
        <w:t>The median number of</w:t>
      </w:r>
      <w:r w:rsidRPr="00344ED2">
        <w:rPr>
          <w:color w:val="000000"/>
          <w:shd w:val="clear" w:color="auto" w:fill="FFFFFF"/>
        </w:rPr>
        <w:t xml:space="preserve"> years reported</w:t>
      </w:r>
      <w:r w:rsidR="5CB558C6" w:rsidRPr="00344ED2">
        <w:rPr>
          <w:color w:val="000000"/>
          <w:shd w:val="clear" w:color="auto" w:fill="FFFFFF"/>
        </w:rPr>
        <w:t xml:space="preserve"> on by Parties was 32 years.</w:t>
      </w:r>
    </w:p>
    <w:p w14:paraId="719D2175" w14:textId="66BAFB57" w:rsidR="00BA0596" w:rsidRPr="00677B3F" w:rsidRDefault="00BA0596" w:rsidP="00E8798D">
      <w:pPr>
        <w:pStyle w:val="CBDNormalNumber"/>
        <w:numPr>
          <w:ilvl w:val="0"/>
          <w:numId w:val="84"/>
        </w:numPr>
        <w:rPr>
          <w:color w:val="000000"/>
          <w:shd w:val="clear" w:color="auto" w:fill="FFFFFF"/>
        </w:rPr>
      </w:pPr>
      <w:r w:rsidRPr="00677B3F">
        <w:rPr>
          <w:color w:val="000000"/>
          <w:shd w:val="clear" w:color="auto" w:fill="FFFFFF"/>
        </w:rPr>
        <w:t xml:space="preserve">For </w:t>
      </w:r>
      <w:r w:rsidR="00ED0EDB" w:rsidRPr="00677B3F">
        <w:rPr>
          <w:color w:val="000000"/>
          <w:shd w:val="clear" w:color="auto" w:fill="FFFFFF"/>
        </w:rPr>
        <w:t xml:space="preserve">headline indicator </w:t>
      </w:r>
      <w:r w:rsidRPr="00677B3F">
        <w:rPr>
          <w:color w:val="000000"/>
          <w:shd w:val="clear" w:color="auto" w:fill="FFFFFF"/>
        </w:rPr>
        <w:t xml:space="preserve">A.4, </w:t>
      </w:r>
      <w:r w:rsidR="00ED0EDB" w:rsidRPr="00677B3F">
        <w:rPr>
          <w:color w:val="000000"/>
          <w:shd w:val="clear" w:color="auto" w:fill="FFFFFF"/>
        </w:rPr>
        <w:t xml:space="preserve">Parties provided data covering the period from </w:t>
      </w:r>
      <w:r w:rsidRPr="00677B3F">
        <w:rPr>
          <w:color w:val="000000"/>
          <w:shd w:val="clear" w:color="auto" w:fill="FFFFFF"/>
        </w:rPr>
        <w:t>2016</w:t>
      </w:r>
      <w:r w:rsidR="00ED0EDB" w:rsidRPr="00677B3F">
        <w:rPr>
          <w:color w:val="000000"/>
          <w:shd w:val="clear" w:color="auto" w:fill="FFFFFF"/>
        </w:rPr>
        <w:t xml:space="preserve"> to </w:t>
      </w:r>
      <w:r w:rsidRPr="00677B3F">
        <w:rPr>
          <w:color w:val="000000"/>
          <w:shd w:val="clear" w:color="auto" w:fill="FFFFFF"/>
        </w:rPr>
        <w:t>2026</w:t>
      </w:r>
      <w:r w:rsidR="5B7F4EC7" w:rsidRPr="00344ED2">
        <w:rPr>
          <w:color w:val="000000"/>
          <w:shd w:val="clear" w:color="auto" w:fill="FFFFFF"/>
        </w:rPr>
        <w:t>. The median number of</w:t>
      </w:r>
      <w:r w:rsidRPr="00344ED2">
        <w:rPr>
          <w:color w:val="000000"/>
          <w:shd w:val="clear" w:color="auto" w:fill="FFFFFF"/>
        </w:rPr>
        <w:t xml:space="preserve"> years reported</w:t>
      </w:r>
      <w:r w:rsidR="5B7F4EC7" w:rsidRPr="00344ED2">
        <w:rPr>
          <w:color w:val="000000"/>
          <w:shd w:val="clear" w:color="auto" w:fill="FFFFFF"/>
        </w:rPr>
        <w:t xml:space="preserve"> on by Parties was </w:t>
      </w:r>
      <w:r w:rsidR="002E5F9D" w:rsidRPr="00344ED2">
        <w:rPr>
          <w:color w:val="000000"/>
          <w:shd w:val="clear" w:color="auto" w:fill="FFFFFF"/>
        </w:rPr>
        <w:t>two</w:t>
      </w:r>
      <w:r w:rsidR="5B7F4EC7" w:rsidRPr="00344ED2">
        <w:rPr>
          <w:color w:val="000000"/>
          <w:shd w:val="clear" w:color="auto" w:fill="FFFFFF"/>
        </w:rPr>
        <w:t xml:space="preserve"> years</w:t>
      </w:r>
      <w:r w:rsidRPr="00344ED2">
        <w:rPr>
          <w:color w:val="000000"/>
          <w:shd w:val="clear" w:color="auto" w:fill="FFFFFF"/>
        </w:rPr>
        <w:t>.</w:t>
      </w:r>
    </w:p>
    <w:p w14:paraId="34196FFA" w14:textId="77777777" w:rsidR="00BA0596" w:rsidRPr="00677B3F" w:rsidRDefault="00ED0EDB" w:rsidP="00ED0EDB">
      <w:pPr>
        <w:pStyle w:val="CBDH3"/>
      </w:pPr>
      <w:r w:rsidRPr="00677B3F">
        <w:t xml:space="preserve">4. Use of headline indicator </w:t>
      </w:r>
      <w:proofErr w:type="spellStart"/>
      <w:r w:rsidRPr="00677B3F">
        <w:t>d</w:t>
      </w:r>
      <w:r w:rsidR="00BA0596" w:rsidRPr="00677B3F">
        <w:t>isaggregations</w:t>
      </w:r>
      <w:proofErr w:type="spellEnd"/>
    </w:p>
    <w:p w14:paraId="4EE9A801" w14:textId="0C682339" w:rsidR="00BA0596" w:rsidRPr="00677B3F" w:rsidRDefault="00BA0596" w:rsidP="00E8798D">
      <w:pPr>
        <w:pStyle w:val="CBDNormalNumber"/>
        <w:numPr>
          <w:ilvl w:val="0"/>
          <w:numId w:val="84"/>
        </w:numPr>
        <w:rPr>
          <w:color w:val="000000"/>
          <w:shd w:val="clear" w:color="auto" w:fill="FFFFFF"/>
        </w:rPr>
      </w:pPr>
      <w:r w:rsidRPr="00677B3F">
        <w:rPr>
          <w:color w:val="000000"/>
          <w:shd w:val="clear" w:color="auto" w:fill="FFFFFF"/>
        </w:rPr>
        <w:t xml:space="preserve">For </w:t>
      </w:r>
      <w:r w:rsidR="00D72F67" w:rsidRPr="00677B3F">
        <w:rPr>
          <w:color w:val="000000"/>
          <w:shd w:val="clear" w:color="auto" w:fill="FFFFFF"/>
        </w:rPr>
        <w:t xml:space="preserve">headline indicator </w:t>
      </w:r>
      <w:r w:rsidRPr="00677B3F">
        <w:rPr>
          <w:color w:val="000000"/>
          <w:shd w:val="clear" w:color="auto" w:fill="FFFFFF"/>
        </w:rPr>
        <w:t xml:space="preserve">A.1, 17 Parties submitted some form of disaggregated data and </w:t>
      </w:r>
      <w:r w:rsidR="00B278AD">
        <w:rPr>
          <w:color w:val="000000"/>
          <w:shd w:val="clear" w:color="auto" w:fill="FFFFFF"/>
        </w:rPr>
        <w:t>ten</w:t>
      </w:r>
      <w:r w:rsidRPr="00677B3F">
        <w:rPr>
          <w:color w:val="000000"/>
          <w:shd w:val="clear" w:color="auto" w:fill="FFFFFF"/>
        </w:rPr>
        <w:t xml:space="preserve"> Parties submitted aggregate data.</w:t>
      </w:r>
      <w:r w:rsidR="000F766C" w:rsidRPr="00677B3F">
        <w:rPr>
          <w:color w:val="000000"/>
          <w:shd w:val="clear" w:color="auto" w:fill="FFFFFF"/>
        </w:rPr>
        <w:t xml:space="preserve"> </w:t>
      </w:r>
      <w:r w:rsidRPr="00677B3F">
        <w:rPr>
          <w:color w:val="000000"/>
          <w:shd w:val="clear" w:color="auto" w:fill="FFFFFF"/>
        </w:rPr>
        <w:t xml:space="preserve">For </w:t>
      </w:r>
      <w:r w:rsidR="00D72F67" w:rsidRPr="00677B3F">
        <w:rPr>
          <w:color w:val="000000"/>
          <w:shd w:val="clear" w:color="auto" w:fill="FFFFFF"/>
        </w:rPr>
        <w:t xml:space="preserve">headline indicator </w:t>
      </w:r>
      <w:r w:rsidRPr="00677B3F">
        <w:rPr>
          <w:color w:val="000000"/>
          <w:shd w:val="clear" w:color="auto" w:fill="FFFFFF"/>
        </w:rPr>
        <w:t xml:space="preserve">A.2, 42 Parties submitted some form of disaggregated data and 28 Parties submitted aggregate data. </w:t>
      </w:r>
      <w:proofErr w:type="spellStart"/>
      <w:r w:rsidR="000F766C" w:rsidRPr="00677B3F">
        <w:rPr>
          <w:color w:val="000000"/>
          <w:shd w:val="clear" w:color="auto" w:fill="FFFFFF"/>
        </w:rPr>
        <w:t>Disaggregations</w:t>
      </w:r>
      <w:proofErr w:type="spellEnd"/>
      <w:r w:rsidR="000F766C" w:rsidRPr="00677B3F">
        <w:rPr>
          <w:color w:val="000000"/>
          <w:shd w:val="clear" w:color="auto" w:fill="FFFFFF"/>
        </w:rPr>
        <w:t xml:space="preserve"> for both indicators A.1 and A.2 largely focused on ecosystem types defined using the </w:t>
      </w:r>
      <w:r w:rsidR="00762528" w:rsidRPr="00762528">
        <w:rPr>
          <w:color w:val="000000"/>
          <w:shd w:val="clear" w:color="auto" w:fill="FFFFFF"/>
        </w:rPr>
        <w:t>International Union for Conservation of Nature</w:t>
      </w:r>
      <w:r w:rsidR="000E7098">
        <w:rPr>
          <w:color w:val="000000"/>
          <w:shd w:val="clear" w:color="auto" w:fill="FFFFFF"/>
        </w:rPr>
        <w:t xml:space="preserve"> (</w:t>
      </w:r>
      <w:r w:rsidR="000F766C" w:rsidRPr="00677B3F">
        <w:rPr>
          <w:color w:val="000000"/>
          <w:shd w:val="clear" w:color="auto" w:fill="FFFFFF"/>
        </w:rPr>
        <w:t>IUCN</w:t>
      </w:r>
      <w:r w:rsidR="000E7098">
        <w:rPr>
          <w:color w:val="000000"/>
          <w:shd w:val="clear" w:color="auto" w:fill="FFFFFF"/>
        </w:rPr>
        <w:t>)</w:t>
      </w:r>
      <w:r w:rsidR="000F766C" w:rsidRPr="00677B3F">
        <w:rPr>
          <w:color w:val="000000"/>
          <w:shd w:val="clear" w:color="auto" w:fill="FFFFFF"/>
        </w:rPr>
        <w:t xml:space="preserve"> </w:t>
      </w:r>
      <w:r w:rsidR="00E8798D">
        <w:rPr>
          <w:color w:val="000000"/>
          <w:shd w:val="clear" w:color="auto" w:fill="FFFFFF"/>
        </w:rPr>
        <w:t>Global Ecosystem T</w:t>
      </w:r>
      <w:r w:rsidR="000F766C" w:rsidRPr="00677B3F">
        <w:rPr>
          <w:color w:val="000000"/>
          <w:shd w:val="clear" w:color="auto" w:fill="FFFFFF"/>
        </w:rPr>
        <w:t xml:space="preserve">ypology or national ecosystem </w:t>
      </w:r>
      <w:r w:rsidR="00C20B50" w:rsidRPr="00677B3F">
        <w:rPr>
          <w:color w:val="000000"/>
          <w:shd w:val="clear" w:color="auto" w:fill="FFFFFF"/>
        </w:rPr>
        <w:t>classifications</w:t>
      </w:r>
      <w:r w:rsidR="000F766C" w:rsidRPr="00677B3F">
        <w:rPr>
          <w:color w:val="000000"/>
          <w:shd w:val="clear" w:color="auto" w:fill="FFFFFF"/>
        </w:rPr>
        <w:t xml:space="preserve">. </w:t>
      </w:r>
      <w:r w:rsidRPr="00677B3F">
        <w:rPr>
          <w:color w:val="000000"/>
          <w:shd w:val="clear" w:color="auto" w:fill="FFFFFF"/>
        </w:rPr>
        <w:t xml:space="preserve">For </w:t>
      </w:r>
      <w:r w:rsidR="00D72F67" w:rsidRPr="00677B3F">
        <w:rPr>
          <w:color w:val="000000"/>
          <w:shd w:val="clear" w:color="auto" w:fill="FFFFFF"/>
        </w:rPr>
        <w:t xml:space="preserve">headline indicator </w:t>
      </w:r>
      <w:r w:rsidRPr="00677B3F">
        <w:rPr>
          <w:color w:val="000000"/>
          <w:shd w:val="clear" w:color="auto" w:fill="FFFFFF"/>
        </w:rPr>
        <w:t xml:space="preserve">A.3, 19 Parties submitted some form of disaggregated data and 75 Parties submitted aggregate data. </w:t>
      </w:r>
      <w:proofErr w:type="spellStart"/>
      <w:r w:rsidR="00933D9A" w:rsidRPr="00677B3F">
        <w:rPr>
          <w:color w:val="000000"/>
          <w:shd w:val="clear" w:color="auto" w:fill="FFFFFF"/>
        </w:rPr>
        <w:t>Disaggregations</w:t>
      </w:r>
      <w:proofErr w:type="spellEnd"/>
      <w:r w:rsidR="00933D9A" w:rsidRPr="00677B3F">
        <w:rPr>
          <w:color w:val="000000"/>
          <w:shd w:val="clear" w:color="auto" w:fill="FFFFFF"/>
        </w:rPr>
        <w:t xml:space="preserve"> largely focused on</w:t>
      </w:r>
      <w:r w:rsidR="00813AE1" w:rsidRPr="00677B3F">
        <w:rPr>
          <w:color w:val="000000"/>
          <w:shd w:val="clear" w:color="auto" w:fill="FFFFFF"/>
        </w:rPr>
        <w:t xml:space="preserve"> </w:t>
      </w:r>
      <w:r w:rsidR="00933D9A" w:rsidRPr="00677B3F">
        <w:rPr>
          <w:color w:val="000000"/>
          <w:shd w:val="clear" w:color="auto" w:fill="FFFFFF"/>
        </w:rPr>
        <w:t>taxonomic groups</w:t>
      </w:r>
      <w:r w:rsidR="00813AE1" w:rsidRPr="00677B3F">
        <w:rPr>
          <w:color w:val="000000"/>
          <w:shd w:val="clear" w:color="auto" w:fill="FFFFFF"/>
        </w:rPr>
        <w:t xml:space="preserve"> and</w:t>
      </w:r>
      <w:r w:rsidR="00933D9A" w:rsidRPr="00677B3F">
        <w:rPr>
          <w:color w:val="000000"/>
          <w:shd w:val="clear" w:color="auto" w:fill="FFFFFF"/>
        </w:rPr>
        <w:t xml:space="preserve"> </w:t>
      </w:r>
      <w:r w:rsidR="00813AE1" w:rsidRPr="00677B3F">
        <w:rPr>
          <w:color w:val="000000"/>
          <w:shd w:val="clear" w:color="auto" w:fill="FFFFFF"/>
        </w:rPr>
        <w:t xml:space="preserve">species. </w:t>
      </w:r>
      <w:r w:rsidRPr="00677B3F">
        <w:rPr>
          <w:color w:val="000000"/>
          <w:shd w:val="clear" w:color="auto" w:fill="FFFFFF"/>
        </w:rPr>
        <w:t xml:space="preserve">For </w:t>
      </w:r>
      <w:r w:rsidR="00D72F67" w:rsidRPr="00677B3F">
        <w:rPr>
          <w:color w:val="000000"/>
          <w:shd w:val="clear" w:color="auto" w:fill="FFFFFF"/>
        </w:rPr>
        <w:t xml:space="preserve">headline indicator </w:t>
      </w:r>
      <w:r w:rsidRPr="00677B3F">
        <w:rPr>
          <w:color w:val="000000"/>
          <w:shd w:val="clear" w:color="auto" w:fill="FFFFFF"/>
        </w:rPr>
        <w:t xml:space="preserve">A.4, 15 Parties submitted some form of disaggregated data and </w:t>
      </w:r>
      <w:r w:rsidR="00B278AD">
        <w:rPr>
          <w:color w:val="000000"/>
          <w:shd w:val="clear" w:color="auto" w:fill="FFFFFF"/>
        </w:rPr>
        <w:t>six</w:t>
      </w:r>
      <w:r w:rsidRPr="00677B3F">
        <w:rPr>
          <w:color w:val="000000"/>
          <w:shd w:val="clear" w:color="auto" w:fill="FFFFFF"/>
        </w:rPr>
        <w:t xml:space="preserve"> Parties submitted aggregate data.</w:t>
      </w:r>
      <w:r w:rsidR="00813AE1" w:rsidRPr="00677B3F">
        <w:rPr>
          <w:color w:val="000000"/>
          <w:shd w:val="clear" w:color="auto" w:fill="FFFFFF"/>
        </w:rPr>
        <w:t xml:space="preserve"> </w:t>
      </w:r>
      <w:proofErr w:type="spellStart"/>
      <w:r w:rsidR="00813AE1" w:rsidRPr="00677B3F">
        <w:rPr>
          <w:color w:val="000000"/>
          <w:shd w:val="clear" w:color="auto" w:fill="FFFFFF"/>
        </w:rPr>
        <w:t>Disaggregations</w:t>
      </w:r>
      <w:proofErr w:type="spellEnd"/>
      <w:r w:rsidR="00813AE1" w:rsidRPr="00677B3F">
        <w:rPr>
          <w:color w:val="000000"/>
          <w:shd w:val="clear" w:color="auto" w:fill="FFFFFF"/>
        </w:rPr>
        <w:t xml:space="preserve"> largely focused on the specific species for which the indicator had been calculated.</w:t>
      </w:r>
    </w:p>
    <w:p w14:paraId="74DF1490" w14:textId="77777777" w:rsidR="00D72F67" w:rsidRPr="00677B3F" w:rsidRDefault="00D72F67" w:rsidP="00D72F67">
      <w:pPr>
        <w:pStyle w:val="CBDH3"/>
      </w:pPr>
      <w:r w:rsidRPr="00677B3F">
        <w:t xml:space="preserve">5. Challenges and needs encountered </w:t>
      </w:r>
    </w:p>
    <w:p w14:paraId="38A7DD22" w14:textId="227FAFB2" w:rsidR="00B13B9A" w:rsidRPr="00677B3F" w:rsidRDefault="00C554DE" w:rsidP="00547465">
      <w:pPr>
        <w:pStyle w:val="CBDNormalNumber"/>
        <w:numPr>
          <w:ilvl w:val="0"/>
          <w:numId w:val="84"/>
        </w:numPr>
        <w:rPr>
          <w:color w:val="000000"/>
          <w:shd w:val="clear" w:color="auto" w:fill="FFFFFF"/>
        </w:rPr>
      </w:pPr>
      <w:r w:rsidRPr="00677B3F">
        <w:rPr>
          <w:color w:val="000000"/>
          <w:shd w:val="clear" w:color="auto" w:fill="FFFFFF"/>
        </w:rPr>
        <w:t>While some Parties have established ecosystem accounting frameworks or national maps, many are either developing their baselines, using proxies, or working to align their national data with global standards like the IUCN Global Ecosystem Typology. The absence</w:t>
      </w:r>
      <w:r w:rsidR="00794957" w:rsidRPr="00677B3F">
        <w:rPr>
          <w:color w:val="000000"/>
          <w:shd w:val="clear" w:color="auto" w:fill="FFFFFF"/>
        </w:rPr>
        <w:t xml:space="preserve"> of</w:t>
      </w:r>
      <w:r w:rsidR="00BB6A59" w:rsidRPr="00677B3F">
        <w:rPr>
          <w:color w:val="000000"/>
          <w:shd w:val="clear" w:color="auto" w:fill="FFFFFF"/>
        </w:rPr>
        <w:t xml:space="preserve"> ecosystem maps </w:t>
      </w:r>
      <w:r w:rsidR="00794957" w:rsidRPr="00677B3F">
        <w:rPr>
          <w:color w:val="000000"/>
          <w:shd w:val="clear" w:color="auto" w:fill="FFFFFF"/>
        </w:rPr>
        <w:t xml:space="preserve">in some countries therefore makes it difficult to calculate indicators reliant on such information. </w:t>
      </w:r>
      <w:r w:rsidR="00BB6A59" w:rsidRPr="00677B3F">
        <w:rPr>
          <w:color w:val="000000"/>
          <w:shd w:val="clear" w:color="auto" w:fill="FFFFFF"/>
        </w:rPr>
        <w:t>Related</w:t>
      </w:r>
      <w:r w:rsidR="00794957" w:rsidRPr="00677B3F">
        <w:rPr>
          <w:color w:val="000000"/>
          <w:shd w:val="clear" w:color="auto" w:fill="FFFFFF"/>
        </w:rPr>
        <w:t>ly</w:t>
      </w:r>
      <w:r w:rsidR="00BB6A59" w:rsidRPr="00677B3F">
        <w:rPr>
          <w:color w:val="000000"/>
          <w:shd w:val="clear" w:color="auto" w:fill="FFFFFF"/>
        </w:rPr>
        <w:t xml:space="preserve"> several Parties noted challenges in aligning their national typologies to the IUCN Global Ecosystem Typology. Many Parties </w:t>
      </w:r>
      <w:r w:rsidR="001D06E2" w:rsidRPr="00677B3F">
        <w:rPr>
          <w:color w:val="000000"/>
          <w:shd w:val="clear" w:color="auto" w:fill="FFFFFF"/>
        </w:rPr>
        <w:t xml:space="preserve">also </w:t>
      </w:r>
      <w:r w:rsidR="00BB6A59" w:rsidRPr="00677B3F">
        <w:rPr>
          <w:color w:val="000000"/>
          <w:shd w:val="clear" w:color="auto" w:fill="FFFFFF"/>
        </w:rPr>
        <w:t>commented on the fact that assessments of ecosystems have not yet been carried out to allow for submission of indicator A.1</w:t>
      </w:r>
      <w:r w:rsidR="001D06E2" w:rsidRPr="00677B3F">
        <w:rPr>
          <w:color w:val="000000"/>
          <w:shd w:val="clear" w:color="auto" w:fill="FFFFFF"/>
        </w:rPr>
        <w:t xml:space="preserve">. Further </w:t>
      </w:r>
      <w:r w:rsidR="00874875" w:rsidRPr="00677B3F">
        <w:rPr>
          <w:color w:val="000000"/>
          <w:shd w:val="clear" w:color="auto" w:fill="FFFFFF"/>
        </w:rPr>
        <w:t xml:space="preserve">Limited access to data was also a commonly noted challenge, with several Parties only </w:t>
      </w:r>
      <w:r w:rsidR="001D06E2" w:rsidRPr="00677B3F">
        <w:rPr>
          <w:color w:val="000000"/>
          <w:shd w:val="clear" w:color="auto" w:fill="FFFFFF"/>
        </w:rPr>
        <w:t xml:space="preserve">being able to </w:t>
      </w:r>
      <w:r w:rsidR="00874875" w:rsidRPr="00677B3F">
        <w:rPr>
          <w:color w:val="000000"/>
          <w:shd w:val="clear" w:color="auto" w:fill="FFFFFF"/>
        </w:rPr>
        <w:t>provid</w:t>
      </w:r>
      <w:r w:rsidR="001D06E2" w:rsidRPr="00677B3F">
        <w:rPr>
          <w:color w:val="000000"/>
          <w:shd w:val="clear" w:color="auto" w:fill="FFFFFF"/>
        </w:rPr>
        <w:t>e</w:t>
      </w:r>
      <w:r w:rsidR="00874875" w:rsidRPr="00677B3F">
        <w:rPr>
          <w:color w:val="000000"/>
          <w:shd w:val="clear" w:color="auto" w:fill="FFFFFF"/>
        </w:rPr>
        <w:t xml:space="preserve"> data related to forests</w:t>
      </w:r>
      <w:r w:rsidR="00B13B9A" w:rsidRPr="00677B3F">
        <w:rPr>
          <w:color w:val="000000"/>
          <w:shd w:val="clear" w:color="auto" w:fill="FFFFFF"/>
        </w:rPr>
        <w:t xml:space="preserve">. </w:t>
      </w:r>
    </w:p>
    <w:p w14:paraId="798C4985" w14:textId="293EA97C" w:rsidR="00D02DFD" w:rsidRPr="00677B3F" w:rsidRDefault="00761EEB" w:rsidP="00547465">
      <w:pPr>
        <w:pStyle w:val="CBDNormalNumber"/>
        <w:numPr>
          <w:ilvl w:val="0"/>
          <w:numId w:val="84"/>
        </w:numPr>
        <w:rPr>
          <w:color w:val="000000"/>
          <w:shd w:val="clear" w:color="auto" w:fill="FFFFFF"/>
        </w:rPr>
      </w:pPr>
      <w:r w:rsidRPr="00677B3F">
        <w:rPr>
          <w:color w:val="000000"/>
          <w:shd w:val="clear" w:color="auto" w:fill="FFFFFF"/>
        </w:rPr>
        <w:t xml:space="preserve">With regards to headline indicator A.3 </w:t>
      </w:r>
      <w:r w:rsidR="00EC0AD4" w:rsidRPr="00677B3F">
        <w:rPr>
          <w:color w:val="000000"/>
          <w:shd w:val="clear" w:color="auto" w:fill="FFFFFF"/>
        </w:rPr>
        <w:t>m</w:t>
      </w:r>
      <w:r w:rsidRPr="00677B3F">
        <w:rPr>
          <w:color w:val="000000"/>
          <w:shd w:val="clear" w:color="auto" w:fill="FFFFFF"/>
        </w:rPr>
        <w:t xml:space="preserve">any Parties noted the need to rely on prepopulated data from IUCN due to a lack of nationally available information. Further several Parties noted that </w:t>
      </w:r>
      <w:r w:rsidR="008E7D21" w:rsidRPr="00677B3F">
        <w:rPr>
          <w:color w:val="000000"/>
          <w:shd w:val="clear" w:color="auto" w:fill="FFFFFF"/>
        </w:rPr>
        <w:t>their calculation of their national red list index had</w:t>
      </w:r>
      <w:r w:rsidRPr="00677B3F">
        <w:rPr>
          <w:color w:val="000000"/>
          <w:shd w:val="clear" w:color="auto" w:fill="FFFFFF"/>
        </w:rPr>
        <w:t xml:space="preserve"> partial</w:t>
      </w:r>
      <w:r w:rsidR="008E7D21" w:rsidRPr="00677B3F">
        <w:rPr>
          <w:color w:val="000000"/>
          <w:shd w:val="clear" w:color="auto" w:fill="FFFFFF"/>
        </w:rPr>
        <w:t xml:space="preserve"> or </w:t>
      </w:r>
      <w:r w:rsidRPr="00677B3F">
        <w:rPr>
          <w:color w:val="000000"/>
          <w:shd w:val="clear" w:color="auto" w:fill="FFFFFF"/>
        </w:rPr>
        <w:t>limited species representativeness due to limited data availability on many species</w:t>
      </w:r>
      <w:r w:rsidR="00BC3758" w:rsidRPr="00677B3F">
        <w:rPr>
          <w:color w:val="000000"/>
          <w:shd w:val="clear" w:color="auto" w:fill="FFFFFF"/>
        </w:rPr>
        <w:t xml:space="preserve"> and that this created </w:t>
      </w:r>
      <w:r w:rsidRPr="00677B3F">
        <w:rPr>
          <w:color w:val="000000"/>
          <w:shd w:val="clear" w:color="auto" w:fill="FFFFFF"/>
        </w:rPr>
        <w:t>bias</w:t>
      </w:r>
      <w:r w:rsidR="00BC3758" w:rsidRPr="00677B3F">
        <w:rPr>
          <w:color w:val="000000"/>
          <w:shd w:val="clear" w:color="auto" w:fill="FFFFFF"/>
        </w:rPr>
        <w:t xml:space="preserve"> in their indicator calculations.</w:t>
      </w:r>
      <w:r w:rsidR="00550389" w:rsidRPr="00677B3F">
        <w:rPr>
          <w:color w:val="000000"/>
          <w:shd w:val="clear" w:color="auto" w:fill="FFFFFF"/>
        </w:rPr>
        <w:t xml:space="preserve"> </w:t>
      </w:r>
      <w:r w:rsidR="00550389" w:rsidRPr="00677B3F">
        <w:rPr>
          <w:color w:val="000000"/>
          <w:shd w:val="clear" w:color="auto" w:fill="FFFFFF"/>
        </w:rPr>
        <w:lastRenderedPageBreak/>
        <w:t xml:space="preserve">A further challenge noted by many Parties was the time requirements and costs </w:t>
      </w:r>
      <w:r w:rsidR="00D02DFD" w:rsidRPr="00677B3F">
        <w:rPr>
          <w:color w:val="000000"/>
          <w:shd w:val="clear" w:color="auto" w:fill="FFFFFF"/>
        </w:rPr>
        <w:t>related to updating their national red list indexes for multiple taxa. Further some Parties noted highlighted challenges in re-evaluating past red list index values to effectively calculate trends in the indicator.</w:t>
      </w:r>
    </w:p>
    <w:p w14:paraId="5536B386" w14:textId="32CF099C" w:rsidR="00EC0AD4" w:rsidRPr="00677B3F" w:rsidRDefault="00EC0AD4" w:rsidP="00547465">
      <w:pPr>
        <w:pStyle w:val="CBDNormalNumber"/>
        <w:numPr>
          <w:ilvl w:val="0"/>
          <w:numId w:val="84"/>
        </w:numPr>
        <w:rPr>
          <w:color w:val="000000"/>
          <w:shd w:val="clear" w:color="auto" w:fill="FFFFFF"/>
        </w:rPr>
      </w:pPr>
      <w:r w:rsidRPr="00677B3F">
        <w:rPr>
          <w:color w:val="000000"/>
          <w:shd w:val="clear" w:color="auto" w:fill="FFFFFF"/>
        </w:rPr>
        <w:t xml:space="preserve">For headline indicator A.4 </w:t>
      </w:r>
      <w:r w:rsidR="001D7874" w:rsidRPr="00677B3F">
        <w:rPr>
          <w:color w:val="000000"/>
          <w:shd w:val="clear" w:color="auto" w:fill="FFFFFF"/>
        </w:rPr>
        <w:t>s</w:t>
      </w:r>
      <w:r w:rsidRPr="00677B3F">
        <w:rPr>
          <w:color w:val="000000"/>
          <w:shd w:val="clear" w:color="auto" w:fill="FFFFFF"/>
        </w:rPr>
        <w:t xml:space="preserve">everal Parties </w:t>
      </w:r>
      <w:r w:rsidR="001D7874" w:rsidRPr="00677B3F">
        <w:rPr>
          <w:color w:val="000000"/>
          <w:shd w:val="clear" w:color="auto" w:fill="FFFFFF"/>
        </w:rPr>
        <w:t>noted that the indicator is relatively new</w:t>
      </w:r>
      <w:r w:rsidR="005E4069" w:rsidRPr="00677B3F">
        <w:rPr>
          <w:color w:val="000000"/>
          <w:shd w:val="clear" w:color="auto" w:fill="FFFFFF"/>
        </w:rPr>
        <w:t xml:space="preserve"> creating challenges in its use. </w:t>
      </w:r>
      <w:r w:rsidR="006711E4" w:rsidRPr="00677B3F">
        <w:rPr>
          <w:color w:val="000000"/>
          <w:shd w:val="clear" w:color="auto" w:fill="FFFFFF"/>
        </w:rPr>
        <w:t>Similarly,</w:t>
      </w:r>
      <w:r w:rsidR="0086619C" w:rsidRPr="00677B3F">
        <w:rPr>
          <w:color w:val="000000"/>
          <w:shd w:val="clear" w:color="auto" w:fill="FFFFFF"/>
        </w:rPr>
        <w:t xml:space="preserve"> many Parties repo</w:t>
      </w:r>
      <w:r w:rsidR="006711E4" w:rsidRPr="00677B3F">
        <w:rPr>
          <w:color w:val="000000"/>
          <w:shd w:val="clear" w:color="auto" w:fill="FFFFFF"/>
        </w:rPr>
        <w:t>rted that the relative complexity of indicator was a challenge to its use. It was also noted that the indicator is very sensitive to which are species are included in its calculation. Overall, while improving genetic diversity monitoring was regarded as a priority</w:t>
      </w:r>
      <w:r w:rsidR="00DA3136" w:rsidRPr="00677B3F">
        <w:rPr>
          <w:color w:val="000000"/>
          <w:shd w:val="clear" w:color="auto" w:fill="FFFFFF"/>
        </w:rPr>
        <w:t xml:space="preserve"> the scientific needs associated with the use of the indicator</w:t>
      </w:r>
      <w:r w:rsidR="00C11B60" w:rsidRPr="00677B3F">
        <w:rPr>
          <w:color w:val="000000"/>
          <w:shd w:val="clear" w:color="auto" w:fill="FFFFFF"/>
        </w:rPr>
        <w:t xml:space="preserve">, </w:t>
      </w:r>
      <w:r w:rsidR="00DA3136" w:rsidRPr="00677B3F">
        <w:rPr>
          <w:color w:val="000000"/>
          <w:shd w:val="clear" w:color="auto" w:fill="FFFFFF"/>
        </w:rPr>
        <w:t xml:space="preserve">its relative complexity </w:t>
      </w:r>
      <w:r w:rsidR="00C11B60" w:rsidRPr="00677B3F">
        <w:rPr>
          <w:color w:val="000000"/>
          <w:shd w:val="clear" w:color="auto" w:fill="FFFFFF"/>
        </w:rPr>
        <w:t>and the lack of historical data were regarded as challenges to its use</w:t>
      </w:r>
      <w:r w:rsidR="009A78F9" w:rsidRPr="00677B3F">
        <w:rPr>
          <w:color w:val="000000"/>
          <w:shd w:val="clear" w:color="auto" w:fill="FFFFFF"/>
        </w:rPr>
        <w:t xml:space="preserve">. </w:t>
      </w:r>
    </w:p>
    <w:p w14:paraId="782EA1BC" w14:textId="081A9943" w:rsidR="00BA0596" w:rsidRPr="00677B3F" w:rsidRDefault="00874875" w:rsidP="00B13B9A">
      <w:pPr>
        <w:tabs>
          <w:tab w:val="clear" w:pos="567"/>
          <w:tab w:val="clear" w:pos="1134"/>
          <w:tab w:val="clear" w:pos="1701"/>
          <w:tab w:val="clear" w:pos="2268"/>
        </w:tabs>
        <w:jc w:val="left"/>
      </w:pPr>
      <w:r w:rsidRPr="00677B3F">
        <w:rPr>
          <w:rFonts w:eastAsia="Aptos"/>
        </w:rPr>
        <w:t xml:space="preserve"> </w:t>
      </w:r>
      <w:r w:rsidR="00D72F67" w:rsidRPr="00677B3F">
        <w:rPr>
          <w:b/>
        </w:rPr>
        <w:t>6. Methodological issues</w:t>
      </w:r>
      <w:r w:rsidR="00F85683" w:rsidRPr="00F85683">
        <w:rPr>
          <w:b/>
          <w:bCs/>
        </w:rPr>
        <w:t xml:space="preserve"> in aggregating and using the provided information</w:t>
      </w:r>
    </w:p>
    <w:p w14:paraId="450BAE75" w14:textId="51C3DB8A" w:rsidR="00B4750A" w:rsidRPr="00677B3F" w:rsidRDefault="0020634F" w:rsidP="00547465">
      <w:pPr>
        <w:pStyle w:val="CBDNormalNumber"/>
        <w:numPr>
          <w:ilvl w:val="0"/>
          <w:numId w:val="84"/>
        </w:numPr>
        <w:rPr>
          <w:color w:val="000000"/>
          <w:shd w:val="clear" w:color="auto" w:fill="FFFFFF"/>
        </w:rPr>
      </w:pPr>
      <w:r w:rsidRPr="00677B3F">
        <w:rPr>
          <w:color w:val="000000"/>
          <w:shd w:val="clear" w:color="auto" w:fill="FFFFFF"/>
        </w:rPr>
        <w:t>27 Parties reported data for headline indicator A.1 that could be used to compile the overall indicator value. O</w:t>
      </w:r>
      <w:r w:rsidR="00634A82" w:rsidRPr="00677B3F">
        <w:rPr>
          <w:color w:val="000000"/>
          <w:shd w:val="clear" w:color="auto" w:fill="FFFFFF"/>
        </w:rPr>
        <w:t xml:space="preserve">nly 3 Parties provided time series information making it impossible to calculate an overall trend. </w:t>
      </w:r>
      <w:r w:rsidR="006733A8" w:rsidRPr="00677B3F">
        <w:rPr>
          <w:color w:val="000000"/>
          <w:shd w:val="clear" w:color="auto" w:fill="FFFFFF"/>
        </w:rPr>
        <w:t xml:space="preserve"> </w:t>
      </w:r>
    </w:p>
    <w:p w14:paraId="4F38E02D" w14:textId="3E5009EE" w:rsidR="00742051" w:rsidRPr="00677B3F" w:rsidRDefault="0020634F" w:rsidP="00547465">
      <w:pPr>
        <w:pStyle w:val="CBDNormalNumber"/>
        <w:numPr>
          <w:ilvl w:val="0"/>
          <w:numId w:val="84"/>
        </w:numPr>
        <w:rPr>
          <w:color w:val="000000"/>
          <w:shd w:val="clear" w:color="auto" w:fill="FFFFFF"/>
        </w:rPr>
      </w:pPr>
      <w:r w:rsidRPr="00677B3F">
        <w:rPr>
          <w:color w:val="000000"/>
          <w:shd w:val="clear" w:color="auto" w:fill="FFFFFF"/>
        </w:rPr>
        <w:t xml:space="preserve">45 Parties reported data for headline indicator A.2 that could be used to compile the overall indicator value. </w:t>
      </w:r>
      <w:r w:rsidR="00496A6D" w:rsidRPr="00677B3F">
        <w:rPr>
          <w:color w:val="000000"/>
          <w:shd w:val="clear" w:color="auto" w:fill="FFFFFF"/>
        </w:rPr>
        <w:t>The data range used by Parties in their submissions was inconsistent. 28</w:t>
      </w:r>
      <w:r w:rsidR="009A50FE">
        <w:rPr>
          <w:color w:val="000000"/>
          <w:shd w:val="clear" w:color="auto" w:fill="FFFFFF"/>
        </w:rPr>
        <w:t xml:space="preserve"> per cent</w:t>
      </w:r>
      <w:r w:rsidR="00496A6D" w:rsidRPr="00677B3F">
        <w:rPr>
          <w:color w:val="000000"/>
          <w:shd w:val="clear" w:color="auto" w:fill="FFFFFF"/>
        </w:rPr>
        <w:t xml:space="preserve"> of reporting Parties provided data for 2020 and 9 Parties reported data for 2020-2022. </w:t>
      </w:r>
      <w:r w:rsidR="00EA0C62" w:rsidRPr="00677B3F">
        <w:rPr>
          <w:color w:val="000000"/>
          <w:shd w:val="clear" w:color="auto" w:fill="FFFFFF"/>
        </w:rPr>
        <w:t xml:space="preserve">Some Parties also only provided data for forest ecosystems. </w:t>
      </w:r>
      <w:r w:rsidRPr="00677B3F">
        <w:rPr>
          <w:color w:val="000000"/>
          <w:shd w:val="clear" w:color="auto" w:fill="FFFFFF"/>
        </w:rPr>
        <w:t xml:space="preserve">From the data provided it was not </w:t>
      </w:r>
      <w:r w:rsidR="00C73264" w:rsidRPr="00677B3F">
        <w:rPr>
          <w:color w:val="000000"/>
          <w:shd w:val="clear" w:color="auto" w:fill="FFFFFF"/>
        </w:rPr>
        <w:t>possible to calculate an overall trend.</w:t>
      </w:r>
      <w:r w:rsidRPr="00677B3F">
        <w:rPr>
          <w:color w:val="000000"/>
          <w:shd w:val="clear" w:color="auto" w:fill="FFFFFF"/>
        </w:rPr>
        <w:t xml:space="preserve"> </w:t>
      </w:r>
      <w:r w:rsidR="00C73264" w:rsidRPr="00677B3F">
        <w:rPr>
          <w:color w:val="000000"/>
          <w:shd w:val="clear" w:color="auto" w:fill="FFFFFF"/>
        </w:rPr>
        <w:t>Less</w:t>
      </w:r>
      <w:r w:rsidR="003E4890" w:rsidRPr="00677B3F">
        <w:rPr>
          <w:color w:val="000000"/>
          <w:shd w:val="clear" w:color="auto" w:fill="FFFFFF"/>
        </w:rPr>
        <w:t xml:space="preserve"> than 5</w:t>
      </w:r>
      <w:r w:rsidR="009A50FE">
        <w:rPr>
          <w:color w:val="000000"/>
          <w:shd w:val="clear" w:color="auto" w:fill="FFFFFF"/>
        </w:rPr>
        <w:t xml:space="preserve"> per cent</w:t>
      </w:r>
      <w:r w:rsidR="003E4890" w:rsidRPr="00677B3F">
        <w:rPr>
          <w:color w:val="000000"/>
          <w:shd w:val="clear" w:color="auto" w:fill="FFFFFF"/>
        </w:rPr>
        <w:t xml:space="preserve"> of all Parties</w:t>
      </w:r>
      <w:r w:rsidR="00B40905" w:rsidRPr="00677B3F">
        <w:rPr>
          <w:color w:val="000000"/>
          <w:shd w:val="clear" w:color="auto" w:fill="FFFFFF"/>
        </w:rPr>
        <w:t>’</w:t>
      </w:r>
      <w:r w:rsidR="003E4890" w:rsidRPr="00677B3F">
        <w:rPr>
          <w:color w:val="000000"/>
          <w:shd w:val="clear" w:color="auto" w:fill="FFFFFF"/>
        </w:rPr>
        <w:t xml:space="preserve"> national territories are captured in the indicator submissions. </w:t>
      </w:r>
      <w:r w:rsidR="00BB6A59" w:rsidRPr="00677B3F">
        <w:rPr>
          <w:color w:val="000000"/>
          <w:shd w:val="clear" w:color="auto" w:fill="FFFFFF"/>
        </w:rPr>
        <w:t>Further</w:t>
      </w:r>
      <w:r w:rsidR="009567F2" w:rsidRPr="00677B3F">
        <w:rPr>
          <w:color w:val="000000"/>
          <w:shd w:val="clear" w:color="auto" w:fill="FFFFFF"/>
        </w:rPr>
        <w:t>,</w:t>
      </w:r>
      <w:r w:rsidR="00BB6A59" w:rsidRPr="00677B3F">
        <w:rPr>
          <w:color w:val="000000"/>
          <w:shd w:val="clear" w:color="auto" w:fill="FFFFFF"/>
        </w:rPr>
        <w:t xml:space="preserve"> data </w:t>
      </w:r>
      <w:r w:rsidR="00EB3561" w:rsidRPr="00677B3F">
        <w:rPr>
          <w:color w:val="000000"/>
          <w:shd w:val="clear" w:color="auto" w:fill="FFFFFF"/>
        </w:rPr>
        <w:t xml:space="preserve">for marine ecosystems </w:t>
      </w:r>
      <w:r w:rsidR="00BB6A59" w:rsidRPr="00677B3F">
        <w:rPr>
          <w:color w:val="000000"/>
          <w:shd w:val="clear" w:color="auto" w:fill="FFFFFF"/>
        </w:rPr>
        <w:t xml:space="preserve">was largely missing from the </w:t>
      </w:r>
      <w:r w:rsidR="001D06E2" w:rsidRPr="00677B3F">
        <w:rPr>
          <w:color w:val="000000"/>
          <w:shd w:val="clear" w:color="auto" w:fill="FFFFFF"/>
        </w:rPr>
        <w:t>submissions</w:t>
      </w:r>
      <w:r w:rsidR="00BB6A59" w:rsidRPr="00677B3F">
        <w:rPr>
          <w:color w:val="000000"/>
          <w:shd w:val="clear" w:color="auto" w:fill="FFFFFF"/>
        </w:rPr>
        <w:t xml:space="preserve">. </w:t>
      </w:r>
    </w:p>
    <w:p w14:paraId="5B7EC690" w14:textId="3B124DCE" w:rsidR="00653ECE" w:rsidRPr="00677B3F" w:rsidRDefault="00761EEB" w:rsidP="00547465">
      <w:pPr>
        <w:pStyle w:val="CBDNormalNumber"/>
        <w:numPr>
          <w:ilvl w:val="0"/>
          <w:numId w:val="84"/>
        </w:numPr>
        <w:rPr>
          <w:color w:val="000000"/>
          <w:shd w:val="clear" w:color="auto" w:fill="FFFFFF"/>
        </w:rPr>
      </w:pPr>
      <w:r w:rsidRPr="00677B3F">
        <w:rPr>
          <w:color w:val="000000"/>
          <w:shd w:val="clear" w:color="auto" w:fill="FFFFFF"/>
        </w:rPr>
        <w:t xml:space="preserve">86 Parties submitted </w:t>
      </w:r>
      <w:r w:rsidR="009F686F">
        <w:rPr>
          <w:color w:val="000000"/>
          <w:shd w:val="clear" w:color="auto" w:fill="FFFFFF"/>
        </w:rPr>
        <w:t>comparable</w:t>
      </w:r>
      <w:r w:rsidRPr="00677B3F">
        <w:rPr>
          <w:color w:val="000000"/>
          <w:shd w:val="clear" w:color="auto" w:fill="FFFFFF"/>
        </w:rPr>
        <w:t xml:space="preserve"> data that could be used to compile the overall indicator value for headline indicator A.3</w:t>
      </w:r>
      <w:r w:rsidR="00653ECE" w:rsidRPr="00677B3F">
        <w:rPr>
          <w:color w:val="000000"/>
          <w:shd w:val="clear" w:color="auto" w:fill="FFFFFF"/>
        </w:rPr>
        <w:t xml:space="preserve">. </w:t>
      </w:r>
      <w:r w:rsidR="00EB3561" w:rsidRPr="00677B3F">
        <w:rPr>
          <w:color w:val="000000"/>
          <w:shd w:val="clear" w:color="auto" w:fill="FFFFFF"/>
        </w:rPr>
        <w:t xml:space="preserve">Due to differences in the underlying methodology </w:t>
      </w:r>
      <w:r w:rsidR="00A03B63" w:rsidRPr="00677B3F">
        <w:rPr>
          <w:color w:val="000000"/>
          <w:shd w:val="clear" w:color="auto" w:fill="FFFFFF"/>
        </w:rPr>
        <w:t>for calculating</w:t>
      </w:r>
      <w:r w:rsidR="00EB3561" w:rsidRPr="00677B3F">
        <w:rPr>
          <w:color w:val="000000"/>
          <w:shd w:val="clear" w:color="auto" w:fill="FFFFFF"/>
        </w:rPr>
        <w:t xml:space="preserve"> the Red List Index at the national and global scale</w:t>
      </w:r>
      <w:r w:rsidR="00A03B63" w:rsidRPr="00677B3F">
        <w:rPr>
          <w:color w:val="000000"/>
          <w:shd w:val="clear" w:color="auto" w:fill="FFFFFF"/>
        </w:rPr>
        <w:t>, Party submissions had to be kept separate between indicator values submitted using the global Red List Index and those using a national Red List Index.</w:t>
      </w:r>
    </w:p>
    <w:p w14:paraId="4E09EE9E" w14:textId="212BA40D" w:rsidR="00CB6FAB" w:rsidRPr="00677B3F" w:rsidRDefault="00526978" w:rsidP="00547465">
      <w:pPr>
        <w:pStyle w:val="CBDNormalNumber"/>
        <w:numPr>
          <w:ilvl w:val="0"/>
          <w:numId w:val="84"/>
        </w:numPr>
        <w:rPr>
          <w:color w:val="000000"/>
          <w:shd w:val="clear" w:color="auto" w:fill="FFFFFF"/>
        </w:rPr>
      </w:pPr>
      <w:r w:rsidRPr="00677B3F">
        <w:rPr>
          <w:color w:val="000000"/>
          <w:shd w:val="clear" w:color="auto" w:fill="FFFFFF"/>
        </w:rPr>
        <w:t xml:space="preserve">10 Parties submitted </w:t>
      </w:r>
      <w:r w:rsidR="009F686F">
        <w:rPr>
          <w:color w:val="000000"/>
          <w:shd w:val="clear" w:color="auto" w:fill="FFFFFF"/>
        </w:rPr>
        <w:t>comparable</w:t>
      </w:r>
      <w:r w:rsidRPr="00677B3F">
        <w:rPr>
          <w:color w:val="000000"/>
          <w:shd w:val="clear" w:color="auto" w:fill="FFFFFF"/>
        </w:rPr>
        <w:t xml:space="preserve"> data that could be used to compile the overall indicator value for headline indicator A.4. </w:t>
      </w:r>
      <w:r w:rsidR="006C1049" w:rsidRPr="00677B3F">
        <w:rPr>
          <w:color w:val="000000"/>
          <w:shd w:val="clear" w:color="auto" w:fill="FFFFFF"/>
        </w:rPr>
        <w:t>As few Parties reported on this indicator and as most Parties only submitted information for a handful of species, t</w:t>
      </w:r>
      <w:r w:rsidR="00CB6FAB" w:rsidRPr="00677B3F">
        <w:rPr>
          <w:color w:val="000000"/>
          <w:shd w:val="clear" w:color="auto" w:fill="FFFFFF"/>
        </w:rPr>
        <w:t xml:space="preserve">he geographic representativeness for this indicator was low </w:t>
      </w:r>
      <w:r w:rsidR="006C1049" w:rsidRPr="00677B3F">
        <w:rPr>
          <w:color w:val="000000"/>
          <w:shd w:val="clear" w:color="auto" w:fill="FFFFFF"/>
        </w:rPr>
        <w:t>as was the</w:t>
      </w:r>
      <w:r w:rsidR="00CB6FAB" w:rsidRPr="00677B3F">
        <w:rPr>
          <w:color w:val="000000"/>
          <w:shd w:val="clear" w:color="auto" w:fill="FFFFFF"/>
        </w:rPr>
        <w:t xml:space="preserve"> representativeness of species</w:t>
      </w:r>
      <w:r w:rsidR="00DC5DF3" w:rsidRPr="00677B3F">
        <w:rPr>
          <w:color w:val="000000"/>
          <w:shd w:val="clear" w:color="auto" w:fill="FFFFFF"/>
        </w:rPr>
        <w:t xml:space="preserve">. </w:t>
      </w:r>
      <w:r w:rsidR="00CB6FAB" w:rsidRPr="00677B3F">
        <w:rPr>
          <w:color w:val="000000"/>
          <w:shd w:val="clear" w:color="auto" w:fill="FFFFFF"/>
        </w:rPr>
        <w:t>Additionally, most of the Parties who submitted only submitted data for one year</w:t>
      </w:r>
      <w:r w:rsidR="00DC5DF3" w:rsidRPr="00677B3F">
        <w:rPr>
          <w:color w:val="000000"/>
          <w:shd w:val="clear" w:color="auto" w:fill="FFFFFF"/>
        </w:rPr>
        <w:t>.</w:t>
      </w:r>
    </w:p>
    <w:p w14:paraId="4E6FECA7" w14:textId="7F08F854" w:rsidR="00D72F67" w:rsidRPr="00677B3F" w:rsidRDefault="000A1F1D" w:rsidP="00D72F67">
      <w:pPr>
        <w:pStyle w:val="CBDH2"/>
      </w:pPr>
      <w:r w:rsidRPr="00677B3F">
        <w:t xml:space="preserve">Indicators related to </w:t>
      </w:r>
      <w:r w:rsidR="00D72F67" w:rsidRPr="00677B3F">
        <w:t>Goal B</w:t>
      </w:r>
    </w:p>
    <w:p w14:paraId="5296D1E5" w14:textId="020C6187" w:rsidR="00262F57" w:rsidRPr="00EA41C9" w:rsidRDefault="00262F57" w:rsidP="00547465">
      <w:pPr>
        <w:pStyle w:val="CBDNormalNumber"/>
        <w:numPr>
          <w:ilvl w:val="0"/>
          <w:numId w:val="84"/>
        </w:numPr>
        <w:rPr>
          <w:color w:val="000000"/>
          <w:shd w:val="clear" w:color="auto" w:fill="FFFFFF"/>
        </w:rPr>
      </w:pPr>
      <w:r w:rsidRPr="00677B3F">
        <w:rPr>
          <w:color w:val="000000"/>
          <w:shd w:val="clear" w:color="auto" w:fill="FFFFFF"/>
        </w:rPr>
        <w:t xml:space="preserve">Note that in the monitoring framework headline indicator </w:t>
      </w:r>
      <w:r w:rsidR="00EE0610" w:rsidRPr="00677B3F">
        <w:rPr>
          <w:color w:val="000000"/>
          <w:shd w:val="clear" w:color="auto" w:fill="FFFFFF"/>
        </w:rPr>
        <w:t>B</w:t>
      </w:r>
      <w:r w:rsidRPr="00677B3F">
        <w:rPr>
          <w:color w:val="000000"/>
          <w:shd w:val="clear" w:color="auto" w:fill="FFFFFF"/>
        </w:rPr>
        <w:t xml:space="preserve">.1 </w:t>
      </w:r>
      <w:r w:rsidR="00EE0610" w:rsidRPr="00677B3F">
        <w:rPr>
          <w:color w:val="000000"/>
          <w:shd w:val="clear" w:color="auto" w:fill="FFFFFF"/>
        </w:rPr>
        <w:t>is</w:t>
      </w:r>
      <w:r w:rsidRPr="00677B3F">
        <w:rPr>
          <w:color w:val="000000"/>
          <w:shd w:val="clear" w:color="auto" w:fill="FFFFFF"/>
        </w:rPr>
        <w:t xml:space="preserve"> also related to Target 1</w:t>
      </w:r>
      <w:r w:rsidR="00EE0610" w:rsidRPr="00677B3F">
        <w:rPr>
          <w:color w:val="000000"/>
          <w:shd w:val="clear" w:color="auto" w:fill="FFFFFF"/>
        </w:rPr>
        <w:t>1.</w:t>
      </w:r>
    </w:p>
    <w:p w14:paraId="540BB4AC" w14:textId="26900C83" w:rsidR="00061726" w:rsidRPr="00677B3F" w:rsidRDefault="00C55E5C" w:rsidP="00061726">
      <w:pPr>
        <w:pStyle w:val="CBDH3"/>
      </w:pPr>
      <w:r w:rsidRPr="00677B3F">
        <w:t xml:space="preserve">1. </w:t>
      </w:r>
      <w:r w:rsidR="00061726" w:rsidRPr="00677B3F">
        <w:t>Use of the headline, component, complementary and national indicators</w:t>
      </w:r>
    </w:p>
    <w:p w14:paraId="48CED906" w14:textId="0868C06A" w:rsidR="007C190E" w:rsidRPr="00677B3F" w:rsidRDefault="008A6755" w:rsidP="00547465">
      <w:pPr>
        <w:pStyle w:val="CBDNormalNumber"/>
        <w:numPr>
          <w:ilvl w:val="0"/>
          <w:numId w:val="84"/>
        </w:numPr>
        <w:rPr>
          <w:color w:val="000000"/>
          <w:shd w:val="clear" w:color="auto" w:fill="FFFFFF"/>
        </w:rPr>
      </w:pPr>
      <w:r w:rsidRPr="00EA41C9">
        <w:rPr>
          <w:color w:val="000000"/>
          <w:shd w:val="clear" w:color="auto" w:fill="FFFFFF"/>
        </w:rPr>
        <w:t>26</w:t>
      </w:r>
      <w:r w:rsidR="002E5F9D">
        <w:rPr>
          <w:color w:val="000000"/>
          <w:shd w:val="clear" w:color="auto" w:fill="FFFFFF"/>
        </w:rPr>
        <w:t xml:space="preserve"> per cent</w:t>
      </w:r>
      <w:r w:rsidRPr="00677B3F">
        <w:rPr>
          <w:color w:val="000000"/>
          <w:shd w:val="clear" w:color="auto" w:fill="FFFFFF"/>
        </w:rPr>
        <w:t xml:space="preserve"> of Parties (34 Parties) who submitted a seventh national </w:t>
      </w:r>
      <w:r w:rsidR="00FA3A8A">
        <w:rPr>
          <w:color w:val="000000"/>
          <w:shd w:val="clear" w:color="auto" w:fill="FFFFFF"/>
        </w:rPr>
        <w:t xml:space="preserve">report </w:t>
      </w:r>
      <w:r w:rsidRPr="00677B3F">
        <w:rPr>
          <w:color w:val="000000"/>
          <w:shd w:val="clear" w:color="auto" w:fill="FFFFFF"/>
        </w:rPr>
        <w:t>provided data for on headline indicator B</w:t>
      </w:r>
      <w:r w:rsidR="000B3204" w:rsidRPr="00677B3F">
        <w:rPr>
          <w:color w:val="000000"/>
          <w:shd w:val="clear" w:color="auto" w:fill="FFFFFF"/>
        </w:rPr>
        <w:t>.1</w:t>
      </w:r>
      <w:r w:rsidR="007C190E" w:rsidRPr="00677B3F">
        <w:rPr>
          <w:color w:val="000000"/>
          <w:shd w:val="clear" w:color="auto" w:fill="FFFFFF"/>
        </w:rPr>
        <w:t xml:space="preserve">, </w:t>
      </w:r>
      <w:r w:rsidR="007C190E" w:rsidRPr="00EA41C9">
        <w:rPr>
          <w:color w:val="000000"/>
          <w:shd w:val="clear" w:color="auto" w:fill="FFFFFF"/>
        </w:rPr>
        <w:t>79</w:t>
      </w:r>
      <w:r w:rsidR="002E5F9D">
        <w:rPr>
          <w:color w:val="000000"/>
          <w:shd w:val="clear" w:color="auto" w:fill="FFFFFF"/>
        </w:rPr>
        <w:t xml:space="preserve"> per cent</w:t>
      </w:r>
      <w:r w:rsidR="0060791B" w:rsidRPr="00EA41C9">
        <w:rPr>
          <w:color w:val="000000"/>
          <w:shd w:val="clear" w:color="auto" w:fill="FFFFFF"/>
        </w:rPr>
        <w:t xml:space="preserve"> of Parties (</w:t>
      </w:r>
      <w:r w:rsidR="007C190E" w:rsidRPr="00EA41C9">
        <w:rPr>
          <w:color w:val="000000"/>
          <w:shd w:val="clear" w:color="auto" w:fill="FFFFFF"/>
        </w:rPr>
        <w:t>99</w:t>
      </w:r>
      <w:r w:rsidR="0060791B" w:rsidRPr="00EA41C9">
        <w:rPr>
          <w:color w:val="000000"/>
          <w:shd w:val="clear" w:color="auto" w:fill="FFFFFF"/>
        </w:rPr>
        <w:t xml:space="preserve"> Parties) </w:t>
      </w:r>
      <w:r w:rsidR="007C190E" w:rsidRPr="00677B3F">
        <w:rPr>
          <w:color w:val="000000"/>
          <w:shd w:val="clear" w:color="auto" w:fill="FFFFFF"/>
        </w:rPr>
        <w:t>reported that no national data was available for the indicator and 3</w:t>
      </w:r>
      <w:r w:rsidR="002E5F9D">
        <w:rPr>
          <w:color w:val="000000"/>
          <w:shd w:val="clear" w:color="auto" w:fill="FFFFFF"/>
        </w:rPr>
        <w:t xml:space="preserve"> per cent</w:t>
      </w:r>
      <w:r w:rsidR="007C190E" w:rsidRPr="00677B3F">
        <w:rPr>
          <w:color w:val="000000"/>
          <w:shd w:val="clear" w:color="auto" w:fill="FFFFFF"/>
        </w:rPr>
        <w:t xml:space="preserve"> of Parties (</w:t>
      </w:r>
      <w:r w:rsidR="002E5F9D">
        <w:rPr>
          <w:color w:val="000000"/>
          <w:shd w:val="clear" w:color="auto" w:fill="FFFFFF"/>
        </w:rPr>
        <w:t>four</w:t>
      </w:r>
      <w:r w:rsidR="007C190E" w:rsidRPr="00677B3F">
        <w:rPr>
          <w:color w:val="000000"/>
          <w:shd w:val="clear" w:color="auto" w:fill="FFFFFF"/>
        </w:rPr>
        <w:t xml:space="preserve"> Parties) reported that indicator </w:t>
      </w:r>
      <w:r w:rsidR="00E26F69" w:rsidRPr="00677B3F">
        <w:rPr>
          <w:color w:val="000000"/>
          <w:shd w:val="clear" w:color="auto" w:fill="FFFFFF"/>
        </w:rPr>
        <w:t>B</w:t>
      </w:r>
      <w:r w:rsidR="007C190E" w:rsidRPr="00677B3F">
        <w:rPr>
          <w:color w:val="000000"/>
          <w:shd w:val="clear" w:color="auto" w:fill="FFFFFF"/>
        </w:rPr>
        <w:t>.1 was not relevant to their national circumstances</w:t>
      </w:r>
    </w:p>
    <w:p w14:paraId="313602EB" w14:textId="0784EEA1" w:rsidR="00C16B47" w:rsidRPr="00677B3F" w:rsidRDefault="003B6315" w:rsidP="00547465">
      <w:pPr>
        <w:pStyle w:val="CBDNormalNumber"/>
        <w:numPr>
          <w:ilvl w:val="0"/>
          <w:numId w:val="84"/>
        </w:numPr>
        <w:rPr>
          <w:color w:val="000000"/>
          <w:shd w:val="clear" w:color="auto" w:fill="FFFFFF"/>
        </w:rPr>
      </w:pPr>
      <w:r w:rsidRPr="00677B3F">
        <w:rPr>
          <w:color w:val="000000"/>
          <w:shd w:val="clear" w:color="auto" w:fill="FFFFFF"/>
        </w:rPr>
        <w:t>No Party reported on c</w:t>
      </w:r>
      <w:r w:rsidR="00C16B47" w:rsidRPr="00677B3F">
        <w:rPr>
          <w:color w:val="000000"/>
          <w:shd w:val="clear" w:color="auto" w:fill="FFFFFF"/>
        </w:rPr>
        <w:t>omponent indicators B.CT.1, B.CT.2 and B.CT.3.</w:t>
      </w:r>
    </w:p>
    <w:p w14:paraId="3EBDABD7" w14:textId="19D10304" w:rsidR="005A207F" w:rsidRPr="00677B3F" w:rsidRDefault="005A207F" w:rsidP="00547465">
      <w:pPr>
        <w:pStyle w:val="CBDNormalNumber"/>
        <w:numPr>
          <w:ilvl w:val="0"/>
          <w:numId w:val="84"/>
        </w:numPr>
        <w:rPr>
          <w:color w:val="000000"/>
          <w:shd w:val="clear" w:color="auto" w:fill="FFFFFF"/>
        </w:rPr>
      </w:pPr>
      <w:r w:rsidRPr="00677B3F">
        <w:rPr>
          <w:color w:val="000000"/>
          <w:shd w:val="clear" w:color="auto" w:fill="FFFFFF"/>
        </w:rPr>
        <w:t>Complementary indicator</w:t>
      </w:r>
      <w:r w:rsidR="001D79AC">
        <w:rPr>
          <w:color w:val="000000"/>
          <w:shd w:val="clear" w:color="auto" w:fill="FFFFFF"/>
        </w:rPr>
        <w:t>s</w:t>
      </w:r>
      <w:r w:rsidRPr="00677B3F">
        <w:rPr>
          <w:color w:val="000000"/>
          <w:shd w:val="clear" w:color="auto" w:fill="FFFFFF"/>
        </w:rPr>
        <w:t xml:space="preserve"> B.CY.1</w:t>
      </w:r>
      <w:r w:rsidR="001D79AC">
        <w:rPr>
          <w:color w:val="000000"/>
          <w:shd w:val="clear" w:color="auto" w:fill="FFFFFF"/>
        </w:rPr>
        <w:t xml:space="preserve"> and 4.CT.2</w:t>
      </w:r>
      <w:r w:rsidRPr="00677B3F">
        <w:rPr>
          <w:color w:val="000000"/>
          <w:shd w:val="clear" w:color="auto" w:fill="FFFFFF"/>
        </w:rPr>
        <w:t xml:space="preserve"> w</w:t>
      </w:r>
      <w:r w:rsidR="001D79AC">
        <w:rPr>
          <w:color w:val="000000"/>
          <w:shd w:val="clear" w:color="auto" w:fill="FFFFFF"/>
        </w:rPr>
        <w:t>ere each</w:t>
      </w:r>
      <w:r w:rsidRPr="00677B3F">
        <w:rPr>
          <w:color w:val="000000"/>
          <w:shd w:val="clear" w:color="auto" w:fill="FFFFFF"/>
        </w:rPr>
        <w:t xml:space="preserve"> reported on by </w:t>
      </w:r>
      <w:r w:rsidR="002E5F9D">
        <w:rPr>
          <w:color w:val="000000"/>
          <w:shd w:val="clear" w:color="auto" w:fill="FFFFFF"/>
        </w:rPr>
        <w:t>one</w:t>
      </w:r>
      <w:r w:rsidRPr="00677B3F">
        <w:rPr>
          <w:color w:val="000000"/>
          <w:shd w:val="clear" w:color="auto" w:fill="FFFFFF"/>
        </w:rPr>
        <w:t xml:space="preserve"> Party</w:t>
      </w:r>
      <w:r w:rsidR="00A70FF6">
        <w:rPr>
          <w:color w:val="000000"/>
          <w:shd w:val="clear" w:color="auto" w:fill="FFFFFF"/>
        </w:rPr>
        <w:t xml:space="preserve">, </w:t>
      </w:r>
      <w:r w:rsidR="000C7ED6" w:rsidRPr="00677B3F">
        <w:rPr>
          <w:color w:val="000000"/>
          <w:shd w:val="clear" w:color="auto" w:fill="FFFFFF"/>
        </w:rPr>
        <w:t>complementary indicator</w:t>
      </w:r>
      <w:r w:rsidR="003967E3">
        <w:rPr>
          <w:color w:val="000000"/>
          <w:shd w:val="clear" w:color="auto" w:fill="FFFFFF"/>
        </w:rPr>
        <w:t>s</w:t>
      </w:r>
      <w:r w:rsidR="000C7ED6" w:rsidRPr="00677B3F">
        <w:rPr>
          <w:color w:val="000000"/>
          <w:shd w:val="clear" w:color="auto" w:fill="FFFFFF"/>
        </w:rPr>
        <w:t xml:space="preserve"> B.CY.2</w:t>
      </w:r>
      <w:r w:rsidR="003967E3">
        <w:rPr>
          <w:color w:val="000000"/>
          <w:shd w:val="clear" w:color="auto" w:fill="FFFFFF"/>
        </w:rPr>
        <w:t xml:space="preserve"> and </w:t>
      </w:r>
      <w:r w:rsidR="003967E3" w:rsidRPr="00EA41C9">
        <w:rPr>
          <w:color w:val="000000"/>
          <w:shd w:val="clear" w:color="auto" w:fill="FFFFFF"/>
        </w:rPr>
        <w:t>11.CT.2</w:t>
      </w:r>
      <w:r w:rsidR="000C7ED6" w:rsidRPr="00677B3F">
        <w:rPr>
          <w:color w:val="000000"/>
          <w:shd w:val="clear" w:color="auto" w:fill="FFFFFF"/>
        </w:rPr>
        <w:t xml:space="preserve"> w</w:t>
      </w:r>
      <w:r w:rsidR="003967E3">
        <w:rPr>
          <w:color w:val="000000"/>
          <w:shd w:val="clear" w:color="auto" w:fill="FFFFFF"/>
        </w:rPr>
        <w:t>ere each</w:t>
      </w:r>
      <w:r w:rsidR="000C7ED6" w:rsidRPr="00677B3F">
        <w:rPr>
          <w:color w:val="000000"/>
          <w:shd w:val="clear" w:color="auto" w:fill="FFFFFF"/>
        </w:rPr>
        <w:t xml:space="preserve"> reported</w:t>
      </w:r>
      <w:r w:rsidR="00692976" w:rsidRPr="00677B3F">
        <w:rPr>
          <w:color w:val="000000"/>
          <w:shd w:val="clear" w:color="auto" w:fill="FFFFFF"/>
        </w:rPr>
        <w:t xml:space="preserve"> on by </w:t>
      </w:r>
      <w:r w:rsidR="002E5F9D">
        <w:rPr>
          <w:color w:val="000000"/>
          <w:shd w:val="clear" w:color="auto" w:fill="FFFFFF"/>
        </w:rPr>
        <w:t>two</w:t>
      </w:r>
      <w:r w:rsidR="00692976" w:rsidRPr="00677B3F">
        <w:rPr>
          <w:color w:val="000000"/>
          <w:shd w:val="clear" w:color="auto" w:fill="FFFFFF"/>
        </w:rPr>
        <w:t xml:space="preserve"> Parties</w:t>
      </w:r>
      <w:r w:rsidR="00A70FF6">
        <w:rPr>
          <w:color w:val="000000"/>
          <w:shd w:val="clear" w:color="auto" w:fill="FFFFFF"/>
        </w:rPr>
        <w:t xml:space="preserve">, </w:t>
      </w:r>
      <w:r w:rsidR="00A70FF6" w:rsidRPr="00EA41C9">
        <w:rPr>
          <w:color w:val="000000"/>
          <w:shd w:val="clear" w:color="auto" w:fill="FFFFFF"/>
        </w:rPr>
        <w:t xml:space="preserve">complementary indicator 16.CT.3 was reported on by </w:t>
      </w:r>
      <w:r w:rsidR="002E5F9D" w:rsidRPr="00EA41C9">
        <w:rPr>
          <w:color w:val="000000"/>
          <w:shd w:val="clear" w:color="auto" w:fill="FFFFFF"/>
        </w:rPr>
        <w:t>ten</w:t>
      </w:r>
      <w:r w:rsidR="00A70FF6" w:rsidRPr="00EA41C9">
        <w:rPr>
          <w:color w:val="000000"/>
          <w:shd w:val="clear" w:color="auto" w:fill="FFFFFF"/>
        </w:rPr>
        <w:t xml:space="preserve"> Parties</w:t>
      </w:r>
      <w:r w:rsidR="003967E3" w:rsidRPr="00EA41C9">
        <w:rPr>
          <w:color w:val="000000"/>
          <w:shd w:val="clear" w:color="auto" w:fill="FFFFFF"/>
        </w:rPr>
        <w:t xml:space="preserve"> and complementary indicator 11.CT.3 was reported on by </w:t>
      </w:r>
      <w:r w:rsidR="002E5F9D" w:rsidRPr="00EA41C9">
        <w:rPr>
          <w:color w:val="000000"/>
          <w:shd w:val="clear" w:color="auto" w:fill="FFFFFF"/>
        </w:rPr>
        <w:t>seven</w:t>
      </w:r>
      <w:r w:rsidR="003967E3" w:rsidRPr="00EA41C9">
        <w:rPr>
          <w:color w:val="000000"/>
          <w:shd w:val="clear" w:color="auto" w:fill="FFFFFF"/>
        </w:rPr>
        <w:t xml:space="preserve"> Parties.</w:t>
      </w:r>
    </w:p>
    <w:p w14:paraId="0DDC44AE" w14:textId="5E0D821C" w:rsidR="003B6315" w:rsidRPr="00677B3F" w:rsidRDefault="003B6315" w:rsidP="00547465">
      <w:pPr>
        <w:pStyle w:val="CBDNormalNumber"/>
        <w:numPr>
          <w:ilvl w:val="0"/>
          <w:numId w:val="84"/>
        </w:numPr>
        <w:rPr>
          <w:color w:val="000000"/>
          <w:shd w:val="clear" w:color="auto" w:fill="FFFFFF"/>
        </w:rPr>
      </w:pPr>
      <w:r w:rsidRPr="00677B3F">
        <w:rPr>
          <w:color w:val="000000"/>
          <w:shd w:val="clear" w:color="auto" w:fill="FFFFFF"/>
        </w:rPr>
        <w:t>No Party reported on complementary indicator</w:t>
      </w:r>
      <w:r w:rsidR="00054A8B" w:rsidRPr="00677B3F">
        <w:rPr>
          <w:color w:val="000000"/>
          <w:shd w:val="clear" w:color="auto" w:fill="FFFFFF"/>
        </w:rPr>
        <w:t xml:space="preserve"> B.CY.3.</w:t>
      </w:r>
    </w:p>
    <w:p w14:paraId="47FC3020" w14:textId="65DA45B7" w:rsidR="00780E23" w:rsidRPr="00677B3F" w:rsidRDefault="00780E23" w:rsidP="00547465">
      <w:pPr>
        <w:pStyle w:val="CBDNormalNumber"/>
        <w:numPr>
          <w:ilvl w:val="0"/>
          <w:numId w:val="84"/>
        </w:numPr>
        <w:rPr>
          <w:color w:val="000000"/>
          <w:shd w:val="clear" w:color="auto" w:fill="FFFFFF"/>
        </w:rPr>
      </w:pPr>
      <w:r w:rsidRPr="00677B3F">
        <w:rPr>
          <w:color w:val="000000"/>
          <w:shd w:val="clear" w:color="auto" w:fill="FFFFFF"/>
        </w:rPr>
        <w:t>In all, 100</w:t>
      </w:r>
      <w:r w:rsidR="002E5F9D">
        <w:rPr>
          <w:color w:val="000000"/>
          <w:shd w:val="clear" w:color="auto" w:fill="FFFFFF"/>
        </w:rPr>
        <w:t xml:space="preserve"> per cent</w:t>
      </w:r>
      <w:r w:rsidRPr="00677B3F">
        <w:rPr>
          <w:color w:val="000000"/>
          <w:shd w:val="clear" w:color="auto" w:fill="FFFFFF"/>
        </w:rPr>
        <w:t xml:space="preserve"> of component and </w:t>
      </w:r>
      <w:r w:rsidR="00585156">
        <w:rPr>
          <w:color w:val="000000"/>
          <w:shd w:val="clear" w:color="auto" w:fill="FFFFFF"/>
        </w:rPr>
        <w:t>17</w:t>
      </w:r>
      <w:r w:rsidR="002E5F9D">
        <w:rPr>
          <w:color w:val="000000"/>
          <w:shd w:val="clear" w:color="auto" w:fill="FFFFFF"/>
        </w:rPr>
        <w:t xml:space="preserve"> per cent</w:t>
      </w:r>
      <w:r w:rsidRPr="00677B3F">
        <w:rPr>
          <w:color w:val="000000"/>
          <w:shd w:val="clear" w:color="auto" w:fill="FFFFFF"/>
        </w:rPr>
        <w:t xml:space="preserve"> of complementary indicators were not reported on by any Party</w:t>
      </w:r>
    </w:p>
    <w:p w14:paraId="4E982597" w14:textId="7560FB40" w:rsidR="00C55E5C" w:rsidRPr="00677B3F" w:rsidRDefault="00AA6A73" w:rsidP="00C55E5C">
      <w:pPr>
        <w:pStyle w:val="CBDH3"/>
      </w:pPr>
      <w:r w:rsidRPr="00677B3F">
        <w:lastRenderedPageBreak/>
        <w:t xml:space="preserve">2. </w:t>
      </w:r>
      <w:r w:rsidR="00C55E5C" w:rsidRPr="00677B3F">
        <w:t>Regional use of the headline indicators</w:t>
      </w:r>
    </w:p>
    <w:p w14:paraId="14204E20" w14:textId="44C5C96F" w:rsidR="00AA6A73" w:rsidRPr="00677B3F" w:rsidRDefault="00AA6A73" w:rsidP="00547465">
      <w:pPr>
        <w:pStyle w:val="CBDNormalNumber"/>
        <w:numPr>
          <w:ilvl w:val="0"/>
          <w:numId w:val="84"/>
        </w:numPr>
        <w:rPr>
          <w:color w:val="000000"/>
          <w:shd w:val="clear" w:color="auto" w:fill="FFFFFF"/>
        </w:rPr>
      </w:pPr>
      <w:r w:rsidRPr="00677B3F">
        <w:rPr>
          <w:color w:val="000000"/>
          <w:shd w:val="clear" w:color="auto" w:fill="FFFFFF"/>
        </w:rPr>
        <w:t xml:space="preserve">Table </w:t>
      </w:r>
      <w:r w:rsidR="00DF3472" w:rsidRPr="00677B3F">
        <w:rPr>
          <w:color w:val="000000"/>
          <w:shd w:val="clear" w:color="auto" w:fill="FFFFFF"/>
        </w:rPr>
        <w:t>4</w:t>
      </w:r>
      <w:r w:rsidRPr="00677B3F">
        <w:rPr>
          <w:color w:val="000000"/>
          <w:shd w:val="clear" w:color="auto" w:fill="FFFFFF"/>
        </w:rPr>
        <w:t xml:space="preserve"> provides a regional breakdown of the use of the headline indicator associated with this goal.</w:t>
      </w:r>
      <w:r w:rsidR="007E25F9" w:rsidRPr="00677B3F">
        <w:rPr>
          <w:color w:val="000000"/>
          <w:shd w:val="clear" w:color="auto" w:fill="FFFFFF"/>
        </w:rPr>
        <w:t xml:space="preserve"> </w:t>
      </w:r>
      <w:r w:rsidR="032108AF" w:rsidRPr="00EA41C9">
        <w:rPr>
          <w:color w:val="000000"/>
          <w:shd w:val="clear" w:color="auto" w:fill="FFFFFF"/>
        </w:rPr>
        <w:t>A higher percentage of</w:t>
      </w:r>
      <w:r w:rsidR="007E25F9" w:rsidRPr="00EA41C9">
        <w:rPr>
          <w:color w:val="000000"/>
          <w:shd w:val="clear" w:color="auto" w:fill="FFFFFF"/>
        </w:rPr>
        <w:t xml:space="preserve"> Parties from Asia and the Pacific and the Western Europe and Others Group submitted data on headline indicator B.1. However, </w:t>
      </w:r>
      <w:r w:rsidR="00726A74" w:rsidRPr="00EA41C9">
        <w:rPr>
          <w:color w:val="000000"/>
          <w:shd w:val="clear" w:color="auto" w:fill="FFFFFF"/>
        </w:rPr>
        <w:t>none of the Parties from Asia and the Pacific submitted data using the methodology described in the metadata.</w:t>
      </w:r>
      <w:r w:rsidR="00E020DE" w:rsidRPr="00EA41C9">
        <w:rPr>
          <w:color w:val="000000"/>
          <w:shd w:val="clear" w:color="auto" w:fill="FFFFFF"/>
        </w:rPr>
        <w:t xml:space="preserve"> Few Parties f</w:t>
      </w:r>
      <w:r w:rsidR="008A5D75">
        <w:rPr>
          <w:color w:val="000000"/>
          <w:shd w:val="clear" w:color="auto" w:fill="FFFFFF"/>
        </w:rPr>
        <w:t>r</w:t>
      </w:r>
      <w:r w:rsidR="00E020DE" w:rsidRPr="00EA41C9">
        <w:rPr>
          <w:color w:val="000000"/>
          <w:shd w:val="clear" w:color="auto" w:fill="FFFFFF"/>
        </w:rPr>
        <w:t>om</w:t>
      </w:r>
      <w:r w:rsidR="00E020DE" w:rsidRPr="00EA41C9" w:rsidDel="00BA5DD3">
        <w:rPr>
          <w:color w:val="000000"/>
          <w:shd w:val="clear" w:color="auto" w:fill="FFFFFF"/>
        </w:rPr>
        <w:t xml:space="preserve"> </w:t>
      </w:r>
      <w:r w:rsidR="00E020DE" w:rsidRPr="00EA41C9">
        <w:rPr>
          <w:color w:val="000000"/>
          <w:shd w:val="clear" w:color="auto" w:fill="FFFFFF"/>
        </w:rPr>
        <w:t xml:space="preserve">Eastern Europe </w:t>
      </w:r>
      <w:r w:rsidR="005B07BE" w:rsidRPr="00EA41C9">
        <w:rPr>
          <w:color w:val="000000"/>
          <w:shd w:val="clear" w:color="auto" w:fill="FFFFFF"/>
        </w:rPr>
        <w:t>and the Group of Latin America and Caribbean countries</w:t>
      </w:r>
      <w:r w:rsidR="00E020DE" w:rsidRPr="00EA41C9">
        <w:rPr>
          <w:color w:val="000000"/>
          <w:shd w:val="clear" w:color="auto" w:fill="FFFFFF"/>
        </w:rPr>
        <w:t xml:space="preserve"> submitted data on indicator B1.</w:t>
      </w:r>
    </w:p>
    <w:p w14:paraId="3661EB21" w14:textId="17A9AB3D" w:rsidR="00AA6A73" w:rsidRPr="00677B3F" w:rsidRDefault="00AA6A73" w:rsidP="00384033">
      <w:pPr>
        <w:pStyle w:val="CBDNormalNumber"/>
        <w:spacing w:before="0"/>
        <w:jc w:val="left"/>
        <w:rPr>
          <w:color w:val="000000"/>
          <w:shd w:val="clear" w:color="auto" w:fill="FFFFFF"/>
        </w:rPr>
      </w:pPr>
      <w:r w:rsidRPr="00384033">
        <w:rPr>
          <w:bCs/>
          <w:color w:val="000000"/>
          <w:shd w:val="clear" w:color="auto" w:fill="FFFFFF"/>
        </w:rPr>
        <w:t xml:space="preserve">Table </w:t>
      </w:r>
      <w:r w:rsidR="00DF3472" w:rsidRPr="00384033">
        <w:rPr>
          <w:bCs/>
          <w:color w:val="000000"/>
          <w:shd w:val="clear" w:color="auto" w:fill="FFFFFF"/>
        </w:rPr>
        <w:t>4</w:t>
      </w:r>
      <w:r w:rsidRPr="00677B3F">
        <w:rPr>
          <w:color w:val="000000"/>
          <w:shd w:val="clear" w:color="auto" w:fill="FFFFFF"/>
        </w:rPr>
        <w:t xml:space="preserve"> </w:t>
      </w:r>
      <w:r w:rsidR="004C2E96">
        <w:rPr>
          <w:color w:val="000000"/>
          <w:shd w:val="clear" w:color="auto" w:fill="FFFFFF"/>
        </w:rPr>
        <w:br/>
      </w:r>
      <w:r w:rsidRPr="00384033">
        <w:rPr>
          <w:b/>
          <w:bCs/>
          <w:color w:val="000000"/>
          <w:shd w:val="clear" w:color="auto" w:fill="FFFFFF"/>
        </w:rPr>
        <w:t xml:space="preserve">Percentage of reporting Parties </w:t>
      </w:r>
      <w:r w:rsidR="00971ADA" w:rsidRPr="00384033">
        <w:rPr>
          <w:b/>
          <w:bCs/>
          <w:color w:val="000000"/>
          <w:shd w:val="clear" w:color="auto" w:fill="FFFFFF"/>
        </w:rPr>
        <w:t>in each region</w:t>
      </w:r>
      <w:r w:rsidRPr="00384033">
        <w:rPr>
          <w:b/>
          <w:bCs/>
          <w:color w:val="000000"/>
          <w:shd w:val="clear" w:color="auto" w:fill="FFFFFF"/>
        </w:rPr>
        <w:t xml:space="preserve"> that provided data on the headline indicator organi</w:t>
      </w:r>
      <w:r w:rsidR="004C2E96">
        <w:rPr>
          <w:b/>
          <w:bCs/>
          <w:color w:val="000000"/>
          <w:shd w:val="clear" w:color="auto" w:fill="FFFFFF"/>
        </w:rPr>
        <w:t>z</w:t>
      </w:r>
      <w:r w:rsidRPr="00384033">
        <w:rPr>
          <w:b/>
          <w:bCs/>
          <w:color w:val="000000"/>
          <w:shd w:val="clear" w:color="auto" w:fill="FFFFFF"/>
        </w:rPr>
        <w:t>ed by region</w:t>
      </w:r>
    </w:p>
    <w:tbl>
      <w:tblPr>
        <w:tblStyle w:val="TableGrid"/>
        <w:tblW w:w="9209" w:type="dxa"/>
        <w:tblInd w:w="421" w:type="dxa"/>
        <w:tblLook w:val="06A0" w:firstRow="1" w:lastRow="0" w:firstColumn="1" w:lastColumn="0" w:noHBand="1" w:noVBand="1"/>
      </w:tblPr>
      <w:tblGrid>
        <w:gridCol w:w="7083"/>
        <w:gridCol w:w="2126"/>
      </w:tblGrid>
      <w:tr w:rsidR="00971ADA" w:rsidRPr="00384033" w14:paraId="08FA2F87" w14:textId="77777777" w:rsidTr="00384033">
        <w:trPr>
          <w:trHeight w:val="300"/>
        </w:trPr>
        <w:tc>
          <w:tcPr>
            <w:tcW w:w="7083" w:type="dxa"/>
            <w:vMerge w:val="restart"/>
          </w:tcPr>
          <w:p w14:paraId="067A4606" w14:textId="6BDABA9A" w:rsidR="00971ADA" w:rsidRPr="00384033" w:rsidRDefault="00971ADA" w:rsidP="008B0CD4">
            <w:pPr>
              <w:rPr>
                <w:rFonts w:eastAsia="Aptos"/>
                <w:i/>
                <w:iCs/>
                <w:sz w:val="20"/>
                <w:szCs w:val="20"/>
              </w:rPr>
            </w:pPr>
            <w:r w:rsidRPr="00384033">
              <w:rPr>
                <w:rFonts w:eastAsia="Aptos"/>
                <w:i/>
                <w:iCs/>
                <w:sz w:val="20"/>
                <w:szCs w:val="20"/>
              </w:rPr>
              <w:t>Region</w:t>
            </w:r>
          </w:p>
        </w:tc>
        <w:tc>
          <w:tcPr>
            <w:tcW w:w="2126" w:type="dxa"/>
          </w:tcPr>
          <w:p w14:paraId="1BDD0449" w14:textId="212F05BD" w:rsidR="00971ADA" w:rsidRPr="00384033" w:rsidRDefault="00971ADA">
            <w:pPr>
              <w:rPr>
                <w:rFonts w:eastAsia="Aptos"/>
                <w:i/>
                <w:iCs/>
                <w:sz w:val="20"/>
                <w:szCs w:val="20"/>
              </w:rPr>
            </w:pPr>
            <w:r w:rsidRPr="00384033">
              <w:rPr>
                <w:rFonts w:eastAsia="Aptos"/>
                <w:i/>
                <w:iCs/>
                <w:sz w:val="20"/>
                <w:szCs w:val="20"/>
              </w:rPr>
              <w:t>Headline indicator</w:t>
            </w:r>
          </w:p>
        </w:tc>
      </w:tr>
      <w:tr w:rsidR="00344015" w:rsidRPr="00384033" w14:paraId="2695A2F6" w14:textId="77777777" w:rsidTr="00384033">
        <w:trPr>
          <w:trHeight w:val="300"/>
        </w:trPr>
        <w:tc>
          <w:tcPr>
            <w:tcW w:w="7083" w:type="dxa"/>
            <w:vMerge/>
          </w:tcPr>
          <w:p w14:paraId="1C947B43" w14:textId="13E1DD58" w:rsidR="00344015" w:rsidRPr="00384033" w:rsidRDefault="00344015">
            <w:pPr>
              <w:rPr>
                <w:sz w:val="20"/>
                <w:szCs w:val="20"/>
              </w:rPr>
            </w:pPr>
          </w:p>
        </w:tc>
        <w:tc>
          <w:tcPr>
            <w:tcW w:w="2126" w:type="dxa"/>
          </w:tcPr>
          <w:p w14:paraId="07496ADF" w14:textId="77777777" w:rsidR="00344015" w:rsidRPr="00384033" w:rsidRDefault="00344015">
            <w:pPr>
              <w:rPr>
                <w:i/>
                <w:iCs/>
                <w:sz w:val="20"/>
                <w:szCs w:val="20"/>
              </w:rPr>
            </w:pPr>
            <w:r w:rsidRPr="00384033">
              <w:rPr>
                <w:rFonts w:eastAsia="Aptos"/>
                <w:i/>
                <w:iCs/>
                <w:sz w:val="20"/>
                <w:szCs w:val="20"/>
              </w:rPr>
              <w:t>B.1</w:t>
            </w:r>
          </w:p>
        </w:tc>
      </w:tr>
      <w:tr w:rsidR="00344015" w:rsidRPr="00384033" w14:paraId="0C585CBC" w14:textId="77777777" w:rsidTr="00384033">
        <w:trPr>
          <w:trHeight w:val="300"/>
        </w:trPr>
        <w:tc>
          <w:tcPr>
            <w:tcW w:w="7083" w:type="dxa"/>
          </w:tcPr>
          <w:p w14:paraId="559988D0" w14:textId="2BD18ED1" w:rsidR="00344015" w:rsidRPr="00384033" w:rsidRDefault="00436643">
            <w:pPr>
              <w:rPr>
                <w:rFonts w:eastAsia="Aptos"/>
                <w:sz w:val="20"/>
                <w:szCs w:val="20"/>
              </w:rPr>
            </w:pPr>
            <w:r w:rsidRPr="00384033">
              <w:rPr>
                <w:rFonts w:eastAsia="Aptos"/>
                <w:sz w:val="20"/>
                <w:szCs w:val="20"/>
              </w:rPr>
              <w:t>African States</w:t>
            </w:r>
          </w:p>
        </w:tc>
        <w:tc>
          <w:tcPr>
            <w:tcW w:w="2126" w:type="dxa"/>
          </w:tcPr>
          <w:p w14:paraId="7E227E68" w14:textId="66FDC0F9" w:rsidR="00344015" w:rsidRPr="00384033" w:rsidRDefault="02ABFB4A">
            <w:pPr>
              <w:rPr>
                <w:sz w:val="20"/>
                <w:szCs w:val="20"/>
              </w:rPr>
            </w:pPr>
            <w:r w:rsidRPr="00384033">
              <w:rPr>
                <w:sz w:val="20"/>
                <w:szCs w:val="20"/>
              </w:rPr>
              <w:t>2</w:t>
            </w:r>
            <w:r w:rsidR="11C8EB7A" w:rsidRPr="00384033">
              <w:rPr>
                <w:sz w:val="20"/>
                <w:szCs w:val="20"/>
              </w:rPr>
              <w:t>4</w:t>
            </w:r>
            <w:r w:rsidR="009A50FE" w:rsidRPr="00384033">
              <w:rPr>
                <w:sz w:val="20"/>
                <w:szCs w:val="20"/>
              </w:rPr>
              <w:t xml:space="preserve"> per cent</w:t>
            </w:r>
          </w:p>
        </w:tc>
      </w:tr>
      <w:tr w:rsidR="00344015" w:rsidRPr="00384033" w14:paraId="4BB97371" w14:textId="77777777" w:rsidTr="00384033">
        <w:trPr>
          <w:trHeight w:val="300"/>
        </w:trPr>
        <w:tc>
          <w:tcPr>
            <w:tcW w:w="7083" w:type="dxa"/>
          </w:tcPr>
          <w:p w14:paraId="34EA6300" w14:textId="2160B4CE" w:rsidR="00344015" w:rsidRPr="00384033" w:rsidRDefault="00436643">
            <w:pPr>
              <w:rPr>
                <w:sz w:val="20"/>
                <w:szCs w:val="20"/>
              </w:rPr>
            </w:pPr>
            <w:r w:rsidRPr="00384033">
              <w:rPr>
                <w:sz w:val="20"/>
                <w:szCs w:val="20"/>
              </w:rPr>
              <w:t>Asia-Pacific States</w:t>
            </w:r>
          </w:p>
        </w:tc>
        <w:tc>
          <w:tcPr>
            <w:tcW w:w="2126" w:type="dxa"/>
          </w:tcPr>
          <w:p w14:paraId="1EE4D483" w14:textId="6762FF69" w:rsidR="00344015" w:rsidRPr="00384033" w:rsidRDefault="00B60211">
            <w:pPr>
              <w:rPr>
                <w:sz w:val="20"/>
                <w:szCs w:val="20"/>
              </w:rPr>
            </w:pPr>
            <w:r w:rsidRPr="00384033">
              <w:rPr>
                <w:rFonts w:eastAsia="Aptos"/>
                <w:sz w:val="20"/>
                <w:szCs w:val="20"/>
              </w:rPr>
              <w:t>26</w:t>
            </w:r>
            <w:r w:rsidR="009A50FE" w:rsidRPr="00384033">
              <w:rPr>
                <w:rFonts w:eastAsia="Aptos"/>
                <w:sz w:val="20"/>
                <w:szCs w:val="20"/>
              </w:rPr>
              <w:t xml:space="preserve"> per cent</w:t>
            </w:r>
          </w:p>
        </w:tc>
      </w:tr>
      <w:tr w:rsidR="00344015" w:rsidRPr="00384033" w14:paraId="5C52884E" w14:textId="77777777" w:rsidTr="00384033">
        <w:trPr>
          <w:trHeight w:val="300"/>
        </w:trPr>
        <w:tc>
          <w:tcPr>
            <w:tcW w:w="7083" w:type="dxa"/>
          </w:tcPr>
          <w:p w14:paraId="248E8554" w14:textId="16050440" w:rsidR="00344015" w:rsidRPr="00384033" w:rsidRDefault="00E91D07">
            <w:pPr>
              <w:rPr>
                <w:rFonts w:eastAsia="Aptos"/>
                <w:sz w:val="20"/>
                <w:szCs w:val="20"/>
              </w:rPr>
            </w:pPr>
            <w:r w:rsidRPr="00384033">
              <w:rPr>
                <w:rFonts w:eastAsia="Aptos"/>
                <w:sz w:val="20"/>
                <w:szCs w:val="20"/>
              </w:rPr>
              <w:t>Eastern European States</w:t>
            </w:r>
          </w:p>
        </w:tc>
        <w:tc>
          <w:tcPr>
            <w:tcW w:w="2126" w:type="dxa"/>
          </w:tcPr>
          <w:p w14:paraId="0A9DA1BD" w14:textId="3A0886AE" w:rsidR="00344015" w:rsidRPr="00384033" w:rsidRDefault="00344015">
            <w:pPr>
              <w:rPr>
                <w:sz w:val="20"/>
                <w:szCs w:val="20"/>
              </w:rPr>
            </w:pPr>
            <w:r w:rsidRPr="00384033">
              <w:rPr>
                <w:rFonts w:eastAsia="Aptos"/>
                <w:sz w:val="20"/>
                <w:szCs w:val="20"/>
              </w:rPr>
              <w:t>1</w:t>
            </w:r>
            <w:r w:rsidR="000F5F03" w:rsidRPr="00384033">
              <w:rPr>
                <w:rFonts w:eastAsia="Aptos"/>
                <w:sz w:val="20"/>
                <w:szCs w:val="20"/>
              </w:rPr>
              <w:t>0</w:t>
            </w:r>
            <w:r w:rsidR="009A50FE" w:rsidRPr="00384033">
              <w:rPr>
                <w:rFonts w:eastAsia="Aptos"/>
                <w:sz w:val="20"/>
                <w:szCs w:val="20"/>
              </w:rPr>
              <w:t xml:space="preserve"> per cent</w:t>
            </w:r>
          </w:p>
        </w:tc>
      </w:tr>
      <w:tr w:rsidR="00344015" w:rsidRPr="00384033" w14:paraId="37A7C147" w14:textId="77777777" w:rsidTr="00384033">
        <w:trPr>
          <w:trHeight w:val="300"/>
        </w:trPr>
        <w:tc>
          <w:tcPr>
            <w:tcW w:w="7083" w:type="dxa"/>
          </w:tcPr>
          <w:p w14:paraId="6543FE76" w14:textId="4E16D0E0" w:rsidR="00344015" w:rsidRPr="00384033" w:rsidRDefault="00E91D07">
            <w:pPr>
              <w:rPr>
                <w:rFonts w:eastAsia="Aptos"/>
                <w:sz w:val="20"/>
                <w:szCs w:val="20"/>
              </w:rPr>
            </w:pPr>
            <w:r w:rsidRPr="00384033">
              <w:rPr>
                <w:rFonts w:eastAsia="Aptos"/>
                <w:sz w:val="20"/>
                <w:szCs w:val="20"/>
              </w:rPr>
              <w:t>Latin American and Caribbean States</w:t>
            </w:r>
          </w:p>
        </w:tc>
        <w:tc>
          <w:tcPr>
            <w:tcW w:w="2126" w:type="dxa"/>
          </w:tcPr>
          <w:p w14:paraId="7C85E4CF" w14:textId="14DD94F3" w:rsidR="00344015" w:rsidRPr="00384033" w:rsidRDefault="000F5F03">
            <w:pPr>
              <w:rPr>
                <w:sz w:val="20"/>
                <w:szCs w:val="20"/>
              </w:rPr>
            </w:pPr>
            <w:r w:rsidRPr="00384033">
              <w:rPr>
                <w:sz w:val="20"/>
                <w:szCs w:val="20"/>
              </w:rPr>
              <w:t>10</w:t>
            </w:r>
            <w:r w:rsidR="009A50FE" w:rsidRPr="00384033">
              <w:rPr>
                <w:sz w:val="20"/>
                <w:szCs w:val="20"/>
              </w:rPr>
              <w:t xml:space="preserve"> per cent</w:t>
            </w:r>
          </w:p>
        </w:tc>
      </w:tr>
      <w:tr w:rsidR="00344015" w:rsidRPr="00384033" w14:paraId="5A7B7B36" w14:textId="77777777" w:rsidTr="00384033">
        <w:trPr>
          <w:trHeight w:val="300"/>
        </w:trPr>
        <w:tc>
          <w:tcPr>
            <w:tcW w:w="7083" w:type="dxa"/>
          </w:tcPr>
          <w:p w14:paraId="39AE7FCF" w14:textId="787E78CC" w:rsidR="00344015" w:rsidRPr="00384033" w:rsidRDefault="00E91D07">
            <w:pPr>
              <w:rPr>
                <w:rFonts w:eastAsia="Aptos"/>
                <w:sz w:val="20"/>
                <w:szCs w:val="20"/>
              </w:rPr>
            </w:pPr>
            <w:r w:rsidRPr="00384033">
              <w:rPr>
                <w:rFonts w:eastAsia="Aptos"/>
                <w:sz w:val="20"/>
                <w:szCs w:val="20"/>
              </w:rPr>
              <w:t>Western European and other States</w:t>
            </w:r>
          </w:p>
        </w:tc>
        <w:tc>
          <w:tcPr>
            <w:tcW w:w="2126" w:type="dxa"/>
          </w:tcPr>
          <w:p w14:paraId="7669F8D2" w14:textId="2C2A682A" w:rsidR="00344015" w:rsidRPr="00384033" w:rsidRDefault="009E5180">
            <w:pPr>
              <w:rPr>
                <w:sz w:val="20"/>
                <w:szCs w:val="20"/>
              </w:rPr>
            </w:pPr>
            <w:r w:rsidRPr="00384033">
              <w:rPr>
                <w:rFonts w:eastAsia="Aptos"/>
                <w:sz w:val="20"/>
                <w:szCs w:val="20"/>
              </w:rPr>
              <w:t>5</w:t>
            </w:r>
            <w:r w:rsidR="00344015" w:rsidRPr="00384033">
              <w:rPr>
                <w:rFonts w:eastAsia="Aptos"/>
                <w:sz w:val="20"/>
                <w:szCs w:val="20"/>
              </w:rPr>
              <w:t>2</w:t>
            </w:r>
            <w:r w:rsidR="009A50FE" w:rsidRPr="00384033">
              <w:rPr>
                <w:rFonts w:eastAsia="Aptos"/>
                <w:sz w:val="20"/>
                <w:szCs w:val="20"/>
              </w:rPr>
              <w:t xml:space="preserve"> per cent</w:t>
            </w:r>
          </w:p>
        </w:tc>
      </w:tr>
    </w:tbl>
    <w:p w14:paraId="3DE6F7E9" w14:textId="77777777" w:rsidR="00C55E5C" w:rsidRPr="00677B3F" w:rsidRDefault="00C55E5C" w:rsidP="00C55E5C">
      <w:pPr>
        <w:pStyle w:val="CBDH3"/>
      </w:pPr>
      <w:r w:rsidRPr="00677B3F">
        <w:t>3. Temporal coverage of the data reported for the headline indicator</w:t>
      </w:r>
    </w:p>
    <w:p w14:paraId="48897EFF" w14:textId="067F4605" w:rsidR="00344015" w:rsidRPr="00677B3F" w:rsidRDefault="00344015" w:rsidP="00CC4E17">
      <w:pPr>
        <w:pStyle w:val="CBDNormalNumber"/>
        <w:numPr>
          <w:ilvl w:val="0"/>
          <w:numId w:val="84"/>
        </w:numPr>
        <w:rPr>
          <w:color w:val="000000"/>
          <w:shd w:val="clear" w:color="auto" w:fill="FFFFFF"/>
        </w:rPr>
      </w:pPr>
      <w:r w:rsidRPr="00677B3F">
        <w:rPr>
          <w:color w:val="000000"/>
          <w:shd w:val="clear" w:color="auto" w:fill="FFFFFF"/>
        </w:rPr>
        <w:t>For headline indicator B.1, Parties provided data covering the period from 2001 to 2026</w:t>
      </w:r>
      <w:r w:rsidR="4C789B04" w:rsidRPr="00971ADA">
        <w:rPr>
          <w:color w:val="000000"/>
          <w:shd w:val="clear" w:color="auto" w:fill="FFFFFF"/>
        </w:rPr>
        <w:t>.</w:t>
      </w:r>
      <w:r w:rsidRPr="00971ADA">
        <w:rPr>
          <w:color w:val="000000"/>
          <w:shd w:val="clear" w:color="auto" w:fill="FFFFFF"/>
        </w:rPr>
        <w:t xml:space="preserve"> </w:t>
      </w:r>
      <w:r w:rsidR="4C789B04" w:rsidRPr="00971ADA">
        <w:rPr>
          <w:color w:val="000000"/>
          <w:shd w:val="clear" w:color="auto" w:fill="FFFFFF"/>
        </w:rPr>
        <w:t>The median number of</w:t>
      </w:r>
      <w:r w:rsidRPr="00971ADA">
        <w:rPr>
          <w:color w:val="000000"/>
          <w:shd w:val="clear" w:color="auto" w:fill="FFFFFF"/>
        </w:rPr>
        <w:t xml:space="preserve"> years</w:t>
      </w:r>
      <w:r w:rsidR="4C789B04" w:rsidRPr="00971ADA">
        <w:rPr>
          <w:color w:val="000000"/>
          <w:shd w:val="clear" w:color="auto" w:fill="FFFFFF"/>
        </w:rPr>
        <w:t xml:space="preserve"> reported on by Parties was </w:t>
      </w:r>
      <w:r w:rsidR="008A30C5" w:rsidRPr="00971ADA">
        <w:rPr>
          <w:color w:val="000000"/>
          <w:shd w:val="clear" w:color="auto" w:fill="FFFFFF"/>
        </w:rPr>
        <w:t>six</w:t>
      </w:r>
      <w:r w:rsidR="4C789B04" w:rsidRPr="00971ADA">
        <w:rPr>
          <w:color w:val="000000"/>
          <w:shd w:val="clear" w:color="auto" w:fill="FFFFFF"/>
        </w:rPr>
        <w:t xml:space="preserve"> years.</w:t>
      </w:r>
      <w:r w:rsidRPr="00971ADA">
        <w:rPr>
          <w:color w:val="000000"/>
          <w:shd w:val="clear" w:color="auto" w:fill="FFFFFF"/>
        </w:rPr>
        <w:t xml:space="preserve"> </w:t>
      </w:r>
    </w:p>
    <w:p w14:paraId="60C16841" w14:textId="77777777" w:rsidR="00C55E5C" w:rsidRPr="00677B3F" w:rsidRDefault="00C55E5C" w:rsidP="00C55E5C">
      <w:pPr>
        <w:pStyle w:val="CBDH3"/>
      </w:pPr>
      <w:r w:rsidRPr="00677B3F">
        <w:t xml:space="preserve">4. Use of headline indicator </w:t>
      </w:r>
      <w:proofErr w:type="spellStart"/>
      <w:r w:rsidRPr="00677B3F">
        <w:t>disaggregations</w:t>
      </w:r>
      <w:proofErr w:type="spellEnd"/>
    </w:p>
    <w:p w14:paraId="1968FF56" w14:textId="4AB9C7FB" w:rsidR="000A1F1D" w:rsidRPr="00677B3F" w:rsidRDefault="000A1F1D" w:rsidP="00CC4E17">
      <w:pPr>
        <w:pStyle w:val="CBDNormalNumber"/>
        <w:numPr>
          <w:ilvl w:val="0"/>
          <w:numId w:val="84"/>
        </w:numPr>
        <w:rPr>
          <w:color w:val="000000"/>
          <w:shd w:val="clear" w:color="auto" w:fill="FFFFFF"/>
        </w:rPr>
      </w:pPr>
      <w:r w:rsidRPr="00677B3F">
        <w:rPr>
          <w:color w:val="000000"/>
          <w:shd w:val="clear" w:color="auto" w:fill="FFFFFF"/>
        </w:rPr>
        <w:t xml:space="preserve">For headline indicator B.1, 27 Parties submitted some form of disaggregated data and 11 Parties submitted aggregate data. </w:t>
      </w:r>
      <w:r w:rsidR="00D40E13" w:rsidRPr="00677B3F">
        <w:rPr>
          <w:color w:val="000000"/>
          <w:shd w:val="clear" w:color="auto" w:fill="FFFFFF"/>
        </w:rPr>
        <w:t xml:space="preserve">Largely, </w:t>
      </w:r>
      <w:proofErr w:type="spellStart"/>
      <w:r w:rsidR="00D40E13" w:rsidRPr="00677B3F">
        <w:rPr>
          <w:color w:val="000000"/>
          <w:shd w:val="clear" w:color="auto" w:fill="FFFFFF"/>
        </w:rPr>
        <w:t>disaggregations</w:t>
      </w:r>
      <w:proofErr w:type="spellEnd"/>
      <w:r w:rsidR="00D40E13" w:rsidRPr="00677B3F">
        <w:rPr>
          <w:color w:val="000000"/>
          <w:shd w:val="clear" w:color="auto" w:fill="FFFFFF"/>
        </w:rPr>
        <w:t xml:space="preserve"> addressed </w:t>
      </w:r>
      <w:r w:rsidR="005377EA" w:rsidRPr="00677B3F">
        <w:rPr>
          <w:color w:val="000000"/>
          <w:shd w:val="clear" w:color="auto" w:fill="FFFFFF"/>
        </w:rPr>
        <w:t>broad ecosystem service categories (cultural, provisioning and regulating) and specific ecosystem service</w:t>
      </w:r>
      <w:r w:rsidR="00E102FD" w:rsidRPr="00677B3F">
        <w:rPr>
          <w:color w:val="000000"/>
          <w:shd w:val="clear" w:color="auto" w:fill="FFFFFF"/>
        </w:rPr>
        <w:t>s</w:t>
      </w:r>
      <w:r w:rsidR="00361A43" w:rsidRPr="00677B3F">
        <w:rPr>
          <w:color w:val="000000"/>
          <w:shd w:val="clear" w:color="auto" w:fill="FFFFFF"/>
        </w:rPr>
        <w:t xml:space="preserve">, with an overall emphasis on </w:t>
      </w:r>
      <w:r w:rsidR="00EB4456" w:rsidRPr="00677B3F">
        <w:rPr>
          <w:color w:val="000000"/>
          <w:shd w:val="clear" w:color="auto" w:fill="FFFFFF"/>
        </w:rPr>
        <w:t>forest and carbon related services as well as productive sectors (e.g. fisheries, timber and agriculture).</w:t>
      </w:r>
    </w:p>
    <w:p w14:paraId="76C971CF" w14:textId="2B2EA561" w:rsidR="00C55E5C" w:rsidRPr="00677B3F" w:rsidRDefault="000A1F1D" w:rsidP="00C55E5C">
      <w:pPr>
        <w:pStyle w:val="CBDH3"/>
      </w:pPr>
      <w:r w:rsidRPr="00677B3F">
        <w:t xml:space="preserve">5. </w:t>
      </w:r>
      <w:r w:rsidR="00C55E5C" w:rsidRPr="00677B3F">
        <w:t xml:space="preserve">Challenges and needs encountered </w:t>
      </w:r>
    </w:p>
    <w:p w14:paraId="6E6B23ED" w14:textId="2CC8D0D3" w:rsidR="00937DA6" w:rsidRPr="00677B3F" w:rsidRDefault="00937DA6" w:rsidP="00CC4E17">
      <w:pPr>
        <w:pStyle w:val="CBDNormalNumber"/>
        <w:numPr>
          <w:ilvl w:val="0"/>
          <w:numId w:val="84"/>
        </w:numPr>
        <w:rPr>
          <w:color w:val="000000"/>
          <w:shd w:val="clear" w:color="auto" w:fill="FFFFFF"/>
        </w:rPr>
      </w:pPr>
      <w:r w:rsidRPr="00677B3F">
        <w:rPr>
          <w:color w:val="000000"/>
          <w:shd w:val="clear" w:color="auto" w:fill="FFFFFF"/>
        </w:rPr>
        <w:t xml:space="preserve">Parties </w:t>
      </w:r>
      <w:r w:rsidR="007500F3" w:rsidRPr="00677B3F">
        <w:rPr>
          <w:color w:val="000000"/>
          <w:shd w:val="clear" w:color="auto" w:fill="FFFFFF"/>
        </w:rPr>
        <w:t>reporting on this indicator noted that they had</w:t>
      </w:r>
      <w:r w:rsidRPr="00677B3F">
        <w:rPr>
          <w:color w:val="000000"/>
          <w:shd w:val="clear" w:color="auto" w:fill="FFFFFF"/>
        </w:rPr>
        <w:t xml:space="preserve"> adopt</w:t>
      </w:r>
      <w:r w:rsidR="007500F3" w:rsidRPr="00677B3F">
        <w:rPr>
          <w:color w:val="000000"/>
          <w:shd w:val="clear" w:color="auto" w:fill="FFFFFF"/>
        </w:rPr>
        <w:t>ed</w:t>
      </w:r>
      <w:r w:rsidRPr="00677B3F">
        <w:rPr>
          <w:color w:val="000000"/>
          <w:shd w:val="clear" w:color="auto" w:fill="FFFFFF"/>
        </w:rPr>
        <w:t xml:space="preserve"> </w:t>
      </w:r>
      <w:r w:rsidR="007500F3" w:rsidRPr="00677B3F">
        <w:rPr>
          <w:color w:val="000000"/>
          <w:shd w:val="clear" w:color="auto" w:fill="FFFFFF"/>
        </w:rPr>
        <w:t>t</w:t>
      </w:r>
      <w:r w:rsidRPr="00677B3F">
        <w:rPr>
          <w:color w:val="000000"/>
          <w:shd w:val="clear" w:color="auto" w:fill="FFFFFF"/>
        </w:rPr>
        <w:t xml:space="preserve">he </w:t>
      </w:r>
      <w:r w:rsidR="00AA013D" w:rsidRPr="00AA013D">
        <w:rPr>
          <w:color w:val="000000"/>
          <w:shd w:val="clear" w:color="auto" w:fill="FFFFFF"/>
        </w:rPr>
        <w:t>System of Environmental-Economic Accounting</w:t>
      </w:r>
      <w:r w:rsidR="00CC4E17">
        <w:rPr>
          <w:color w:val="000000"/>
          <w:shd w:val="clear" w:color="auto" w:fill="FFFFFF"/>
        </w:rPr>
        <w:t xml:space="preserve"> </w:t>
      </w:r>
      <w:r w:rsidR="00AA013D" w:rsidRPr="00AA013D">
        <w:rPr>
          <w:color w:val="000000"/>
          <w:shd w:val="clear" w:color="auto" w:fill="FFFFFF"/>
        </w:rPr>
        <w:t>Ecosystem Accounting</w:t>
      </w:r>
      <w:r w:rsidR="00AA013D" w:rsidRPr="00AA013D" w:rsidDel="00AA013D">
        <w:rPr>
          <w:color w:val="000000"/>
          <w:shd w:val="clear" w:color="auto" w:fill="FFFFFF"/>
        </w:rPr>
        <w:t xml:space="preserve"> </w:t>
      </w:r>
      <w:proofErr w:type="gramStart"/>
      <w:r w:rsidRPr="00677B3F">
        <w:rPr>
          <w:color w:val="000000"/>
          <w:shd w:val="clear" w:color="auto" w:fill="FFFFFF"/>
        </w:rPr>
        <w:t>framework</w:t>
      </w:r>
      <w:proofErr w:type="gramEnd"/>
      <w:r w:rsidRPr="00677B3F">
        <w:rPr>
          <w:color w:val="000000"/>
          <w:shd w:val="clear" w:color="auto" w:fill="FFFFFF"/>
        </w:rPr>
        <w:t xml:space="preserve"> but </w:t>
      </w:r>
      <w:r w:rsidR="007500F3" w:rsidRPr="00677B3F">
        <w:rPr>
          <w:color w:val="000000"/>
          <w:shd w:val="clear" w:color="auto" w:fill="FFFFFF"/>
        </w:rPr>
        <w:t xml:space="preserve">national implementation varied. </w:t>
      </w:r>
      <w:r w:rsidR="00AB25B2" w:rsidRPr="00677B3F">
        <w:rPr>
          <w:color w:val="000000"/>
          <w:shd w:val="clear" w:color="auto" w:fill="FFFFFF"/>
        </w:rPr>
        <w:t>Many</w:t>
      </w:r>
      <w:r w:rsidR="003910F7" w:rsidRPr="00677B3F">
        <w:rPr>
          <w:color w:val="000000"/>
          <w:shd w:val="clear" w:color="auto" w:fill="FFFFFF"/>
        </w:rPr>
        <w:t xml:space="preserve"> Parties noted that as they are still test</w:t>
      </w:r>
      <w:r w:rsidR="00297918" w:rsidRPr="00677B3F">
        <w:rPr>
          <w:color w:val="000000"/>
          <w:shd w:val="clear" w:color="auto" w:fill="FFFFFF"/>
        </w:rPr>
        <w:t>ing and developing national ecosystem accounts</w:t>
      </w:r>
      <w:r w:rsidR="008066D2" w:rsidRPr="00677B3F">
        <w:rPr>
          <w:color w:val="000000"/>
          <w:shd w:val="clear" w:color="auto" w:fill="FFFFFF"/>
        </w:rPr>
        <w:t xml:space="preserve"> and</w:t>
      </w:r>
      <w:r w:rsidR="00297918" w:rsidRPr="00677B3F">
        <w:rPr>
          <w:color w:val="000000"/>
          <w:shd w:val="clear" w:color="auto" w:fill="FFFFFF"/>
        </w:rPr>
        <w:t xml:space="preserve"> the</w:t>
      </w:r>
      <w:r w:rsidR="00AB25B2" w:rsidRPr="00677B3F">
        <w:rPr>
          <w:color w:val="000000"/>
          <w:shd w:val="clear" w:color="auto" w:fill="FFFFFF"/>
        </w:rPr>
        <w:t>refore</w:t>
      </w:r>
      <w:r w:rsidR="00297918" w:rsidRPr="00677B3F">
        <w:rPr>
          <w:color w:val="000000"/>
          <w:shd w:val="clear" w:color="auto" w:fill="FFFFFF"/>
        </w:rPr>
        <w:t xml:space="preserve"> faced challenges in calculating the indicator. </w:t>
      </w:r>
      <w:r w:rsidR="008066D2" w:rsidRPr="00677B3F">
        <w:rPr>
          <w:color w:val="000000"/>
          <w:shd w:val="clear" w:color="auto" w:fill="FFFFFF"/>
        </w:rPr>
        <w:t>Similarly,</w:t>
      </w:r>
      <w:r w:rsidR="009E5BA8" w:rsidRPr="00677B3F">
        <w:rPr>
          <w:color w:val="000000"/>
          <w:shd w:val="clear" w:color="auto" w:fill="FFFFFF"/>
        </w:rPr>
        <w:t xml:space="preserve"> some Parties noted that they faced challenges </w:t>
      </w:r>
      <w:r w:rsidR="008066D2" w:rsidRPr="00677B3F">
        <w:rPr>
          <w:color w:val="000000"/>
          <w:shd w:val="clear" w:color="auto" w:fill="FFFFFF"/>
        </w:rPr>
        <w:t>due to a lack of</w:t>
      </w:r>
      <w:r w:rsidR="009E5BA8" w:rsidRPr="00677B3F">
        <w:rPr>
          <w:color w:val="000000"/>
          <w:shd w:val="clear" w:color="auto" w:fill="FFFFFF"/>
        </w:rPr>
        <w:t xml:space="preserve"> baseline data as well as ecosystem maps.</w:t>
      </w:r>
      <w:r w:rsidR="00E46BB5" w:rsidRPr="00677B3F">
        <w:rPr>
          <w:color w:val="000000"/>
          <w:shd w:val="clear" w:color="auto" w:fill="FFFFFF"/>
        </w:rPr>
        <w:t xml:space="preserve"> Another challenge noted by some countries was their lack of national ecosystem classification systems. </w:t>
      </w:r>
    </w:p>
    <w:p w14:paraId="291FF721" w14:textId="65EB9CAA" w:rsidR="00C55E5C" w:rsidRPr="00677B3F" w:rsidRDefault="00C55E5C" w:rsidP="00C55E5C">
      <w:pPr>
        <w:pStyle w:val="CBDH3"/>
      </w:pPr>
      <w:r w:rsidRPr="00677B3F">
        <w:t>6. Methodological issues</w:t>
      </w:r>
      <w:r w:rsidR="00F85683" w:rsidRPr="00F85683">
        <w:t xml:space="preserve"> </w:t>
      </w:r>
      <w:r w:rsidR="00F85683" w:rsidRPr="00677B3F">
        <w:t>in aggregating and using the provided information</w:t>
      </w:r>
    </w:p>
    <w:p w14:paraId="67CF5FCB" w14:textId="53D64AD3" w:rsidR="00F8309C" w:rsidRPr="00677B3F" w:rsidRDefault="00F8309C" w:rsidP="00CC4E17">
      <w:pPr>
        <w:pStyle w:val="CBDNormalNumber"/>
        <w:numPr>
          <w:ilvl w:val="0"/>
          <w:numId w:val="84"/>
        </w:numPr>
        <w:rPr>
          <w:color w:val="000000"/>
          <w:shd w:val="clear" w:color="auto" w:fill="FFFFFF"/>
        </w:rPr>
      </w:pPr>
      <w:r w:rsidRPr="00677B3F">
        <w:rPr>
          <w:color w:val="000000"/>
          <w:shd w:val="clear" w:color="auto" w:fill="FFFFFF"/>
        </w:rPr>
        <w:t>7 Parties</w:t>
      </w:r>
      <w:r w:rsidR="001729EA" w:rsidRPr="00677B3F">
        <w:rPr>
          <w:color w:val="000000"/>
          <w:shd w:val="clear" w:color="auto" w:fill="FFFFFF"/>
        </w:rPr>
        <w:t>, most from the</w:t>
      </w:r>
      <w:r w:rsidR="00671CD9" w:rsidRPr="00677B3F">
        <w:rPr>
          <w:color w:val="000000"/>
          <w:shd w:val="clear" w:color="auto" w:fill="FFFFFF"/>
        </w:rPr>
        <w:t xml:space="preserve"> Western Europe and Others Group</w:t>
      </w:r>
      <w:r w:rsidR="000925FC" w:rsidRPr="00677B3F">
        <w:rPr>
          <w:color w:val="000000"/>
          <w:shd w:val="clear" w:color="auto" w:fill="FFFFFF"/>
        </w:rPr>
        <w:t>,</w:t>
      </w:r>
      <w:r w:rsidRPr="00677B3F">
        <w:rPr>
          <w:color w:val="000000"/>
          <w:shd w:val="clear" w:color="auto" w:fill="FFFFFF"/>
        </w:rPr>
        <w:t xml:space="preserve"> submitted data that could be used to compile the overall indicator value.</w:t>
      </w:r>
      <w:r w:rsidR="00204D20" w:rsidRPr="00677B3F">
        <w:rPr>
          <w:color w:val="000000"/>
          <w:shd w:val="clear" w:color="auto" w:fill="FFFFFF"/>
        </w:rPr>
        <w:t xml:space="preserve"> </w:t>
      </w:r>
      <w:r w:rsidR="000925FC" w:rsidRPr="00677B3F">
        <w:rPr>
          <w:color w:val="000000"/>
          <w:shd w:val="clear" w:color="auto" w:fill="FFFFFF"/>
        </w:rPr>
        <w:t>Thus,</w:t>
      </w:r>
      <w:r w:rsidR="00204D20" w:rsidRPr="00677B3F">
        <w:rPr>
          <w:color w:val="000000"/>
          <w:shd w:val="clear" w:color="auto" w:fill="FFFFFF"/>
        </w:rPr>
        <w:t xml:space="preserve"> given the small number of Parties reporting on the indicator and the limited geographic representation the </w:t>
      </w:r>
      <w:r w:rsidR="000925FC" w:rsidRPr="00677B3F">
        <w:rPr>
          <w:color w:val="000000"/>
          <w:shd w:val="clear" w:color="auto" w:fill="FFFFFF"/>
        </w:rPr>
        <w:t>aggregate</w:t>
      </w:r>
      <w:r w:rsidR="00204D20" w:rsidRPr="00677B3F">
        <w:rPr>
          <w:color w:val="000000"/>
          <w:shd w:val="clear" w:color="auto" w:fill="FFFFFF"/>
        </w:rPr>
        <w:t xml:space="preserve"> value has limitations. </w:t>
      </w:r>
    </w:p>
    <w:p w14:paraId="1A7B13A5" w14:textId="3D9384A7" w:rsidR="0096798D" w:rsidRPr="00677B3F" w:rsidRDefault="0096798D" w:rsidP="00CC4E17">
      <w:pPr>
        <w:pStyle w:val="CBDNormalNumber"/>
        <w:numPr>
          <w:ilvl w:val="0"/>
          <w:numId w:val="84"/>
        </w:numPr>
        <w:rPr>
          <w:color w:val="000000"/>
          <w:shd w:val="clear" w:color="auto" w:fill="FFFFFF"/>
        </w:rPr>
      </w:pPr>
      <w:r w:rsidRPr="00677B3F">
        <w:rPr>
          <w:color w:val="000000"/>
          <w:shd w:val="clear" w:color="auto" w:fill="FFFFFF"/>
        </w:rPr>
        <w:t xml:space="preserve">Many Parties submitted data in local currency or </w:t>
      </w:r>
      <w:r w:rsidR="00414E53" w:rsidRPr="00677B3F">
        <w:rPr>
          <w:color w:val="000000"/>
          <w:shd w:val="clear" w:color="auto" w:fill="FFFFFF"/>
        </w:rPr>
        <w:t>in United States Dollars</w:t>
      </w:r>
      <w:r w:rsidRPr="00677B3F">
        <w:rPr>
          <w:color w:val="000000"/>
          <w:shd w:val="clear" w:color="auto" w:fill="FFFFFF"/>
        </w:rPr>
        <w:t xml:space="preserve">, valuing ecosystem services monetarily, which is a component indicator (B.CT.3) for goal B, but not </w:t>
      </w:r>
      <w:r w:rsidR="00121EB3" w:rsidRPr="00677B3F">
        <w:rPr>
          <w:color w:val="000000"/>
          <w:shd w:val="clear" w:color="auto" w:fill="FFFFFF"/>
        </w:rPr>
        <w:t>an</w:t>
      </w:r>
      <w:r w:rsidRPr="00677B3F">
        <w:rPr>
          <w:color w:val="000000"/>
          <w:shd w:val="clear" w:color="auto" w:fill="FFFFFF"/>
        </w:rPr>
        <w:t xml:space="preserve"> expected </w:t>
      </w:r>
      <w:r w:rsidR="00121EB3" w:rsidRPr="00677B3F">
        <w:rPr>
          <w:color w:val="000000"/>
          <w:shd w:val="clear" w:color="auto" w:fill="FFFFFF"/>
        </w:rPr>
        <w:t>value</w:t>
      </w:r>
      <w:r w:rsidRPr="00677B3F">
        <w:rPr>
          <w:color w:val="000000"/>
          <w:shd w:val="clear" w:color="auto" w:fill="FFFFFF"/>
        </w:rPr>
        <w:t xml:space="preserve"> for the headline indicator</w:t>
      </w:r>
      <w:r w:rsidR="00121EB3" w:rsidRPr="00677B3F">
        <w:rPr>
          <w:color w:val="000000"/>
          <w:shd w:val="clear" w:color="auto" w:fill="FFFFFF"/>
        </w:rPr>
        <w:t xml:space="preserve">. These monetary values could not be included in the calculation of the headline indicator value. </w:t>
      </w:r>
      <w:r w:rsidR="002277FC" w:rsidRPr="00677B3F">
        <w:rPr>
          <w:color w:val="000000"/>
          <w:shd w:val="clear" w:color="auto" w:fill="FFFFFF"/>
        </w:rPr>
        <w:t>Similarly other Parties submitted values</w:t>
      </w:r>
      <w:r w:rsidR="00F8309C" w:rsidRPr="00677B3F">
        <w:rPr>
          <w:color w:val="000000"/>
          <w:shd w:val="clear" w:color="auto" w:fill="FFFFFF"/>
        </w:rPr>
        <w:t xml:space="preserve"> related to specific types of ecosystems services such as</w:t>
      </w:r>
      <w:r w:rsidR="002277FC" w:rsidRPr="00677B3F">
        <w:rPr>
          <w:color w:val="000000"/>
          <w:shd w:val="clear" w:color="auto" w:fill="FFFFFF"/>
        </w:rPr>
        <w:t xml:space="preserve"> tonnes of carbon dioxide, cub</w:t>
      </w:r>
      <w:r w:rsidR="00F8309C" w:rsidRPr="00677B3F">
        <w:rPr>
          <w:color w:val="000000"/>
          <w:shd w:val="clear" w:color="auto" w:fill="FFFFFF"/>
        </w:rPr>
        <w:t>ic meters of water or lumber.</w:t>
      </w:r>
    </w:p>
    <w:p w14:paraId="3A2C38F4" w14:textId="2F928143" w:rsidR="00C55E5C" w:rsidRPr="00677B3F" w:rsidRDefault="00EE0610" w:rsidP="00136FC5">
      <w:pPr>
        <w:pStyle w:val="CBDH2"/>
      </w:pPr>
      <w:r w:rsidRPr="00677B3F">
        <w:t xml:space="preserve">Indicators related to </w:t>
      </w:r>
      <w:r w:rsidR="00C55E5C" w:rsidRPr="00677B3F">
        <w:t>Goal C</w:t>
      </w:r>
    </w:p>
    <w:p w14:paraId="75285CDD" w14:textId="018075B1" w:rsidR="00EE0610" w:rsidRPr="00677B3F" w:rsidRDefault="00EE0610" w:rsidP="00CC4E17">
      <w:pPr>
        <w:pStyle w:val="CBDNormalNumber"/>
        <w:numPr>
          <w:ilvl w:val="0"/>
          <w:numId w:val="84"/>
        </w:numPr>
        <w:rPr>
          <w:color w:val="000000"/>
          <w:shd w:val="clear" w:color="auto" w:fill="FFFFFF"/>
        </w:rPr>
      </w:pPr>
      <w:r w:rsidRPr="00677B3F">
        <w:rPr>
          <w:color w:val="000000"/>
          <w:shd w:val="clear" w:color="auto" w:fill="FFFFFF"/>
        </w:rPr>
        <w:t>Note that in the monitoring framework headline indicators C.1 and C.2 are also related to Target 13.</w:t>
      </w:r>
    </w:p>
    <w:p w14:paraId="664C7BD7" w14:textId="55ABCD22" w:rsidR="00061726" w:rsidRPr="00677B3F" w:rsidRDefault="000A1F1D" w:rsidP="00061726">
      <w:pPr>
        <w:pStyle w:val="CBDH3"/>
      </w:pPr>
      <w:r w:rsidRPr="00677B3F">
        <w:lastRenderedPageBreak/>
        <w:t xml:space="preserve">1. </w:t>
      </w:r>
      <w:r w:rsidR="00061726" w:rsidRPr="00677B3F">
        <w:t>Use of the headline, component, complementary and national indicators</w:t>
      </w:r>
    </w:p>
    <w:p w14:paraId="6ADEBADD" w14:textId="2AD490BA" w:rsidR="000A1F1D" w:rsidRPr="00677B3F" w:rsidRDefault="00136FC5" w:rsidP="00CC4E17">
      <w:pPr>
        <w:pStyle w:val="CBDNormalNumber"/>
        <w:numPr>
          <w:ilvl w:val="0"/>
          <w:numId w:val="84"/>
        </w:numPr>
        <w:rPr>
          <w:color w:val="000000"/>
          <w:shd w:val="clear" w:color="auto" w:fill="FFFFFF"/>
        </w:rPr>
      </w:pPr>
      <w:r w:rsidRPr="00971ADA">
        <w:rPr>
          <w:color w:val="000000"/>
          <w:shd w:val="clear" w:color="auto" w:fill="FFFFFF"/>
        </w:rPr>
        <w:t>11</w:t>
      </w:r>
      <w:r w:rsidR="008A30C5">
        <w:rPr>
          <w:color w:val="000000"/>
          <w:shd w:val="clear" w:color="auto" w:fill="FFFFFF"/>
        </w:rPr>
        <w:t xml:space="preserve"> per cent</w:t>
      </w:r>
      <w:r w:rsidR="000A1F1D" w:rsidRPr="00677B3F">
        <w:rPr>
          <w:color w:val="000000"/>
          <w:shd w:val="clear" w:color="auto" w:fill="FFFFFF"/>
        </w:rPr>
        <w:t xml:space="preserve"> of Parties (</w:t>
      </w:r>
      <w:r w:rsidRPr="00677B3F">
        <w:rPr>
          <w:color w:val="000000"/>
          <w:shd w:val="clear" w:color="auto" w:fill="FFFFFF"/>
        </w:rPr>
        <w:t>14</w:t>
      </w:r>
      <w:r w:rsidR="000A1F1D" w:rsidRPr="00677B3F">
        <w:rPr>
          <w:color w:val="000000"/>
          <w:shd w:val="clear" w:color="auto" w:fill="FFFFFF"/>
        </w:rPr>
        <w:t xml:space="preserve"> Parties) who submitted a seventh national </w:t>
      </w:r>
      <w:r w:rsidR="00FA3A8A">
        <w:rPr>
          <w:color w:val="000000"/>
          <w:shd w:val="clear" w:color="auto" w:fill="FFFFFF"/>
        </w:rPr>
        <w:t xml:space="preserve">report </w:t>
      </w:r>
      <w:r w:rsidR="000A1F1D" w:rsidRPr="00677B3F">
        <w:rPr>
          <w:color w:val="000000"/>
          <w:shd w:val="clear" w:color="auto" w:fill="FFFFFF"/>
        </w:rPr>
        <w:t xml:space="preserve">provided data for on headline indicator </w:t>
      </w:r>
      <w:r w:rsidR="00DB4EDF" w:rsidRPr="00677B3F">
        <w:rPr>
          <w:color w:val="000000"/>
          <w:shd w:val="clear" w:color="auto" w:fill="FFFFFF"/>
        </w:rPr>
        <w:t>C</w:t>
      </w:r>
      <w:r w:rsidR="000A1F1D" w:rsidRPr="00677B3F">
        <w:rPr>
          <w:color w:val="000000"/>
          <w:shd w:val="clear" w:color="auto" w:fill="FFFFFF"/>
        </w:rPr>
        <w:t xml:space="preserve">.1, </w:t>
      </w:r>
      <w:r w:rsidR="000A1F1D" w:rsidRPr="00971ADA">
        <w:rPr>
          <w:color w:val="000000"/>
          <w:shd w:val="clear" w:color="auto" w:fill="FFFFFF"/>
        </w:rPr>
        <w:t>7</w:t>
      </w:r>
      <w:r w:rsidR="00A5781A" w:rsidRPr="00971ADA">
        <w:rPr>
          <w:color w:val="000000"/>
          <w:shd w:val="clear" w:color="auto" w:fill="FFFFFF"/>
        </w:rPr>
        <w:t>3</w:t>
      </w:r>
      <w:r w:rsidR="008A30C5">
        <w:rPr>
          <w:color w:val="000000"/>
          <w:shd w:val="clear" w:color="auto" w:fill="FFFFFF"/>
        </w:rPr>
        <w:t xml:space="preserve"> per cent</w:t>
      </w:r>
      <w:r w:rsidR="000A1F1D" w:rsidRPr="00971ADA">
        <w:rPr>
          <w:color w:val="000000"/>
          <w:shd w:val="clear" w:color="auto" w:fill="FFFFFF"/>
        </w:rPr>
        <w:t xml:space="preserve"> of Parties (</w:t>
      </w:r>
      <w:r w:rsidR="00A5781A" w:rsidRPr="00971ADA">
        <w:rPr>
          <w:color w:val="000000"/>
          <w:shd w:val="clear" w:color="auto" w:fill="FFFFFF"/>
        </w:rPr>
        <w:t>94</w:t>
      </w:r>
      <w:r w:rsidR="000A1F1D" w:rsidRPr="00971ADA">
        <w:rPr>
          <w:color w:val="000000"/>
          <w:shd w:val="clear" w:color="auto" w:fill="FFFFFF"/>
        </w:rPr>
        <w:t xml:space="preserve"> Parties) </w:t>
      </w:r>
      <w:r w:rsidR="000A1F1D" w:rsidRPr="00677B3F">
        <w:rPr>
          <w:color w:val="000000"/>
          <w:shd w:val="clear" w:color="auto" w:fill="FFFFFF"/>
        </w:rPr>
        <w:t xml:space="preserve">reported that no national data was available for the indicator and </w:t>
      </w:r>
      <w:r w:rsidR="00E26F69" w:rsidRPr="00677B3F">
        <w:rPr>
          <w:color w:val="000000"/>
          <w:shd w:val="clear" w:color="auto" w:fill="FFFFFF"/>
        </w:rPr>
        <w:t>16</w:t>
      </w:r>
      <w:r w:rsidR="008A30C5">
        <w:rPr>
          <w:color w:val="000000"/>
          <w:shd w:val="clear" w:color="auto" w:fill="FFFFFF"/>
        </w:rPr>
        <w:t xml:space="preserve"> per cent</w:t>
      </w:r>
      <w:r w:rsidR="000A1F1D" w:rsidRPr="00677B3F">
        <w:rPr>
          <w:color w:val="000000"/>
          <w:shd w:val="clear" w:color="auto" w:fill="FFFFFF"/>
        </w:rPr>
        <w:t xml:space="preserve"> of Parties (</w:t>
      </w:r>
      <w:r w:rsidR="00E26F69" w:rsidRPr="00677B3F">
        <w:rPr>
          <w:color w:val="000000"/>
          <w:shd w:val="clear" w:color="auto" w:fill="FFFFFF"/>
        </w:rPr>
        <w:t>21</w:t>
      </w:r>
      <w:r w:rsidR="000A1F1D" w:rsidRPr="00677B3F">
        <w:rPr>
          <w:color w:val="000000"/>
          <w:shd w:val="clear" w:color="auto" w:fill="FFFFFF"/>
        </w:rPr>
        <w:t xml:space="preserve"> Parties) reported that indicator </w:t>
      </w:r>
      <w:r w:rsidR="00E26F69" w:rsidRPr="00677B3F">
        <w:rPr>
          <w:color w:val="000000"/>
          <w:shd w:val="clear" w:color="auto" w:fill="FFFFFF"/>
        </w:rPr>
        <w:t>C</w:t>
      </w:r>
      <w:r w:rsidR="000A1F1D" w:rsidRPr="00677B3F">
        <w:rPr>
          <w:color w:val="000000"/>
          <w:shd w:val="clear" w:color="auto" w:fill="FFFFFF"/>
        </w:rPr>
        <w:t>.1 was not relevant to their national circumstances</w:t>
      </w:r>
    </w:p>
    <w:p w14:paraId="78A4DA74" w14:textId="7D53B521" w:rsidR="00DB4EDF" w:rsidRPr="00677B3F" w:rsidRDefault="00DB4EDF" w:rsidP="00CC4E17">
      <w:pPr>
        <w:pStyle w:val="CBDNormalNumber"/>
        <w:numPr>
          <w:ilvl w:val="0"/>
          <w:numId w:val="84"/>
        </w:numPr>
        <w:rPr>
          <w:color w:val="000000"/>
          <w:shd w:val="clear" w:color="auto" w:fill="FFFFFF"/>
        </w:rPr>
      </w:pPr>
      <w:r w:rsidRPr="00971ADA">
        <w:rPr>
          <w:color w:val="000000"/>
          <w:shd w:val="clear" w:color="auto" w:fill="FFFFFF"/>
        </w:rPr>
        <w:t>14</w:t>
      </w:r>
      <w:r w:rsidR="008A30C5">
        <w:rPr>
          <w:color w:val="000000"/>
          <w:shd w:val="clear" w:color="auto" w:fill="FFFFFF"/>
        </w:rPr>
        <w:t xml:space="preserve"> per cent</w:t>
      </w:r>
      <w:r w:rsidRPr="00677B3F">
        <w:rPr>
          <w:color w:val="000000"/>
          <w:shd w:val="clear" w:color="auto" w:fill="FFFFFF"/>
        </w:rPr>
        <w:t xml:space="preserve"> of Parties (18 Parties) who submitted a seventh national </w:t>
      </w:r>
      <w:r w:rsidR="00FA3A8A">
        <w:rPr>
          <w:color w:val="000000"/>
          <w:shd w:val="clear" w:color="auto" w:fill="FFFFFF"/>
        </w:rPr>
        <w:t xml:space="preserve">report </w:t>
      </w:r>
      <w:r w:rsidRPr="00677B3F">
        <w:rPr>
          <w:color w:val="000000"/>
          <w:shd w:val="clear" w:color="auto" w:fill="FFFFFF"/>
        </w:rPr>
        <w:t xml:space="preserve">provided data for on headline indicator C.2, </w:t>
      </w:r>
      <w:r w:rsidRPr="00971ADA">
        <w:rPr>
          <w:color w:val="000000"/>
          <w:shd w:val="clear" w:color="auto" w:fill="FFFFFF"/>
        </w:rPr>
        <w:t>7</w:t>
      </w:r>
      <w:r w:rsidR="00974E52" w:rsidRPr="00971ADA">
        <w:rPr>
          <w:color w:val="000000"/>
          <w:shd w:val="clear" w:color="auto" w:fill="FFFFFF"/>
        </w:rPr>
        <w:t>0</w:t>
      </w:r>
      <w:r w:rsidR="008A30C5">
        <w:rPr>
          <w:color w:val="000000"/>
          <w:shd w:val="clear" w:color="auto" w:fill="FFFFFF"/>
        </w:rPr>
        <w:t xml:space="preserve"> per cent</w:t>
      </w:r>
      <w:r w:rsidRPr="00971ADA">
        <w:rPr>
          <w:color w:val="000000"/>
          <w:shd w:val="clear" w:color="auto" w:fill="FFFFFF"/>
        </w:rPr>
        <w:t xml:space="preserve"> of Parties (9</w:t>
      </w:r>
      <w:r w:rsidR="00974E52" w:rsidRPr="00971ADA">
        <w:rPr>
          <w:color w:val="000000"/>
          <w:shd w:val="clear" w:color="auto" w:fill="FFFFFF"/>
        </w:rPr>
        <w:t>0</w:t>
      </w:r>
      <w:r w:rsidRPr="00971ADA">
        <w:rPr>
          <w:color w:val="000000"/>
          <w:shd w:val="clear" w:color="auto" w:fill="FFFFFF"/>
        </w:rPr>
        <w:t xml:space="preserve"> Parties) </w:t>
      </w:r>
      <w:r w:rsidRPr="00677B3F">
        <w:rPr>
          <w:color w:val="000000"/>
          <w:shd w:val="clear" w:color="auto" w:fill="FFFFFF"/>
        </w:rPr>
        <w:t xml:space="preserve">reported that no national data was available for the indicator and </w:t>
      </w:r>
      <w:r w:rsidR="00974E52" w:rsidRPr="00677B3F">
        <w:rPr>
          <w:color w:val="000000"/>
          <w:shd w:val="clear" w:color="auto" w:fill="FFFFFF"/>
        </w:rPr>
        <w:t>16</w:t>
      </w:r>
      <w:r w:rsidR="008A30C5">
        <w:rPr>
          <w:color w:val="000000"/>
          <w:shd w:val="clear" w:color="auto" w:fill="FFFFFF"/>
        </w:rPr>
        <w:t xml:space="preserve"> per cent</w:t>
      </w:r>
      <w:r w:rsidRPr="00677B3F">
        <w:rPr>
          <w:color w:val="000000"/>
          <w:shd w:val="clear" w:color="auto" w:fill="FFFFFF"/>
        </w:rPr>
        <w:t xml:space="preserve"> of Parties (</w:t>
      </w:r>
      <w:r w:rsidR="00974E52" w:rsidRPr="00677B3F">
        <w:rPr>
          <w:color w:val="000000"/>
          <w:shd w:val="clear" w:color="auto" w:fill="FFFFFF"/>
        </w:rPr>
        <w:t>20</w:t>
      </w:r>
      <w:r w:rsidRPr="00677B3F">
        <w:rPr>
          <w:color w:val="000000"/>
          <w:shd w:val="clear" w:color="auto" w:fill="FFFFFF"/>
        </w:rPr>
        <w:t xml:space="preserve"> Parties) reported that indicator </w:t>
      </w:r>
      <w:r w:rsidR="00974E52" w:rsidRPr="00677B3F">
        <w:rPr>
          <w:color w:val="000000"/>
          <w:shd w:val="clear" w:color="auto" w:fill="FFFFFF"/>
        </w:rPr>
        <w:t>C</w:t>
      </w:r>
      <w:r w:rsidRPr="00677B3F">
        <w:rPr>
          <w:color w:val="000000"/>
          <w:shd w:val="clear" w:color="auto" w:fill="FFFFFF"/>
        </w:rPr>
        <w:t>.</w:t>
      </w:r>
      <w:r w:rsidR="00974E52" w:rsidRPr="00677B3F">
        <w:rPr>
          <w:color w:val="000000"/>
          <w:shd w:val="clear" w:color="auto" w:fill="FFFFFF"/>
        </w:rPr>
        <w:t>2</w:t>
      </w:r>
      <w:r w:rsidRPr="00677B3F">
        <w:rPr>
          <w:color w:val="000000"/>
          <w:shd w:val="clear" w:color="auto" w:fill="FFFFFF"/>
        </w:rPr>
        <w:t xml:space="preserve"> was not relevant to their national circumstances</w:t>
      </w:r>
    </w:p>
    <w:p w14:paraId="4EE78A7F" w14:textId="48DC0F1C" w:rsidR="00C8719E" w:rsidRDefault="00C8719E" w:rsidP="00CC4E17">
      <w:pPr>
        <w:pStyle w:val="CBDNormalNumber"/>
        <w:numPr>
          <w:ilvl w:val="0"/>
          <w:numId w:val="84"/>
        </w:numPr>
        <w:rPr>
          <w:color w:val="000000"/>
          <w:shd w:val="clear" w:color="auto" w:fill="FFFFFF"/>
        </w:rPr>
      </w:pPr>
      <w:r>
        <w:rPr>
          <w:color w:val="000000"/>
          <w:shd w:val="clear" w:color="auto" w:fill="FFFFFF"/>
        </w:rPr>
        <w:t>No component indicators are associated with Goal C.</w:t>
      </w:r>
    </w:p>
    <w:p w14:paraId="7127A17F" w14:textId="2A67E632" w:rsidR="000A1F1D" w:rsidRPr="00677B3F" w:rsidRDefault="000A1F1D" w:rsidP="00CC4E17">
      <w:pPr>
        <w:pStyle w:val="CBDNormalNumber"/>
        <w:numPr>
          <w:ilvl w:val="0"/>
          <w:numId w:val="84"/>
        </w:numPr>
        <w:rPr>
          <w:color w:val="000000"/>
          <w:shd w:val="clear" w:color="auto" w:fill="FFFFFF"/>
        </w:rPr>
      </w:pPr>
      <w:r w:rsidRPr="00677B3F">
        <w:rPr>
          <w:color w:val="000000"/>
          <w:shd w:val="clear" w:color="auto" w:fill="FFFFFF"/>
        </w:rPr>
        <w:t xml:space="preserve">Complementary indicator </w:t>
      </w:r>
      <w:r w:rsidR="00DB4EDF" w:rsidRPr="00677B3F">
        <w:rPr>
          <w:color w:val="000000"/>
          <w:shd w:val="clear" w:color="auto" w:fill="FFFFFF"/>
        </w:rPr>
        <w:t>C</w:t>
      </w:r>
      <w:r w:rsidRPr="00677B3F">
        <w:rPr>
          <w:color w:val="000000"/>
          <w:shd w:val="clear" w:color="auto" w:fill="FFFFFF"/>
        </w:rPr>
        <w:t xml:space="preserve">.CY.1 was reported on by </w:t>
      </w:r>
      <w:r w:rsidR="008A30C5">
        <w:rPr>
          <w:color w:val="000000"/>
          <w:shd w:val="clear" w:color="auto" w:fill="FFFFFF"/>
        </w:rPr>
        <w:t>three</w:t>
      </w:r>
      <w:r w:rsidRPr="00677B3F">
        <w:rPr>
          <w:color w:val="000000"/>
          <w:shd w:val="clear" w:color="auto" w:fill="FFFFFF"/>
        </w:rPr>
        <w:t xml:space="preserve"> Part</w:t>
      </w:r>
      <w:r w:rsidR="008A30C5">
        <w:rPr>
          <w:color w:val="000000"/>
          <w:shd w:val="clear" w:color="auto" w:fill="FFFFFF"/>
        </w:rPr>
        <w:t>ies</w:t>
      </w:r>
      <w:r w:rsidRPr="00677B3F">
        <w:rPr>
          <w:color w:val="000000"/>
          <w:shd w:val="clear" w:color="auto" w:fill="FFFFFF"/>
        </w:rPr>
        <w:t xml:space="preserve"> and complementary indicator </w:t>
      </w:r>
      <w:r w:rsidR="0003707C" w:rsidRPr="00677B3F">
        <w:rPr>
          <w:color w:val="000000"/>
          <w:shd w:val="clear" w:color="auto" w:fill="FFFFFF"/>
        </w:rPr>
        <w:t>C</w:t>
      </w:r>
      <w:r w:rsidRPr="00677B3F">
        <w:rPr>
          <w:color w:val="000000"/>
          <w:shd w:val="clear" w:color="auto" w:fill="FFFFFF"/>
        </w:rPr>
        <w:t xml:space="preserve">.CY.2 was reported on by </w:t>
      </w:r>
      <w:r w:rsidR="008A30C5">
        <w:rPr>
          <w:color w:val="000000"/>
          <w:shd w:val="clear" w:color="auto" w:fill="FFFFFF"/>
        </w:rPr>
        <w:t>one</w:t>
      </w:r>
      <w:r w:rsidRPr="00677B3F">
        <w:rPr>
          <w:color w:val="000000"/>
          <w:shd w:val="clear" w:color="auto" w:fill="FFFFFF"/>
        </w:rPr>
        <w:t xml:space="preserve"> Part</w:t>
      </w:r>
      <w:r w:rsidR="0003707C" w:rsidRPr="00677B3F">
        <w:rPr>
          <w:color w:val="000000"/>
          <w:shd w:val="clear" w:color="auto" w:fill="FFFFFF"/>
        </w:rPr>
        <w:t>y</w:t>
      </w:r>
      <w:r w:rsidRPr="00677B3F">
        <w:rPr>
          <w:color w:val="000000"/>
          <w:shd w:val="clear" w:color="auto" w:fill="FFFFFF"/>
        </w:rPr>
        <w:t xml:space="preserve">. </w:t>
      </w:r>
    </w:p>
    <w:p w14:paraId="0C3B4155" w14:textId="55E3FC73" w:rsidR="005A0163" w:rsidRPr="00677B3F" w:rsidRDefault="00EB05C8" w:rsidP="00CC4E17">
      <w:pPr>
        <w:pStyle w:val="CBDNormalNumber"/>
        <w:numPr>
          <w:ilvl w:val="0"/>
          <w:numId w:val="84"/>
        </w:numPr>
        <w:rPr>
          <w:color w:val="000000"/>
          <w:shd w:val="clear" w:color="auto" w:fill="FFFFFF"/>
        </w:rPr>
      </w:pPr>
      <w:r w:rsidRPr="00677B3F">
        <w:rPr>
          <w:color w:val="000000"/>
          <w:shd w:val="clear" w:color="auto" w:fill="FFFFFF"/>
        </w:rPr>
        <w:t>No Party reported on complementary indicator</w:t>
      </w:r>
      <w:r w:rsidR="005F194A">
        <w:rPr>
          <w:color w:val="000000"/>
          <w:shd w:val="clear" w:color="auto" w:fill="FFFFFF"/>
        </w:rPr>
        <w:t>s</w:t>
      </w:r>
      <w:r w:rsidRPr="00677B3F">
        <w:rPr>
          <w:color w:val="000000"/>
          <w:shd w:val="clear" w:color="auto" w:fill="FFFFFF"/>
        </w:rPr>
        <w:t xml:space="preserve"> C.CY.3</w:t>
      </w:r>
      <w:r w:rsidR="005F194A">
        <w:rPr>
          <w:color w:val="000000"/>
          <w:shd w:val="clear" w:color="auto" w:fill="FFFFFF"/>
        </w:rPr>
        <w:t xml:space="preserve"> and </w:t>
      </w:r>
      <w:proofErr w:type="gramStart"/>
      <w:r w:rsidR="005F194A">
        <w:rPr>
          <w:color w:val="000000"/>
          <w:shd w:val="clear" w:color="auto" w:fill="FFFFFF"/>
        </w:rPr>
        <w:t>13.CT.</w:t>
      </w:r>
      <w:proofErr w:type="gramEnd"/>
      <w:r w:rsidR="005F194A">
        <w:rPr>
          <w:color w:val="000000"/>
          <w:shd w:val="clear" w:color="auto" w:fill="FFFFFF"/>
        </w:rPr>
        <w:t>1.</w:t>
      </w:r>
    </w:p>
    <w:p w14:paraId="3BD70FEB" w14:textId="0FCE9274" w:rsidR="005A0163" w:rsidRPr="00677B3F" w:rsidRDefault="005A0163" w:rsidP="00CC4E17">
      <w:pPr>
        <w:pStyle w:val="CBDNormalNumber"/>
        <w:numPr>
          <w:ilvl w:val="0"/>
          <w:numId w:val="84"/>
        </w:numPr>
        <w:rPr>
          <w:color w:val="000000"/>
          <w:shd w:val="clear" w:color="auto" w:fill="FFFFFF"/>
        </w:rPr>
      </w:pPr>
      <w:r w:rsidRPr="00677B3F">
        <w:rPr>
          <w:color w:val="000000"/>
          <w:shd w:val="clear" w:color="auto" w:fill="FFFFFF"/>
        </w:rPr>
        <w:t xml:space="preserve">In all, </w:t>
      </w:r>
      <w:r w:rsidR="00C8719E">
        <w:rPr>
          <w:color w:val="000000"/>
          <w:shd w:val="clear" w:color="auto" w:fill="FFFFFF"/>
        </w:rPr>
        <w:t>50</w:t>
      </w:r>
      <w:r w:rsidR="008A30C5">
        <w:rPr>
          <w:color w:val="000000"/>
          <w:shd w:val="clear" w:color="auto" w:fill="FFFFFF"/>
        </w:rPr>
        <w:t xml:space="preserve"> per cent</w:t>
      </w:r>
      <w:r w:rsidRPr="00677B3F">
        <w:rPr>
          <w:color w:val="000000"/>
          <w:shd w:val="clear" w:color="auto" w:fill="FFFFFF"/>
        </w:rPr>
        <w:t xml:space="preserve"> of complementary indicators were not reported on by any Party</w:t>
      </w:r>
    </w:p>
    <w:p w14:paraId="186B8172" w14:textId="77777777" w:rsidR="000A1F1D" w:rsidRPr="00677B3F" w:rsidRDefault="000A1F1D" w:rsidP="000A1F1D">
      <w:pPr>
        <w:pStyle w:val="CBDH3"/>
      </w:pPr>
      <w:r w:rsidRPr="00677B3F">
        <w:t>2. Regional use of the headline indicators</w:t>
      </w:r>
    </w:p>
    <w:p w14:paraId="6F51B313" w14:textId="662B6B16" w:rsidR="000A1F1D" w:rsidRPr="00677B3F" w:rsidRDefault="000A1F1D" w:rsidP="00CC4E17">
      <w:pPr>
        <w:pStyle w:val="CBDNormalNumber"/>
        <w:numPr>
          <w:ilvl w:val="0"/>
          <w:numId w:val="84"/>
        </w:numPr>
        <w:rPr>
          <w:color w:val="000000"/>
          <w:shd w:val="clear" w:color="auto" w:fill="FFFFFF"/>
        </w:rPr>
      </w:pPr>
      <w:r w:rsidRPr="00677B3F">
        <w:rPr>
          <w:color w:val="000000"/>
          <w:shd w:val="clear" w:color="auto" w:fill="FFFFFF"/>
        </w:rPr>
        <w:t xml:space="preserve">Table </w:t>
      </w:r>
      <w:r w:rsidR="00000C23" w:rsidRPr="00677B3F">
        <w:rPr>
          <w:color w:val="000000"/>
          <w:shd w:val="clear" w:color="auto" w:fill="FFFFFF"/>
        </w:rPr>
        <w:t>5</w:t>
      </w:r>
      <w:r w:rsidRPr="00677B3F">
        <w:rPr>
          <w:color w:val="000000"/>
          <w:shd w:val="clear" w:color="auto" w:fill="FFFFFF"/>
        </w:rPr>
        <w:t xml:space="preserve"> provides a regional breakdown of the use of the </w:t>
      </w:r>
      <w:r w:rsidR="00721797" w:rsidRPr="00677B3F">
        <w:rPr>
          <w:color w:val="000000"/>
          <w:shd w:val="clear" w:color="auto" w:fill="FFFFFF"/>
        </w:rPr>
        <w:t>two</w:t>
      </w:r>
      <w:r w:rsidRPr="00677B3F">
        <w:rPr>
          <w:color w:val="000000"/>
          <w:shd w:val="clear" w:color="auto" w:fill="FFFFFF"/>
        </w:rPr>
        <w:t xml:space="preserve"> headline indicators associated with this goal.</w:t>
      </w:r>
      <w:r w:rsidR="00E813BC" w:rsidRPr="00677B3F">
        <w:rPr>
          <w:color w:val="000000"/>
          <w:shd w:val="clear" w:color="auto" w:fill="FFFFFF"/>
        </w:rPr>
        <w:t xml:space="preserve"> </w:t>
      </w:r>
      <w:r w:rsidR="2758E5BF" w:rsidRPr="00815D8A">
        <w:rPr>
          <w:color w:val="000000"/>
          <w:shd w:val="clear" w:color="auto" w:fill="FFFFFF"/>
        </w:rPr>
        <w:t>A higher percentage of</w:t>
      </w:r>
      <w:r w:rsidR="00EF37DD" w:rsidRPr="00815D8A">
        <w:rPr>
          <w:color w:val="000000"/>
          <w:shd w:val="clear" w:color="auto" w:fill="FFFFFF"/>
        </w:rPr>
        <w:t xml:space="preserve"> Parties from the Africa group reported on both headline indicators than any other region.</w:t>
      </w:r>
      <w:r w:rsidR="000A00E3" w:rsidRPr="00815D8A">
        <w:rPr>
          <w:color w:val="000000"/>
          <w:shd w:val="clear" w:color="auto" w:fill="FFFFFF"/>
        </w:rPr>
        <w:t xml:space="preserve"> </w:t>
      </w:r>
      <w:r w:rsidR="00504DF0" w:rsidRPr="00815D8A">
        <w:rPr>
          <w:color w:val="000000"/>
          <w:shd w:val="clear" w:color="auto" w:fill="FFFFFF"/>
        </w:rPr>
        <w:t>For other regions</w:t>
      </w:r>
      <w:r w:rsidR="003C7FEE" w:rsidRPr="00815D8A">
        <w:rPr>
          <w:color w:val="000000"/>
          <w:shd w:val="clear" w:color="auto" w:fill="FFFFFF"/>
        </w:rPr>
        <w:t xml:space="preserve">, reporting was </w:t>
      </w:r>
      <w:r w:rsidR="00901B7C" w:rsidRPr="00815D8A">
        <w:rPr>
          <w:color w:val="000000"/>
          <w:shd w:val="clear" w:color="auto" w:fill="FFFFFF"/>
        </w:rPr>
        <w:t xml:space="preserve">generally </w:t>
      </w:r>
      <w:r w:rsidR="003C7FEE" w:rsidRPr="00815D8A">
        <w:rPr>
          <w:color w:val="000000"/>
          <w:shd w:val="clear" w:color="auto" w:fill="FFFFFF"/>
        </w:rPr>
        <w:t xml:space="preserve">very low </w:t>
      </w:r>
      <w:r w:rsidR="00D003AE" w:rsidRPr="00815D8A">
        <w:rPr>
          <w:color w:val="000000"/>
          <w:shd w:val="clear" w:color="auto" w:fill="FFFFFF"/>
        </w:rPr>
        <w:t>for both headline indicators</w:t>
      </w:r>
      <w:r w:rsidR="00901B7C" w:rsidRPr="00815D8A">
        <w:rPr>
          <w:color w:val="000000"/>
          <w:shd w:val="clear" w:color="auto" w:fill="FFFFFF"/>
        </w:rPr>
        <w:t xml:space="preserve">, except for Asia and Pacific Parties for indicator C.1 and </w:t>
      </w:r>
      <w:r w:rsidR="00DC6FE9" w:rsidRPr="00815D8A">
        <w:rPr>
          <w:color w:val="000000"/>
          <w:shd w:val="clear" w:color="auto" w:fill="FFFFFF"/>
        </w:rPr>
        <w:t>Parties from the Group of Latin America and Caribbean</w:t>
      </w:r>
      <w:r w:rsidR="006177B8" w:rsidRPr="00815D8A">
        <w:rPr>
          <w:color w:val="000000"/>
          <w:shd w:val="clear" w:color="auto" w:fill="FFFFFF"/>
        </w:rPr>
        <w:t xml:space="preserve"> for indicator C.2.</w:t>
      </w:r>
    </w:p>
    <w:p w14:paraId="2C4FD6BD" w14:textId="1E1E813B" w:rsidR="000A1F1D" w:rsidRPr="00677B3F" w:rsidRDefault="000A1F1D" w:rsidP="00384033">
      <w:pPr>
        <w:pStyle w:val="CBDNormalNumber"/>
        <w:spacing w:before="0"/>
        <w:jc w:val="left"/>
        <w:rPr>
          <w:color w:val="000000"/>
          <w:shd w:val="clear" w:color="auto" w:fill="FFFFFF"/>
        </w:rPr>
      </w:pPr>
      <w:r w:rsidRPr="00384033">
        <w:rPr>
          <w:bCs/>
          <w:color w:val="000000"/>
          <w:shd w:val="clear" w:color="auto" w:fill="FFFFFF"/>
        </w:rPr>
        <w:t xml:space="preserve">Table </w:t>
      </w:r>
      <w:r w:rsidR="00000C23" w:rsidRPr="00384033">
        <w:rPr>
          <w:bCs/>
          <w:color w:val="000000"/>
          <w:shd w:val="clear" w:color="auto" w:fill="FFFFFF"/>
        </w:rPr>
        <w:t>5</w:t>
      </w:r>
      <w:r w:rsidRPr="00677B3F">
        <w:rPr>
          <w:color w:val="000000"/>
          <w:shd w:val="clear" w:color="auto" w:fill="FFFFFF"/>
        </w:rPr>
        <w:t xml:space="preserve"> </w:t>
      </w:r>
      <w:r w:rsidR="004C2E96">
        <w:rPr>
          <w:color w:val="000000"/>
          <w:shd w:val="clear" w:color="auto" w:fill="FFFFFF"/>
        </w:rPr>
        <w:br/>
      </w:r>
      <w:r w:rsidRPr="00384033">
        <w:rPr>
          <w:b/>
          <w:bCs/>
          <w:color w:val="000000"/>
          <w:shd w:val="clear" w:color="auto" w:fill="FFFFFF"/>
        </w:rPr>
        <w:t xml:space="preserve">Percentage of reporting Parties </w:t>
      </w:r>
      <w:r w:rsidR="00815D8A" w:rsidRPr="00384033">
        <w:rPr>
          <w:b/>
          <w:bCs/>
          <w:color w:val="000000"/>
          <w:shd w:val="clear" w:color="auto" w:fill="FFFFFF"/>
        </w:rPr>
        <w:t>in each region</w:t>
      </w:r>
      <w:r w:rsidRPr="00384033">
        <w:rPr>
          <w:b/>
          <w:bCs/>
          <w:color w:val="000000"/>
          <w:shd w:val="clear" w:color="auto" w:fill="FFFFFF"/>
        </w:rPr>
        <w:t xml:space="preserve"> that provided data on the headline indicators organi</w:t>
      </w:r>
      <w:r w:rsidR="004C2E96">
        <w:rPr>
          <w:b/>
          <w:bCs/>
          <w:color w:val="000000"/>
          <w:shd w:val="clear" w:color="auto" w:fill="FFFFFF"/>
        </w:rPr>
        <w:t>z</w:t>
      </w:r>
      <w:r w:rsidRPr="00384033">
        <w:rPr>
          <w:b/>
          <w:bCs/>
          <w:color w:val="000000"/>
          <w:shd w:val="clear" w:color="auto" w:fill="FFFFFF"/>
        </w:rPr>
        <w:t>ed by region</w:t>
      </w:r>
    </w:p>
    <w:tbl>
      <w:tblPr>
        <w:tblStyle w:val="TableGrid"/>
        <w:tblW w:w="9351" w:type="dxa"/>
        <w:tblInd w:w="562" w:type="dxa"/>
        <w:tblLook w:val="06A0" w:firstRow="1" w:lastRow="0" w:firstColumn="1" w:lastColumn="0" w:noHBand="1" w:noVBand="1"/>
      </w:tblPr>
      <w:tblGrid>
        <w:gridCol w:w="5665"/>
        <w:gridCol w:w="1701"/>
        <w:gridCol w:w="1985"/>
      </w:tblGrid>
      <w:tr w:rsidR="00552C8A" w:rsidRPr="00384033" w14:paraId="46D36320" w14:textId="77777777" w:rsidTr="00384033">
        <w:trPr>
          <w:trHeight w:val="300"/>
        </w:trPr>
        <w:tc>
          <w:tcPr>
            <w:tcW w:w="5665" w:type="dxa"/>
            <w:vMerge w:val="restart"/>
          </w:tcPr>
          <w:p w14:paraId="535B89AD" w14:textId="5B442E3C" w:rsidR="00552C8A" w:rsidRPr="00384033" w:rsidRDefault="00552C8A" w:rsidP="008A3CC2">
            <w:pPr>
              <w:rPr>
                <w:rFonts w:eastAsia="Aptos"/>
                <w:i/>
                <w:iCs/>
              </w:rPr>
            </w:pPr>
            <w:r w:rsidRPr="00384033">
              <w:rPr>
                <w:rFonts w:eastAsia="Aptos"/>
                <w:i/>
                <w:iCs/>
              </w:rPr>
              <w:t>Region</w:t>
            </w:r>
          </w:p>
        </w:tc>
        <w:tc>
          <w:tcPr>
            <w:tcW w:w="3686" w:type="dxa"/>
            <w:gridSpan w:val="2"/>
          </w:tcPr>
          <w:p w14:paraId="78FAC137" w14:textId="5A947870" w:rsidR="00552C8A" w:rsidRPr="00384033" w:rsidRDefault="00552C8A">
            <w:pPr>
              <w:rPr>
                <w:rFonts w:eastAsia="Aptos"/>
                <w:i/>
                <w:iCs/>
              </w:rPr>
            </w:pPr>
            <w:r w:rsidRPr="00384033">
              <w:rPr>
                <w:rFonts w:eastAsia="Aptos"/>
                <w:i/>
                <w:iCs/>
              </w:rPr>
              <w:t>Headline indicators</w:t>
            </w:r>
          </w:p>
        </w:tc>
      </w:tr>
      <w:tr w:rsidR="0003707C" w:rsidRPr="004C2E96" w14:paraId="05580647" w14:textId="77777777" w:rsidTr="00384033">
        <w:trPr>
          <w:trHeight w:val="300"/>
        </w:trPr>
        <w:tc>
          <w:tcPr>
            <w:tcW w:w="5665" w:type="dxa"/>
            <w:vMerge/>
          </w:tcPr>
          <w:p w14:paraId="315A4EFA" w14:textId="7701EF1D" w:rsidR="0003707C" w:rsidRPr="004C2E96" w:rsidRDefault="0003707C"/>
        </w:tc>
        <w:tc>
          <w:tcPr>
            <w:tcW w:w="1701" w:type="dxa"/>
          </w:tcPr>
          <w:p w14:paraId="70949BF1" w14:textId="77777777" w:rsidR="0003707C" w:rsidRPr="00384033" w:rsidRDefault="0003707C">
            <w:pPr>
              <w:rPr>
                <w:i/>
                <w:iCs/>
              </w:rPr>
            </w:pPr>
            <w:r w:rsidRPr="00384033">
              <w:rPr>
                <w:rFonts w:eastAsia="Aptos"/>
                <w:i/>
                <w:iCs/>
              </w:rPr>
              <w:t>C.1</w:t>
            </w:r>
          </w:p>
        </w:tc>
        <w:tc>
          <w:tcPr>
            <w:tcW w:w="1985" w:type="dxa"/>
          </w:tcPr>
          <w:p w14:paraId="102F6590" w14:textId="77777777" w:rsidR="0003707C" w:rsidRPr="00384033" w:rsidRDefault="0003707C">
            <w:pPr>
              <w:rPr>
                <w:i/>
                <w:iCs/>
              </w:rPr>
            </w:pPr>
            <w:r w:rsidRPr="00384033">
              <w:rPr>
                <w:rFonts w:eastAsia="Aptos"/>
                <w:i/>
                <w:iCs/>
              </w:rPr>
              <w:t>C.2</w:t>
            </w:r>
          </w:p>
        </w:tc>
      </w:tr>
      <w:tr w:rsidR="0003707C" w:rsidRPr="004C2E96" w14:paraId="79972007" w14:textId="77777777" w:rsidTr="00384033">
        <w:trPr>
          <w:trHeight w:val="300"/>
        </w:trPr>
        <w:tc>
          <w:tcPr>
            <w:tcW w:w="5665" w:type="dxa"/>
          </w:tcPr>
          <w:p w14:paraId="1CF597C7" w14:textId="0C554755" w:rsidR="0003707C" w:rsidRPr="004C2E96" w:rsidRDefault="008000D7" w:rsidP="0003707C">
            <w:pPr>
              <w:rPr>
                <w:rFonts w:eastAsia="Aptos"/>
              </w:rPr>
            </w:pPr>
            <w:r w:rsidRPr="004C2E96">
              <w:rPr>
                <w:rFonts w:eastAsia="Aptos"/>
              </w:rPr>
              <w:t>African States</w:t>
            </w:r>
          </w:p>
        </w:tc>
        <w:tc>
          <w:tcPr>
            <w:tcW w:w="1701" w:type="dxa"/>
          </w:tcPr>
          <w:p w14:paraId="14CC79CC" w14:textId="59D38991" w:rsidR="0003707C" w:rsidRPr="004C2E96" w:rsidRDefault="2642A19B" w:rsidP="0003707C">
            <w:r w:rsidRPr="004C2E96">
              <w:t>17</w:t>
            </w:r>
            <w:r w:rsidR="009A50FE" w:rsidRPr="004C2E96">
              <w:t xml:space="preserve"> per cent</w:t>
            </w:r>
          </w:p>
        </w:tc>
        <w:tc>
          <w:tcPr>
            <w:tcW w:w="1985" w:type="dxa"/>
          </w:tcPr>
          <w:p w14:paraId="03694C0C" w14:textId="05455336" w:rsidR="0003707C" w:rsidRPr="004C2E96" w:rsidRDefault="52716AF1" w:rsidP="0003707C">
            <w:r w:rsidRPr="004C2E96">
              <w:t>2</w:t>
            </w:r>
            <w:r w:rsidR="795F1108" w:rsidRPr="004C2E96">
              <w:t>7</w:t>
            </w:r>
            <w:r w:rsidR="009A50FE" w:rsidRPr="004C2E96">
              <w:t xml:space="preserve"> per cent</w:t>
            </w:r>
          </w:p>
        </w:tc>
      </w:tr>
      <w:tr w:rsidR="0003707C" w:rsidRPr="004C2E96" w14:paraId="76611300" w14:textId="77777777" w:rsidTr="00384033">
        <w:trPr>
          <w:trHeight w:val="300"/>
        </w:trPr>
        <w:tc>
          <w:tcPr>
            <w:tcW w:w="5665" w:type="dxa"/>
          </w:tcPr>
          <w:p w14:paraId="35B4AB2C" w14:textId="7A87DED1" w:rsidR="0003707C" w:rsidRPr="004C2E96" w:rsidRDefault="008000D7" w:rsidP="0003707C">
            <w:r w:rsidRPr="004C2E96">
              <w:t>Asia-Pacific States</w:t>
            </w:r>
          </w:p>
        </w:tc>
        <w:tc>
          <w:tcPr>
            <w:tcW w:w="1701" w:type="dxa"/>
          </w:tcPr>
          <w:p w14:paraId="6F178FEC" w14:textId="47B1862A" w:rsidR="0003707C" w:rsidRPr="004C2E96" w:rsidRDefault="00157511" w:rsidP="0003707C">
            <w:r w:rsidRPr="004C2E96">
              <w:t>14</w:t>
            </w:r>
            <w:r w:rsidR="009A50FE" w:rsidRPr="004C2E96">
              <w:t xml:space="preserve"> per cent</w:t>
            </w:r>
          </w:p>
        </w:tc>
        <w:tc>
          <w:tcPr>
            <w:tcW w:w="1985" w:type="dxa"/>
          </w:tcPr>
          <w:p w14:paraId="75F941E0" w14:textId="1DD02C60" w:rsidR="0003707C" w:rsidRPr="004C2E96" w:rsidRDefault="00B30C3D" w:rsidP="0003707C">
            <w:r w:rsidRPr="004C2E96">
              <w:t>3</w:t>
            </w:r>
            <w:r w:rsidR="009A50FE" w:rsidRPr="004C2E96">
              <w:t xml:space="preserve"> per cent</w:t>
            </w:r>
          </w:p>
        </w:tc>
      </w:tr>
      <w:tr w:rsidR="0003707C" w:rsidRPr="004C2E96" w14:paraId="464603D4" w14:textId="77777777" w:rsidTr="00384033">
        <w:trPr>
          <w:trHeight w:val="300"/>
        </w:trPr>
        <w:tc>
          <w:tcPr>
            <w:tcW w:w="5665" w:type="dxa"/>
          </w:tcPr>
          <w:p w14:paraId="0522E51C" w14:textId="790BC38B" w:rsidR="0003707C" w:rsidRPr="004C2E96" w:rsidRDefault="002B6AB1" w:rsidP="0003707C">
            <w:pPr>
              <w:rPr>
                <w:rFonts w:eastAsia="Aptos"/>
              </w:rPr>
            </w:pPr>
            <w:r w:rsidRPr="004C2E96">
              <w:rPr>
                <w:rFonts w:eastAsia="Aptos"/>
              </w:rPr>
              <w:t>Eastern European States</w:t>
            </w:r>
          </w:p>
        </w:tc>
        <w:tc>
          <w:tcPr>
            <w:tcW w:w="1701" w:type="dxa"/>
          </w:tcPr>
          <w:p w14:paraId="26BC0B43" w14:textId="6937806E" w:rsidR="0003707C" w:rsidRPr="004C2E96" w:rsidRDefault="00B30C3D" w:rsidP="0003707C">
            <w:r w:rsidRPr="004C2E96">
              <w:t>0</w:t>
            </w:r>
            <w:r w:rsidR="009A50FE" w:rsidRPr="004C2E96">
              <w:t xml:space="preserve"> per cent</w:t>
            </w:r>
          </w:p>
        </w:tc>
        <w:tc>
          <w:tcPr>
            <w:tcW w:w="1985" w:type="dxa"/>
          </w:tcPr>
          <w:p w14:paraId="1708C3A3" w14:textId="6AE5CD32" w:rsidR="0003707C" w:rsidRPr="004C2E96" w:rsidRDefault="00B30C3D" w:rsidP="0003707C">
            <w:r w:rsidRPr="004C2E96">
              <w:t>0</w:t>
            </w:r>
            <w:r w:rsidR="009A50FE" w:rsidRPr="004C2E96">
              <w:t xml:space="preserve"> per cent</w:t>
            </w:r>
          </w:p>
        </w:tc>
      </w:tr>
      <w:tr w:rsidR="0003707C" w:rsidRPr="004C2E96" w14:paraId="3E8406FB" w14:textId="77777777" w:rsidTr="00384033">
        <w:trPr>
          <w:trHeight w:val="300"/>
        </w:trPr>
        <w:tc>
          <w:tcPr>
            <w:tcW w:w="5665" w:type="dxa"/>
          </w:tcPr>
          <w:p w14:paraId="070DBE07" w14:textId="05EE0E84" w:rsidR="0003707C" w:rsidRPr="004C2E96" w:rsidRDefault="002B6AB1" w:rsidP="0003707C">
            <w:pPr>
              <w:rPr>
                <w:rFonts w:eastAsia="Aptos"/>
              </w:rPr>
            </w:pPr>
            <w:r w:rsidRPr="004C2E96">
              <w:rPr>
                <w:rFonts w:eastAsia="Aptos"/>
              </w:rPr>
              <w:t>Latin American and Caribbean States</w:t>
            </w:r>
          </w:p>
        </w:tc>
        <w:tc>
          <w:tcPr>
            <w:tcW w:w="1701" w:type="dxa"/>
          </w:tcPr>
          <w:p w14:paraId="353FB623" w14:textId="0358A1BC" w:rsidR="0003707C" w:rsidRPr="004C2E96" w:rsidRDefault="00E02ACD" w:rsidP="0003707C">
            <w:r w:rsidRPr="004C2E96">
              <w:t>5</w:t>
            </w:r>
            <w:r w:rsidR="009A50FE" w:rsidRPr="004C2E96">
              <w:t xml:space="preserve"> per cent</w:t>
            </w:r>
          </w:p>
        </w:tc>
        <w:tc>
          <w:tcPr>
            <w:tcW w:w="1985" w:type="dxa"/>
          </w:tcPr>
          <w:p w14:paraId="683B1AE7" w14:textId="369F9FFA" w:rsidR="0003707C" w:rsidRPr="004C2E96" w:rsidRDefault="007A3283" w:rsidP="0003707C">
            <w:r w:rsidRPr="004C2E96">
              <w:t>20</w:t>
            </w:r>
            <w:r w:rsidR="009A50FE" w:rsidRPr="004C2E96">
              <w:t xml:space="preserve"> per cent</w:t>
            </w:r>
          </w:p>
        </w:tc>
      </w:tr>
      <w:tr w:rsidR="0003707C" w:rsidRPr="004C2E96" w14:paraId="1F5B4E24" w14:textId="77777777" w:rsidTr="00384033">
        <w:trPr>
          <w:trHeight w:val="300"/>
        </w:trPr>
        <w:tc>
          <w:tcPr>
            <w:tcW w:w="5665" w:type="dxa"/>
          </w:tcPr>
          <w:p w14:paraId="6A0C96B6" w14:textId="41523BBA" w:rsidR="0003707C" w:rsidRPr="004C2E96" w:rsidRDefault="002B6AB1" w:rsidP="0003707C">
            <w:pPr>
              <w:rPr>
                <w:rFonts w:eastAsia="Aptos"/>
              </w:rPr>
            </w:pPr>
            <w:r w:rsidRPr="004C2E96">
              <w:rPr>
                <w:rFonts w:eastAsia="Aptos"/>
              </w:rPr>
              <w:t>Western European and other States</w:t>
            </w:r>
          </w:p>
        </w:tc>
        <w:tc>
          <w:tcPr>
            <w:tcW w:w="1701" w:type="dxa"/>
          </w:tcPr>
          <w:p w14:paraId="7FFEA18D" w14:textId="4E916842" w:rsidR="0003707C" w:rsidRPr="004C2E96" w:rsidRDefault="001A04F3" w:rsidP="0003707C">
            <w:r w:rsidRPr="004C2E96">
              <w:t>4</w:t>
            </w:r>
            <w:r w:rsidR="009A50FE" w:rsidRPr="004C2E96">
              <w:t xml:space="preserve"> per cent</w:t>
            </w:r>
          </w:p>
        </w:tc>
        <w:tc>
          <w:tcPr>
            <w:tcW w:w="1985" w:type="dxa"/>
          </w:tcPr>
          <w:p w14:paraId="66888B77" w14:textId="76C559B2" w:rsidR="0003707C" w:rsidRPr="004C2E96" w:rsidRDefault="00FE79A5" w:rsidP="0003707C">
            <w:r w:rsidRPr="004C2E96">
              <w:t>9</w:t>
            </w:r>
            <w:r w:rsidR="009A50FE" w:rsidRPr="004C2E96">
              <w:t xml:space="preserve"> per cent</w:t>
            </w:r>
          </w:p>
        </w:tc>
      </w:tr>
    </w:tbl>
    <w:p w14:paraId="09179577" w14:textId="77777777" w:rsidR="000A1F1D" w:rsidRPr="00677B3F" w:rsidRDefault="000A1F1D" w:rsidP="000A1F1D">
      <w:pPr>
        <w:pStyle w:val="CBDH3"/>
      </w:pPr>
      <w:r w:rsidRPr="00677B3F">
        <w:t>3. Temporal coverage of the data reported for the headline indicator</w:t>
      </w:r>
    </w:p>
    <w:p w14:paraId="00579851" w14:textId="7CCD14B9" w:rsidR="006177B8" w:rsidRPr="00677B3F" w:rsidRDefault="000A1F1D" w:rsidP="00CC4E17">
      <w:pPr>
        <w:pStyle w:val="CBDNormalNumber"/>
        <w:numPr>
          <w:ilvl w:val="0"/>
          <w:numId w:val="84"/>
        </w:numPr>
        <w:rPr>
          <w:color w:val="000000"/>
          <w:shd w:val="clear" w:color="auto" w:fill="FFFFFF"/>
        </w:rPr>
      </w:pPr>
      <w:r w:rsidRPr="00677B3F">
        <w:rPr>
          <w:color w:val="000000"/>
          <w:shd w:val="clear" w:color="auto" w:fill="FFFFFF"/>
        </w:rPr>
        <w:t xml:space="preserve">For headline indicator </w:t>
      </w:r>
      <w:r w:rsidR="00974E52" w:rsidRPr="00677B3F">
        <w:rPr>
          <w:color w:val="000000"/>
          <w:shd w:val="clear" w:color="auto" w:fill="FFFFFF"/>
        </w:rPr>
        <w:t>C</w:t>
      </w:r>
      <w:r w:rsidRPr="00677B3F">
        <w:rPr>
          <w:color w:val="000000"/>
          <w:shd w:val="clear" w:color="auto" w:fill="FFFFFF"/>
        </w:rPr>
        <w:t>.1, Parties provided data covering the period from 200</w:t>
      </w:r>
      <w:r w:rsidR="00974E52" w:rsidRPr="00677B3F">
        <w:rPr>
          <w:color w:val="000000"/>
          <w:shd w:val="clear" w:color="auto" w:fill="FFFFFF"/>
        </w:rPr>
        <w:t>9</w:t>
      </w:r>
      <w:r w:rsidRPr="00677B3F">
        <w:rPr>
          <w:color w:val="000000"/>
          <w:shd w:val="clear" w:color="auto" w:fill="FFFFFF"/>
        </w:rPr>
        <w:t xml:space="preserve"> to 2026</w:t>
      </w:r>
      <w:r w:rsidR="331DD96F" w:rsidRPr="00552C8A">
        <w:rPr>
          <w:color w:val="000000"/>
          <w:shd w:val="clear" w:color="auto" w:fill="FFFFFF"/>
        </w:rPr>
        <w:t>.</w:t>
      </w:r>
      <w:r w:rsidRPr="00552C8A">
        <w:rPr>
          <w:color w:val="000000"/>
          <w:shd w:val="clear" w:color="auto" w:fill="FFFFFF"/>
        </w:rPr>
        <w:t xml:space="preserve"> </w:t>
      </w:r>
      <w:r w:rsidR="12648A87" w:rsidRPr="00552C8A">
        <w:rPr>
          <w:color w:val="000000"/>
          <w:shd w:val="clear" w:color="auto" w:fill="FFFFFF"/>
        </w:rPr>
        <w:t>The median number of</w:t>
      </w:r>
      <w:r w:rsidRPr="00552C8A">
        <w:rPr>
          <w:color w:val="000000"/>
          <w:shd w:val="clear" w:color="auto" w:fill="FFFFFF"/>
        </w:rPr>
        <w:t xml:space="preserve"> years</w:t>
      </w:r>
      <w:r w:rsidR="12648A87" w:rsidRPr="00552C8A">
        <w:rPr>
          <w:color w:val="000000"/>
          <w:shd w:val="clear" w:color="auto" w:fill="FFFFFF"/>
        </w:rPr>
        <w:t xml:space="preserve"> reported by Parties was</w:t>
      </w:r>
      <w:r w:rsidRPr="00552C8A">
        <w:rPr>
          <w:color w:val="000000"/>
          <w:shd w:val="clear" w:color="auto" w:fill="FFFFFF"/>
        </w:rPr>
        <w:t xml:space="preserve"> </w:t>
      </w:r>
      <w:r w:rsidR="008A30C5" w:rsidRPr="00552C8A">
        <w:rPr>
          <w:color w:val="000000"/>
          <w:shd w:val="clear" w:color="auto" w:fill="FFFFFF"/>
        </w:rPr>
        <w:t>five and a half</w:t>
      </w:r>
      <w:r w:rsidR="640B448F" w:rsidRPr="00552C8A">
        <w:rPr>
          <w:color w:val="000000"/>
          <w:shd w:val="clear" w:color="auto" w:fill="FFFFFF"/>
        </w:rPr>
        <w:t xml:space="preserve"> years.</w:t>
      </w:r>
    </w:p>
    <w:p w14:paraId="0D3095D0" w14:textId="324F7C06" w:rsidR="00974E52" w:rsidRPr="00677B3F" w:rsidRDefault="00974E52" w:rsidP="00CC4E17">
      <w:pPr>
        <w:pStyle w:val="CBDNormalNumber"/>
        <w:numPr>
          <w:ilvl w:val="0"/>
          <w:numId w:val="84"/>
        </w:numPr>
        <w:rPr>
          <w:color w:val="000000"/>
          <w:shd w:val="clear" w:color="auto" w:fill="FFFFFF"/>
        </w:rPr>
      </w:pPr>
      <w:r w:rsidRPr="00677B3F">
        <w:rPr>
          <w:color w:val="000000"/>
          <w:shd w:val="clear" w:color="auto" w:fill="FFFFFF"/>
        </w:rPr>
        <w:t>For headline indicator C.2, Parties provided data covering the period from 2013 to 2026</w:t>
      </w:r>
      <w:r w:rsidR="663AA53E" w:rsidRPr="00552C8A">
        <w:rPr>
          <w:color w:val="000000"/>
          <w:shd w:val="clear" w:color="auto" w:fill="FFFFFF"/>
        </w:rPr>
        <w:t>. The median number of</w:t>
      </w:r>
      <w:r w:rsidRPr="00552C8A">
        <w:rPr>
          <w:color w:val="000000"/>
          <w:shd w:val="clear" w:color="auto" w:fill="FFFFFF"/>
        </w:rPr>
        <w:t xml:space="preserve"> years</w:t>
      </w:r>
      <w:r w:rsidR="663AA53E" w:rsidRPr="00552C8A">
        <w:rPr>
          <w:color w:val="000000"/>
          <w:shd w:val="clear" w:color="auto" w:fill="FFFFFF"/>
        </w:rPr>
        <w:t xml:space="preserve"> repo</w:t>
      </w:r>
      <w:r w:rsidR="00EF5EC2">
        <w:rPr>
          <w:color w:val="000000"/>
          <w:shd w:val="clear" w:color="auto" w:fill="FFFFFF"/>
        </w:rPr>
        <w:t>r</w:t>
      </w:r>
      <w:r w:rsidR="663AA53E" w:rsidRPr="00552C8A">
        <w:rPr>
          <w:color w:val="000000"/>
          <w:shd w:val="clear" w:color="auto" w:fill="FFFFFF"/>
        </w:rPr>
        <w:t xml:space="preserve">ted by Parties was </w:t>
      </w:r>
      <w:r w:rsidR="008A30C5" w:rsidRPr="00552C8A">
        <w:rPr>
          <w:color w:val="000000"/>
          <w:shd w:val="clear" w:color="auto" w:fill="FFFFFF"/>
        </w:rPr>
        <w:t>six</w:t>
      </w:r>
      <w:r w:rsidR="663AA53E" w:rsidRPr="00552C8A">
        <w:rPr>
          <w:color w:val="000000"/>
          <w:shd w:val="clear" w:color="auto" w:fill="FFFFFF"/>
        </w:rPr>
        <w:t xml:space="preserve"> years.</w:t>
      </w:r>
    </w:p>
    <w:p w14:paraId="36056A24" w14:textId="77777777" w:rsidR="000A1F1D" w:rsidRPr="00677B3F" w:rsidRDefault="000A1F1D" w:rsidP="000A1F1D">
      <w:pPr>
        <w:pStyle w:val="CBDH3"/>
      </w:pPr>
      <w:r w:rsidRPr="00677B3F">
        <w:t xml:space="preserve">4. Use of headline indicator </w:t>
      </w:r>
      <w:proofErr w:type="spellStart"/>
      <w:r w:rsidRPr="00677B3F">
        <w:t>disaggregations</w:t>
      </w:r>
      <w:proofErr w:type="spellEnd"/>
    </w:p>
    <w:p w14:paraId="5603963D" w14:textId="299B87E1" w:rsidR="001B6087" w:rsidRPr="00677B3F" w:rsidRDefault="000A1F1D" w:rsidP="00CC4E17">
      <w:pPr>
        <w:pStyle w:val="CBDNormalNumber"/>
        <w:numPr>
          <w:ilvl w:val="0"/>
          <w:numId w:val="84"/>
        </w:numPr>
        <w:rPr>
          <w:color w:val="000000"/>
          <w:shd w:val="clear" w:color="auto" w:fill="FFFFFF"/>
        </w:rPr>
      </w:pPr>
      <w:r w:rsidRPr="00677B3F">
        <w:rPr>
          <w:color w:val="000000"/>
          <w:shd w:val="clear" w:color="auto" w:fill="FFFFFF"/>
        </w:rPr>
        <w:t xml:space="preserve">5. For headline indicator </w:t>
      </w:r>
      <w:r w:rsidR="001B6087" w:rsidRPr="00677B3F">
        <w:rPr>
          <w:color w:val="000000"/>
          <w:shd w:val="clear" w:color="auto" w:fill="FFFFFF"/>
        </w:rPr>
        <w:t>C</w:t>
      </w:r>
      <w:r w:rsidRPr="00677B3F">
        <w:rPr>
          <w:color w:val="000000"/>
          <w:shd w:val="clear" w:color="auto" w:fill="FFFFFF"/>
        </w:rPr>
        <w:t xml:space="preserve">.1, </w:t>
      </w:r>
      <w:r w:rsidR="006B1617">
        <w:rPr>
          <w:color w:val="000000"/>
          <w:shd w:val="clear" w:color="auto" w:fill="FFFFFF"/>
        </w:rPr>
        <w:t>four</w:t>
      </w:r>
      <w:r w:rsidRPr="00677B3F">
        <w:rPr>
          <w:color w:val="000000"/>
          <w:shd w:val="clear" w:color="auto" w:fill="FFFFFF"/>
        </w:rPr>
        <w:t xml:space="preserve"> Parties submitted some form of disaggregated data and </w:t>
      </w:r>
      <w:r w:rsidR="006B1617">
        <w:rPr>
          <w:color w:val="000000"/>
          <w:shd w:val="clear" w:color="auto" w:fill="FFFFFF"/>
        </w:rPr>
        <w:t>ten</w:t>
      </w:r>
      <w:r w:rsidRPr="00677B3F">
        <w:rPr>
          <w:color w:val="000000"/>
          <w:shd w:val="clear" w:color="auto" w:fill="FFFFFF"/>
        </w:rPr>
        <w:t xml:space="preserve"> Parties submitted aggregate data.</w:t>
      </w:r>
      <w:r w:rsidR="00BD4D63" w:rsidRPr="00677B3F">
        <w:rPr>
          <w:color w:val="000000"/>
          <w:shd w:val="clear" w:color="auto" w:fill="FFFFFF"/>
        </w:rPr>
        <w:t xml:space="preserve"> </w:t>
      </w:r>
      <w:proofErr w:type="spellStart"/>
      <w:r w:rsidR="00BD4D63" w:rsidRPr="00677B3F">
        <w:rPr>
          <w:color w:val="000000"/>
          <w:shd w:val="clear" w:color="auto" w:fill="FFFFFF"/>
        </w:rPr>
        <w:t>Disaggregations</w:t>
      </w:r>
      <w:proofErr w:type="spellEnd"/>
      <w:r w:rsidR="00BD4D63" w:rsidRPr="00677B3F">
        <w:rPr>
          <w:color w:val="000000"/>
          <w:shd w:val="clear" w:color="auto" w:fill="FFFFFF"/>
        </w:rPr>
        <w:t xml:space="preserve"> included different sources of monetary benefits </w:t>
      </w:r>
      <w:r w:rsidR="00822955" w:rsidRPr="00677B3F">
        <w:rPr>
          <w:color w:val="000000"/>
          <w:shd w:val="clear" w:color="auto" w:fill="FFFFFF"/>
        </w:rPr>
        <w:t>such as export value for medicine and park access fees.</w:t>
      </w:r>
      <w:r w:rsidRPr="00677B3F">
        <w:rPr>
          <w:color w:val="000000"/>
          <w:shd w:val="clear" w:color="auto" w:fill="FFFFFF"/>
        </w:rPr>
        <w:t xml:space="preserve"> </w:t>
      </w:r>
      <w:r w:rsidR="0054128C" w:rsidRPr="00677B3F">
        <w:rPr>
          <w:color w:val="000000"/>
          <w:shd w:val="clear" w:color="auto" w:fill="FFFFFF"/>
        </w:rPr>
        <w:t xml:space="preserve">For headline indicator C.2, </w:t>
      </w:r>
      <w:r w:rsidR="006B1617">
        <w:rPr>
          <w:color w:val="000000"/>
          <w:shd w:val="clear" w:color="auto" w:fill="FFFFFF"/>
        </w:rPr>
        <w:t>ten</w:t>
      </w:r>
      <w:r w:rsidR="0054128C" w:rsidRPr="00677B3F">
        <w:rPr>
          <w:color w:val="000000"/>
          <w:shd w:val="clear" w:color="auto" w:fill="FFFFFF"/>
        </w:rPr>
        <w:t xml:space="preserve"> Parties submitted some fo</w:t>
      </w:r>
      <w:r w:rsidR="00497AE4" w:rsidRPr="00677B3F">
        <w:rPr>
          <w:color w:val="000000"/>
          <w:shd w:val="clear" w:color="auto" w:fill="FFFFFF"/>
        </w:rPr>
        <w:t xml:space="preserve">rm of disaggregated data and </w:t>
      </w:r>
      <w:r w:rsidR="006B1617">
        <w:rPr>
          <w:color w:val="000000"/>
          <w:shd w:val="clear" w:color="auto" w:fill="FFFFFF"/>
        </w:rPr>
        <w:t>ten</w:t>
      </w:r>
      <w:r w:rsidR="00177E9A" w:rsidRPr="00677B3F">
        <w:rPr>
          <w:color w:val="000000"/>
          <w:shd w:val="clear" w:color="auto" w:fill="FFFFFF"/>
        </w:rPr>
        <w:t xml:space="preserve"> Parties submitted aggregate data.</w:t>
      </w:r>
      <w:r w:rsidR="00AE054C" w:rsidRPr="00677B3F">
        <w:rPr>
          <w:color w:val="000000"/>
          <w:shd w:val="clear" w:color="auto" w:fill="FFFFFF"/>
        </w:rPr>
        <w:t xml:space="preserve"> </w:t>
      </w:r>
      <w:proofErr w:type="spellStart"/>
      <w:r w:rsidR="00AE054C" w:rsidRPr="00677B3F">
        <w:rPr>
          <w:color w:val="000000"/>
          <w:shd w:val="clear" w:color="auto" w:fill="FFFFFF"/>
        </w:rPr>
        <w:t>Disaggregations</w:t>
      </w:r>
      <w:proofErr w:type="spellEnd"/>
      <w:r w:rsidR="00AE054C" w:rsidRPr="00677B3F">
        <w:rPr>
          <w:color w:val="000000"/>
          <w:shd w:val="clear" w:color="auto" w:fill="FFFFFF"/>
        </w:rPr>
        <w:t xml:space="preserve"> were </w:t>
      </w:r>
      <w:r w:rsidR="00EA5C36" w:rsidRPr="00677B3F">
        <w:rPr>
          <w:color w:val="000000"/>
          <w:shd w:val="clear" w:color="auto" w:fill="FFFFFF"/>
        </w:rPr>
        <w:t>very varied</w:t>
      </w:r>
      <w:r w:rsidR="005F7843" w:rsidRPr="00677B3F">
        <w:rPr>
          <w:color w:val="000000"/>
          <w:shd w:val="clear" w:color="auto" w:fill="FFFFFF"/>
        </w:rPr>
        <w:t xml:space="preserve">, including </w:t>
      </w:r>
      <w:r w:rsidR="00AA21E7" w:rsidRPr="00677B3F">
        <w:rPr>
          <w:color w:val="000000"/>
          <w:shd w:val="clear" w:color="auto" w:fill="FFFFFF"/>
        </w:rPr>
        <w:t xml:space="preserve">ABS applications, </w:t>
      </w:r>
      <w:r w:rsidR="00322C92" w:rsidRPr="00677B3F">
        <w:rPr>
          <w:color w:val="000000"/>
          <w:shd w:val="clear" w:color="auto" w:fill="FFFFFF"/>
        </w:rPr>
        <w:t xml:space="preserve">trainings, </w:t>
      </w:r>
      <w:r w:rsidR="00CA402C" w:rsidRPr="00677B3F">
        <w:rPr>
          <w:color w:val="000000"/>
          <w:shd w:val="clear" w:color="auto" w:fill="FFFFFF"/>
        </w:rPr>
        <w:t xml:space="preserve">research applications/permits, </w:t>
      </w:r>
      <w:r w:rsidR="005301F9" w:rsidRPr="00677B3F">
        <w:rPr>
          <w:color w:val="000000"/>
          <w:shd w:val="clear" w:color="auto" w:fill="FFFFFF"/>
        </w:rPr>
        <w:t>scientific publications and technology transfers.</w:t>
      </w:r>
    </w:p>
    <w:p w14:paraId="2447B766" w14:textId="77777777" w:rsidR="000A1F1D" w:rsidRPr="00677B3F" w:rsidRDefault="000A1F1D" w:rsidP="000A1F1D">
      <w:pPr>
        <w:pStyle w:val="CBDH3"/>
      </w:pPr>
      <w:r w:rsidRPr="00677B3F">
        <w:lastRenderedPageBreak/>
        <w:t xml:space="preserve">5. Challenges and needs encountered </w:t>
      </w:r>
    </w:p>
    <w:p w14:paraId="2B4BA957" w14:textId="2BF7DDDB" w:rsidR="00E01B30" w:rsidRPr="00677B3F" w:rsidRDefault="00E01B30" w:rsidP="00CC4E17">
      <w:pPr>
        <w:pStyle w:val="CBDNormalNumber"/>
        <w:numPr>
          <w:ilvl w:val="0"/>
          <w:numId w:val="84"/>
        </w:numPr>
        <w:rPr>
          <w:color w:val="000000"/>
          <w:shd w:val="clear" w:color="auto" w:fill="FFFFFF"/>
        </w:rPr>
      </w:pPr>
      <w:r w:rsidRPr="00677B3F">
        <w:rPr>
          <w:color w:val="000000"/>
          <w:shd w:val="clear" w:color="auto" w:fill="FFFFFF"/>
        </w:rPr>
        <w:t xml:space="preserve">Parties reported that both monetary and non-monetary benefits are challenging to track. </w:t>
      </w:r>
      <w:proofErr w:type="gramStart"/>
      <w:r w:rsidRPr="00677B3F">
        <w:rPr>
          <w:color w:val="000000"/>
          <w:shd w:val="clear" w:color="auto" w:fill="FFFFFF"/>
        </w:rPr>
        <w:t>In particular, tracking</w:t>
      </w:r>
      <w:proofErr w:type="gramEnd"/>
      <w:r w:rsidRPr="00677B3F">
        <w:rPr>
          <w:color w:val="000000"/>
          <w:shd w:val="clear" w:color="auto" w:fill="FFFFFF"/>
        </w:rPr>
        <w:t xml:space="preserve"> monetary flows across agreements into a single indicator is challenging due to </w:t>
      </w:r>
      <w:r w:rsidR="008B2A1C" w:rsidRPr="00677B3F">
        <w:rPr>
          <w:color w:val="000000"/>
          <w:shd w:val="clear" w:color="auto" w:fill="FFFFFF"/>
        </w:rPr>
        <w:t xml:space="preserve">a </w:t>
      </w:r>
      <w:r w:rsidRPr="00677B3F">
        <w:rPr>
          <w:color w:val="000000"/>
          <w:shd w:val="clear" w:color="auto" w:fill="FFFFFF"/>
        </w:rPr>
        <w:t>lack monitoring systems</w:t>
      </w:r>
      <w:r w:rsidR="008B2A1C" w:rsidRPr="00677B3F">
        <w:rPr>
          <w:color w:val="000000"/>
          <w:shd w:val="clear" w:color="auto" w:fill="FFFFFF"/>
        </w:rPr>
        <w:t xml:space="preserve"> in many countries</w:t>
      </w:r>
      <w:r w:rsidRPr="00677B3F">
        <w:rPr>
          <w:color w:val="000000"/>
          <w:shd w:val="clear" w:color="auto" w:fill="FFFFFF"/>
        </w:rPr>
        <w:t>.</w:t>
      </w:r>
      <w:r w:rsidR="00576F2A" w:rsidRPr="00677B3F">
        <w:rPr>
          <w:color w:val="000000"/>
          <w:shd w:val="clear" w:color="auto" w:fill="FFFFFF"/>
        </w:rPr>
        <w:t xml:space="preserve"> </w:t>
      </w:r>
      <w:r w:rsidRPr="00677B3F">
        <w:rPr>
          <w:color w:val="000000"/>
          <w:shd w:val="clear" w:color="auto" w:fill="FFFFFF"/>
        </w:rPr>
        <w:t xml:space="preserve">Several Parties </w:t>
      </w:r>
      <w:r w:rsidR="008B2A1C" w:rsidRPr="00677B3F">
        <w:rPr>
          <w:color w:val="000000"/>
          <w:shd w:val="clear" w:color="auto" w:fill="FFFFFF"/>
        </w:rPr>
        <w:t>noted</w:t>
      </w:r>
      <w:r w:rsidRPr="00677B3F">
        <w:rPr>
          <w:color w:val="000000"/>
          <w:shd w:val="clear" w:color="auto" w:fill="FFFFFF"/>
        </w:rPr>
        <w:t xml:space="preserve"> that they are still finalising their </w:t>
      </w:r>
      <w:r w:rsidR="008B2A1C" w:rsidRPr="00677B3F">
        <w:rPr>
          <w:color w:val="000000"/>
          <w:shd w:val="clear" w:color="auto" w:fill="FFFFFF"/>
        </w:rPr>
        <w:t>access and benefit</w:t>
      </w:r>
      <w:r w:rsidRPr="00677B3F">
        <w:rPr>
          <w:color w:val="000000"/>
          <w:shd w:val="clear" w:color="auto" w:fill="FFFFFF"/>
        </w:rPr>
        <w:t xml:space="preserve"> agreements and legislatio</w:t>
      </w:r>
      <w:r w:rsidR="008B2A1C" w:rsidRPr="00677B3F">
        <w:rPr>
          <w:color w:val="000000"/>
          <w:shd w:val="clear" w:color="auto" w:fill="FFFFFF"/>
        </w:rPr>
        <w:t>n making it challenging to track monetary and non-monetary benefits at this stage. Further m</w:t>
      </w:r>
      <w:r w:rsidRPr="00677B3F">
        <w:rPr>
          <w:color w:val="000000"/>
          <w:shd w:val="clear" w:color="auto" w:fill="FFFFFF"/>
        </w:rPr>
        <w:t>ultiple Parties noted the challenge of quantifying non-monetary benefits.</w:t>
      </w:r>
      <w:r w:rsidR="00576F2A" w:rsidRPr="00677B3F">
        <w:rPr>
          <w:color w:val="000000"/>
          <w:shd w:val="clear" w:color="auto" w:fill="FFFFFF"/>
        </w:rPr>
        <w:t xml:space="preserve"> </w:t>
      </w:r>
      <w:r w:rsidR="00402D06" w:rsidRPr="00677B3F">
        <w:rPr>
          <w:color w:val="000000"/>
          <w:shd w:val="clear" w:color="auto" w:fill="FFFFFF"/>
        </w:rPr>
        <w:t>However,</w:t>
      </w:r>
      <w:r w:rsidR="008B2A1C" w:rsidRPr="00677B3F">
        <w:rPr>
          <w:color w:val="000000"/>
          <w:shd w:val="clear" w:color="auto" w:fill="FFFFFF"/>
        </w:rPr>
        <w:t xml:space="preserve"> o</w:t>
      </w:r>
      <w:r w:rsidRPr="00677B3F">
        <w:rPr>
          <w:color w:val="000000"/>
          <w:shd w:val="clear" w:color="auto" w:fill="FFFFFF"/>
        </w:rPr>
        <w:t>ne Party noted the opportunity to liaise with other secretariats and relevant organisations</w:t>
      </w:r>
      <w:r w:rsidR="008B2A1C" w:rsidRPr="00677B3F">
        <w:rPr>
          <w:color w:val="000000"/>
          <w:shd w:val="clear" w:color="auto" w:fill="FFFFFF"/>
        </w:rPr>
        <w:t xml:space="preserve">, such as the </w:t>
      </w:r>
      <w:r w:rsidR="00576F2A" w:rsidRPr="00677B3F">
        <w:rPr>
          <w:color w:val="000000"/>
          <w:shd w:val="clear" w:color="auto" w:fill="FFFFFF"/>
        </w:rPr>
        <w:t xml:space="preserve">International Treaty on Plant Genetic Resources for Food and Agriculture </w:t>
      </w:r>
      <w:r w:rsidRPr="00677B3F">
        <w:rPr>
          <w:color w:val="000000"/>
          <w:shd w:val="clear" w:color="auto" w:fill="FFFFFF"/>
        </w:rPr>
        <w:t>to harmonise reporting requirements.</w:t>
      </w:r>
    </w:p>
    <w:p w14:paraId="185BD1B0" w14:textId="75858079" w:rsidR="000A1F1D" w:rsidRPr="00677B3F" w:rsidRDefault="000A1F1D" w:rsidP="000A1F1D">
      <w:pPr>
        <w:pStyle w:val="CBDH3"/>
      </w:pPr>
      <w:r w:rsidRPr="00677B3F">
        <w:t>6. Methodological issues</w:t>
      </w:r>
      <w:r w:rsidR="00F85683" w:rsidRPr="00F85683">
        <w:t xml:space="preserve"> </w:t>
      </w:r>
      <w:r w:rsidR="00F85683" w:rsidRPr="00677B3F">
        <w:t>in aggregating and using the provided information</w:t>
      </w:r>
    </w:p>
    <w:p w14:paraId="59200FE4" w14:textId="7E4D2DCC" w:rsidR="00DE0960" w:rsidRPr="00677B3F" w:rsidRDefault="00DE0960" w:rsidP="00CC4E17">
      <w:pPr>
        <w:pStyle w:val="CBDNormalNumber"/>
        <w:numPr>
          <w:ilvl w:val="0"/>
          <w:numId w:val="84"/>
        </w:numPr>
        <w:rPr>
          <w:color w:val="000000"/>
          <w:shd w:val="clear" w:color="auto" w:fill="FFFFFF"/>
        </w:rPr>
      </w:pPr>
      <w:r w:rsidRPr="00677B3F">
        <w:rPr>
          <w:color w:val="000000"/>
          <w:shd w:val="clear" w:color="auto" w:fill="FFFFFF"/>
        </w:rPr>
        <w:t>14</w:t>
      </w:r>
      <w:r w:rsidR="00E01B30" w:rsidRPr="00677B3F">
        <w:rPr>
          <w:color w:val="000000"/>
          <w:shd w:val="clear" w:color="auto" w:fill="FFFFFF"/>
        </w:rPr>
        <w:t xml:space="preserve"> Parties</w:t>
      </w:r>
      <w:r w:rsidRPr="00677B3F">
        <w:rPr>
          <w:color w:val="000000"/>
          <w:shd w:val="clear" w:color="auto" w:fill="FFFFFF"/>
        </w:rPr>
        <w:t xml:space="preserve"> and 16 Parties submitted </w:t>
      </w:r>
      <w:r w:rsidR="009F686F">
        <w:rPr>
          <w:color w:val="000000"/>
          <w:shd w:val="clear" w:color="auto" w:fill="FFFFFF"/>
        </w:rPr>
        <w:t>comparable</w:t>
      </w:r>
      <w:r w:rsidRPr="00677B3F">
        <w:rPr>
          <w:color w:val="000000"/>
          <w:shd w:val="clear" w:color="auto" w:fill="FFFFFF"/>
        </w:rPr>
        <w:t xml:space="preserve"> data that could be used to compile the overall indicator value for headline indicators C.1 and C.2 respectively.</w:t>
      </w:r>
      <w:r w:rsidR="00223BE7">
        <w:rPr>
          <w:color w:val="000000"/>
          <w:shd w:val="clear" w:color="auto" w:fill="FFFFFF"/>
        </w:rPr>
        <w:t xml:space="preserve"> This is largely because some of the benefits reported for indicator C.1 do not relate to access and benefit-sharing </w:t>
      </w:r>
      <w:r w:rsidR="004D34B6">
        <w:rPr>
          <w:color w:val="000000"/>
          <w:shd w:val="clear" w:color="auto" w:fill="FFFFFF"/>
        </w:rPr>
        <w:t>or because monetary amounts were submitted for indicator C.2 on non-monetary benefits.</w:t>
      </w:r>
    </w:p>
    <w:p w14:paraId="1526A275" w14:textId="05C997BF" w:rsidR="00AE0BC9" w:rsidRPr="00677B3F" w:rsidRDefault="00AE0BC9" w:rsidP="00AE0BC9">
      <w:pPr>
        <w:pStyle w:val="CBDH2"/>
      </w:pPr>
      <w:r w:rsidRPr="00677B3F">
        <w:t xml:space="preserve">Indicators related to Goal </w:t>
      </w:r>
      <w:r w:rsidR="00BD73FC" w:rsidRPr="00677B3F">
        <w:t>D</w:t>
      </w:r>
    </w:p>
    <w:p w14:paraId="06330E57" w14:textId="1FBAC2F0" w:rsidR="00AE0BC9" w:rsidRPr="0059518B" w:rsidRDefault="00AE0BC9" w:rsidP="00CC4E17">
      <w:pPr>
        <w:pStyle w:val="CBDNormalNumber"/>
        <w:numPr>
          <w:ilvl w:val="0"/>
          <w:numId w:val="84"/>
        </w:numPr>
        <w:rPr>
          <w:color w:val="000000"/>
          <w:shd w:val="clear" w:color="auto" w:fill="FFFFFF"/>
        </w:rPr>
      </w:pPr>
      <w:r w:rsidRPr="00677B3F">
        <w:rPr>
          <w:color w:val="000000"/>
          <w:shd w:val="clear" w:color="auto" w:fill="FFFFFF"/>
        </w:rPr>
        <w:t xml:space="preserve">Note that in the monitoring framework headline indicators </w:t>
      </w:r>
      <w:r w:rsidR="00BD73FC" w:rsidRPr="00677B3F">
        <w:rPr>
          <w:color w:val="000000"/>
          <w:shd w:val="clear" w:color="auto" w:fill="FFFFFF"/>
        </w:rPr>
        <w:t>D.1, D.2 and D.3</w:t>
      </w:r>
      <w:r w:rsidRPr="00677B3F">
        <w:rPr>
          <w:color w:val="000000"/>
          <w:shd w:val="clear" w:color="auto" w:fill="FFFFFF"/>
        </w:rPr>
        <w:t xml:space="preserve"> are also related to Target 1</w:t>
      </w:r>
      <w:r w:rsidR="009B1371" w:rsidRPr="00677B3F">
        <w:rPr>
          <w:color w:val="000000"/>
          <w:shd w:val="clear" w:color="auto" w:fill="FFFFFF"/>
        </w:rPr>
        <w:t>9</w:t>
      </w:r>
      <w:r w:rsidRPr="00677B3F">
        <w:rPr>
          <w:color w:val="000000"/>
          <w:shd w:val="clear" w:color="auto" w:fill="FFFFFF"/>
        </w:rPr>
        <w:t>.</w:t>
      </w:r>
    </w:p>
    <w:p w14:paraId="33BC781A" w14:textId="5D47BFEE" w:rsidR="00061726" w:rsidRPr="00677B3F" w:rsidRDefault="00AE0BC9" w:rsidP="00061726">
      <w:pPr>
        <w:pStyle w:val="CBDH3"/>
      </w:pPr>
      <w:r w:rsidRPr="00677B3F">
        <w:t xml:space="preserve">1. </w:t>
      </w:r>
      <w:r w:rsidR="00061726" w:rsidRPr="00677B3F">
        <w:t>Use of the headline, component, complementary and national indicators</w:t>
      </w:r>
    </w:p>
    <w:p w14:paraId="4861ED1A" w14:textId="0B61779E" w:rsidR="00AE0BC9" w:rsidRPr="00677B3F" w:rsidRDefault="009B1371" w:rsidP="00CC4E17">
      <w:pPr>
        <w:pStyle w:val="CBDNormalNumber"/>
        <w:numPr>
          <w:ilvl w:val="0"/>
          <w:numId w:val="84"/>
        </w:numPr>
        <w:rPr>
          <w:color w:val="000000"/>
          <w:shd w:val="clear" w:color="auto" w:fill="FFFFFF"/>
        </w:rPr>
      </w:pPr>
      <w:r w:rsidRPr="0059518B">
        <w:rPr>
          <w:color w:val="000000"/>
          <w:shd w:val="clear" w:color="auto" w:fill="FFFFFF"/>
        </w:rPr>
        <w:t>61</w:t>
      </w:r>
      <w:r w:rsidR="00A0244C">
        <w:rPr>
          <w:color w:val="000000"/>
          <w:shd w:val="clear" w:color="auto" w:fill="FFFFFF"/>
        </w:rPr>
        <w:t xml:space="preserve"> per cent</w:t>
      </w:r>
      <w:r w:rsidR="00AE0BC9" w:rsidRPr="00677B3F">
        <w:rPr>
          <w:color w:val="000000"/>
          <w:shd w:val="clear" w:color="auto" w:fill="FFFFFF"/>
        </w:rPr>
        <w:t xml:space="preserve"> of Parties (</w:t>
      </w:r>
      <w:r w:rsidRPr="00677B3F">
        <w:rPr>
          <w:color w:val="000000"/>
          <w:shd w:val="clear" w:color="auto" w:fill="FFFFFF"/>
        </w:rPr>
        <w:t>78</w:t>
      </w:r>
      <w:r w:rsidR="00AE0BC9" w:rsidRPr="00677B3F">
        <w:rPr>
          <w:color w:val="000000"/>
          <w:shd w:val="clear" w:color="auto" w:fill="FFFFFF"/>
        </w:rPr>
        <w:t xml:space="preserve"> Parties) who submitted a seventh national </w:t>
      </w:r>
      <w:r w:rsidR="00FA3A8A">
        <w:rPr>
          <w:color w:val="000000"/>
          <w:shd w:val="clear" w:color="auto" w:fill="FFFFFF"/>
        </w:rPr>
        <w:t xml:space="preserve">report </w:t>
      </w:r>
      <w:r w:rsidR="00AE0BC9" w:rsidRPr="00677B3F">
        <w:rPr>
          <w:color w:val="000000"/>
          <w:shd w:val="clear" w:color="auto" w:fill="FFFFFF"/>
        </w:rPr>
        <w:t xml:space="preserve">provided data for on headline indicator </w:t>
      </w:r>
      <w:r w:rsidR="00597049" w:rsidRPr="00677B3F">
        <w:rPr>
          <w:color w:val="000000"/>
          <w:shd w:val="clear" w:color="auto" w:fill="FFFFFF"/>
        </w:rPr>
        <w:t>D</w:t>
      </w:r>
      <w:r w:rsidR="00AE0BC9" w:rsidRPr="00677B3F">
        <w:rPr>
          <w:color w:val="000000"/>
          <w:shd w:val="clear" w:color="auto" w:fill="FFFFFF"/>
        </w:rPr>
        <w:t xml:space="preserve">.1, </w:t>
      </w:r>
      <w:r w:rsidR="002E68F1" w:rsidRPr="0059518B">
        <w:rPr>
          <w:color w:val="000000"/>
          <w:shd w:val="clear" w:color="auto" w:fill="FFFFFF"/>
        </w:rPr>
        <w:t>34</w:t>
      </w:r>
      <w:r w:rsidR="00A0244C">
        <w:rPr>
          <w:color w:val="000000"/>
          <w:shd w:val="clear" w:color="auto" w:fill="FFFFFF"/>
        </w:rPr>
        <w:t xml:space="preserve"> per cent</w:t>
      </w:r>
      <w:r w:rsidR="00AE0BC9" w:rsidRPr="0059518B">
        <w:rPr>
          <w:color w:val="000000"/>
          <w:shd w:val="clear" w:color="auto" w:fill="FFFFFF"/>
        </w:rPr>
        <w:t xml:space="preserve"> of Parties (</w:t>
      </w:r>
      <w:r w:rsidR="002E68F1" w:rsidRPr="0059518B">
        <w:rPr>
          <w:color w:val="000000"/>
          <w:shd w:val="clear" w:color="auto" w:fill="FFFFFF"/>
        </w:rPr>
        <w:t>44</w:t>
      </w:r>
      <w:r w:rsidR="00AE0BC9" w:rsidRPr="0059518B">
        <w:rPr>
          <w:color w:val="000000"/>
          <w:shd w:val="clear" w:color="auto" w:fill="FFFFFF"/>
        </w:rPr>
        <w:t xml:space="preserve"> Parties) </w:t>
      </w:r>
      <w:r w:rsidR="00AE0BC9" w:rsidRPr="00677B3F">
        <w:rPr>
          <w:color w:val="000000"/>
          <w:shd w:val="clear" w:color="auto" w:fill="FFFFFF"/>
        </w:rPr>
        <w:t xml:space="preserve">reported that no national data was available for the indicator and </w:t>
      </w:r>
      <w:r w:rsidR="00A92C47" w:rsidRPr="00677B3F">
        <w:rPr>
          <w:color w:val="000000"/>
          <w:shd w:val="clear" w:color="auto" w:fill="FFFFFF"/>
        </w:rPr>
        <w:t>3</w:t>
      </w:r>
      <w:r w:rsidR="00A0244C">
        <w:rPr>
          <w:color w:val="000000"/>
          <w:shd w:val="clear" w:color="auto" w:fill="FFFFFF"/>
        </w:rPr>
        <w:t xml:space="preserve"> per cent</w:t>
      </w:r>
      <w:r w:rsidR="00AE0BC9" w:rsidRPr="00677B3F">
        <w:rPr>
          <w:color w:val="000000"/>
          <w:shd w:val="clear" w:color="auto" w:fill="FFFFFF"/>
        </w:rPr>
        <w:t xml:space="preserve"> of Parties (</w:t>
      </w:r>
      <w:r w:rsidR="00A0244C">
        <w:rPr>
          <w:color w:val="000000"/>
          <w:shd w:val="clear" w:color="auto" w:fill="FFFFFF"/>
        </w:rPr>
        <w:t>four</w:t>
      </w:r>
      <w:r w:rsidR="00AE0BC9" w:rsidRPr="00677B3F">
        <w:rPr>
          <w:color w:val="000000"/>
          <w:shd w:val="clear" w:color="auto" w:fill="FFFFFF"/>
        </w:rPr>
        <w:t xml:space="preserve"> Parties) reported that indicator </w:t>
      </w:r>
      <w:r w:rsidR="00A0244C">
        <w:rPr>
          <w:color w:val="000000"/>
          <w:shd w:val="clear" w:color="auto" w:fill="FFFFFF"/>
        </w:rPr>
        <w:t>D</w:t>
      </w:r>
      <w:r w:rsidR="00AE0BC9" w:rsidRPr="00677B3F">
        <w:rPr>
          <w:color w:val="000000"/>
          <w:shd w:val="clear" w:color="auto" w:fill="FFFFFF"/>
        </w:rPr>
        <w:t>.1 was not relevant to their national circumstances</w:t>
      </w:r>
    </w:p>
    <w:p w14:paraId="6FD1CCE5" w14:textId="296D2DD4" w:rsidR="00AE0BC9" w:rsidRPr="00677B3F" w:rsidRDefault="00597049" w:rsidP="00CC4E17">
      <w:pPr>
        <w:pStyle w:val="CBDNormalNumber"/>
        <w:numPr>
          <w:ilvl w:val="0"/>
          <w:numId w:val="84"/>
        </w:numPr>
        <w:rPr>
          <w:color w:val="000000"/>
          <w:shd w:val="clear" w:color="auto" w:fill="FFFFFF"/>
        </w:rPr>
      </w:pPr>
      <w:r w:rsidRPr="0059518B">
        <w:rPr>
          <w:color w:val="000000"/>
          <w:shd w:val="clear" w:color="auto" w:fill="FFFFFF"/>
        </w:rPr>
        <w:t>54</w:t>
      </w:r>
      <w:r w:rsidR="00A0244C">
        <w:rPr>
          <w:color w:val="000000"/>
          <w:shd w:val="clear" w:color="auto" w:fill="FFFFFF"/>
        </w:rPr>
        <w:t xml:space="preserve"> per cent</w:t>
      </w:r>
      <w:r w:rsidR="00AE0BC9" w:rsidRPr="00677B3F">
        <w:rPr>
          <w:color w:val="000000"/>
          <w:shd w:val="clear" w:color="auto" w:fill="FFFFFF"/>
        </w:rPr>
        <w:t xml:space="preserve"> of Parties (</w:t>
      </w:r>
      <w:r w:rsidRPr="00677B3F">
        <w:rPr>
          <w:color w:val="000000"/>
          <w:shd w:val="clear" w:color="auto" w:fill="FFFFFF"/>
        </w:rPr>
        <w:t>69</w:t>
      </w:r>
      <w:r w:rsidR="00AE0BC9" w:rsidRPr="00677B3F">
        <w:rPr>
          <w:color w:val="000000"/>
          <w:shd w:val="clear" w:color="auto" w:fill="FFFFFF"/>
        </w:rPr>
        <w:t xml:space="preserve"> Parties) who submitted a seventh national </w:t>
      </w:r>
      <w:r w:rsidR="00FA3A8A">
        <w:rPr>
          <w:color w:val="000000"/>
          <w:shd w:val="clear" w:color="auto" w:fill="FFFFFF"/>
        </w:rPr>
        <w:t xml:space="preserve">report </w:t>
      </w:r>
      <w:r w:rsidR="00AE0BC9" w:rsidRPr="00677B3F">
        <w:rPr>
          <w:color w:val="000000"/>
          <w:shd w:val="clear" w:color="auto" w:fill="FFFFFF"/>
        </w:rPr>
        <w:t xml:space="preserve">provided data for on headline indicator </w:t>
      </w:r>
      <w:r w:rsidRPr="00677B3F">
        <w:rPr>
          <w:color w:val="000000"/>
          <w:shd w:val="clear" w:color="auto" w:fill="FFFFFF"/>
        </w:rPr>
        <w:t>D</w:t>
      </w:r>
      <w:r w:rsidR="00AE0BC9" w:rsidRPr="00677B3F">
        <w:rPr>
          <w:color w:val="000000"/>
          <w:shd w:val="clear" w:color="auto" w:fill="FFFFFF"/>
        </w:rPr>
        <w:t xml:space="preserve">.2, </w:t>
      </w:r>
      <w:r w:rsidR="002D04FE" w:rsidRPr="0059518B">
        <w:rPr>
          <w:color w:val="000000"/>
          <w:shd w:val="clear" w:color="auto" w:fill="FFFFFF"/>
        </w:rPr>
        <w:t>45</w:t>
      </w:r>
      <w:r w:rsidR="00A0244C">
        <w:rPr>
          <w:color w:val="000000"/>
          <w:shd w:val="clear" w:color="auto" w:fill="FFFFFF"/>
        </w:rPr>
        <w:t xml:space="preserve"> per cent</w:t>
      </w:r>
      <w:r w:rsidR="00AE0BC9" w:rsidRPr="0059518B">
        <w:rPr>
          <w:color w:val="000000"/>
          <w:shd w:val="clear" w:color="auto" w:fill="FFFFFF"/>
        </w:rPr>
        <w:t xml:space="preserve"> of Parties (</w:t>
      </w:r>
      <w:r w:rsidR="002D04FE" w:rsidRPr="0059518B">
        <w:rPr>
          <w:color w:val="000000"/>
          <w:shd w:val="clear" w:color="auto" w:fill="FFFFFF"/>
        </w:rPr>
        <w:t>58</w:t>
      </w:r>
      <w:r w:rsidR="00AE0BC9" w:rsidRPr="0059518B">
        <w:rPr>
          <w:color w:val="000000"/>
          <w:shd w:val="clear" w:color="auto" w:fill="FFFFFF"/>
        </w:rPr>
        <w:t xml:space="preserve"> Parties) </w:t>
      </w:r>
      <w:r w:rsidR="00AE0BC9" w:rsidRPr="00677B3F">
        <w:rPr>
          <w:color w:val="000000"/>
          <w:shd w:val="clear" w:color="auto" w:fill="FFFFFF"/>
        </w:rPr>
        <w:t xml:space="preserve">reported that no national data was available for the indicator and </w:t>
      </w:r>
      <w:r w:rsidR="0069193F" w:rsidRPr="00677B3F">
        <w:rPr>
          <w:color w:val="000000"/>
          <w:shd w:val="clear" w:color="auto" w:fill="FFFFFF"/>
        </w:rPr>
        <w:t>1</w:t>
      </w:r>
      <w:r w:rsidR="00A0244C">
        <w:rPr>
          <w:color w:val="000000"/>
          <w:shd w:val="clear" w:color="auto" w:fill="FFFFFF"/>
        </w:rPr>
        <w:t xml:space="preserve"> per cent</w:t>
      </w:r>
      <w:r w:rsidR="00AE0BC9" w:rsidRPr="00677B3F">
        <w:rPr>
          <w:color w:val="000000"/>
          <w:shd w:val="clear" w:color="auto" w:fill="FFFFFF"/>
        </w:rPr>
        <w:t xml:space="preserve"> of Parties (</w:t>
      </w:r>
      <w:r w:rsidR="00A0244C">
        <w:rPr>
          <w:color w:val="000000"/>
          <w:shd w:val="clear" w:color="auto" w:fill="FFFFFF"/>
        </w:rPr>
        <w:t>one</w:t>
      </w:r>
      <w:r w:rsidR="00AE0BC9" w:rsidRPr="00677B3F">
        <w:rPr>
          <w:color w:val="000000"/>
          <w:shd w:val="clear" w:color="auto" w:fill="FFFFFF"/>
        </w:rPr>
        <w:t xml:space="preserve"> Part</w:t>
      </w:r>
      <w:r w:rsidR="0069193F" w:rsidRPr="00677B3F">
        <w:rPr>
          <w:color w:val="000000"/>
          <w:shd w:val="clear" w:color="auto" w:fill="FFFFFF"/>
        </w:rPr>
        <w:t>y</w:t>
      </w:r>
      <w:r w:rsidR="00AE0BC9" w:rsidRPr="00677B3F">
        <w:rPr>
          <w:color w:val="000000"/>
          <w:shd w:val="clear" w:color="auto" w:fill="FFFFFF"/>
        </w:rPr>
        <w:t xml:space="preserve">) reported that indicator </w:t>
      </w:r>
      <w:r w:rsidR="0069193F" w:rsidRPr="00677B3F">
        <w:rPr>
          <w:color w:val="000000"/>
          <w:shd w:val="clear" w:color="auto" w:fill="FFFFFF"/>
        </w:rPr>
        <w:t>D</w:t>
      </w:r>
      <w:r w:rsidR="00AE0BC9" w:rsidRPr="00677B3F">
        <w:rPr>
          <w:color w:val="000000"/>
          <w:shd w:val="clear" w:color="auto" w:fill="FFFFFF"/>
        </w:rPr>
        <w:t>.2 was not relevant to their national circumstances</w:t>
      </w:r>
    </w:p>
    <w:p w14:paraId="608F058B" w14:textId="4DACADB5" w:rsidR="00597049" w:rsidRDefault="005B4AFB" w:rsidP="00CC4E17">
      <w:pPr>
        <w:pStyle w:val="CBDNormalNumber"/>
        <w:numPr>
          <w:ilvl w:val="0"/>
          <w:numId w:val="84"/>
        </w:numPr>
        <w:rPr>
          <w:color w:val="000000"/>
          <w:shd w:val="clear" w:color="auto" w:fill="FFFFFF"/>
        </w:rPr>
      </w:pPr>
      <w:r w:rsidRPr="0059518B">
        <w:rPr>
          <w:color w:val="000000"/>
          <w:shd w:val="clear" w:color="auto" w:fill="FFFFFF"/>
        </w:rPr>
        <w:t>26</w:t>
      </w:r>
      <w:r w:rsidR="0015464B">
        <w:rPr>
          <w:color w:val="000000"/>
          <w:shd w:val="clear" w:color="auto" w:fill="FFFFFF"/>
        </w:rPr>
        <w:t xml:space="preserve"> per cent</w:t>
      </w:r>
      <w:r w:rsidR="00597049" w:rsidRPr="00677B3F">
        <w:rPr>
          <w:color w:val="000000"/>
          <w:shd w:val="clear" w:color="auto" w:fill="FFFFFF"/>
        </w:rPr>
        <w:t xml:space="preserve"> of Parties (</w:t>
      </w:r>
      <w:r w:rsidRPr="00677B3F">
        <w:rPr>
          <w:color w:val="000000"/>
          <w:shd w:val="clear" w:color="auto" w:fill="FFFFFF"/>
        </w:rPr>
        <w:t>34</w:t>
      </w:r>
      <w:r w:rsidR="00597049" w:rsidRPr="00677B3F">
        <w:rPr>
          <w:color w:val="000000"/>
          <w:shd w:val="clear" w:color="auto" w:fill="FFFFFF"/>
        </w:rPr>
        <w:t xml:space="preserve"> Parties) who submitted a seventh national </w:t>
      </w:r>
      <w:r w:rsidR="00FA3A8A">
        <w:rPr>
          <w:color w:val="000000"/>
          <w:shd w:val="clear" w:color="auto" w:fill="FFFFFF"/>
        </w:rPr>
        <w:t xml:space="preserve">report </w:t>
      </w:r>
      <w:r w:rsidR="00597049" w:rsidRPr="00677B3F">
        <w:rPr>
          <w:color w:val="000000"/>
          <w:shd w:val="clear" w:color="auto" w:fill="FFFFFF"/>
        </w:rPr>
        <w:t>provided data for on headline indicator D.</w:t>
      </w:r>
      <w:r w:rsidRPr="00677B3F">
        <w:rPr>
          <w:color w:val="000000"/>
          <w:shd w:val="clear" w:color="auto" w:fill="FFFFFF"/>
        </w:rPr>
        <w:t>3</w:t>
      </w:r>
      <w:r w:rsidR="00597049" w:rsidRPr="00677B3F">
        <w:rPr>
          <w:color w:val="000000"/>
          <w:shd w:val="clear" w:color="auto" w:fill="FFFFFF"/>
        </w:rPr>
        <w:t xml:space="preserve">, </w:t>
      </w:r>
      <w:r w:rsidR="0069193F" w:rsidRPr="0059518B">
        <w:rPr>
          <w:color w:val="000000"/>
          <w:shd w:val="clear" w:color="auto" w:fill="FFFFFF"/>
        </w:rPr>
        <w:t>72</w:t>
      </w:r>
      <w:r w:rsidR="0015464B">
        <w:rPr>
          <w:color w:val="000000"/>
          <w:shd w:val="clear" w:color="auto" w:fill="FFFFFF"/>
        </w:rPr>
        <w:t xml:space="preserve"> per cent</w:t>
      </w:r>
      <w:r w:rsidR="00597049" w:rsidRPr="0059518B">
        <w:rPr>
          <w:color w:val="000000"/>
          <w:shd w:val="clear" w:color="auto" w:fill="FFFFFF"/>
        </w:rPr>
        <w:t xml:space="preserve"> of Parties (</w:t>
      </w:r>
      <w:r w:rsidR="0069193F" w:rsidRPr="0059518B">
        <w:rPr>
          <w:color w:val="000000"/>
          <w:shd w:val="clear" w:color="auto" w:fill="FFFFFF"/>
        </w:rPr>
        <w:t>93</w:t>
      </w:r>
      <w:r w:rsidR="00597049" w:rsidRPr="0059518B">
        <w:rPr>
          <w:color w:val="000000"/>
          <w:shd w:val="clear" w:color="auto" w:fill="FFFFFF"/>
        </w:rPr>
        <w:t xml:space="preserve"> Parties) </w:t>
      </w:r>
      <w:r w:rsidR="00597049" w:rsidRPr="00677B3F">
        <w:rPr>
          <w:color w:val="000000"/>
          <w:shd w:val="clear" w:color="auto" w:fill="FFFFFF"/>
        </w:rPr>
        <w:t xml:space="preserve">reported that no national data was available for the indicator and </w:t>
      </w:r>
      <w:r w:rsidR="00956353" w:rsidRPr="00677B3F">
        <w:rPr>
          <w:color w:val="000000"/>
          <w:shd w:val="clear" w:color="auto" w:fill="FFFFFF"/>
        </w:rPr>
        <w:t>no</w:t>
      </w:r>
      <w:r w:rsidR="00597049" w:rsidRPr="00677B3F">
        <w:rPr>
          <w:color w:val="000000"/>
          <w:shd w:val="clear" w:color="auto" w:fill="FFFFFF"/>
        </w:rPr>
        <w:t xml:space="preserve"> Part</w:t>
      </w:r>
      <w:r w:rsidR="00956353" w:rsidRPr="00677B3F">
        <w:rPr>
          <w:color w:val="000000"/>
          <w:shd w:val="clear" w:color="auto" w:fill="FFFFFF"/>
        </w:rPr>
        <w:t>y</w:t>
      </w:r>
      <w:r w:rsidR="00597049" w:rsidRPr="00677B3F">
        <w:rPr>
          <w:color w:val="000000"/>
          <w:shd w:val="clear" w:color="auto" w:fill="FFFFFF"/>
        </w:rPr>
        <w:t xml:space="preserve"> (20 Parties) reported that indicator </w:t>
      </w:r>
      <w:r w:rsidR="00956353" w:rsidRPr="00677B3F">
        <w:rPr>
          <w:color w:val="000000"/>
          <w:shd w:val="clear" w:color="auto" w:fill="FFFFFF"/>
        </w:rPr>
        <w:t>D.3</w:t>
      </w:r>
      <w:r w:rsidR="00597049" w:rsidRPr="00677B3F">
        <w:rPr>
          <w:color w:val="000000"/>
          <w:shd w:val="clear" w:color="auto" w:fill="FFFFFF"/>
        </w:rPr>
        <w:t xml:space="preserve"> was not relevant to their national circumstances</w:t>
      </w:r>
      <w:r w:rsidR="0015464B">
        <w:rPr>
          <w:color w:val="000000"/>
          <w:shd w:val="clear" w:color="auto" w:fill="FFFFFF"/>
        </w:rPr>
        <w:t>.</w:t>
      </w:r>
    </w:p>
    <w:p w14:paraId="5C33F239" w14:textId="3994DC33" w:rsidR="0015464B" w:rsidRPr="00677B3F" w:rsidRDefault="0015464B" w:rsidP="00CC4E17">
      <w:pPr>
        <w:pStyle w:val="CBDNormalNumber"/>
        <w:numPr>
          <w:ilvl w:val="0"/>
          <w:numId w:val="84"/>
        </w:numPr>
        <w:rPr>
          <w:color w:val="000000"/>
          <w:shd w:val="clear" w:color="auto" w:fill="FFFFFF"/>
        </w:rPr>
      </w:pPr>
      <w:r>
        <w:rPr>
          <w:color w:val="000000"/>
          <w:shd w:val="clear" w:color="auto" w:fill="FFFFFF"/>
        </w:rPr>
        <w:t>There are no component indicators associated with Goal D.</w:t>
      </w:r>
    </w:p>
    <w:p w14:paraId="5FED63F5" w14:textId="669F7103" w:rsidR="00AE0BC9" w:rsidRPr="00677B3F" w:rsidRDefault="00AE0BC9" w:rsidP="00CC4E17">
      <w:pPr>
        <w:pStyle w:val="CBDNormalNumber"/>
        <w:numPr>
          <w:ilvl w:val="0"/>
          <w:numId w:val="84"/>
        </w:numPr>
        <w:rPr>
          <w:color w:val="000000"/>
          <w:shd w:val="clear" w:color="auto" w:fill="FFFFFF"/>
        </w:rPr>
      </w:pPr>
      <w:r w:rsidRPr="00677B3F">
        <w:rPr>
          <w:color w:val="000000"/>
          <w:shd w:val="clear" w:color="auto" w:fill="FFFFFF"/>
        </w:rPr>
        <w:t>Complementary indicator</w:t>
      </w:r>
      <w:r w:rsidR="006F111C" w:rsidRPr="00677B3F">
        <w:rPr>
          <w:color w:val="000000"/>
          <w:shd w:val="clear" w:color="auto" w:fill="FFFFFF"/>
        </w:rPr>
        <w:t>s</w:t>
      </w:r>
      <w:r w:rsidRPr="00677B3F">
        <w:rPr>
          <w:color w:val="000000"/>
          <w:shd w:val="clear" w:color="auto" w:fill="FFFFFF"/>
        </w:rPr>
        <w:t xml:space="preserve"> </w:t>
      </w:r>
      <w:r w:rsidR="00652F64" w:rsidRPr="00677B3F">
        <w:rPr>
          <w:color w:val="000000"/>
          <w:shd w:val="clear" w:color="auto" w:fill="FFFFFF"/>
        </w:rPr>
        <w:t>D</w:t>
      </w:r>
      <w:r w:rsidRPr="00677B3F">
        <w:rPr>
          <w:color w:val="000000"/>
          <w:shd w:val="clear" w:color="auto" w:fill="FFFFFF"/>
        </w:rPr>
        <w:t>.CY</w:t>
      </w:r>
      <w:r w:rsidR="006F111C" w:rsidRPr="00677B3F">
        <w:rPr>
          <w:color w:val="000000"/>
          <w:shd w:val="clear" w:color="auto" w:fill="FFFFFF"/>
        </w:rPr>
        <w:t>.3 and D.CY.6</w:t>
      </w:r>
      <w:r w:rsidRPr="00677B3F">
        <w:rPr>
          <w:color w:val="000000"/>
          <w:shd w:val="clear" w:color="auto" w:fill="FFFFFF"/>
        </w:rPr>
        <w:t xml:space="preserve"> </w:t>
      </w:r>
      <w:r w:rsidR="00652F64" w:rsidRPr="00677B3F">
        <w:rPr>
          <w:color w:val="000000"/>
          <w:shd w:val="clear" w:color="auto" w:fill="FFFFFF"/>
        </w:rPr>
        <w:t>were</w:t>
      </w:r>
      <w:r w:rsidRPr="00677B3F">
        <w:rPr>
          <w:color w:val="000000"/>
          <w:shd w:val="clear" w:color="auto" w:fill="FFFFFF"/>
        </w:rPr>
        <w:t xml:space="preserve"> </w:t>
      </w:r>
      <w:r w:rsidR="00652F64" w:rsidRPr="00677B3F">
        <w:rPr>
          <w:color w:val="000000"/>
          <w:shd w:val="clear" w:color="auto" w:fill="FFFFFF"/>
        </w:rPr>
        <w:t xml:space="preserve">each </w:t>
      </w:r>
      <w:r w:rsidRPr="00677B3F">
        <w:rPr>
          <w:color w:val="000000"/>
          <w:shd w:val="clear" w:color="auto" w:fill="FFFFFF"/>
        </w:rPr>
        <w:t xml:space="preserve">reported on by </w:t>
      </w:r>
      <w:r w:rsidR="00E673D3">
        <w:rPr>
          <w:color w:val="000000"/>
          <w:shd w:val="clear" w:color="auto" w:fill="FFFFFF"/>
        </w:rPr>
        <w:t>one</w:t>
      </w:r>
      <w:r w:rsidRPr="00677B3F">
        <w:rPr>
          <w:color w:val="000000"/>
          <w:shd w:val="clear" w:color="auto" w:fill="FFFFFF"/>
        </w:rPr>
        <w:t xml:space="preserve"> Party</w:t>
      </w:r>
      <w:r w:rsidR="006F111C" w:rsidRPr="00677B3F">
        <w:rPr>
          <w:color w:val="000000"/>
          <w:shd w:val="clear" w:color="auto" w:fill="FFFFFF"/>
        </w:rPr>
        <w:t>.</w:t>
      </w:r>
      <w:r w:rsidR="00293315" w:rsidRPr="00677B3F">
        <w:rPr>
          <w:color w:val="000000"/>
          <w:shd w:val="clear" w:color="auto" w:fill="FFFFFF"/>
        </w:rPr>
        <w:t xml:space="preserve"> </w:t>
      </w:r>
      <w:r w:rsidR="006F111C" w:rsidRPr="00677B3F">
        <w:rPr>
          <w:color w:val="000000"/>
          <w:shd w:val="clear" w:color="auto" w:fill="FFFFFF"/>
        </w:rPr>
        <w:t>C</w:t>
      </w:r>
      <w:r w:rsidRPr="00677B3F">
        <w:rPr>
          <w:color w:val="000000"/>
          <w:shd w:val="clear" w:color="auto" w:fill="FFFFFF"/>
        </w:rPr>
        <w:t>omplementary indicator</w:t>
      </w:r>
      <w:r w:rsidR="006F111C" w:rsidRPr="00677B3F">
        <w:rPr>
          <w:color w:val="000000"/>
          <w:shd w:val="clear" w:color="auto" w:fill="FFFFFF"/>
        </w:rPr>
        <w:t>s</w:t>
      </w:r>
      <w:r w:rsidRPr="00677B3F">
        <w:rPr>
          <w:color w:val="000000"/>
          <w:shd w:val="clear" w:color="auto" w:fill="FFFFFF"/>
        </w:rPr>
        <w:t xml:space="preserve"> </w:t>
      </w:r>
      <w:r w:rsidR="006F111C" w:rsidRPr="00677B3F">
        <w:rPr>
          <w:color w:val="000000"/>
          <w:shd w:val="clear" w:color="auto" w:fill="FFFFFF"/>
        </w:rPr>
        <w:t>D</w:t>
      </w:r>
      <w:r w:rsidRPr="00677B3F">
        <w:rPr>
          <w:color w:val="000000"/>
          <w:shd w:val="clear" w:color="auto" w:fill="FFFFFF"/>
        </w:rPr>
        <w:t>.CY.</w:t>
      </w:r>
      <w:r w:rsidR="006F111C" w:rsidRPr="00677B3F">
        <w:rPr>
          <w:color w:val="000000"/>
          <w:shd w:val="clear" w:color="auto" w:fill="FFFFFF"/>
        </w:rPr>
        <w:t>4 and D.CY.10 were</w:t>
      </w:r>
      <w:r w:rsidRPr="00677B3F">
        <w:rPr>
          <w:color w:val="000000"/>
          <w:shd w:val="clear" w:color="auto" w:fill="FFFFFF"/>
        </w:rPr>
        <w:t xml:space="preserve"> </w:t>
      </w:r>
      <w:r w:rsidR="00962E68" w:rsidRPr="00677B3F">
        <w:rPr>
          <w:color w:val="000000"/>
          <w:shd w:val="clear" w:color="auto" w:fill="FFFFFF"/>
        </w:rPr>
        <w:t xml:space="preserve">each reported on by </w:t>
      </w:r>
      <w:r w:rsidR="00E673D3">
        <w:rPr>
          <w:color w:val="000000"/>
          <w:shd w:val="clear" w:color="auto" w:fill="FFFFFF"/>
        </w:rPr>
        <w:t>two</w:t>
      </w:r>
      <w:r w:rsidR="00962E68" w:rsidRPr="00677B3F">
        <w:rPr>
          <w:color w:val="000000"/>
          <w:shd w:val="clear" w:color="auto" w:fill="FFFFFF"/>
        </w:rPr>
        <w:t xml:space="preserve"> Parties. </w:t>
      </w:r>
      <w:r w:rsidR="00E673D3">
        <w:rPr>
          <w:color w:val="000000"/>
          <w:shd w:val="clear" w:color="auto" w:fill="FFFFFF"/>
        </w:rPr>
        <w:t xml:space="preserve">Complementary indicator </w:t>
      </w:r>
      <w:proofErr w:type="gramStart"/>
      <w:r w:rsidR="00E673D3">
        <w:rPr>
          <w:color w:val="000000"/>
          <w:shd w:val="clear" w:color="auto" w:fill="FFFFFF"/>
        </w:rPr>
        <w:t>20.CT.</w:t>
      </w:r>
      <w:proofErr w:type="gramEnd"/>
      <w:r w:rsidR="00E673D3">
        <w:rPr>
          <w:color w:val="000000"/>
          <w:shd w:val="clear" w:color="auto" w:fill="FFFFFF"/>
        </w:rPr>
        <w:t>1 was reported on by two Parties.</w:t>
      </w:r>
    </w:p>
    <w:p w14:paraId="2E8A6504" w14:textId="62E570B1" w:rsidR="008F28ED" w:rsidRPr="00677B3F" w:rsidRDefault="008F28ED" w:rsidP="00CC4E17">
      <w:pPr>
        <w:pStyle w:val="CBDNormalNumber"/>
        <w:numPr>
          <w:ilvl w:val="0"/>
          <w:numId w:val="84"/>
        </w:numPr>
        <w:rPr>
          <w:color w:val="000000"/>
          <w:shd w:val="clear" w:color="auto" w:fill="FFFFFF"/>
        </w:rPr>
      </w:pPr>
      <w:r w:rsidRPr="00677B3F">
        <w:rPr>
          <w:color w:val="000000"/>
          <w:shd w:val="clear" w:color="auto" w:fill="FFFFFF"/>
        </w:rPr>
        <w:t>No Party reported on complementary indicators D.CY.1, D.CY.2</w:t>
      </w:r>
      <w:r w:rsidR="00A35CCD" w:rsidRPr="00677B3F">
        <w:rPr>
          <w:color w:val="000000"/>
          <w:shd w:val="clear" w:color="auto" w:fill="FFFFFF"/>
        </w:rPr>
        <w:t>, D.CY.5, D.CY.7, D.CY.8, D.CY.9, D.CY.11, D.CY.12, D.CY.13, D.CY.14, D.CY.15, D.CY.16 and D.CY.17.</w:t>
      </w:r>
    </w:p>
    <w:p w14:paraId="72125B1A" w14:textId="649C54C5" w:rsidR="00544C99" w:rsidRPr="00677B3F" w:rsidRDefault="00544C99" w:rsidP="00CC4E17">
      <w:pPr>
        <w:pStyle w:val="CBDNormalNumber"/>
        <w:numPr>
          <w:ilvl w:val="0"/>
          <w:numId w:val="84"/>
        </w:numPr>
        <w:rPr>
          <w:color w:val="000000"/>
          <w:shd w:val="clear" w:color="auto" w:fill="FFFFFF"/>
        </w:rPr>
      </w:pPr>
      <w:r w:rsidRPr="00677B3F">
        <w:rPr>
          <w:color w:val="000000"/>
          <w:shd w:val="clear" w:color="auto" w:fill="FFFFFF"/>
        </w:rPr>
        <w:t xml:space="preserve">In all, </w:t>
      </w:r>
      <w:r w:rsidR="005E2556" w:rsidRPr="00677B3F">
        <w:rPr>
          <w:color w:val="000000"/>
          <w:shd w:val="clear" w:color="auto" w:fill="FFFFFF"/>
        </w:rPr>
        <w:t>7</w:t>
      </w:r>
      <w:r w:rsidR="00905DF3">
        <w:rPr>
          <w:color w:val="000000"/>
          <w:shd w:val="clear" w:color="auto" w:fill="FFFFFF"/>
        </w:rPr>
        <w:t>2</w:t>
      </w:r>
      <w:r w:rsidR="0015464B">
        <w:rPr>
          <w:color w:val="000000"/>
          <w:shd w:val="clear" w:color="auto" w:fill="FFFFFF"/>
        </w:rPr>
        <w:t xml:space="preserve"> per cent</w:t>
      </w:r>
      <w:r w:rsidR="005E2556" w:rsidRPr="00677B3F">
        <w:rPr>
          <w:color w:val="000000"/>
          <w:shd w:val="clear" w:color="auto" w:fill="FFFFFF"/>
        </w:rPr>
        <w:t xml:space="preserve"> of </w:t>
      </w:r>
      <w:r w:rsidR="001024CF" w:rsidRPr="00677B3F">
        <w:rPr>
          <w:color w:val="000000"/>
          <w:shd w:val="clear" w:color="auto" w:fill="FFFFFF"/>
        </w:rPr>
        <w:t>complementary indicators were not reported on by any Party.</w:t>
      </w:r>
    </w:p>
    <w:p w14:paraId="31209DF3" w14:textId="77777777" w:rsidR="00AE0BC9" w:rsidRPr="00677B3F" w:rsidRDefault="00AE0BC9" w:rsidP="00AE0BC9">
      <w:pPr>
        <w:pStyle w:val="CBDH3"/>
      </w:pPr>
      <w:r w:rsidRPr="00677B3F">
        <w:t>2. Regional use of the headline indicators</w:t>
      </w:r>
    </w:p>
    <w:p w14:paraId="4B5834FD" w14:textId="566ADEF0" w:rsidR="00AE0BC9" w:rsidRPr="00677B3F" w:rsidRDefault="00AE0BC9" w:rsidP="00CC4E17">
      <w:pPr>
        <w:pStyle w:val="CBDNormalNumber"/>
        <w:numPr>
          <w:ilvl w:val="0"/>
          <w:numId w:val="84"/>
        </w:numPr>
        <w:rPr>
          <w:color w:val="000000"/>
          <w:shd w:val="clear" w:color="auto" w:fill="FFFFFF"/>
        </w:rPr>
      </w:pPr>
      <w:r w:rsidRPr="00677B3F">
        <w:rPr>
          <w:color w:val="000000"/>
          <w:shd w:val="clear" w:color="auto" w:fill="FFFFFF"/>
        </w:rPr>
        <w:t xml:space="preserve">Table </w:t>
      </w:r>
      <w:r w:rsidR="001024CF" w:rsidRPr="00677B3F">
        <w:rPr>
          <w:color w:val="000000"/>
          <w:shd w:val="clear" w:color="auto" w:fill="FFFFFF"/>
        </w:rPr>
        <w:t>6</w:t>
      </w:r>
      <w:r w:rsidRPr="00677B3F">
        <w:rPr>
          <w:color w:val="000000"/>
          <w:shd w:val="clear" w:color="auto" w:fill="FFFFFF"/>
        </w:rPr>
        <w:t xml:space="preserve"> provides a regional breakdown of the use of the </w:t>
      </w:r>
      <w:r w:rsidR="001024CF" w:rsidRPr="00677B3F">
        <w:rPr>
          <w:color w:val="000000"/>
          <w:shd w:val="clear" w:color="auto" w:fill="FFFFFF"/>
        </w:rPr>
        <w:t>three</w:t>
      </w:r>
      <w:r w:rsidRPr="00677B3F">
        <w:rPr>
          <w:color w:val="000000"/>
          <w:shd w:val="clear" w:color="auto" w:fill="FFFFFF"/>
        </w:rPr>
        <w:t xml:space="preserve"> headline indicators associated with this goal. </w:t>
      </w:r>
      <w:r w:rsidR="00E316CA" w:rsidRPr="00677B3F">
        <w:rPr>
          <w:color w:val="000000"/>
          <w:shd w:val="clear" w:color="auto" w:fill="FFFFFF"/>
        </w:rPr>
        <w:t>Overall, data submission rates were high</w:t>
      </w:r>
      <w:r w:rsidR="00401690" w:rsidRPr="00677B3F">
        <w:rPr>
          <w:color w:val="000000"/>
          <w:shd w:val="clear" w:color="auto" w:fill="FFFFFF"/>
        </w:rPr>
        <w:t>est for indicator D.1</w:t>
      </w:r>
      <w:r w:rsidR="000577C3" w:rsidRPr="00677B3F">
        <w:rPr>
          <w:color w:val="000000"/>
          <w:shd w:val="clear" w:color="auto" w:fill="FFFFFF"/>
        </w:rPr>
        <w:t xml:space="preserve"> then D.2, with a noticeable drop in submissions for D.3 across all regions. Parties from the Western Europe and Others Group</w:t>
      </w:r>
      <w:r w:rsidR="00DF4552" w:rsidRPr="00677B3F">
        <w:rPr>
          <w:color w:val="000000"/>
          <w:shd w:val="clear" w:color="auto" w:fill="FFFFFF"/>
        </w:rPr>
        <w:t xml:space="preserve"> reported data considerably more often than others for all three indicators.</w:t>
      </w:r>
      <w:r w:rsidR="00577343" w:rsidRPr="00677B3F">
        <w:rPr>
          <w:color w:val="000000"/>
          <w:shd w:val="clear" w:color="auto" w:fill="FFFFFF"/>
        </w:rPr>
        <w:t xml:space="preserve"> No single region submitted consistently less data for indicators D.1 and D.2. However, Parties from</w:t>
      </w:r>
      <w:r w:rsidR="00577343" w:rsidRPr="00677B3F" w:rsidDel="005A20A2">
        <w:rPr>
          <w:color w:val="000000"/>
          <w:shd w:val="clear" w:color="auto" w:fill="FFFFFF"/>
        </w:rPr>
        <w:t xml:space="preserve"> </w:t>
      </w:r>
      <w:r w:rsidR="00577343" w:rsidRPr="00677B3F">
        <w:rPr>
          <w:color w:val="000000"/>
          <w:shd w:val="clear" w:color="auto" w:fill="FFFFFF"/>
        </w:rPr>
        <w:t>Eastern Europe did not submit any data for indicator D.3.</w:t>
      </w:r>
    </w:p>
    <w:p w14:paraId="11F5B337" w14:textId="0A178866" w:rsidR="00AE0BC9" w:rsidRPr="00677B3F" w:rsidRDefault="00AE0BC9" w:rsidP="00384033">
      <w:pPr>
        <w:pStyle w:val="CBDNormalNumber"/>
        <w:spacing w:before="0"/>
        <w:jc w:val="left"/>
        <w:rPr>
          <w:color w:val="000000"/>
          <w:shd w:val="clear" w:color="auto" w:fill="FFFFFF"/>
        </w:rPr>
      </w:pPr>
      <w:r w:rsidRPr="00384033">
        <w:rPr>
          <w:bCs/>
          <w:color w:val="000000"/>
          <w:shd w:val="clear" w:color="auto" w:fill="FFFFFF"/>
        </w:rPr>
        <w:lastRenderedPageBreak/>
        <w:t xml:space="preserve">Table </w:t>
      </w:r>
      <w:r w:rsidR="00EE46A6" w:rsidRPr="00384033">
        <w:rPr>
          <w:bCs/>
          <w:color w:val="000000"/>
          <w:shd w:val="clear" w:color="auto" w:fill="FFFFFF"/>
        </w:rPr>
        <w:t>6</w:t>
      </w:r>
      <w:r w:rsidRPr="00677B3F">
        <w:rPr>
          <w:color w:val="000000"/>
          <w:shd w:val="clear" w:color="auto" w:fill="FFFFFF"/>
        </w:rPr>
        <w:t xml:space="preserve"> </w:t>
      </w:r>
      <w:r w:rsidR="004C2E96">
        <w:rPr>
          <w:color w:val="000000"/>
          <w:shd w:val="clear" w:color="auto" w:fill="FFFFFF"/>
        </w:rPr>
        <w:br/>
      </w:r>
      <w:r w:rsidRPr="00384033">
        <w:rPr>
          <w:b/>
          <w:bCs/>
          <w:color w:val="000000"/>
          <w:shd w:val="clear" w:color="auto" w:fill="FFFFFF"/>
        </w:rPr>
        <w:t xml:space="preserve">Percentage of reporting </w:t>
      </w:r>
      <w:r w:rsidR="0059518B" w:rsidRPr="00384033">
        <w:rPr>
          <w:b/>
          <w:bCs/>
          <w:color w:val="000000"/>
          <w:shd w:val="clear" w:color="auto" w:fill="FFFFFF"/>
        </w:rPr>
        <w:t>in each region</w:t>
      </w:r>
      <w:r w:rsidRPr="00384033">
        <w:rPr>
          <w:b/>
          <w:bCs/>
          <w:color w:val="000000"/>
          <w:shd w:val="clear" w:color="auto" w:fill="FFFFFF"/>
        </w:rPr>
        <w:t xml:space="preserve"> that provided data on the headline indicators organi</w:t>
      </w:r>
      <w:r w:rsidR="009F0005">
        <w:rPr>
          <w:b/>
          <w:bCs/>
          <w:color w:val="000000"/>
          <w:shd w:val="clear" w:color="auto" w:fill="FFFFFF"/>
        </w:rPr>
        <w:t>z</w:t>
      </w:r>
      <w:r w:rsidRPr="00384033">
        <w:rPr>
          <w:b/>
          <w:bCs/>
          <w:color w:val="000000"/>
          <w:shd w:val="clear" w:color="auto" w:fill="FFFFFF"/>
        </w:rPr>
        <w:t>ed by region</w:t>
      </w:r>
    </w:p>
    <w:tbl>
      <w:tblPr>
        <w:tblStyle w:val="TableGrid"/>
        <w:tblW w:w="9067" w:type="dxa"/>
        <w:tblInd w:w="421" w:type="dxa"/>
        <w:tblLook w:val="06A0" w:firstRow="1" w:lastRow="0" w:firstColumn="1" w:lastColumn="0" w:noHBand="1" w:noVBand="1"/>
      </w:tblPr>
      <w:tblGrid>
        <w:gridCol w:w="5240"/>
        <w:gridCol w:w="1276"/>
        <w:gridCol w:w="1276"/>
        <w:gridCol w:w="1275"/>
      </w:tblGrid>
      <w:tr w:rsidR="0059518B" w:rsidRPr="00384033" w14:paraId="16E96C0D" w14:textId="77777777" w:rsidTr="00384033">
        <w:trPr>
          <w:trHeight w:val="300"/>
        </w:trPr>
        <w:tc>
          <w:tcPr>
            <w:tcW w:w="5240" w:type="dxa"/>
            <w:vMerge w:val="restart"/>
          </w:tcPr>
          <w:p w14:paraId="7FF1785E" w14:textId="0EAFDB10" w:rsidR="0059518B" w:rsidRPr="00384033" w:rsidRDefault="0059518B" w:rsidP="005E1D44">
            <w:pPr>
              <w:rPr>
                <w:rFonts w:eastAsia="Aptos"/>
                <w:i/>
                <w:iCs/>
                <w:sz w:val="20"/>
                <w:szCs w:val="20"/>
              </w:rPr>
            </w:pPr>
            <w:r w:rsidRPr="00384033">
              <w:rPr>
                <w:rFonts w:eastAsia="Aptos"/>
                <w:i/>
                <w:iCs/>
                <w:sz w:val="20"/>
                <w:szCs w:val="20"/>
              </w:rPr>
              <w:t>Region</w:t>
            </w:r>
          </w:p>
        </w:tc>
        <w:tc>
          <w:tcPr>
            <w:tcW w:w="3827" w:type="dxa"/>
            <w:gridSpan w:val="3"/>
          </w:tcPr>
          <w:p w14:paraId="5BA9A9F1" w14:textId="1D4428F0" w:rsidR="0059518B" w:rsidRPr="00384033" w:rsidRDefault="0059518B">
            <w:pPr>
              <w:rPr>
                <w:rFonts w:eastAsia="Aptos"/>
                <w:i/>
                <w:iCs/>
                <w:sz w:val="20"/>
                <w:szCs w:val="20"/>
              </w:rPr>
            </w:pPr>
            <w:r w:rsidRPr="00384033">
              <w:rPr>
                <w:rFonts w:eastAsia="Aptos"/>
                <w:i/>
                <w:iCs/>
                <w:sz w:val="20"/>
                <w:szCs w:val="20"/>
              </w:rPr>
              <w:t>Headline indicators</w:t>
            </w:r>
          </w:p>
        </w:tc>
      </w:tr>
      <w:tr w:rsidR="00962E68" w:rsidRPr="00384033" w14:paraId="3169285D" w14:textId="77777777" w:rsidTr="00384033">
        <w:trPr>
          <w:trHeight w:val="300"/>
        </w:trPr>
        <w:tc>
          <w:tcPr>
            <w:tcW w:w="5240" w:type="dxa"/>
            <w:vMerge/>
          </w:tcPr>
          <w:p w14:paraId="4791A853" w14:textId="509DC688" w:rsidR="00962E68" w:rsidRPr="00384033" w:rsidRDefault="00962E68">
            <w:pPr>
              <w:rPr>
                <w:sz w:val="20"/>
                <w:szCs w:val="20"/>
              </w:rPr>
            </w:pPr>
          </w:p>
        </w:tc>
        <w:tc>
          <w:tcPr>
            <w:tcW w:w="1276" w:type="dxa"/>
          </w:tcPr>
          <w:p w14:paraId="39F34734" w14:textId="77777777" w:rsidR="00962E68" w:rsidRPr="00384033" w:rsidRDefault="00962E68">
            <w:pPr>
              <w:rPr>
                <w:i/>
                <w:iCs/>
                <w:sz w:val="20"/>
                <w:szCs w:val="20"/>
              </w:rPr>
            </w:pPr>
            <w:r w:rsidRPr="00384033">
              <w:rPr>
                <w:rFonts w:eastAsia="Aptos"/>
                <w:i/>
                <w:iCs/>
                <w:sz w:val="20"/>
                <w:szCs w:val="20"/>
              </w:rPr>
              <w:t>D.1</w:t>
            </w:r>
          </w:p>
        </w:tc>
        <w:tc>
          <w:tcPr>
            <w:tcW w:w="1276" w:type="dxa"/>
          </w:tcPr>
          <w:p w14:paraId="44FF6191" w14:textId="77777777" w:rsidR="00962E68" w:rsidRPr="00384033" w:rsidRDefault="00962E68">
            <w:pPr>
              <w:rPr>
                <w:i/>
                <w:iCs/>
                <w:sz w:val="20"/>
                <w:szCs w:val="20"/>
              </w:rPr>
            </w:pPr>
            <w:r w:rsidRPr="00384033">
              <w:rPr>
                <w:rFonts w:eastAsia="Aptos"/>
                <w:i/>
                <w:iCs/>
                <w:sz w:val="20"/>
                <w:szCs w:val="20"/>
              </w:rPr>
              <w:t>D.2</w:t>
            </w:r>
          </w:p>
        </w:tc>
        <w:tc>
          <w:tcPr>
            <w:tcW w:w="1275" w:type="dxa"/>
          </w:tcPr>
          <w:p w14:paraId="144EE30D" w14:textId="77777777" w:rsidR="00962E68" w:rsidRPr="00384033" w:rsidRDefault="00962E68">
            <w:pPr>
              <w:rPr>
                <w:i/>
                <w:iCs/>
                <w:sz w:val="20"/>
                <w:szCs w:val="20"/>
              </w:rPr>
            </w:pPr>
            <w:r w:rsidRPr="00384033">
              <w:rPr>
                <w:rFonts w:eastAsia="Aptos"/>
                <w:i/>
                <w:iCs/>
                <w:sz w:val="20"/>
                <w:szCs w:val="20"/>
              </w:rPr>
              <w:t>D.3</w:t>
            </w:r>
          </w:p>
        </w:tc>
      </w:tr>
      <w:tr w:rsidR="008000D7" w:rsidRPr="00384033" w14:paraId="3C4C6248" w14:textId="77777777" w:rsidTr="00384033">
        <w:trPr>
          <w:trHeight w:val="300"/>
        </w:trPr>
        <w:tc>
          <w:tcPr>
            <w:tcW w:w="5240" w:type="dxa"/>
          </w:tcPr>
          <w:p w14:paraId="2A3E4BEE" w14:textId="3AD1BA83" w:rsidR="008000D7" w:rsidRPr="00384033" w:rsidRDefault="008000D7" w:rsidP="008000D7">
            <w:pPr>
              <w:rPr>
                <w:rFonts w:eastAsia="Aptos"/>
                <w:sz w:val="20"/>
                <w:szCs w:val="20"/>
              </w:rPr>
            </w:pPr>
            <w:r w:rsidRPr="00384033">
              <w:rPr>
                <w:rFonts w:eastAsia="Aptos"/>
                <w:sz w:val="20"/>
                <w:szCs w:val="20"/>
              </w:rPr>
              <w:t>African States</w:t>
            </w:r>
          </w:p>
        </w:tc>
        <w:tc>
          <w:tcPr>
            <w:tcW w:w="1276" w:type="dxa"/>
          </w:tcPr>
          <w:p w14:paraId="32F3C2A0" w14:textId="34BC4AEF" w:rsidR="008000D7" w:rsidRPr="00384033" w:rsidRDefault="008000D7" w:rsidP="008000D7">
            <w:pPr>
              <w:rPr>
                <w:sz w:val="20"/>
                <w:szCs w:val="20"/>
              </w:rPr>
            </w:pPr>
            <w:r w:rsidRPr="00384033">
              <w:rPr>
                <w:sz w:val="20"/>
                <w:szCs w:val="20"/>
              </w:rPr>
              <w:t>56 per cent</w:t>
            </w:r>
          </w:p>
        </w:tc>
        <w:tc>
          <w:tcPr>
            <w:tcW w:w="1276" w:type="dxa"/>
          </w:tcPr>
          <w:p w14:paraId="4C7E53CF" w14:textId="53ED19EC" w:rsidR="008000D7" w:rsidRPr="00384033" w:rsidRDefault="008000D7" w:rsidP="008000D7">
            <w:pPr>
              <w:rPr>
                <w:sz w:val="20"/>
                <w:szCs w:val="20"/>
              </w:rPr>
            </w:pPr>
            <w:r w:rsidRPr="00384033">
              <w:rPr>
                <w:sz w:val="20"/>
                <w:szCs w:val="20"/>
              </w:rPr>
              <w:t>46 per cent</w:t>
            </w:r>
          </w:p>
        </w:tc>
        <w:tc>
          <w:tcPr>
            <w:tcW w:w="1275" w:type="dxa"/>
          </w:tcPr>
          <w:p w14:paraId="25620451" w14:textId="3D70FDED" w:rsidR="008000D7" w:rsidRPr="00384033" w:rsidRDefault="008000D7" w:rsidP="008000D7">
            <w:pPr>
              <w:rPr>
                <w:sz w:val="20"/>
                <w:szCs w:val="20"/>
              </w:rPr>
            </w:pPr>
            <w:r w:rsidRPr="00384033">
              <w:rPr>
                <w:sz w:val="20"/>
                <w:szCs w:val="20"/>
              </w:rPr>
              <w:t>22 per cent</w:t>
            </w:r>
          </w:p>
        </w:tc>
      </w:tr>
      <w:tr w:rsidR="008000D7" w:rsidRPr="00384033" w14:paraId="03A27BAC" w14:textId="77777777" w:rsidTr="00384033">
        <w:trPr>
          <w:trHeight w:val="300"/>
        </w:trPr>
        <w:tc>
          <w:tcPr>
            <w:tcW w:w="5240" w:type="dxa"/>
          </w:tcPr>
          <w:p w14:paraId="5963293D" w14:textId="1AECFBD3" w:rsidR="008000D7" w:rsidRPr="00384033" w:rsidRDefault="008000D7" w:rsidP="008000D7">
            <w:pPr>
              <w:rPr>
                <w:sz w:val="20"/>
                <w:szCs w:val="20"/>
              </w:rPr>
            </w:pPr>
            <w:r w:rsidRPr="00384033">
              <w:rPr>
                <w:sz w:val="20"/>
                <w:szCs w:val="20"/>
              </w:rPr>
              <w:t>Asia-Pacific States</w:t>
            </w:r>
          </w:p>
        </w:tc>
        <w:tc>
          <w:tcPr>
            <w:tcW w:w="1276" w:type="dxa"/>
          </w:tcPr>
          <w:p w14:paraId="4C31F522" w14:textId="13AEA6C5" w:rsidR="008000D7" w:rsidRPr="00384033" w:rsidRDefault="008000D7" w:rsidP="008000D7">
            <w:pPr>
              <w:rPr>
                <w:sz w:val="20"/>
                <w:szCs w:val="20"/>
              </w:rPr>
            </w:pPr>
            <w:r w:rsidRPr="00384033">
              <w:rPr>
                <w:sz w:val="20"/>
                <w:szCs w:val="20"/>
              </w:rPr>
              <w:t>46 per cent</w:t>
            </w:r>
          </w:p>
        </w:tc>
        <w:tc>
          <w:tcPr>
            <w:tcW w:w="1276" w:type="dxa"/>
          </w:tcPr>
          <w:p w14:paraId="3395E960" w14:textId="7DB19558" w:rsidR="008000D7" w:rsidRPr="00384033" w:rsidRDefault="008000D7" w:rsidP="008000D7">
            <w:pPr>
              <w:rPr>
                <w:sz w:val="20"/>
                <w:szCs w:val="20"/>
              </w:rPr>
            </w:pPr>
            <w:r w:rsidRPr="00384033">
              <w:rPr>
                <w:sz w:val="20"/>
                <w:szCs w:val="20"/>
              </w:rPr>
              <w:t>40 per cent</w:t>
            </w:r>
          </w:p>
        </w:tc>
        <w:tc>
          <w:tcPr>
            <w:tcW w:w="1275" w:type="dxa"/>
          </w:tcPr>
          <w:p w14:paraId="1926E16B" w14:textId="4CB5BBB3" w:rsidR="008000D7" w:rsidRPr="00384033" w:rsidRDefault="008000D7" w:rsidP="008000D7">
            <w:pPr>
              <w:rPr>
                <w:sz w:val="20"/>
                <w:szCs w:val="20"/>
              </w:rPr>
            </w:pPr>
            <w:r w:rsidRPr="00384033">
              <w:rPr>
                <w:sz w:val="20"/>
                <w:szCs w:val="20"/>
              </w:rPr>
              <w:t>26 per cent</w:t>
            </w:r>
          </w:p>
        </w:tc>
      </w:tr>
      <w:tr w:rsidR="008000D7" w:rsidRPr="00384033" w14:paraId="63C3C2A6" w14:textId="77777777" w:rsidTr="00384033">
        <w:trPr>
          <w:trHeight w:val="300"/>
        </w:trPr>
        <w:tc>
          <w:tcPr>
            <w:tcW w:w="5240" w:type="dxa"/>
          </w:tcPr>
          <w:p w14:paraId="0B6F3900" w14:textId="10858507" w:rsidR="008000D7" w:rsidRPr="00384033" w:rsidRDefault="008000D7" w:rsidP="008000D7">
            <w:pPr>
              <w:rPr>
                <w:rFonts w:eastAsia="Aptos"/>
                <w:sz w:val="20"/>
                <w:szCs w:val="20"/>
              </w:rPr>
            </w:pPr>
            <w:r w:rsidRPr="00384033">
              <w:rPr>
                <w:rFonts w:eastAsia="Aptos"/>
                <w:sz w:val="20"/>
                <w:szCs w:val="20"/>
              </w:rPr>
              <w:t>Eastern European States</w:t>
            </w:r>
          </w:p>
        </w:tc>
        <w:tc>
          <w:tcPr>
            <w:tcW w:w="1276" w:type="dxa"/>
          </w:tcPr>
          <w:p w14:paraId="44EA5B5D" w14:textId="47E3F98D" w:rsidR="008000D7" w:rsidRPr="00384033" w:rsidRDefault="008000D7" w:rsidP="008000D7">
            <w:pPr>
              <w:rPr>
                <w:sz w:val="20"/>
                <w:szCs w:val="20"/>
              </w:rPr>
            </w:pPr>
            <w:r w:rsidRPr="00384033">
              <w:rPr>
                <w:rFonts w:eastAsia="Aptos"/>
                <w:sz w:val="20"/>
                <w:szCs w:val="20"/>
              </w:rPr>
              <w:t>50 per cent</w:t>
            </w:r>
          </w:p>
        </w:tc>
        <w:tc>
          <w:tcPr>
            <w:tcW w:w="1276" w:type="dxa"/>
          </w:tcPr>
          <w:p w14:paraId="6DBFD89F" w14:textId="0AB91943" w:rsidR="008000D7" w:rsidRPr="00384033" w:rsidRDefault="008000D7" w:rsidP="008000D7">
            <w:pPr>
              <w:rPr>
                <w:sz w:val="20"/>
                <w:szCs w:val="20"/>
              </w:rPr>
            </w:pPr>
            <w:r w:rsidRPr="00384033">
              <w:rPr>
                <w:rFonts w:eastAsia="Aptos"/>
                <w:sz w:val="20"/>
                <w:szCs w:val="20"/>
              </w:rPr>
              <w:t>50 per cent</w:t>
            </w:r>
          </w:p>
        </w:tc>
        <w:tc>
          <w:tcPr>
            <w:tcW w:w="1275" w:type="dxa"/>
          </w:tcPr>
          <w:p w14:paraId="73E643CB" w14:textId="0D436238" w:rsidR="008000D7" w:rsidRPr="00384033" w:rsidRDefault="008000D7" w:rsidP="008000D7">
            <w:pPr>
              <w:rPr>
                <w:sz w:val="20"/>
                <w:szCs w:val="20"/>
              </w:rPr>
            </w:pPr>
            <w:r w:rsidRPr="00384033">
              <w:rPr>
                <w:sz w:val="20"/>
                <w:szCs w:val="20"/>
              </w:rPr>
              <w:t>0 per cent</w:t>
            </w:r>
          </w:p>
        </w:tc>
      </w:tr>
      <w:tr w:rsidR="008000D7" w:rsidRPr="00384033" w14:paraId="15F3AFB7" w14:textId="77777777" w:rsidTr="00384033">
        <w:trPr>
          <w:trHeight w:val="300"/>
        </w:trPr>
        <w:tc>
          <w:tcPr>
            <w:tcW w:w="5240" w:type="dxa"/>
          </w:tcPr>
          <w:p w14:paraId="680F368A" w14:textId="76D4157E" w:rsidR="008000D7" w:rsidRPr="00384033" w:rsidRDefault="008000D7" w:rsidP="008000D7">
            <w:pPr>
              <w:rPr>
                <w:rFonts w:eastAsia="Aptos"/>
                <w:sz w:val="20"/>
                <w:szCs w:val="20"/>
              </w:rPr>
            </w:pPr>
            <w:r w:rsidRPr="00384033">
              <w:rPr>
                <w:rFonts w:eastAsia="Aptos"/>
                <w:sz w:val="20"/>
                <w:szCs w:val="20"/>
              </w:rPr>
              <w:t>Latin American and Caribbean States</w:t>
            </w:r>
          </w:p>
        </w:tc>
        <w:tc>
          <w:tcPr>
            <w:tcW w:w="1276" w:type="dxa"/>
          </w:tcPr>
          <w:p w14:paraId="2AAC3CFA" w14:textId="5D9AF344" w:rsidR="008000D7" w:rsidRPr="00384033" w:rsidRDefault="008000D7" w:rsidP="008000D7">
            <w:pPr>
              <w:rPr>
                <w:sz w:val="20"/>
                <w:szCs w:val="20"/>
              </w:rPr>
            </w:pPr>
            <w:r w:rsidRPr="00384033">
              <w:rPr>
                <w:sz w:val="20"/>
                <w:szCs w:val="20"/>
              </w:rPr>
              <w:t>65 per cent</w:t>
            </w:r>
          </w:p>
        </w:tc>
        <w:tc>
          <w:tcPr>
            <w:tcW w:w="1276" w:type="dxa"/>
          </w:tcPr>
          <w:p w14:paraId="2CAC0B6D" w14:textId="1105FC69" w:rsidR="008000D7" w:rsidRPr="00384033" w:rsidRDefault="008000D7" w:rsidP="008000D7">
            <w:pPr>
              <w:rPr>
                <w:sz w:val="20"/>
                <w:szCs w:val="20"/>
              </w:rPr>
            </w:pPr>
            <w:r w:rsidRPr="00384033">
              <w:rPr>
                <w:sz w:val="20"/>
                <w:szCs w:val="20"/>
              </w:rPr>
              <w:t>60 per cent</w:t>
            </w:r>
          </w:p>
        </w:tc>
        <w:tc>
          <w:tcPr>
            <w:tcW w:w="1275" w:type="dxa"/>
          </w:tcPr>
          <w:p w14:paraId="5F3F2ECF" w14:textId="7A2A8F00" w:rsidR="008000D7" w:rsidRPr="00384033" w:rsidRDefault="008000D7" w:rsidP="008000D7">
            <w:pPr>
              <w:rPr>
                <w:sz w:val="20"/>
                <w:szCs w:val="20"/>
              </w:rPr>
            </w:pPr>
            <w:r w:rsidRPr="00384033">
              <w:rPr>
                <w:sz w:val="20"/>
                <w:szCs w:val="20"/>
              </w:rPr>
              <w:t>20 per cent</w:t>
            </w:r>
          </w:p>
        </w:tc>
      </w:tr>
      <w:tr w:rsidR="008000D7" w:rsidRPr="00384033" w14:paraId="16515208" w14:textId="77777777" w:rsidTr="00384033">
        <w:trPr>
          <w:trHeight w:val="300"/>
        </w:trPr>
        <w:tc>
          <w:tcPr>
            <w:tcW w:w="5240" w:type="dxa"/>
          </w:tcPr>
          <w:p w14:paraId="40A8C444" w14:textId="437423CE" w:rsidR="008000D7" w:rsidRPr="00384033" w:rsidRDefault="008000D7" w:rsidP="008000D7">
            <w:pPr>
              <w:rPr>
                <w:rFonts w:eastAsia="Aptos"/>
                <w:sz w:val="20"/>
                <w:szCs w:val="20"/>
              </w:rPr>
            </w:pPr>
            <w:r w:rsidRPr="00384033">
              <w:rPr>
                <w:rFonts w:eastAsia="Aptos"/>
                <w:sz w:val="20"/>
                <w:szCs w:val="20"/>
              </w:rPr>
              <w:t>Western European and other States</w:t>
            </w:r>
          </w:p>
        </w:tc>
        <w:tc>
          <w:tcPr>
            <w:tcW w:w="1276" w:type="dxa"/>
          </w:tcPr>
          <w:p w14:paraId="257E34CE" w14:textId="61C8864C" w:rsidR="008000D7" w:rsidRPr="00384033" w:rsidRDefault="008000D7" w:rsidP="008000D7">
            <w:pPr>
              <w:rPr>
                <w:sz w:val="20"/>
                <w:szCs w:val="20"/>
              </w:rPr>
            </w:pPr>
            <w:r w:rsidRPr="00384033">
              <w:rPr>
                <w:rFonts w:eastAsia="Aptos"/>
                <w:sz w:val="20"/>
                <w:szCs w:val="20"/>
              </w:rPr>
              <w:t>91 per cent</w:t>
            </w:r>
          </w:p>
        </w:tc>
        <w:tc>
          <w:tcPr>
            <w:tcW w:w="1276" w:type="dxa"/>
          </w:tcPr>
          <w:p w14:paraId="75BC7CFA" w14:textId="571D0F2A" w:rsidR="008000D7" w:rsidRPr="00384033" w:rsidRDefault="008000D7" w:rsidP="008000D7">
            <w:pPr>
              <w:rPr>
                <w:sz w:val="20"/>
                <w:szCs w:val="20"/>
              </w:rPr>
            </w:pPr>
            <w:r w:rsidRPr="00384033">
              <w:rPr>
                <w:sz w:val="20"/>
                <w:szCs w:val="20"/>
              </w:rPr>
              <w:t>83 per cent</w:t>
            </w:r>
          </w:p>
        </w:tc>
        <w:tc>
          <w:tcPr>
            <w:tcW w:w="1275" w:type="dxa"/>
          </w:tcPr>
          <w:p w14:paraId="5B138139" w14:textId="54CE1896" w:rsidR="008000D7" w:rsidRPr="00384033" w:rsidRDefault="008000D7" w:rsidP="008000D7">
            <w:pPr>
              <w:rPr>
                <w:rFonts w:eastAsia="Aptos"/>
                <w:sz w:val="20"/>
                <w:szCs w:val="20"/>
              </w:rPr>
            </w:pPr>
            <w:r w:rsidRPr="00384033">
              <w:rPr>
                <w:rFonts w:eastAsia="Aptos"/>
                <w:sz w:val="20"/>
                <w:szCs w:val="20"/>
              </w:rPr>
              <w:t>52 per cent</w:t>
            </w:r>
          </w:p>
        </w:tc>
      </w:tr>
    </w:tbl>
    <w:p w14:paraId="47ACF2BE" w14:textId="77777777" w:rsidR="00AE0BC9" w:rsidRPr="00677B3F" w:rsidRDefault="00AE0BC9" w:rsidP="00AE0BC9">
      <w:pPr>
        <w:pStyle w:val="CBDH3"/>
      </w:pPr>
      <w:r w:rsidRPr="00677B3F">
        <w:t>3. Temporal coverage of the data reported for the headline indicator</w:t>
      </w:r>
    </w:p>
    <w:p w14:paraId="21056CA7" w14:textId="52CFDD73" w:rsidR="00577343" w:rsidRPr="00677B3F" w:rsidRDefault="00AE0BC9" w:rsidP="00CC4E17">
      <w:pPr>
        <w:pStyle w:val="CBDNormalNumber"/>
        <w:numPr>
          <w:ilvl w:val="0"/>
          <w:numId w:val="84"/>
        </w:numPr>
        <w:rPr>
          <w:color w:val="000000"/>
          <w:shd w:val="clear" w:color="auto" w:fill="FFFFFF"/>
        </w:rPr>
      </w:pPr>
      <w:r w:rsidRPr="00677B3F">
        <w:rPr>
          <w:color w:val="000000"/>
          <w:shd w:val="clear" w:color="auto" w:fill="FFFFFF"/>
        </w:rPr>
        <w:t xml:space="preserve">For headline indicator </w:t>
      </w:r>
      <w:r w:rsidR="00956353" w:rsidRPr="00677B3F">
        <w:rPr>
          <w:color w:val="000000"/>
          <w:shd w:val="clear" w:color="auto" w:fill="FFFFFF"/>
        </w:rPr>
        <w:t>D</w:t>
      </w:r>
      <w:r w:rsidRPr="00677B3F">
        <w:rPr>
          <w:color w:val="000000"/>
          <w:shd w:val="clear" w:color="auto" w:fill="FFFFFF"/>
        </w:rPr>
        <w:t>.1, Parties provided data covering the period from 200</w:t>
      </w:r>
      <w:r w:rsidR="00956353" w:rsidRPr="00677B3F">
        <w:rPr>
          <w:color w:val="000000"/>
          <w:shd w:val="clear" w:color="auto" w:fill="FFFFFF"/>
        </w:rPr>
        <w:t>0</w:t>
      </w:r>
      <w:r w:rsidRPr="00677B3F">
        <w:rPr>
          <w:color w:val="000000"/>
          <w:shd w:val="clear" w:color="auto" w:fill="FFFFFF"/>
        </w:rPr>
        <w:t xml:space="preserve"> to 2026</w:t>
      </w:r>
      <w:r w:rsidR="4FD22C99" w:rsidRPr="0059518B">
        <w:rPr>
          <w:color w:val="000000"/>
          <w:shd w:val="clear" w:color="auto" w:fill="FFFFFF"/>
        </w:rPr>
        <w:t xml:space="preserve">. The median </w:t>
      </w:r>
      <w:r w:rsidR="69AE2921" w:rsidRPr="0059518B">
        <w:rPr>
          <w:color w:val="000000"/>
          <w:shd w:val="clear" w:color="auto" w:fill="FFFFFF"/>
        </w:rPr>
        <w:t>number</w:t>
      </w:r>
      <w:r w:rsidR="4FD22C99" w:rsidRPr="0059518B">
        <w:rPr>
          <w:color w:val="000000"/>
          <w:shd w:val="clear" w:color="auto" w:fill="FFFFFF"/>
        </w:rPr>
        <w:t xml:space="preserve"> of</w:t>
      </w:r>
      <w:r w:rsidRPr="0059518B">
        <w:rPr>
          <w:color w:val="000000"/>
          <w:shd w:val="clear" w:color="auto" w:fill="FFFFFF"/>
        </w:rPr>
        <w:t xml:space="preserve"> years</w:t>
      </w:r>
      <w:r w:rsidR="4FD22C99" w:rsidRPr="0059518B">
        <w:rPr>
          <w:color w:val="000000"/>
          <w:shd w:val="clear" w:color="auto" w:fill="FFFFFF"/>
        </w:rPr>
        <w:t xml:space="preserve"> </w:t>
      </w:r>
      <w:r w:rsidR="43D9C7CB" w:rsidRPr="0059518B">
        <w:rPr>
          <w:color w:val="000000"/>
          <w:shd w:val="clear" w:color="auto" w:fill="FFFFFF"/>
        </w:rPr>
        <w:t>reported</w:t>
      </w:r>
      <w:r w:rsidR="4FD22C99" w:rsidRPr="0059518B">
        <w:rPr>
          <w:color w:val="000000"/>
          <w:shd w:val="clear" w:color="auto" w:fill="FFFFFF"/>
        </w:rPr>
        <w:t xml:space="preserve"> on by Parties was </w:t>
      </w:r>
      <w:r w:rsidR="007F18F3" w:rsidRPr="0059518B">
        <w:rPr>
          <w:color w:val="000000"/>
          <w:shd w:val="clear" w:color="auto" w:fill="FFFFFF"/>
        </w:rPr>
        <w:t>eight</w:t>
      </w:r>
      <w:r w:rsidR="4FD22C99" w:rsidRPr="0059518B">
        <w:rPr>
          <w:color w:val="000000"/>
          <w:shd w:val="clear" w:color="auto" w:fill="FFFFFF"/>
        </w:rPr>
        <w:t xml:space="preserve"> years.</w:t>
      </w:r>
    </w:p>
    <w:p w14:paraId="185D01B2" w14:textId="284FA190" w:rsidR="00577343" w:rsidRPr="00677B3F" w:rsidRDefault="00AE0BC9" w:rsidP="00CC4E17">
      <w:pPr>
        <w:pStyle w:val="CBDNormalNumber"/>
        <w:numPr>
          <w:ilvl w:val="0"/>
          <w:numId w:val="84"/>
        </w:numPr>
        <w:rPr>
          <w:color w:val="000000"/>
          <w:shd w:val="clear" w:color="auto" w:fill="FFFFFF"/>
        </w:rPr>
      </w:pPr>
      <w:r w:rsidRPr="00677B3F">
        <w:rPr>
          <w:color w:val="000000"/>
          <w:shd w:val="clear" w:color="auto" w:fill="FFFFFF"/>
        </w:rPr>
        <w:t xml:space="preserve">For headline indicator </w:t>
      </w:r>
      <w:r w:rsidR="00956353" w:rsidRPr="00677B3F">
        <w:rPr>
          <w:color w:val="000000"/>
          <w:shd w:val="clear" w:color="auto" w:fill="FFFFFF"/>
        </w:rPr>
        <w:t>D</w:t>
      </w:r>
      <w:r w:rsidRPr="00677B3F">
        <w:rPr>
          <w:color w:val="000000"/>
          <w:shd w:val="clear" w:color="auto" w:fill="FFFFFF"/>
        </w:rPr>
        <w:t xml:space="preserve">.2, Parties provided data covering the period from </w:t>
      </w:r>
      <w:r w:rsidR="00956353" w:rsidRPr="00677B3F">
        <w:rPr>
          <w:color w:val="000000"/>
          <w:shd w:val="clear" w:color="auto" w:fill="FFFFFF"/>
        </w:rPr>
        <w:t>2000</w:t>
      </w:r>
      <w:r w:rsidRPr="00677B3F">
        <w:rPr>
          <w:color w:val="000000"/>
          <w:shd w:val="clear" w:color="auto" w:fill="FFFFFF"/>
        </w:rPr>
        <w:t xml:space="preserve"> to 2026</w:t>
      </w:r>
      <w:r w:rsidR="30D906A1" w:rsidRPr="0059518B">
        <w:rPr>
          <w:color w:val="000000"/>
          <w:shd w:val="clear" w:color="auto" w:fill="FFFFFF"/>
        </w:rPr>
        <w:t>. The median number of years reported</w:t>
      </w:r>
      <w:r w:rsidRPr="0059518B">
        <w:rPr>
          <w:color w:val="000000"/>
          <w:shd w:val="clear" w:color="auto" w:fill="FFFFFF"/>
        </w:rPr>
        <w:t xml:space="preserve"> on </w:t>
      </w:r>
      <w:r w:rsidR="30D906A1" w:rsidRPr="0059518B">
        <w:rPr>
          <w:color w:val="000000"/>
          <w:shd w:val="clear" w:color="auto" w:fill="FFFFFF"/>
        </w:rPr>
        <w:t xml:space="preserve">by Parties was </w:t>
      </w:r>
      <w:r w:rsidR="007F18F3" w:rsidRPr="0059518B">
        <w:rPr>
          <w:color w:val="000000"/>
          <w:shd w:val="clear" w:color="auto" w:fill="FFFFFF"/>
        </w:rPr>
        <w:t>five</w:t>
      </w:r>
      <w:r w:rsidRPr="0059518B">
        <w:rPr>
          <w:color w:val="000000"/>
          <w:shd w:val="clear" w:color="auto" w:fill="FFFFFF"/>
        </w:rPr>
        <w:t xml:space="preserve"> years.  </w:t>
      </w:r>
    </w:p>
    <w:p w14:paraId="50E94DDF" w14:textId="5AC39855" w:rsidR="00AE0BC9" w:rsidRPr="00677B3F" w:rsidRDefault="00956353" w:rsidP="00CC4E17">
      <w:pPr>
        <w:pStyle w:val="CBDNormalNumber"/>
        <w:numPr>
          <w:ilvl w:val="0"/>
          <w:numId w:val="84"/>
        </w:numPr>
        <w:rPr>
          <w:color w:val="000000"/>
          <w:shd w:val="clear" w:color="auto" w:fill="FFFFFF"/>
        </w:rPr>
      </w:pPr>
      <w:r w:rsidRPr="00677B3F">
        <w:rPr>
          <w:color w:val="000000"/>
          <w:shd w:val="clear" w:color="auto" w:fill="FFFFFF"/>
        </w:rPr>
        <w:t>For headline indicator D.3 Parties provided data covering the period from 2000 to 2026</w:t>
      </w:r>
      <w:r w:rsidR="5AA047FA" w:rsidRPr="0059518B">
        <w:rPr>
          <w:color w:val="000000"/>
          <w:shd w:val="clear" w:color="auto" w:fill="FFFFFF"/>
        </w:rPr>
        <w:t>. The median number of years reported</w:t>
      </w:r>
      <w:r w:rsidRPr="0059518B">
        <w:rPr>
          <w:color w:val="000000"/>
          <w:shd w:val="clear" w:color="auto" w:fill="FFFFFF"/>
        </w:rPr>
        <w:t xml:space="preserve"> on </w:t>
      </w:r>
      <w:r w:rsidR="5AA047FA" w:rsidRPr="0059518B">
        <w:rPr>
          <w:color w:val="000000"/>
          <w:shd w:val="clear" w:color="auto" w:fill="FFFFFF"/>
        </w:rPr>
        <w:t>by Parties was</w:t>
      </w:r>
      <w:r w:rsidRPr="0059518B">
        <w:rPr>
          <w:color w:val="000000"/>
          <w:shd w:val="clear" w:color="auto" w:fill="FFFFFF"/>
        </w:rPr>
        <w:t xml:space="preserve"> </w:t>
      </w:r>
      <w:r w:rsidR="007F18F3" w:rsidRPr="0059518B">
        <w:rPr>
          <w:color w:val="000000"/>
          <w:shd w:val="clear" w:color="auto" w:fill="FFFFFF"/>
        </w:rPr>
        <w:t>five</w:t>
      </w:r>
      <w:r w:rsidRPr="0059518B">
        <w:rPr>
          <w:color w:val="000000"/>
          <w:shd w:val="clear" w:color="auto" w:fill="FFFFFF"/>
        </w:rPr>
        <w:t xml:space="preserve"> years.  </w:t>
      </w:r>
    </w:p>
    <w:p w14:paraId="215D3E9A" w14:textId="77777777" w:rsidR="00AE0BC9" w:rsidRPr="00677B3F" w:rsidRDefault="00AE0BC9" w:rsidP="00AE0BC9">
      <w:pPr>
        <w:pStyle w:val="CBDH3"/>
      </w:pPr>
      <w:r w:rsidRPr="00677B3F">
        <w:t xml:space="preserve">4. Use of headline indicator </w:t>
      </w:r>
      <w:proofErr w:type="spellStart"/>
      <w:r w:rsidRPr="00677B3F">
        <w:t>disaggregations</w:t>
      </w:r>
      <w:proofErr w:type="spellEnd"/>
    </w:p>
    <w:p w14:paraId="11376494" w14:textId="20D644FE" w:rsidR="00AE0BC9" w:rsidRPr="00677B3F" w:rsidRDefault="00AE0BC9" w:rsidP="00CC4E17">
      <w:pPr>
        <w:pStyle w:val="CBDNormalNumber"/>
        <w:numPr>
          <w:ilvl w:val="0"/>
          <w:numId w:val="84"/>
        </w:numPr>
        <w:rPr>
          <w:color w:val="000000"/>
          <w:shd w:val="clear" w:color="auto" w:fill="FFFFFF"/>
        </w:rPr>
      </w:pPr>
      <w:r w:rsidRPr="00677B3F">
        <w:rPr>
          <w:color w:val="000000"/>
          <w:shd w:val="clear" w:color="auto" w:fill="FFFFFF"/>
        </w:rPr>
        <w:t xml:space="preserve">For headline indicator </w:t>
      </w:r>
      <w:r w:rsidR="00956353" w:rsidRPr="00677B3F">
        <w:rPr>
          <w:color w:val="000000"/>
          <w:shd w:val="clear" w:color="auto" w:fill="FFFFFF"/>
        </w:rPr>
        <w:t>D</w:t>
      </w:r>
      <w:r w:rsidRPr="00677B3F">
        <w:rPr>
          <w:color w:val="000000"/>
          <w:shd w:val="clear" w:color="auto" w:fill="FFFFFF"/>
        </w:rPr>
        <w:t>.1, 4</w:t>
      </w:r>
      <w:r w:rsidR="00956353" w:rsidRPr="00677B3F">
        <w:rPr>
          <w:color w:val="000000"/>
          <w:shd w:val="clear" w:color="auto" w:fill="FFFFFF"/>
        </w:rPr>
        <w:t>9</w:t>
      </w:r>
      <w:r w:rsidRPr="00677B3F">
        <w:rPr>
          <w:color w:val="000000"/>
          <w:shd w:val="clear" w:color="auto" w:fill="FFFFFF"/>
        </w:rPr>
        <w:t xml:space="preserve"> Parties submitted some form of disaggregated data and </w:t>
      </w:r>
      <w:r w:rsidR="00956353" w:rsidRPr="00677B3F">
        <w:rPr>
          <w:color w:val="000000"/>
          <w:shd w:val="clear" w:color="auto" w:fill="FFFFFF"/>
        </w:rPr>
        <w:t>35</w:t>
      </w:r>
      <w:r w:rsidRPr="00677B3F">
        <w:rPr>
          <w:color w:val="000000"/>
          <w:shd w:val="clear" w:color="auto" w:fill="FFFFFF"/>
        </w:rPr>
        <w:t xml:space="preserve"> Parties submitted aggregate data.</w:t>
      </w:r>
      <w:r w:rsidR="008B4864" w:rsidRPr="00677B3F">
        <w:rPr>
          <w:color w:val="000000"/>
          <w:shd w:val="clear" w:color="auto" w:fill="FFFFFF"/>
        </w:rPr>
        <w:t xml:space="preserve"> </w:t>
      </w:r>
      <w:proofErr w:type="spellStart"/>
      <w:r w:rsidR="008B4864" w:rsidRPr="00677B3F">
        <w:rPr>
          <w:color w:val="000000"/>
          <w:shd w:val="clear" w:color="auto" w:fill="FFFFFF"/>
        </w:rPr>
        <w:t>Disaggregations</w:t>
      </w:r>
      <w:proofErr w:type="spellEnd"/>
      <w:r w:rsidR="008B4864" w:rsidRPr="00677B3F">
        <w:rPr>
          <w:color w:val="000000"/>
          <w:shd w:val="clear" w:color="auto" w:fill="FFFFFF"/>
        </w:rPr>
        <w:t xml:space="preserve"> included type of financi</w:t>
      </w:r>
      <w:r w:rsidR="001D45AC" w:rsidRPr="00677B3F">
        <w:rPr>
          <w:color w:val="000000"/>
          <w:shd w:val="clear" w:color="auto" w:fill="FFFFFF"/>
        </w:rPr>
        <w:t xml:space="preserve">al flow, purpose of the financial flow </w:t>
      </w:r>
      <w:r w:rsidR="00AB3BFC" w:rsidRPr="00677B3F">
        <w:rPr>
          <w:color w:val="000000"/>
          <w:shd w:val="clear" w:color="auto" w:fill="FFFFFF"/>
        </w:rPr>
        <w:t xml:space="preserve">and source of the financial flow. </w:t>
      </w:r>
      <w:r w:rsidRPr="00677B3F">
        <w:rPr>
          <w:color w:val="000000"/>
          <w:shd w:val="clear" w:color="auto" w:fill="FFFFFF"/>
        </w:rPr>
        <w:t xml:space="preserve">For headline indicator </w:t>
      </w:r>
      <w:r w:rsidR="00956353" w:rsidRPr="00677B3F">
        <w:rPr>
          <w:color w:val="000000"/>
          <w:shd w:val="clear" w:color="auto" w:fill="FFFFFF"/>
        </w:rPr>
        <w:t>D</w:t>
      </w:r>
      <w:r w:rsidRPr="00677B3F">
        <w:rPr>
          <w:color w:val="000000"/>
          <w:shd w:val="clear" w:color="auto" w:fill="FFFFFF"/>
        </w:rPr>
        <w:t xml:space="preserve">.2, </w:t>
      </w:r>
      <w:r w:rsidR="00C66095" w:rsidRPr="00677B3F">
        <w:rPr>
          <w:color w:val="000000"/>
          <w:shd w:val="clear" w:color="auto" w:fill="FFFFFF"/>
        </w:rPr>
        <w:t>14</w:t>
      </w:r>
      <w:r w:rsidRPr="00677B3F">
        <w:rPr>
          <w:color w:val="000000"/>
          <w:shd w:val="clear" w:color="auto" w:fill="FFFFFF"/>
        </w:rPr>
        <w:t xml:space="preserve"> Parties submitted some form of disaggregated data and </w:t>
      </w:r>
      <w:r w:rsidR="00C66095" w:rsidRPr="00677B3F">
        <w:rPr>
          <w:color w:val="000000"/>
          <w:shd w:val="clear" w:color="auto" w:fill="FFFFFF"/>
        </w:rPr>
        <w:t>57</w:t>
      </w:r>
      <w:r w:rsidRPr="00677B3F">
        <w:rPr>
          <w:color w:val="000000"/>
          <w:shd w:val="clear" w:color="auto" w:fill="FFFFFF"/>
        </w:rPr>
        <w:t xml:space="preserve"> Parties submitted aggregate data.</w:t>
      </w:r>
      <w:r w:rsidR="00DB33F0" w:rsidRPr="00677B3F">
        <w:rPr>
          <w:color w:val="000000"/>
          <w:shd w:val="clear" w:color="auto" w:fill="FFFFFF"/>
        </w:rPr>
        <w:t xml:space="preserve"> </w:t>
      </w:r>
      <w:proofErr w:type="spellStart"/>
      <w:r w:rsidR="00DB33F0" w:rsidRPr="00677B3F">
        <w:rPr>
          <w:color w:val="000000"/>
          <w:shd w:val="clear" w:color="auto" w:fill="FFFFFF"/>
        </w:rPr>
        <w:t>Disaggregations</w:t>
      </w:r>
      <w:proofErr w:type="spellEnd"/>
      <w:r w:rsidR="00DB33F0" w:rsidRPr="00677B3F">
        <w:rPr>
          <w:color w:val="000000"/>
          <w:shd w:val="clear" w:color="auto" w:fill="FFFFFF"/>
        </w:rPr>
        <w:t xml:space="preserve"> largely focused on the purpose</w:t>
      </w:r>
      <w:r w:rsidR="00D575C6" w:rsidRPr="00677B3F">
        <w:rPr>
          <w:color w:val="000000"/>
          <w:shd w:val="clear" w:color="auto" w:fill="FFFFFF"/>
        </w:rPr>
        <w:t xml:space="preserve"> and the source</w:t>
      </w:r>
      <w:r w:rsidR="00DB33F0" w:rsidRPr="00677B3F">
        <w:rPr>
          <w:color w:val="000000"/>
          <w:shd w:val="clear" w:color="auto" w:fill="FFFFFF"/>
        </w:rPr>
        <w:t xml:space="preserve"> of the financing reported</w:t>
      </w:r>
      <w:r w:rsidR="00D575C6" w:rsidRPr="00677B3F">
        <w:rPr>
          <w:color w:val="000000"/>
          <w:shd w:val="clear" w:color="auto" w:fill="FFFFFF"/>
        </w:rPr>
        <w:t>.</w:t>
      </w:r>
      <w:r w:rsidR="00C66095" w:rsidRPr="00677B3F">
        <w:rPr>
          <w:color w:val="000000"/>
          <w:shd w:val="clear" w:color="auto" w:fill="FFFFFF"/>
        </w:rPr>
        <w:t xml:space="preserve"> For headline indicator D.3, 10 Parties submitted some form of disaggregated data and 25 Parties submitted aggregate data.</w:t>
      </w:r>
      <w:r w:rsidR="00773CA2" w:rsidRPr="00677B3F">
        <w:rPr>
          <w:color w:val="000000"/>
          <w:shd w:val="clear" w:color="auto" w:fill="FFFFFF"/>
        </w:rPr>
        <w:t xml:space="preserve"> </w:t>
      </w:r>
      <w:proofErr w:type="spellStart"/>
      <w:r w:rsidR="00773CA2" w:rsidRPr="00677B3F">
        <w:rPr>
          <w:color w:val="000000"/>
          <w:shd w:val="clear" w:color="auto" w:fill="FFFFFF"/>
        </w:rPr>
        <w:t>Disaggregations</w:t>
      </w:r>
      <w:proofErr w:type="spellEnd"/>
      <w:r w:rsidR="00773CA2" w:rsidRPr="00677B3F">
        <w:rPr>
          <w:color w:val="000000"/>
          <w:shd w:val="clear" w:color="auto" w:fill="FFFFFF"/>
        </w:rPr>
        <w:t xml:space="preserve"> largely focused on the source of the funds reported.</w:t>
      </w:r>
    </w:p>
    <w:p w14:paraId="151A31F3" w14:textId="77777777" w:rsidR="00AE0BC9" w:rsidRPr="00677B3F" w:rsidRDefault="00AE0BC9" w:rsidP="00AE0BC9">
      <w:pPr>
        <w:pStyle w:val="CBDH3"/>
      </w:pPr>
      <w:r w:rsidRPr="00677B3F">
        <w:t xml:space="preserve">5. Challenges and needs encountered </w:t>
      </w:r>
    </w:p>
    <w:p w14:paraId="29BCD7FA" w14:textId="204FB0EB" w:rsidR="004217B9" w:rsidRPr="00677B3F" w:rsidRDefault="004C1FEA" w:rsidP="00CC4E17">
      <w:pPr>
        <w:pStyle w:val="CBDNormalNumber"/>
        <w:numPr>
          <w:ilvl w:val="0"/>
          <w:numId w:val="84"/>
        </w:numPr>
        <w:rPr>
          <w:color w:val="000000"/>
          <w:shd w:val="clear" w:color="auto" w:fill="FFFFFF"/>
        </w:rPr>
      </w:pPr>
      <w:r w:rsidRPr="00677B3F">
        <w:rPr>
          <w:color w:val="000000"/>
          <w:shd w:val="clear" w:color="auto" w:fill="FFFFFF"/>
        </w:rPr>
        <w:t xml:space="preserve">For headline indicators D.1, D.2 and D.3 Parties frequently noted challenges </w:t>
      </w:r>
      <w:r w:rsidR="009E14E0" w:rsidRPr="00677B3F">
        <w:rPr>
          <w:color w:val="000000"/>
          <w:shd w:val="clear" w:color="auto" w:fill="FFFFFF"/>
        </w:rPr>
        <w:t xml:space="preserve">in determining if financial flows were related to biodiversity or other environmental, social, and governance issues. </w:t>
      </w:r>
      <w:r w:rsidR="00D902A1" w:rsidRPr="00677B3F">
        <w:rPr>
          <w:color w:val="000000"/>
          <w:shd w:val="clear" w:color="auto" w:fill="FFFFFF"/>
        </w:rPr>
        <w:t>Similarly,</w:t>
      </w:r>
      <w:r w:rsidR="00CF4D25" w:rsidRPr="00677B3F">
        <w:rPr>
          <w:color w:val="000000"/>
          <w:shd w:val="clear" w:color="auto" w:fill="FFFFFF"/>
        </w:rPr>
        <w:t xml:space="preserve"> it was noted that the absence of tagging systems to track biodiversity financing was a challenge. </w:t>
      </w:r>
      <w:r w:rsidR="004217B9" w:rsidRPr="00677B3F">
        <w:rPr>
          <w:color w:val="000000"/>
          <w:shd w:val="clear" w:color="auto" w:fill="FFFFFF"/>
        </w:rPr>
        <w:t xml:space="preserve">In </w:t>
      </w:r>
      <w:r w:rsidR="00D902A1" w:rsidRPr="00677B3F">
        <w:rPr>
          <w:color w:val="000000"/>
          <w:shd w:val="clear" w:color="auto" w:fill="FFFFFF"/>
        </w:rPr>
        <w:t>addition,</w:t>
      </w:r>
      <w:r w:rsidR="004217B9" w:rsidRPr="00677B3F">
        <w:rPr>
          <w:color w:val="000000"/>
          <w:shd w:val="clear" w:color="auto" w:fill="FFFFFF"/>
        </w:rPr>
        <w:t xml:space="preserve"> some Parties noted that they did not have specific national budget lines related to biodiversity further complicating the identification of </w:t>
      </w:r>
      <w:r w:rsidR="00C4177B" w:rsidRPr="00677B3F">
        <w:rPr>
          <w:color w:val="000000"/>
          <w:shd w:val="clear" w:color="auto" w:fill="FFFFFF"/>
        </w:rPr>
        <w:t xml:space="preserve">data needed to calculate the indicator. </w:t>
      </w:r>
      <w:r w:rsidR="007F1E3A" w:rsidRPr="00677B3F">
        <w:rPr>
          <w:color w:val="000000"/>
          <w:shd w:val="clear" w:color="auto" w:fill="FFFFFF"/>
        </w:rPr>
        <w:t>Of the three headline indicators, D.3 was consistently reported as the most challenging to calculate</w:t>
      </w:r>
      <w:r w:rsidR="00A87CB1" w:rsidRPr="00677B3F">
        <w:rPr>
          <w:color w:val="000000"/>
          <w:shd w:val="clear" w:color="auto" w:fill="FFFFFF"/>
        </w:rPr>
        <w:t xml:space="preserve"> as </w:t>
      </w:r>
      <w:r w:rsidR="00E6373A" w:rsidRPr="00677B3F">
        <w:rPr>
          <w:color w:val="000000"/>
          <w:shd w:val="clear" w:color="auto" w:fill="FFFFFF"/>
        </w:rPr>
        <w:t>in most places it is private sector</w:t>
      </w:r>
      <w:r w:rsidR="0005183A" w:rsidRPr="00677B3F">
        <w:rPr>
          <w:color w:val="000000"/>
          <w:shd w:val="clear" w:color="auto" w:fill="FFFFFF"/>
        </w:rPr>
        <w:t xml:space="preserve"> funding for biodiversity is not required to be reported. </w:t>
      </w:r>
    </w:p>
    <w:p w14:paraId="2BD2ABE0" w14:textId="3E1F3F6D" w:rsidR="007C79F7" w:rsidRPr="00677B3F" w:rsidRDefault="007C79F7" w:rsidP="00CC4E17">
      <w:pPr>
        <w:pStyle w:val="CBDNormalNumber"/>
        <w:numPr>
          <w:ilvl w:val="0"/>
          <w:numId w:val="84"/>
        </w:numPr>
        <w:rPr>
          <w:color w:val="000000"/>
          <w:shd w:val="clear" w:color="auto" w:fill="FFFFFF"/>
        </w:rPr>
      </w:pPr>
      <w:r w:rsidRPr="00677B3F">
        <w:rPr>
          <w:color w:val="000000"/>
          <w:shd w:val="clear" w:color="auto" w:fill="FFFFFF"/>
        </w:rPr>
        <w:t>Many Parties also noted that data relevant to these indicators was difficult to access due to institutional siloes and</w:t>
      </w:r>
      <w:r w:rsidR="00657E58" w:rsidRPr="00677B3F">
        <w:rPr>
          <w:color w:val="000000"/>
          <w:shd w:val="clear" w:color="auto" w:fill="FFFFFF"/>
        </w:rPr>
        <w:t xml:space="preserve"> limited engagement of other govern</w:t>
      </w:r>
      <w:r w:rsidR="00181D93" w:rsidRPr="00677B3F">
        <w:rPr>
          <w:color w:val="000000"/>
          <w:shd w:val="clear" w:color="auto" w:fill="FFFFFF"/>
        </w:rPr>
        <w:t>ment agencies.</w:t>
      </w:r>
    </w:p>
    <w:p w14:paraId="13705977" w14:textId="029C0235" w:rsidR="004C1FEA" w:rsidRPr="00677B3F" w:rsidRDefault="004C1FEA" w:rsidP="00CC4E17">
      <w:pPr>
        <w:pStyle w:val="CBDNormalNumber"/>
        <w:numPr>
          <w:ilvl w:val="0"/>
          <w:numId w:val="84"/>
        </w:numPr>
        <w:rPr>
          <w:color w:val="000000"/>
          <w:shd w:val="clear" w:color="auto" w:fill="FFFFFF"/>
        </w:rPr>
      </w:pPr>
      <w:r w:rsidRPr="00677B3F">
        <w:rPr>
          <w:color w:val="000000"/>
          <w:shd w:val="clear" w:color="auto" w:fill="FFFFFF"/>
        </w:rPr>
        <w:t xml:space="preserve">Many Parties report </w:t>
      </w:r>
      <w:r w:rsidR="0005183A" w:rsidRPr="00677B3F">
        <w:rPr>
          <w:color w:val="000000"/>
          <w:shd w:val="clear" w:color="auto" w:fill="FFFFFF"/>
        </w:rPr>
        <w:t xml:space="preserve">that they are </w:t>
      </w:r>
      <w:r w:rsidRPr="00677B3F">
        <w:rPr>
          <w:color w:val="000000"/>
          <w:shd w:val="clear" w:color="auto" w:fill="FFFFFF"/>
        </w:rPr>
        <w:t xml:space="preserve">relying on </w:t>
      </w:r>
      <w:r w:rsidR="0005183A" w:rsidRPr="00677B3F">
        <w:rPr>
          <w:color w:val="000000"/>
          <w:shd w:val="clear" w:color="auto" w:fill="FFFFFF"/>
        </w:rPr>
        <w:t xml:space="preserve">the </w:t>
      </w:r>
      <w:r w:rsidR="000612C6" w:rsidRPr="000612C6">
        <w:rPr>
          <w:color w:val="000000"/>
          <w:shd w:val="clear" w:color="auto" w:fill="FFFFFF"/>
        </w:rPr>
        <w:t xml:space="preserve">Biodiversity Finance Initiative </w:t>
      </w:r>
      <w:r w:rsidR="00140EF1">
        <w:rPr>
          <w:color w:val="000000"/>
          <w:shd w:val="clear" w:color="auto" w:fill="FFFFFF"/>
        </w:rPr>
        <w:t>(</w:t>
      </w:r>
      <w:r w:rsidRPr="00677B3F">
        <w:rPr>
          <w:color w:val="000000"/>
          <w:shd w:val="clear" w:color="auto" w:fill="FFFFFF"/>
        </w:rPr>
        <w:t>BIOFIN</w:t>
      </w:r>
      <w:r w:rsidR="00140EF1">
        <w:rPr>
          <w:color w:val="000000"/>
          <w:shd w:val="clear" w:color="auto" w:fill="FFFFFF"/>
        </w:rPr>
        <w:t>)</w:t>
      </w:r>
      <w:r w:rsidRPr="00677B3F">
        <w:rPr>
          <w:color w:val="000000"/>
          <w:shd w:val="clear" w:color="auto" w:fill="FFFFFF"/>
        </w:rPr>
        <w:t xml:space="preserve"> methodology to compile </w:t>
      </w:r>
      <w:r w:rsidR="0005183A" w:rsidRPr="00677B3F">
        <w:rPr>
          <w:color w:val="000000"/>
          <w:shd w:val="clear" w:color="auto" w:fill="FFFFFF"/>
        </w:rPr>
        <w:t xml:space="preserve">these </w:t>
      </w:r>
      <w:r w:rsidRPr="00677B3F">
        <w:rPr>
          <w:color w:val="000000"/>
          <w:shd w:val="clear" w:color="auto" w:fill="FFFFFF"/>
        </w:rPr>
        <w:t xml:space="preserve">indicators, </w:t>
      </w:r>
      <w:r w:rsidR="00480A52" w:rsidRPr="00677B3F">
        <w:rPr>
          <w:color w:val="000000"/>
          <w:shd w:val="clear" w:color="auto" w:fill="FFFFFF"/>
        </w:rPr>
        <w:t xml:space="preserve">but that </w:t>
      </w:r>
      <w:r w:rsidRPr="00677B3F">
        <w:rPr>
          <w:color w:val="000000"/>
          <w:shd w:val="clear" w:color="auto" w:fill="FFFFFF"/>
        </w:rPr>
        <w:t xml:space="preserve">in many cases is still in </w:t>
      </w:r>
      <w:r w:rsidR="00480A52" w:rsidRPr="00677B3F">
        <w:rPr>
          <w:color w:val="000000"/>
          <w:shd w:val="clear" w:color="auto" w:fill="FFFFFF"/>
        </w:rPr>
        <w:t xml:space="preserve">early in the </w:t>
      </w:r>
      <w:r w:rsidRPr="00677B3F">
        <w:rPr>
          <w:color w:val="000000"/>
          <w:shd w:val="clear" w:color="auto" w:fill="FFFFFF"/>
        </w:rPr>
        <w:t xml:space="preserve">development </w:t>
      </w:r>
      <w:r w:rsidR="00480A52" w:rsidRPr="00677B3F">
        <w:rPr>
          <w:color w:val="000000"/>
          <w:shd w:val="clear" w:color="auto" w:fill="FFFFFF"/>
        </w:rPr>
        <w:t xml:space="preserve">process </w:t>
      </w:r>
      <w:r w:rsidRPr="00677B3F">
        <w:rPr>
          <w:color w:val="000000"/>
          <w:shd w:val="clear" w:color="auto" w:fill="FFFFFF"/>
        </w:rPr>
        <w:t xml:space="preserve">or </w:t>
      </w:r>
      <w:r w:rsidR="00480A52" w:rsidRPr="00677B3F">
        <w:rPr>
          <w:color w:val="000000"/>
          <w:shd w:val="clear" w:color="auto" w:fill="FFFFFF"/>
        </w:rPr>
        <w:t>that the methodology is being used</w:t>
      </w:r>
      <w:r w:rsidRPr="00677B3F">
        <w:rPr>
          <w:color w:val="000000"/>
          <w:shd w:val="clear" w:color="auto" w:fill="FFFFFF"/>
        </w:rPr>
        <w:t xml:space="preserve"> to </w:t>
      </w:r>
      <w:r w:rsidR="00480A52" w:rsidRPr="00677B3F">
        <w:rPr>
          <w:color w:val="000000"/>
          <w:shd w:val="clear" w:color="auto" w:fill="FFFFFF"/>
        </w:rPr>
        <w:t>calculate</w:t>
      </w:r>
      <w:r w:rsidRPr="00677B3F">
        <w:rPr>
          <w:color w:val="000000"/>
          <w:shd w:val="clear" w:color="auto" w:fill="FFFFFF"/>
        </w:rPr>
        <w:t xml:space="preserve"> baselines</w:t>
      </w:r>
      <w:r w:rsidR="00480A52" w:rsidRPr="00677B3F">
        <w:rPr>
          <w:color w:val="000000"/>
          <w:shd w:val="clear" w:color="auto" w:fill="FFFFFF"/>
        </w:rPr>
        <w:t xml:space="preserve"> rather th</w:t>
      </w:r>
      <w:r w:rsidR="00D902A1" w:rsidRPr="00677B3F">
        <w:rPr>
          <w:color w:val="000000"/>
          <w:shd w:val="clear" w:color="auto" w:fill="FFFFFF"/>
        </w:rPr>
        <w:t>a</w:t>
      </w:r>
      <w:r w:rsidR="00480A52" w:rsidRPr="00677B3F">
        <w:rPr>
          <w:color w:val="000000"/>
          <w:shd w:val="clear" w:color="auto" w:fill="FFFFFF"/>
        </w:rPr>
        <w:t xml:space="preserve">n trends in the indicator. </w:t>
      </w:r>
    </w:p>
    <w:p w14:paraId="3BDEED5D" w14:textId="6069FE55" w:rsidR="00AE0BC9" w:rsidRPr="00677B3F" w:rsidRDefault="00AE0BC9" w:rsidP="00AE0BC9">
      <w:pPr>
        <w:pStyle w:val="CBDH3"/>
      </w:pPr>
      <w:r w:rsidRPr="00677B3F">
        <w:t>6. Methodological issues</w:t>
      </w:r>
      <w:r w:rsidR="001A5597" w:rsidRPr="001A5597">
        <w:t xml:space="preserve"> </w:t>
      </w:r>
      <w:r w:rsidR="001A5597" w:rsidRPr="00677B3F">
        <w:t>in aggregating and using the provided information</w:t>
      </w:r>
    </w:p>
    <w:p w14:paraId="3FABBD4E" w14:textId="35ED26F6" w:rsidR="00B77061" w:rsidRPr="00677B3F" w:rsidRDefault="00B77061" w:rsidP="00CC4E17">
      <w:pPr>
        <w:pStyle w:val="CBDNormalNumber"/>
        <w:numPr>
          <w:ilvl w:val="0"/>
          <w:numId w:val="84"/>
        </w:numPr>
        <w:rPr>
          <w:color w:val="000000"/>
          <w:shd w:val="clear" w:color="auto" w:fill="FFFFFF"/>
        </w:rPr>
      </w:pPr>
      <w:r w:rsidRPr="00677B3F">
        <w:rPr>
          <w:color w:val="000000"/>
          <w:shd w:val="clear" w:color="auto" w:fill="FFFFFF"/>
        </w:rPr>
        <w:t>22 Parties, 66 Parties and 30 Parties submitted data that could be used to compile the overall indicator value for headline indicators D.1, D.2 and D.3 respectively.</w:t>
      </w:r>
      <w:r w:rsidR="00197DAE" w:rsidRPr="00677B3F">
        <w:rPr>
          <w:color w:val="000000"/>
          <w:shd w:val="clear" w:color="auto" w:fill="FFFFFF"/>
        </w:rPr>
        <w:t xml:space="preserve"> Some Parties reported on the indicators as a percentage of GDP which had to be converted into total USD amounts.</w:t>
      </w:r>
      <w:r w:rsidR="00F033F7" w:rsidRPr="00677B3F">
        <w:rPr>
          <w:color w:val="000000"/>
          <w:shd w:val="clear" w:color="auto" w:fill="FFFFFF"/>
        </w:rPr>
        <w:t xml:space="preserve"> Additionally, some Parties reported counts of financial instruments in place</w:t>
      </w:r>
      <w:r w:rsidR="00291F0F" w:rsidRPr="00677B3F">
        <w:rPr>
          <w:color w:val="000000"/>
          <w:shd w:val="clear" w:color="auto" w:fill="FFFFFF"/>
        </w:rPr>
        <w:t>, which could not be aggregated,</w:t>
      </w:r>
      <w:r w:rsidR="00F033F7" w:rsidRPr="00677B3F">
        <w:rPr>
          <w:color w:val="000000"/>
          <w:shd w:val="clear" w:color="auto" w:fill="FFFFFF"/>
        </w:rPr>
        <w:t xml:space="preserve"> rather than values in dollars</w:t>
      </w:r>
      <w:r w:rsidR="00291F0F" w:rsidRPr="00677B3F">
        <w:rPr>
          <w:color w:val="000000"/>
          <w:shd w:val="clear" w:color="auto" w:fill="FFFFFF"/>
        </w:rPr>
        <w:t>.</w:t>
      </w:r>
    </w:p>
    <w:p w14:paraId="297EED5F" w14:textId="544F42B5" w:rsidR="00E16106" w:rsidRPr="00677B3F" w:rsidRDefault="00E16106" w:rsidP="00E16106">
      <w:pPr>
        <w:pStyle w:val="CBDH2"/>
      </w:pPr>
      <w:r w:rsidRPr="00677B3F">
        <w:lastRenderedPageBreak/>
        <w:t xml:space="preserve">Indicators related to </w:t>
      </w:r>
      <w:r w:rsidR="008B1998" w:rsidRPr="00677B3F">
        <w:t>Target 1</w:t>
      </w:r>
    </w:p>
    <w:p w14:paraId="00F4B6C0" w14:textId="696D92FF" w:rsidR="005B473F" w:rsidRPr="001B35C0" w:rsidRDefault="005B473F" w:rsidP="00CC4E17">
      <w:pPr>
        <w:pStyle w:val="CBDNormalNumber"/>
        <w:numPr>
          <w:ilvl w:val="0"/>
          <w:numId w:val="84"/>
        </w:numPr>
        <w:rPr>
          <w:color w:val="000000"/>
          <w:shd w:val="clear" w:color="auto" w:fill="FFFFFF"/>
        </w:rPr>
      </w:pPr>
      <w:r w:rsidRPr="001B35C0">
        <w:rPr>
          <w:color w:val="000000"/>
          <w:shd w:val="clear" w:color="auto" w:fill="FFFFFF"/>
        </w:rPr>
        <w:t>Note that the use of headline indicators A.1, and A.</w:t>
      </w:r>
      <w:r w:rsidR="009663A5" w:rsidRPr="001B35C0">
        <w:rPr>
          <w:color w:val="000000"/>
          <w:shd w:val="clear" w:color="auto" w:fill="FFFFFF"/>
        </w:rPr>
        <w:t xml:space="preserve">2, which are relevant to Target </w:t>
      </w:r>
      <w:r w:rsidRPr="001B35C0">
        <w:rPr>
          <w:color w:val="000000"/>
          <w:shd w:val="clear" w:color="auto" w:fill="FFFFFF"/>
        </w:rPr>
        <w:t>1</w:t>
      </w:r>
      <w:r w:rsidR="009663A5" w:rsidRPr="001B35C0">
        <w:rPr>
          <w:color w:val="000000"/>
          <w:shd w:val="clear" w:color="auto" w:fill="FFFFFF"/>
        </w:rPr>
        <w:t>, is described above under the section addressing Goal A</w:t>
      </w:r>
      <w:r w:rsidR="00DE65A3" w:rsidRPr="001B35C0">
        <w:rPr>
          <w:color w:val="000000"/>
          <w:shd w:val="clear" w:color="auto" w:fill="FFFFFF"/>
        </w:rPr>
        <w:t xml:space="preserve">. </w:t>
      </w:r>
    </w:p>
    <w:p w14:paraId="6A906E20" w14:textId="3C4F3257" w:rsidR="00061726" w:rsidRPr="00677B3F" w:rsidRDefault="00E16106" w:rsidP="00061726">
      <w:pPr>
        <w:pStyle w:val="CBDH3"/>
      </w:pPr>
      <w:r w:rsidRPr="00677B3F">
        <w:t xml:space="preserve">1. </w:t>
      </w:r>
      <w:r w:rsidR="00061726" w:rsidRPr="00677B3F">
        <w:t>Use of the headline, component, complementary and national indicators</w:t>
      </w:r>
    </w:p>
    <w:p w14:paraId="73D39E13" w14:textId="2EA002AA" w:rsidR="00DE65A3" w:rsidRPr="001B35C0" w:rsidRDefault="00DE65A3" w:rsidP="00CC4E17">
      <w:pPr>
        <w:pStyle w:val="CBDNormalNumber"/>
        <w:numPr>
          <w:ilvl w:val="0"/>
          <w:numId w:val="84"/>
        </w:numPr>
        <w:rPr>
          <w:color w:val="000000"/>
          <w:shd w:val="clear" w:color="auto" w:fill="FFFFFF"/>
        </w:rPr>
      </w:pPr>
      <w:r w:rsidRPr="001B35C0">
        <w:rPr>
          <w:color w:val="000000"/>
          <w:shd w:val="clear" w:color="auto" w:fill="FFFFFF"/>
        </w:rPr>
        <w:t>28</w:t>
      </w:r>
      <w:r w:rsidR="007F18F3">
        <w:rPr>
          <w:color w:val="000000"/>
          <w:shd w:val="clear" w:color="auto" w:fill="FFFFFF"/>
        </w:rPr>
        <w:t xml:space="preserve"> per cent</w:t>
      </w:r>
      <w:r w:rsidR="00E16106" w:rsidRPr="001B35C0">
        <w:rPr>
          <w:color w:val="000000"/>
          <w:shd w:val="clear" w:color="auto" w:fill="FFFFFF"/>
        </w:rPr>
        <w:t xml:space="preserve"> of Parties (</w:t>
      </w:r>
      <w:r w:rsidR="001560DA" w:rsidRPr="001B35C0">
        <w:rPr>
          <w:color w:val="000000"/>
          <w:shd w:val="clear" w:color="auto" w:fill="FFFFFF"/>
        </w:rPr>
        <w:t>36</w:t>
      </w:r>
      <w:r w:rsidR="00E16106" w:rsidRPr="001B35C0">
        <w:rPr>
          <w:color w:val="000000"/>
          <w:shd w:val="clear" w:color="auto" w:fill="FFFFFF"/>
        </w:rPr>
        <w:t xml:space="preserve"> Parties) who submitted a seventh national </w:t>
      </w:r>
      <w:r w:rsidR="00FA3A8A">
        <w:rPr>
          <w:color w:val="000000"/>
          <w:shd w:val="clear" w:color="auto" w:fill="FFFFFF"/>
        </w:rPr>
        <w:t xml:space="preserve">report </w:t>
      </w:r>
      <w:r w:rsidR="00E16106" w:rsidRPr="001B35C0">
        <w:rPr>
          <w:color w:val="000000"/>
          <w:shd w:val="clear" w:color="auto" w:fill="FFFFFF"/>
        </w:rPr>
        <w:t xml:space="preserve">provided data for on headline indicator </w:t>
      </w:r>
      <w:r w:rsidRPr="001B35C0">
        <w:rPr>
          <w:color w:val="000000"/>
          <w:shd w:val="clear" w:color="auto" w:fill="FFFFFF"/>
        </w:rPr>
        <w:t>1.1</w:t>
      </w:r>
      <w:r w:rsidR="00E16106" w:rsidRPr="001B35C0">
        <w:rPr>
          <w:color w:val="000000"/>
          <w:shd w:val="clear" w:color="auto" w:fill="FFFFFF"/>
        </w:rPr>
        <w:t xml:space="preserve">, </w:t>
      </w:r>
      <w:r w:rsidR="001560DA" w:rsidRPr="001B35C0">
        <w:rPr>
          <w:color w:val="000000"/>
          <w:shd w:val="clear" w:color="auto" w:fill="FFFFFF"/>
        </w:rPr>
        <w:t>69</w:t>
      </w:r>
      <w:r w:rsidR="007F18F3">
        <w:rPr>
          <w:color w:val="000000"/>
          <w:shd w:val="clear" w:color="auto" w:fill="FFFFFF"/>
        </w:rPr>
        <w:t xml:space="preserve"> per cent</w:t>
      </w:r>
      <w:r w:rsidR="00E16106" w:rsidRPr="001B35C0">
        <w:rPr>
          <w:color w:val="000000"/>
          <w:shd w:val="clear" w:color="auto" w:fill="FFFFFF"/>
        </w:rPr>
        <w:t xml:space="preserve"> of Parties (</w:t>
      </w:r>
      <w:r w:rsidR="001560DA" w:rsidRPr="001B35C0">
        <w:rPr>
          <w:color w:val="000000"/>
          <w:shd w:val="clear" w:color="auto" w:fill="FFFFFF"/>
        </w:rPr>
        <w:t>89</w:t>
      </w:r>
      <w:r w:rsidR="00E16106" w:rsidRPr="001B35C0">
        <w:rPr>
          <w:color w:val="000000"/>
          <w:shd w:val="clear" w:color="auto" w:fill="FFFFFF"/>
        </w:rPr>
        <w:t xml:space="preserve"> Parties) reported that no national data was available for the indicator and </w:t>
      </w:r>
      <w:r w:rsidR="00644021" w:rsidRPr="001B35C0">
        <w:rPr>
          <w:color w:val="000000"/>
          <w:shd w:val="clear" w:color="auto" w:fill="FFFFFF"/>
        </w:rPr>
        <w:t>2</w:t>
      </w:r>
      <w:r w:rsidR="007F18F3">
        <w:rPr>
          <w:color w:val="000000"/>
          <w:shd w:val="clear" w:color="auto" w:fill="FFFFFF"/>
        </w:rPr>
        <w:t xml:space="preserve"> per cent</w:t>
      </w:r>
      <w:r w:rsidR="00E16106" w:rsidRPr="001B35C0">
        <w:rPr>
          <w:color w:val="000000"/>
          <w:shd w:val="clear" w:color="auto" w:fill="FFFFFF"/>
        </w:rPr>
        <w:t xml:space="preserve"> of Parties (</w:t>
      </w:r>
      <w:r w:rsidR="007F18F3" w:rsidRPr="001B35C0">
        <w:rPr>
          <w:color w:val="000000"/>
          <w:shd w:val="clear" w:color="auto" w:fill="FFFFFF"/>
        </w:rPr>
        <w:t>three</w:t>
      </w:r>
      <w:r w:rsidR="00E16106" w:rsidRPr="001B35C0">
        <w:rPr>
          <w:color w:val="000000"/>
          <w:shd w:val="clear" w:color="auto" w:fill="FFFFFF"/>
        </w:rPr>
        <w:t xml:space="preserve"> Parties)</w:t>
      </w:r>
      <w:r w:rsidR="00644021" w:rsidRPr="001B35C0">
        <w:rPr>
          <w:color w:val="000000"/>
          <w:shd w:val="clear" w:color="auto" w:fill="FFFFFF"/>
        </w:rPr>
        <w:t>.</w:t>
      </w:r>
    </w:p>
    <w:p w14:paraId="655806CD" w14:textId="0C5F4AB6" w:rsidR="00F3248D" w:rsidRPr="00F3248D" w:rsidRDefault="00F3248D" w:rsidP="00CC4E17">
      <w:pPr>
        <w:pStyle w:val="CBDNormalNumber"/>
        <w:numPr>
          <w:ilvl w:val="0"/>
          <w:numId w:val="84"/>
        </w:numPr>
        <w:rPr>
          <w:color w:val="000000"/>
          <w:shd w:val="clear" w:color="auto" w:fill="FFFFFF"/>
        </w:rPr>
      </w:pPr>
      <w:r>
        <w:rPr>
          <w:color w:val="000000"/>
          <w:shd w:val="clear" w:color="auto" w:fill="FFFFFF"/>
        </w:rPr>
        <w:t>No component indicators are associated with Target 1.</w:t>
      </w:r>
    </w:p>
    <w:p w14:paraId="4A27826B" w14:textId="5ED325A5" w:rsidR="00A31142" w:rsidRPr="00677B3F" w:rsidRDefault="26D2E97F" w:rsidP="00CC4E17">
      <w:pPr>
        <w:pStyle w:val="CBDNormalNumber"/>
        <w:numPr>
          <w:ilvl w:val="0"/>
          <w:numId w:val="84"/>
        </w:numPr>
        <w:rPr>
          <w:color w:val="000000"/>
          <w:shd w:val="clear" w:color="auto" w:fill="FFFFFF"/>
        </w:rPr>
      </w:pPr>
      <w:r w:rsidRPr="001B35C0">
        <w:rPr>
          <w:color w:val="000000"/>
          <w:shd w:val="clear" w:color="auto" w:fill="FFFFFF"/>
        </w:rPr>
        <w:t xml:space="preserve">No </w:t>
      </w:r>
      <w:r w:rsidR="1CD466D5" w:rsidRPr="001B35C0">
        <w:rPr>
          <w:color w:val="000000"/>
          <w:shd w:val="clear" w:color="auto" w:fill="FFFFFF"/>
        </w:rPr>
        <w:t xml:space="preserve">Parties reported on </w:t>
      </w:r>
      <w:r w:rsidR="03529F16" w:rsidRPr="001B35C0">
        <w:rPr>
          <w:color w:val="000000"/>
          <w:shd w:val="clear" w:color="auto" w:fill="FFFFFF"/>
        </w:rPr>
        <w:t xml:space="preserve">the </w:t>
      </w:r>
      <w:r w:rsidR="006F6D13" w:rsidRPr="001B35C0">
        <w:rPr>
          <w:color w:val="000000"/>
          <w:shd w:val="clear" w:color="auto" w:fill="FFFFFF"/>
        </w:rPr>
        <w:t>c</w:t>
      </w:r>
      <w:r w:rsidR="6B1C19C4" w:rsidRPr="001B35C0">
        <w:rPr>
          <w:color w:val="000000"/>
          <w:shd w:val="clear" w:color="auto" w:fill="FFFFFF"/>
        </w:rPr>
        <w:t>omplementary indicator</w:t>
      </w:r>
      <w:r w:rsidR="00576FA1" w:rsidRPr="001B35C0">
        <w:rPr>
          <w:color w:val="000000"/>
          <w:shd w:val="clear" w:color="auto" w:fill="FFFFFF"/>
        </w:rPr>
        <w:t xml:space="preserve"> (1.CY.1)</w:t>
      </w:r>
      <w:r w:rsidR="29114EA8" w:rsidRPr="001B35C0">
        <w:rPr>
          <w:color w:val="000000"/>
          <w:shd w:val="clear" w:color="auto" w:fill="FFFFFF"/>
        </w:rPr>
        <w:t xml:space="preserve"> </w:t>
      </w:r>
      <w:r w:rsidR="74C6E7B8" w:rsidRPr="001B35C0">
        <w:rPr>
          <w:color w:val="000000"/>
          <w:shd w:val="clear" w:color="auto" w:fill="FFFFFF"/>
        </w:rPr>
        <w:t>linked to Target 1.</w:t>
      </w:r>
    </w:p>
    <w:p w14:paraId="1706686D" w14:textId="77777777" w:rsidR="006A201F" w:rsidRPr="00677B3F" w:rsidRDefault="006A201F" w:rsidP="006A201F">
      <w:pPr>
        <w:pStyle w:val="CBDNormalNumber"/>
        <w:numPr>
          <w:ilvl w:val="0"/>
          <w:numId w:val="84"/>
        </w:numPr>
        <w:rPr>
          <w:color w:val="000000"/>
          <w:shd w:val="clear" w:color="auto" w:fill="FFFFFF"/>
        </w:rPr>
      </w:pPr>
      <w:r w:rsidRPr="001B35C0">
        <w:rPr>
          <w:color w:val="000000"/>
          <w:shd w:val="clear" w:color="auto" w:fill="FFFFFF"/>
        </w:rPr>
        <w:t>18</w:t>
      </w:r>
      <w:r>
        <w:rPr>
          <w:color w:val="000000"/>
          <w:shd w:val="clear" w:color="auto" w:fill="FFFFFF"/>
        </w:rPr>
        <w:t xml:space="preserve"> per cent</w:t>
      </w:r>
      <w:r w:rsidRPr="001B35C0">
        <w:rPr>
          <w:color w:val="000000"/>
          <w:shd w:val="clear" w:color="auto" w:fill="FFFFFF"/>
        </w:rPr>
        <w:t xml:space="preserve"> of Parties (23 Parties) who submitted a seventh national </w:t>
      </w:r>
      <w:r>
        <w:rPr>
          <w:color w:val="000000"/>
          <w:shd w:val="clear" w:color="auto" w:fill="FFFFFF"/>
        </w:rPr>
        <w:t>report</w:t>
      </w:r>
      <w:r w:rsidRPr="00ED4BBB">
        <w:rPr>
          <w:color w:val="000000"/>
          <w:shd w:val="clear" w:color="auto" w:fill="FFFFFF"/>
        </w:rPr>
        <w:t xml:space="preserve"> </w:t>
      </w:r>
      <w:r w:rsidRPr="001B35C0">
        <w:rPr>
          <w:color w:val="000000"/>
          <w:shd w:val="clear" w:color="auto" w:fill="FFFFFF"/>
        </w:rPr>
        <w:t>submitted data on national indicators. The indicators used tended to focus on the topic of spatial planning and effective management processes addressing land/sea-use change.</w:t>
      </w:r>
    </w:p>
    <w:p w14:paraId="790E41D4" w14:textId="77777777" w:rsidR="00E16106" w:rsidRPr="00677B3F" w:rsidRDefault="00E16106" w:rsidP="00E16106">
      <w:pPr>
        <w:pStyle w:val="CBDH3"/>
      </w:pPr>
      <w:r w:rsidRPr="00677B3F">
        <w:t>2. Regional use of the headline indicators</w:t>
      </w:r>
    </w:p>
    <w:p w14:paraId="33005DA6" w14:textId="5E28E56F" w:rsidR="00E16106" w:rsidRPr="00677B3F" w:rsidRDefault="00E16106" w:rsidP="00CC4E17">
      <w:pPr>
        <w:pStyle w:val="CBDNormalNumber"/>
        <w:numPr>
          <w:ilvl w:val="0"/>
          <w:numId w:val="84"/>
        </w:numPr>
        <w:rPr>
          <w:color w:val="000000"/>
          <w:shd w:val="clear" w:color="auto" w:fill="FFFFFF"/>
        </w:rPr>
      </w:pPr>
      <w:r w:rsidRPr="00677B3F">
        <w:rPr>
          <w:color w:val="000000"/>
          <w:shd w:val="clear" w:color="auto" w:fill="FFFFFF"/>
        </w:rPr>
        <w:t xml:space="preserve">Table </w:t>
      </w:r>
      <w:r w:rsidR="006D0B29" w:rsidRPr="00677B3F">
        <w:rPr>
          <w:color w:val="000000"/>
          <w:shd w:val="clear" w:color="auto" w:fill="FFFFFF"/>
        </w:rPr>
        <w:t>7</w:t>
      </w:r>
      <w:r w:rsidRPr="00677B3F">
        <w:rPr>
          <w:color w:val="000000"/>
          <w:shd w:val="clear" w:color="auto" w:fill="FFFFFF"/>
        </w:rPr>
        <w:t xml:space="preserve"> provides a regional breakdown of the </w:t>
      </w:r>
      <w:r w:rsidRPr="001B35C0">
        <w:rPr>
          <w:color w:val="000000"/>
          <w:shd w:val="clear" w:color="auto" w:fill="FFFFFF"/>
        </w:rPr>
        <w:t xml:space="preserve">headline </w:t>
      </w:r>
      <w:r w:rsidR="6B1C19C4" w:rsidRPr="001B35C0">
        <w:rPr>
          <w:color w:val="000000"/>
          <w:shd w:val="clear" w:color="auto" w:fill="FFFFFF"/>
        </w:rPr>
        <w:t>indicato</w:t>
      </w:r>
      <w:r w:rsidR="7EDB1678" w:rsidRPr="001B35C0">
        <w:rPr>
          <w:color w:val="000000"/>
          <w:shd w:val="clear" w:color="auto" w:fill="FFFFFF"/>
        </w:rPr>
        <w:t>r</w:t>
      </w:r>
      <w:r w:rsidRPr="001B35C0">
        <w:rPr>
          <w:color w:val="000000"/>
          <w:shd w:val="clear" w:color="auto" w:fill="FFFFFF"/>
        </w:rPr>
        <w:t xml:space="preserve"> associated with this </w:t>
      </w:r>
      <w:r w:rsidR="2A77F8A6" w:rsidRPr="001B35C0">
        <w:rPr>
          <w:color w:val="000000"/>
          <w:shd w:val="clear" w:color="auto" w:fill="FFFFFF"/>
        </w:rPr>
        <w:t>target</w:t>
      </w:r>
      <w:r w:rsidR="6B1C19C4" w:rsidRPr="001B35C0">
        <w:rPr>
          <w:color w:val="000000"/>
          <w:shd w:val="clear" w:color="auto" w:fill="FFFFFF"/>
        </w:rPr>
        <w:t>.</w:t>
      </w:r>
      <w:r w:rsidR="64E3D7B6" w:rsidRPr="001B35C0">
        <w:rPr>
          <w:color w:val="000000"/>
          <w:shd w:val="clear" w:color="auto" w:fill="FFFFFF"/>
        </w:rPr>
        <w:t xml:space="preserve"> </w:t>
      </w:r>
      <w:r w:rsidR="5B2FA836" w:rsidRPr="001B35C0">
        <w:rPr>
          <w:color w:val="000000"/>
          <w:shd w:val="clear" w:color="auto" w:fill="FFFFFF"/>
        </w:rPr>
        <w:t>A higher percentage of</w:t>
      </w:r>
      <w:r w:rsidR="64E3D7B6" w:rsidRPr="001B35C0">
        <w:rPr>
          <w:color w:val="000000"/>
          <w:shd w:val="clear" w:color="auto" w:fill="FFFFFF"/>
        </w:rPr>
        <w:t xml:space="preserve"> Parties from the Asia and Pacific</w:t>
      </w:r>
      <w:r w:rsidR="0239A8BB" w:rsidRPr="001B35C0">
        <w:rPr>
          <w:color w:val="000000"/>
          <w:shd w:val="clear" w:color="auto" w:fill="FFFFFF"/>
        </w:rPr>
        <w:t xml:space="preserve"> group reported on headline indicator 1.1 than any other region</w:t>
      </w:r>
      <w:r w:rsidR="6C79ECA4" w:rsidRPr="001B35C0">
        <w:rPr>
          <w:color w:val="000000"/>
          <w:shd w:val="clear" w:color="auto" w:fill="FFFFFF"/>
        </w:rPr>
        <w:t>. Reporting was lower for other regions, with 30</w:t>
      </w:r>
      <w:r w:rsidR="009A50FE">
        <w:rPr>
          <w:color w:val="000000"/>
          <w:shd w:val="clear" w:color="auto" w:fill="FFFFFF"/>
        </w:rPr>
        <w:t xml:space="preserve"> per cent</w:t>
      </w:r>
      <w:r w:rsidR="6C79ECA4" w:rsidRPr="001B35C0">
        <w:rPr>
          <w:color w:val="000000"/>
          <w:shd w:val="clear" w:color="auto" w:fill="FFFFFF"/>
        </w:rPr>
        <w:t xml:space="preserve"> or less of Parties reporting on headline indicator 1.1.</w:t>
      </w:r>
    </w:p>
    <w:p w14:paraId="3015780E" w14:textId="4B354002" w:rsidR="00E16106" w:rsidRPr="00677B3F" w:rsidRDefault="00E16106" w:rsidP="00384033">
      <w:pPr>
        <w:pStyle w:val="CBDNormalNumber"/>
        <w:spacing w:before="0"/>
        <w:jc w:val="left"/>
        <w:rPr>
          <w:color w:val="000000"/>
          <w:shd w:val="clear" w:color="auto" w:fill="FFFFFF"/>
        </w:rPr>
      </w:pPr>
      <w:r w:rsidRPr="00384033">
        <w:rPr>
          <w:bCs/>
          <w:color w:val="000000"/>
          <w:shd w:val="clear" w:color="auto" w:fill="FFFFFF"/>
        </w:rPr>
        <w:t xml:space="preserve">Table </w:t>
      </w:r>
      <w:r w:rsidR="00B22F5B" w:rsidRPr="00384033">
        <w:rPr>
          <w:bCs/>
          <w:color w:val="000000"/>
          <w:shd w:val="clear" w:color="auto" w:fill="FFFFFF"/>
        </w:rPr>
        <w:t>7</w:t>
      </w:r>
      <w:r w:rsidRPr="00677B3F">
        <w:rPr>
          <w:color w:val="000000"/>
          <w:shd w:val="clear" w:color="auto" w:fill="FFFFFF"/>
        </w:rPr>
        <w:t xml:space="preserve"> </w:t>
      </w:r>
      <w:r w:rsidR="009F0005">
        <w:rPr>
          <w:color w:val="000000"/>
          <w:shd w:val="clear" w:color="auto" w:fill="FFFFFF"/>
        </w:rPr>
        <w:br/>
      </w:r>
      <w:r w:rsidRPr="00384033">
        <w:rPr>
          <w:b/>
          <w:bCs/>
          <w:color w:val="000000"/>
          <w:shd w:val="clear" w:color="auto" w:fill="FFFFFF"/>
        </w:rPr>
        <w:t xml:space="preserve">Percentage of reporting Parties </w:t>
      </w:r>
      <w:r w:rsidR="001B35C0" w:rsidRPr="00384033">
        <w:rPr>
          <w:b/>
          <w:bCs/>
          <w:color w:val="000000"/>
          <w:shd w:val="clear" w:color="auto" w:fill="FFFFFF"/>
        </w:rPr>
        <w:t xml:space="preserve">in each region </w:t>
      </w:r>
      <w:r w:rsidRPr="00384033">
        <w:rPr>
          <w:b/>
          <w:bCs/>
          <w:color w:val="000000"/>
          <w:shd w:val="clear" w:color="auto" w:fill="FFFFFF"/>
        </w:rPr>
        <w:t xml:space="preserve">that provided data on the headline </w:t>
      </w:r>
      <w:r w:rsidR="6B1C19C4" w:rsidRPr="00384033">
        <w:rPr>
          <w:b/>
          <w:bCs/>
          <w:color w:val="000000"/>
          <w:shd w:val="clear" w:color="auto" w:fill="FFFFFF"/>
        </w:rPr>
        <w:t>indicator</w:t>
      </w:r>
      <w:r w:rsidRPr="00384033">
        <w:rPr>
          <w:b/>
          <w:bCs/>
          <w:color w:val="000000"/>
          <w:shd w:val="clear" w:color="auto" w:fill="FFFFFF"/>
        </w:rPr>
        <w:t xml:space="preserve"> organi</w:t>
      </w:r>
      <w:r w:rsidR="009F0005" w:rsidRPr="00384033">
        <w:rPr>
          <w:b/>
          <w:bCs/>
          <w:color w:val="000000"/>
          <w:shd w:val="clear" w:color="auto" w:fill="FFFFFF"/>
        </w:rPr>
        <w:t>z</w:t>
      </w:r>
      <w:r w:rsidRPr="00384033">
        <w:rPr>
          <w:b/>
          <w:bCs/>
          <w:color w:val="000000"/>
          <w:shd w:val="clear" w:color="auto" w:fill="FFFFFF"/>
        </w:rPr>
        <w:t>ed by region</w:t>
      </w:r>
    </w:p>
    <w:tbl>
      <w:tblPr>
        <w:tblStyle w:val="TableGrid"/>
        <w:tblW w:w="7919" w:type="dxa"/>
        <w:tblInd w:w="279" w:type="dxa"/>
        <w:tblLook w:val="06A0" w:firstRow="1" w:lastRow="0" w:firstColumn="1" w:lastColumn="0" w:noHBand="1" w:noVBand="1"/>
      </w:tblPr>
      <w:tblGrid>
        <w:gridCol w:w="5524"/>
        <w:gridCol w:w="2395"/>
      </w:tblGrid>
      <w:tr w:rsidR="004D2828" w:rsidRPr="00384033" w14:paraId="19C8908D" w14:textId="77777777" w:rsidTr="00384033">
        <w:trPr>
          <w:trHeight w:val="300"/>
        </w:trPr>
        <w:tc>
          <w:tcPr>
            <w:tcW w:w="5524" w:type="dxa"/>
            <w:vMerge w:val="restart"/>
          </w:tcPr>
          <w:p w14:paraId="4A5ABDEF" w14:textId="5FA80642" w:rsidR="004D2828" w:rsidRPr="00384033" w:rsidRDefault="004D2828" w:rsidP="004D2828">
            <w:pPr>
              <w:rPr>
                <w:rFonts w:eastAsia="Aptos"/>
                <w:i/>
                <w:iCs/>
                <w:sz w:val="20"/>
                <w:szCs w:val="20"/>
              </w:rPr>
            </w:pPr>
            <w:r w:rsidRPr="00384033">
              <w:rPr>
                <w:rFonts w:eastAsia="Aptos"/>
                <w:i/>
                <w:iCs/>
                <w:sz w:val="20"/>
                <w:szCs w:val="20"/>
              </w:rPr>
              <w:t>Region</w:t>
            </w:r>
          </w:p>
        </w:tc>
        <w:tc>
          <w:tcPr>
            <w:tcW w:w="2395" w:type="dxa"/>
          </w:tcPr>
          <w:p w14:paraId="1635674C" w14:textId="1F3E6D2D" w:rsidR="004D2828" w:rsidRPr="00384033" w:rsidRDefault="004D2828" w:rsidP="004D2828">
            <w:pPr>
              <w:rPr>
                <w:rFonts w:eastAsia="Aptos"/>
                <w:i/>
                <w:iCs/>
                <w:sz w:val="20"/>
                <w:szCs w:val="20"/>
              </w:rPr>
            </w:pPr>
            <w:r w:rsidRPr="00384033">
              <w:rPr>
                <w:rFonts w:eastAsia="Aptos"/>
                <w:i/>
                <w:iCs/>
                <w:sz w:val="20"/>
                <w:szCs w:val="20"/>
              </w:rPr>
              <w:t>Headline indicator</w:t>
            </w:r>
          </w:p>
        </w:tc>
      </w:tr>
      <w:tr w:rsidR="00DE65A3" w:rsidRPr="00384033" w14:paraId="7634C724" w14:textId="77777777" w:rsidTr="00384033">
        <w:trPr>
          <w:trHeight w:val="300"/>
        </w:trPr>
        <w:tc>
          <w:tcPr>
            <w:tcW w:w="5524" w:type="dxa"/>
            <w:vMerge/>
          </w:tcPr>
          <w:p w14:paraId="25907D92" w14:textId="4796F845" w:rsidR="00DE65A3" w:rsidRPr="00384033" w:rsidRDefault="00DE65A3">
            <w:pPr>
              <w:rPr>
                <w:sz w:val="20"/>
                <w:szCs w:val="20"/>
              </w:rPr>
            </w:pPr>
          </w:p>
        </w:tc>
        <w:tc>
          <w:tcPr>
            <w:tcW w:w="2395" w:type="dxa"/>
          </w:tcPr>
          <w:p w14:paraId="16813757" w14:textId="77777777" w:rsidR="00DE65A3" w:rsidRPr="00384033" w:rsidRDefault="00DE65A3">
            <w:pPr>
              <w:rPr>
                <w:i/>
                <w:iCs/>
                <w:sz w:val="20"/>
                <w:szCs w:val="20"/>
              </w:rPr>
            </w:pPr>
            <w:r w:rsidRPr="00384033">
              <w:rPr>
                <w:rFonts w:eastAsia="Aptos"/>
                <w:i/>
                <w:iCs/>
                <w:sz w:val="20"/>
                <w:szCs w:val="20"/>
              </w:rPr>
              <w:t>1.1</w:t>
            </w:r>
          </w:p>
        </w:tc>
      </w:tr>
      <w:tr w:rsidR="005A20A2" w:rsidRPr="00384033" w14:paraId="5236A4D8" w14:textId="77777777" w:rsidTr="00384033">
        <w:trPr>
          <w:trHeight w:val="300"/>
        </w:trPr>
        <w:tc>
          <w:tcPr>
            <w:tcW w:w="5524" w:type="dxa"/>
          </w:tcPr>
          <w:p w14:paraId="61C8954E" w14:textId="573F6DE9" w:rsidR="005A20A2" w:rsidRPr="00384033" w:rsidRDefault="005A20A2" w:rsidP="005A20A2">
            <w:pPr>
              <w:rPr>
                <w:rFonts w:eastAsia="Aptos"/>
                <w:sz w:val="20"/>
                <w:szCs w:val="20"/>
              </w:rPr>
            </w:pPr>
            <w:r w:rsidRPr="00384033">
              <w:rPr>
                <w:rFonts w:eastAsia="Aptos"/>
                <w:sz w:val="20"/>
                <w:szCs w:val="20"/>
              </w:rPr>
              <w:t xml:space="preserve">African </w:t>
            </w:r>
            <w:r w:rsidR="004D2828" w:rsidRPr="00384033">
              <w:rPr>
                <w:rFonts w:eastAsia="Aptos"/>
                <w:sz w:val="20"/>
                <w:szCs w:val="20"/>
              </w:rPr>
              <w:t>States</w:t>
            </w:r>
          </w:p>
        </w:tc>
        <w:tc>
          <w:tcPr>
            <w:tcW w:w="2395" w:type="dxa"/>
          </w:tcPr>
          <w:p w14:paraId="7F1E8DE6" w14:textId="5046D6EB" w:rsidR="005A20A2" w:rsidRPr="00384033" w:rsidRDefault="005A20A2" w:rsidP="005A20A2">
            <w:pPr>
              <w:rPr>
                <w:sz w:val="20"/>
                <w:szCs w:val="20"/>
              </w:rPr>
            </w:pPr>
            <w:r w:rsidRPr="00384033">
              <w:rPr>
                <w:rFonts w:eastAsia="Aptos"/>
                <w:sz w:val="20"/>
                <w:szCs w:val="20"/>
              </w:rPr>
              <w:t>24 per cent</w:t>
            </w:r>
          </w:p>
        </w:tc>
      </w:tr>
      <w:tr w:rsidR="005A20A2" w:rsidRPr="00384033" w14:paraId="1227625B" w14:textId="77777777" w:rsidTr="00384033">
        <w:trPr>
          <w:trHeight w:val="300"/>
        </w:trPr>
        <w:tc>
          <w:tcPr>
            <w:tcW w:w="5524" w:type="dxa"/>
          </w:tcPr>
          <w:p w14:paraId="155EC8B7" w14:textId="0F38C84E" w:rsidR="005A20A2" w:rsidRPr="00384033" w:rsidRDefault="004D2828" w:rsidP="005A20A2">
            <w:pPr>
              <w:rPr>
                <w:sz w:val="20"/>
                <w:szCs w:val="20"/>
              </w:rPr>
            </w:pPr>
            <w:r w:rsidRPr="00384033">
              <w:rPr>
                <w:sz w:val="20"/>
                <w:szCs w:val="20"/>
              </w:rPr>
              <w:t>Asia-Pacific States</w:t>
            </w:r>
          </w:p>
        </w:tc>
        <w:tc>
          <w:tcPr>
            <w:tcW w:w="2395" w:type="dxa"/>
          </w:tcPr>
          <w:p w14:paraId="4B72E77C" w14:textId="1C20171E" w:rsidR="005A20A2" w:rsidRPr="00384033" w:rsidRDefault="005A20A2" w:rsidP="005A20A2">
            <w:pPr>
              <w:rPr>
                <w:sz w:val="20"/>
                <w:szCs w:val="20"/>
              </w:rPr>
            </w:pPr>
            <w:r w:rsidRPr="00384033">
              <w:rPr>
                <w:rFonts w:eastAsia="Aptos"/>
                <w:sz w:val="20"/>
                <w:szCs w:val="20"/>
              </w:rPr>
              <w:t>37 per cent</w:t>
            </w:r>
          </w:p>
        </w:tc>
      </w:tr>
      <w:tr w:rsidR="005A20A2" w:rsidRPr="00384033" w14:paraId="423A6896" w14:textId="77777777" w:rsidTr="00384033">
        <w:trPr>
          <w:trHeight w:val="300"/>
        </w:trPr>
        <w:tc>
          <w:tcPr>
            <w:tcW w:w="5524" w:type="dxa"/>
          </w:tcPr>
          <w:p w14:paraId="0BF4FC87" w14:textId="57B7E50E" w:rsidR="005A20A2" w:rsidRPr="00384033" w:rsidRDefault="004D2828" w:rsidP="005A20A2">
            <w:pPr>
              <w:rPr>
                <w:rFonts w:eastAsia="Aptos"/>
                <w:sz w:val="20"/>
                <w:szCs w:val="20"/>
              </w:rPr>
            </w:pPr>
            <w:r w:rsidRPr="00384033">
              <w:rPr>
                <w:rFonts w:eastAsia="Aptos"/>
                <w:sz w:val="20"/>
                <w:szCs w:val="20"/>
              </w:rPr>
              <w:t>Eastern European States</w:t>
            </w:r>
          </w:p>
        </w:tc>
        <w:tc>
          <w:tcPr>
            <w:tcW w:w="2395" w:type="dxa"/>
          </w:tcPr>
          <w:p w14:paraId="2A7E16B8" w14:textId="70ECFFC3" w:rsidR="005A20A2" w:rsidRPr="00384033" w:rsidRDefault="005A20A2" w:rsidP="005A20A2">
            <w:pPr>
              <w:rPr>
                <w:sz w:val="20"/>
                <w:szCs w:val="20"/>
              </w:rPr>
            </w:pPr>
            <w:r w:rsidRPr="00384033">
              <w:rPr>
                <w:rFonts w:eastAsia="Aptos"/>
                <w:sz w:val="20"/>
                <w:szCs w:val="20"/>
              </w:rPr>
              <w:t>30 per cent</w:t>
            </w:r>
          </w:p>
        </w:tc>
      </w:tr>
      <w:tr w:rsidR="005A20A2" w:rsidRPr="00384033" w14:paraId="1A8BEBA3" w14:textId="77777777" w:rsidTr="00384033">
        <w:trPr>
          <w:trHeight w:val="300"/>
        </w:trPr>
        <w:tc>
          <w:tcPr>
            <w:tcW w:w="5524" w:type="dxa"/>
          </w:tcPr>
          <w:p w14:paraId="55CB10DE" w14:textId="5ECAD4A9" w:rsidR="005A20A2" w:rsidRPr="00384033" w:rsidRDefault="005A20A2" w:rsidP="005A20A2">
            <w:pPr>
              <w:rPr>
                <w:rFonts w:eastAsia="Aptos"/>
                <w:sz w:val="20"/>
                <w:szCs w:val="20"/>
              </w:rPr>
            </w:pPr>
            <w:r w:rsidRPr="00384033">
              <w:rPr>
                <w:rFonts w:eastAsia="Aptos"/>
                <w:sz w:val="20"/>
                <w:szCs w:val="20"/>
              </w:rPr>
              <w:t xml:space="preserve">Latin American and Caribbean </w:t>
            </w:r>
            <w:r w:rsidR="004D2828" w:rsidRPr="00384033">
              <w:rPr>
                <w:rFonts w:eastAsia="Aptos"/>
                <w:sz w:val="20"/>
                <w:szCs w:val="20"/>
              </w:rPr>
              <w:t>States</w:t>
            </w:r>
          </w:p>
        </w:tc>
        <w:tc>
          <w:tcPr>
            <w:tcW w:w="2395" w:type="dxa"/>
          </w:tcPr>
          <w:p w14:paraId="0EBA423E" w14:textId="20F8E655" w:rsidR="005A20A2" w:rsidRPr="00384033" w:rsidRDefault="005A20A2" w:rsidP="005A20A2">
            <w:pPr>
              <w:rPr>
                <w:sz w:val="20"/>
                <w:szCs w:val="20"/>
              </w:rPr>
            </w:pPr>
            <w:r w:rsidRPr="00384033">
              <w:rPr>
                <w:rFonts w:eastAsia="Aptos"/>
                <w:sz w:val="20"/>
                <w:szCs w:val="20"/>
              </w:rPr>
              <w:t>25 per cent</w:t>
            </w:r>
          </w:p>
        </w:tc>
      </w:tr>
      <w:tr w:rsidR="005A20A2" w:rsidRPr="00384033" w14:paraId="212A4D64" w14:textId="77777777" w:rsidTr="00384033">
        <w:trPr>
          <w:trHeight w:val="300"/>
        </w:trPr>
        <w:tc>
          <w:tcPr>
            <w:tcW w:w="5524" w:type="dxa"/>
          </w:tcPr>
          <w:p w14:paraId="04DB9F04" w14:textId="0EB9AAD7" w:rsidR="005A20A2" w:rsidRPr="00384033" w:rsidRDefault="005A20A2" w:rsidP="005A20A2">
            <w:pPr>
              <w:rPr>
                <w:rFonts w:eastAsia="Aptos"/>
                <w:sz w:val="20"/>
                <w:szCs w:val="20"/>
              </w:rPr>
            </w:pPr>
            <w:r w:rsidRPr="00384033">
              <w:rPr>
                <w:rFonts w:eastAsia="Aptos"/>
                <w:sz w:val="20"/>
                <w:szCs w:val="20"/>
              </w:rPr>
              <w:t xml:space="preserve">Western European and other </w:t>
            </w:r>
            <w:r w:rsidR="004D2828" w:rsidRPr="00384033">
              <w:rPr>
                <w:rFonts w:eastAsia="Aptos"/>
                <w:sz w:val="20"/>
                <w:szCs w:val="20"/>
              </w:rPr>
              <w:t>States</w:t>
            </w:r>
          </w:p>
        </w:tc>
        <w:tc>
          <w:tcPr>
            <w:tcW w:w="2395" w:type="dxa"/>
          </w:tcPr>
          <w:p w14:paraId="57B6F6E3" w14:textId="7B0745A6" w:rsidR="005A20A2" w:rsidRPr="00384033" w:rsidRDefault="005A20A2" w:rsidP="005A20A2">
            <w:pPr>
              <w:rPr>
                <w:sz w:val="20"/>
                <w:szCs w:val="20"/>
              </w:rPr>
            </w:pPr>
            <w:r w:rsidRPr="00384033">
              <w:rPr>
                <w:rFonts w:eastAsia="Aptos"/>
                <w:sz w:val="20"/>
                <w:szCs w:val="20"/>
              </w:rPr>
              <w:t>22 per cent</w:t>
            </w:r>
          </w:p>
        </w:tc>
      </w:tr>
    </w:tbl>
    <w:p w14:paraId="20107831" w14:textId="77777777" w:rsidR="00E16106" w:rsidRPr="00677B3F" w:rsidRDefault="00E16106" w:rsidP="00E16106">
      <w:pPr>
        <w:pStyle w:val="CBDH3"/>
      </w:pPr>
      <w:r w:rsidRPr="00677B3F">
        <w:t>3. Temporal coverage of the data reported for the headline indicator</w:t>
      </w:r>
    </w:p>
    <w:p w14:paraId="6B650C87" w14:textId="6EE8245B" w:rsidR="00EA39A3" w:rsidRPr="001B35C0" w:rsidRDefault="6B1C19C4" w:rsidP="00DA256B">
      <w:pPr>
        <w:pStyle w:val="CBDNormalNumber"/>
        <w:numPr>
          <w:ilvl w:val="0"/>
          <w:numId w:val="84"/>
        </w:numPr>
        <w:rPr>
          <w:color w:val="000000"/>
          <w:shd w:val="clear" w:color="auto" w:fill="FFFFFF"/>
        </w:rPr>
      </w:pPr>
      <w:r w:rsidRPr="00677B3F">
        <w:rPr>
          <w:color w:val="000000"/>
          <w:shd w:val="clear" w:color="auto" w:fill="FFFFFF"/>
        </w:rPr>
        <w:t xml:space="preserve">For headline indicator </w:t>
      </w:r>
      <w:r w:rsidR="39272D52" w:rsidRPr="00677B3F">
        <w:rPr>
          <w:color w:val="000000"/>
          <w:shd w:val="clear" w:color="auto" w:fill="FFFFFF"/>
        </w:rPr>
        <w:t>1</w:t>
      </w:r>
      <w:r w:rsidRPr="00677B3F">
        <w:rPr>
          <w:color w:val="000000"/>
          <w:shd w:val="clear" w:color="auto" w:fill="FFFFFF"/>
        </w:rPr>
        <w:t xml:space="preserve">.1, Parties provided data covering the period from </w:t>
      </w:r>
      <w:r w:rsidR="39272D52" w:rsidRPr="00677B3F">
        <w:rPr>
          <w:color w:val="000000"/>
          <w:shd w:val="clear" w:color="auto" w:fill="FFFFFF"/>
        </w:rPr>
        <w:t>1995</w:t>
      </w:r>
      <w:r w:rsidRPr="00677B3F">
        <w:rPr>
          <w:color w:val="000000"/>
          <w:shd w:val="clear" w:color="auto" w:fill="FFFFFF"/>
        </w:rPr>
        <w:t xml:space="preserve"> to 2026</w:t>
      </w:r>
      <w:r w:rsidR="3627C13C" w:rsidRPr="001B35C0">
        <w:rPr>
          <w:color w:val="000000"/>
          <w:shd w:val="clear" w:color="auto" w:fill="FFFFFF"/>
        </w:rPr>
        <w:t xml:space="preserve">. The median number of years reported on by Parties was </w:t>
      </w:r>
      <w:r w:rsidR="007F18F3" w:rsidRPr="001B35C0">
        <w:rPr>
          <w:color w:val="000000"/>
          <w:shd w:val="clear" w:color="auto" w:fill="FFFFFF"/>
        </w:rPr>
        <w:t>five and a half</w:t>
      </w:r>
      <w:r w:rsidR="3627C13C" w:rsidRPr="001B35C0">
        <w:rPr>
          <w:color w:val="000000"/>
          <w:shd w:val="clear" w:color="auto" w:fill="FFFFFF"/>
        </w:rPr>
        <w:t xml:space="preserve"> years</w:t>
      </w:r>
      <w:r w:rsidR="004F2A2F" w:rsidRPr="001B35C0">
        <w:rPr>
          <w:color w:val="000000"/>
          <w:shd w:val="clear" w:color="auto" w:fill="FFFFFF"/>
        </w:rPr>
        <w:t>.</w:t>
      </w:r>
    </w:p>
    <w:p w14:paraId="386C7F8B" w14:textId="3C046EF0" w:rsidR="004F2A2F" w:rsidRPr="00677B3F" w:rsidRDefault="004F2A2F" w:rsidP="004F2A2F">
      <w:pPr>
        <w:pStyle w:val="CBDH3"/>
      </w:pPr>
      <w:r w:rsidRPr="00677B3F">
        <w:t xml:space="preserve">4. Use of headline indicator </w:t>
      </w:r>
      <w:proofErr w:type="spellStart"/>
      <w:r w:rsidRPr="00677B3F">
        <w:t>disaggregations</w:t>
      </w:r>
      <w:proofErr w:type="spellEnd"/>
    </w:p>
    <w:p w14:paraId="58A56270" w14:textId="52307B20" w:rsidR="00E16106" w:rsidRPr="00677B3F" w:rsidRDefault="00E16106" w:rsidP="00DA256B">
      <w:pPr>
        <w:pStyle w:val="CBDNormalNumber"/>
        <w:numPr>
          <w:ilvl w:val="0"/>
          <w:numId w:val="84"/>
        </w:numPr>
        <w:rPr>
          <w:color w:val="000000"/>
          <w:shd w:val="clear" w:color="auto" w:fill="FFFFFF"/>
        </w:rPr>
      </w:pPr>
      <w:r w:rsidRPr="001B35C0">
        <w:rPr>
          <w:color w:val="000000"/>
          <w:shd w:val="clear" w:color="auto" w:fill="FFFFFF"/>
        </w:rPr>
        <w:t xml:space="preserve">For headline indicator </w:t>
      </w:r>
      <w:r w:rsidR="00141C4C" w:rsidRPr="001B35C0">
        <w:rPr>
          <w:color w:val="000000"/>
          <w:shd w:val="clear" w:color="auto" w:fill="FFFFFF"/>
        </w:rPr>
        <w:t>1.1</w:t>
      </w:r>
      <w:r w:rsidRPr="001B35C0">
        <w:rPr>
          <w:color w:val="000000"/>
          <w:shd w:val="clear" w:color="auto" w:fill="FFFFFF"/>
        </w:rPr>
        <w:t xml:space="preserve">, </w:t>
      </w:r>
      <w:r w:rsidR="00141C4C" w:rsidRPr="001B35C0">
        <w:rPr>
          <w:color w:val="000000"/>
          <w:shd w:val="clear" w:color="auto" w:fill="FFFFFF"/>
        </w:rPr>
        <w:t>17</w:t>
      </w:r>
      <w:r w:rsidRPr="001B35C0">
        <w:rPr>
          <w:color w:val="000000"/>
          <w:shd w:val="clear" w:color="auto" w:fill="FFFFFF"/>
        </w:rPr>
        <w:t xml:space="preserve"> Parties submitted some form of disaggregated data and </w:t>
      </w:r>
      <w:r w:rsidR="00A31142" w:rsidRPr="001B35C0">
        <w:rPr>
          <w:color w:val="000000"/>
          <w:shd w:val="clear" w:color="auto" w:fill="FFFFFF"/>
        </w:rPr>
        <w:t>21</w:t>
      </w:r>
      <w:r w:rsidRPr="001B35C0">
        <w:rPr>
          <w:color w:val="000000"/>
          <w:shd w:val="clear" w:color="auto" w:fill="FFFFFF"/>
        </w:rPr>
        <w:t xml:space="preserve"> Parties submitted aggregate data. The </w:t>
      </w:r>
      <w:proofErr w:type="spellStart"/>
      <w:r w:rsidRPr="001B35C0">
        <w:rPr>
          <w:color w:val="000000"/>
          <w:shd w:val="clear" w:color="auto" w:fill="FFFFFF"/>
        </w:rPr>
        <w:t>disaggregations</w:t>
      </w:r>
      <w:proofErr w:type="spellEnd"/>
      <w:r w:rsidRPr="001B35C0">
        <w:rPr>
          <w:color w:val="000000"/>
          <w:shd w:val="clear" w:color="auto" w:fill="FFFFFF"/>
        </w:rPr>
        <w:t xml:space="preserve"> addressed topics </w:t>
      </w:r>
      <w:r w:rsidR="001B59E6" w:rsidRPr="001B35C0">
        <w:rPr>
          <w:color w:val="000000"/>
          <w:shd w:val="clear" w:color="auto" w:fill="FFFFFF"/>
        </w:rPr>
        <w:t xml:space="preserve">largely focused on </w:t>
      </w:r>
      <w:r w:rsidR="00F47D1A" w:rsidRPr="001B35C0">
        <w:rPr>
          <w:color w:val="000000"/>
          <w:shd w:val="clear" w:color="auto" w:fill="FFFFFF"/>
        </w:rPr>
        <w:t>land and sea areas, protected areas</w:t>
      </w:r>
      <w:r w:rsidR="004923DA" w:rsidRPr="001B35C0">
        <w:rPr>
          <w:color w:val="000000"/>
          <w:shd w:val="clear" w:color="auto" w:fill="FFFFFF"/>
        </w:rPr>
        <w:t xml:space="preserve"> and </w:t>
      </w:r>
      <w:r w:rsidR="00F47D1A" w:rsidRPr="001B35C0">
        <w:rPr>
          <w:color w:val="000000"/>
          <w:shd w:val="clear" w:color="auto" w:fill="FFFFFF"/>
        </w:rPr>
        <w:t>specific ecosystems (e.g. forests)</w:t>
      </w:r>
      <w:r w:rsidR="004923DA" w:rsidRPr="001B35C0">
        <w:rPr>
          <w:color w:val="000000"/>
          <w:shd w:val="clear" w:color="auto" w:fill="FFFFFF"/>
        </w:rPr>
        <w:t>.</w:t>
      </w:r>
    </w:p>
    <w:p w14:paraId="5BBE41FF" w14:textId="77777777" w:rsidR="00E16106" w:rsidRPr="00677B3F" w:rsidRDefault="00E16106" w:rsidP="00E16106">
      <w:pPr>
        <w:pStyle w:val="CBDH3"/>
      </w:pPr>
      <w:r w:rsidRPr="00677B3F">
        <w:t xml:space="preserve">5. Challenges and needs encountered </w:t>
      </w:r>
    </w:p>
    <w:p w14:paraId="6C601032" w14:textId="3C15599A" w:rsidR="00F1105C" w:rsidRPr="00677B3F" w:rsidRDefault="00042B9B" w:rsidP="00DA256B">
      <w:pPr>
        <w:pStyle w:val="CBDNormalNumber"/>
        <w:numPr>
          <w:ilvl w:val="0"/>
          <w:numId w:val="84"/>
        </w:numPr>
        <w:rPr>
          <w:color w:val="000000"/>
          <w:shd w:val="clear" w:color="auto" w:fill="FFFFFF"/>
        </w:rPr>
      </w:pPr>
      <w:r w:rsidRPr="00677B3F">
        <w:rPr>
          <w:color w:val="000000"/>
          <w:shd w:val="clear" w:color="auto" w:fill="FFFFFF"/>
        </w:rPr>
        <w:t>In their submissions many Parties noted that the methodology for headline indicator 1.1 is not currently available</w:t>
      </w:r>
      <w:r w:rsidR="00F1105C" w:rsidRPr="00677B3F">
        <w:rPr>
          <w:color w:val="000000"/>
          <w:shd w:val="clear" w:color="auto" w:fill="FFFFFF"/>
        </w:rPr>
        <w:t xml:space="preserve">. This created challenges to the use of the indicator and differences in how Parties reported on it. Several Parties commented on the lack of clear definition for “biodiversity-inclusive” resulting in </w:t>
      </w:r>
      <w:r w:rsidR="00951501" w:rsidRPr="00677B3F">
        <w:rPr>
          <w:color w:val="000000"/>
          <w:shd w:val="clear" w:color="auto" w:fill="FFFFFF"/>
        </w:rPr>
        <w:t>different approaches to how Parties</w:t>
      </w:r>
      <w:r w:rsidR="00F1105C" w:rsidRPr="00677B3F">
        <w:rPr>
          <w:color w:val="000000"/>
          <w:shd w:val="clear" w:color="auto" w:fill="FFFFFF"/>
        </w:rPr>
        <w:t xml:space="preserve"> </w:t>
      </w:r>
      <w:r w:rsidR="00951501" w:rsidRPr="00677B3F">
        <w:rPr>
          <w:color w:val="000000"/>
          <w:shd w:val="clear" w:color="auto" w:fill="FFFFFF"/>
        </w:rPr>
        <w:t>determined which</w:t>
      </w:r>
      <w:r w:rsidR="00F1105C" w:rsidRPr="00677B3F">
        <w:rPr>
          <w:color w:val="000000"/>
          <w:shd w:val="clear" w:color="auto" w:fill="FFFFFF"/>
        </w:rPr>
        <w:t xml:space="preserve"> spatial plans </w:t>
      </w:r>
      <w:r w:rsidR="00951501" w:rsidRPr="00677B3F">
        <w:rPr>
          <w:color w:val="000000"/>
          <w:shd w:val="clear" w:color="auto" w:fill="FFFFFF"/>
        </w:rPr>
        <w:t xml:space="preserve">were considered in the calculation of the indicator. </w:t>
      </w:r>
    </w:p>
    <w:p w14:paraId="58E748E7" w14:textId="1DADF0BC" w:rsidR="00E42866" w:rsidRPr="00677B3F" w:rsidRDefault="00E42866" w:rsidP="00DA256B">
      <w:pPr>
        <w:pStyle w:val="CBDNormalNumber"/>
        <w:numPr>
          <w:ilvl w:val="0"/>
          <w:numId w:val="84"/>
        </w:numPr>
        <w:rPr>
          <w:color w:val="000000"/>
          <w:shd w:val="clear" w:color="auto" w:fill="FFFFFF"/>
        </w:rPr>
      </w:pPr>
      <w:r w:rsidRPr="00677B3F">
        <w:rPr>
          <w:color w:val="000000"/>
          <w:shd w:val="clear" w:color="auto" w:fill="FFFFFF"/>
        </w:rPr>
        <w:t>Many Parties noted that they lacked data to be able to report on indicator 1.1 or that the data they have only addresses certain types of ecosystems, such as forests.</w:t>
      </w:r>
      <w:r w:rsidR="001D7496" w:rsidRPr="00677B3F">
        <w:rPr>
          <w:color w:val="000000"/>
          <w:shd w:val="clear" w:color="auto" w:fill="FFFFFF"/>
        </w:rPr>
        <w:t xml:space="preserve"> Several Parties also noted that to do not yet have suitable ecosystem maps</w:t>
      </w:r>
      <w:r w:rsidR="005672EE" w:rsidRPr="00677B3F">
        <w:rPr>
          <w:color w:val="000000"/>
          <w:shd w:val="clear" w:color="auto" w:fill="FFFFFF"/>
        </w:rPr>
        <w:t xml:space="preserve"> to allow for the indicator to be calculated. </w:t>
      </w:r>
    </w:p>
    <w:p w14:paraId="0EAEEFE4" w14:textId="395DA18D" w:rsidR="00E16106" w:rsidRPr="00677B3F" w:rsidRDefault="00E16106" w:rsidP="00E16106">
      <w:pPr>
        <w:pStyle w:val="CBDH3"/>
      </w:pPr>
      <w:r w:rsidRPr="00677B3F">
        <w:lastRenderedPageBreak/>
        <w:t>6. Methodological issues</w:t>
      </w:r>
      <w:r w:rsidR="00042B9B" w:rsidRPr="00677B3F">
        <w:t xml:space="preserve"> in aggregating and using the provided information</w:t>
      </w:r>
    </w:p>
    <w:p w14:paraId="3CC1A327" w14:textId="5355E35B" w:rsidR="00C1706A" w:rsidRPr="00677B3F" w:rsidRDefault="00C1706A" w:rsidP="00DA256B">
      <w:pPr>
        <w:pStyle w:val="CBDNormalNumber"/>
        <w:numPr>
          <w:ilvl w:val="0"/>
          <w:numId w:val="84"/>
        </w:numPr>
        <w:rPr>
          <w:color w:val="000000"/>
          <w:shd w:val="clear" w:color="auto" w:fill="FFFFFF"/>
        </w:rPr>
      </w:pPr>
      <w:r w:rsidRPr="00677B3F">
        <w:rPr>
          <w:color w:val="000000"/>
          <w:shd w:val="clear" w:color="auto" w:fill="FFFFFF"/>
        </w:rPr>
        <w:t xml:space="preserve">Of all submissions, 26 Parties submitted data that could be used to compile the overall indicator value for headline indicator 1.1. While </w:t>
      </w:r>
      <w:r w:rsidR="006B1617">
        <w:rPr>
          <w:color w:val="000000"/>
          <w:shd w:val="clear" w:color="auto" w:fill="FFFFFF"/>
        </w:rPr>
        <w:t>eight</w:t>
      </w:r>
      <w:r w:rsidRPr="00677B3F">
        <w:rPr>
          <w:color w:val="000000"/>
          <w:shd w:val="clear" w:color="auto" w:fill="FFFFFF"/>
        </w:rPr>
        <w:t xml:space="preserve"> Parties provided disaggregated information related to biodiversity inclusive spatial planning</w:t>
      </w:r>
      <w:r w:rsidR="00A43AFB" w:rsidRPr="00677B3F">
        <w:rPr>
          <w:color w:val="000000"/>
          <w:shd w:val="clear" w:color="auto" w:fill="FFFFFF"/>
        </w:rPr>
        <w:t xml:space="preserve"> the amount of data provided was too limited to undertake any trend analysis. </w:t>
      </w:r>
      <w:r w:rsidR="00D57EE7">
        <w:rPr>
          <w:color w:val="000000"/>
          <w:shd w:val="clear" w:color="auto" w:fill="FFFFFF"/>
        </w:rPr>
        <w:t xml:space="preserve">Additionally, several Parties submitted </w:t>
      </w:r>
      <w:r w:rsidR="001A5597">
        <w:rPr>
          <w:color w:val="000000"/>
          <w:shd w:val="clear" w:color="auto" w:fill="FFFFFF"/>
        </w:rPr>
        <w:t xml:space="preserve">data on the coverage of spatial plans, specifying that these were not necessarily </w:t>
      </w:r>
      <w:proofErr w:type="gramStart"/>
      <w:r w:rsidR="006253BD">
        <w:rPr>
          <w:color w:val="000000"/>
          <w:shd w:val="clear" w:color="auto" w:fill="FFFFFF"/>
        </w:rPr>
        <w:t>biodiversity-inclusive</w:t>
      </w:r>
      <w:proofErr w:type="gramEnd"/>
      <w:r w:rsidR="001A5597">
        <w:rPr>
          <w:color w:val="000000"/>
          <w:shd w:val="clear" w:color="auto" w:fill="FFFFFF"/>
        </w:rPr>
        <w:t>.</w:t>
      </w:r>
    </w:p>
    <w:p w14:paraId="16046113" w14:textId="51F8C7FD" w:rsidR="00C02251" w:rsidRPr="00677B3F" w:rsidRDefault="00C02251" w:rsidP="00C02251">
      <w:pPr>
        <w:pStyle w:val="CBDH2"/>
      </w:pPr>
      <w:r w:rsidRPr="00677B3F">
        <w:t>Indicators related to Target 2</w:t>
      </w:r>
    </w:p>
    <w:p w14:paraId="683EE364" w14:textId="7E2D0E35" w:rsidR="00061726" w:rsidRPr="00677B3F" w:rsidRDefault="00C02251" w:rsidP="00061726">
      <w:pPr>
        <w:pStyle w:val="CBDH3"/>
      </w:pPr>
      <w:r w:rsidRPr="00677B3F">
        <w:t xml:space="preserve">1. </w:t>
      </w:r>
      <w:r w:rsidR="00061726" w:rsidRPr="00677B3F">
        <w:t>Use of the headline, component, complementary and national indicators</w:t>
      </w:r>
    </w:p>
    <w:p w14:paraId="6476038F" w14:textId="72365801" w:rsidR="00C02251" w:rsidRPr="001B35C0" w:rsidRDefault="00D472E6" w:rsidP="00DA256B">
      <w:pPr>
        <w:pStyle w:val="CBDNormalNumber"/>
        <w:numPr>
          <w:ilvl w:val="0"/>
          <w:numId w:val="84"/>
        </w:numPr>
        <w:rPr>
          <w:color w:val="000000"/>
          <w:shd w:val="clear" w:color="auto" w:fill="FFFFFF"/>
        </w:rPr>
      </w:pPr>
      <w:r w:rsidRPr="001B35C0">
        <w:rPr>
          <w:color w:val="000000"/>
          <w:shd w:val="clear" w:color="auto" w:fill="FFFFFF"/>
        </w:rPr>
        <w:t>41</w:t>
      </w:r>
      <w:r w:rsidR="0005780E">
        <w:rPr>
          <w:color w:val="000000"/>
          <w:shd w:val="clear" w:color="auto" w:fill="FFFFFF"/>
        </w:rPr>
        <w:t xml:space="preserve"> per cent</w:t>
      </w:r>
      <w:r w:rsidR="00C02251" w:rsidRPr="001B35C0">
        <w:rPr>
          <w:color w:val="000000"/>
          <w:shd w:val="clear" w:color="auto" w:fill="FFFFFF"/>
        </w:rPr>
        <w:t xml:space="preserve"> of Parties (</w:t>
      </w:r>
      <w:r w:rsidRPr="001B35C0">
        <w:rPr>
          <w:color w:val="000000"/>
          <w:shd w:val="clear" w:color="auto" w:fill="FFFFFF"/>
        </w:rPr>
        <w:t>53</w:t>
      </w:r>
      <w:r w:rsidR="00C02251" w:rsidRPr="001B35C0">
        <w:rPr>
          <w:color w:val="000000"/>
          <w:shd w:val="clear" w:color="auto" w:fill="FFFFFF"/>
        </w:rPr>
        <w:t xml:space="preserve"> Parties) who submitted a seventh national </w:t>
      </w:r>
      <w:r w:rsidR="00FA3A8A">
        <w:rPr>
          <w:color w:val="000000"/>
          <w:shd w:val="clear" w:color="auto" w:fill="FFFFFF"/>
        </w:rPr>
        <w:t xml:space="preserve">report </w:t>
      </w:r>
      <w:r w:rsidR="00C02251" w:rsidRPr="001B35C0">
        <w:rPr>
          <w:color w:val="000000"/>
          <w:shd w:val="clear" w:color="auto" w:fill="FFFFFF"/>
        </w:rPr>
        <w:t xml:space="preserve">provided data for on headline indicator </w:t>
      </w:r>
      <w:r w:rsidR="00496B8B" w:rsidRPr="001B35C0">
        <w:rPr>
          <w:color w:val="000000"/>
          <w:shd w:val="clear" w:color="auto" w:fill="FFFFFF"/>
        </w:rPr>
        <w:t>2</w:t>
      </w:r>
      <w:r w:rsidR="00C02251" w:rsidRPr="001B35C0">
        <w:rPr>
          <w:color w:val="000000"/>
          <w:shd w:val="clear" w:color="auto" w:fill="FFFFFF"/>
        </w:rPr>
        <w:t xml:space="preserve">.1, </w:t>
      </w:r>
      <w:r w:rsidR="001E2931" w:rsidRPr="001B35C0">
        <w:rPr>
          <w:color w:val="000000"/>
          <w:shd w:val="clear" w:color="auto" w:fill="FFFFFF"/>
        </w:rPr>
        <w:t>57</w:t>
      </w:r>
      <w:r w:rsidR="009A50FE">
        <w:rPr>
          <w:color w:val="000000"/>
          <w:shd w:val="clear" w:color="auto" w:fill="FFFFFF"/>
        </w:rPr>
        <w:t xml:space="preserve"> per cent</w:t>
      </w:r>
      <w:r w:rsidR="0005780E">
        <w:rPr>
          <w:color w:val="000000"/>
          <w:shd w:val="clear" w:color="auto" w:fill="FFFFFF"/>
        </w:rPr>
        <w:t xml:space="preserve"> per cent</w:t>
      </w:r>
      <w:r w:rsidR="00C02251" w:rsidRPr="001B35C0">
        <w:rPr>
          <w:color w:val="000000"/>
          <w:shd w:val="clear" w:color="auto" w:fill="FFFFFF"/>
        </w:rPr>
        <w:t xml:space="preserve"> of Parties (</w:t>
      </w:r>
      <w:r w:rsidR="001E2931" w:rsidRPr="001B35C0">
        <w:rPr>
          <w:color w:val="000000"/>
          <w:shd w:val="clear" w:color="auto" w:fill="FFFFFF"/>
        </w:rPr>
        <w:t>73</w:t>
      </w:r>
      <w:r w:rsidR="00C02251" w:rsidRPr="001B35C0">
        <w:rPr>
          <w:color w:val="000000"/>
          <w:shd w:val="clear" w:color="auto" w:fill="FFFFFF"/>
        </w:rPr>
        <w:t xml:space="preserve"> Parties) reported that no national data was available for the indicator and 2</w:t>
      </w:r>
      <w:r w:rsidR="0005780E">
        <w:rPr>
          <w:color w:val="000000"/>
          <w:shd w:val="clear" w:color="auto" w:fill="FFFFFF"/>
        </w:rPr>
        <w:t xml:space="preserve"> per cent</w:t>
      </w:r>
      <w:r w:rsidR="00C02251" w:rsidRPr="001B35C0">
        <w:rPr>
          <w:color w:val="000000"/>
          <w:shd w:val="clear" w:color="auto" w:fill="FFFFFF"/>
        </w:rPr>
        <w:t xml:space="preserve"> of Parties (</w:t>
      </w:r>
      <w:r w:rsidR="0005780E" w:rsidRPr="001B35C0">
        <w:rPr>
          <w:color w:val="000000"/>
          <w:shd w:val="clear" w:color="auto" w:fill="FFFFFF"/>
        </w:rPr>
        <w:t>two</w:t>
      </w:r>
      <w:r w:rsidR="00C02251" w:rsidRPr="001B35C0">
        <w:rPr>
          <w:color w:val="000000"/>
          <w:shd w:val="clear" w:color="auto" w:fill="FFFFFF"/>
        </w:rPr>
        <w:t xml:space="preserve"> Parties)</w:t>
      </w:r>
      <w:r w:rsidR="001E2931" w:rsidRPr="001B35C0">
        <w:rPr>
          <w:color w:val="000000"/>
          <w:shd w:val="clear" w:color="auto" w:fill="FFFFFF"/>
        </w:rPr>
        <w:t xml:space="preserve"> reported that the indicator was not relevant to their national circumstances</w:t>
      </w:r>
      <w:r w:rsidR="00C02251" w:rsidRPr="001B35C0">
        <w:rPr>
          <w:color w:val="000000"/>
          <w:shd w:val="clear" w:color="auto" w:fill="FFFFFF"/>
        </w:rPr>
        <w:t>.</w:t>
      </w:r>
    </w:p>
    <w:p w14:paraId="133DDBA5" w14:textId="697106EF" w:rsidR="00496B8B" w:rsidRPr="00677B3F" w:rsidRDefault="00496B8B" w:rsidP="00DA256B">
      <w:pPr>
        <w:pStyle w:val="CBDNormalNumber"/>
        <w:numPr>
          <w:ilvl w:val="0"/>
          <w:numId w:val="84"/>
        </w:numPr>
        <w:rPr>
          <w:color w:val="000000"/>
          <w:shd w:val="clear" w:color="auto" w:fill="FFFFFF"/>
        </w:rPr>
      </w:pPr>
      <w:r w:rsidRPr="00677B3F">
        <w:rPr>
          <w:color w:val="000000"/>
          <w:shd w:val="clear" w:color="auto" w:fill="FFFFFF"/>
        </w:rPr>
        <w:t xml:space="preserve">Component indicator </w:t>
      </w:r>
      <w:proofErr w:type="gramStart"/>
      <w:r w:rsidRPr="00677B3F">
        <w:rPr>
          <w:color w:val="000000"/>
          <w:shd w:val="clear" w:color="auto" w:fill="FFFFFF"/>
        </w:rPr>
        <w:t>2.CT.</w:t>
      </w:r>
      <w:proofErr w:type="gramEnd"/>
      <w:r w:rsidRPr="00677B3F">
        <w:rPr>
          <w:color w:val="000000"/>
          <w:shd w:val="clear" w:color="auto" w:fill="FFFFFF"/>
        </w:rPr>
        <w:t xml:space="preserve">1 was reported on by </w:t>
      </w:r>
      <w:r w:rsidR="0005780E">
        <w:rPr>
          <w:color w:val="000000"/>
          <w:shd w:val="clear" w:color="auto" w:fill="FFFFFF"/>
        </w:rPr>
        <w:t>four</w:t>
      </w:r>
      <w:r w:rsidRPr="00677B3F">
        <w:rPr>
          <w:color w:val="000000"/>
          <w:shd w:val="clear" w:color="auto" w:fill="FFFFFF"/>
        </w:rPr>
        <w:t xml:space="preserve"> Parties. </w:t>
      </w:r>
    </w:p>
    <w:p w14:paraId="5227CE45" w14:textId="4A3811CD" w:rsidR="00496B8B" w:rsidRPr="00677B3F" w:rsidRDefault="00496B8B" w:rsidP="00DA256B">
      <w:pPr>
        <w:pStyle w:val="CBDNormalNumber"/>
        <w:numPr>
          <w:ilvl w:val="0"/>
          <w:numId w:val="84"/>
        </w:numPr>
        <w:rPr>
          <w:color w:val="000000"/>
          <w:shd w:val="clear" w:color="auto" w:fill="FFFFFF"/>
        </w:rPr>
      </w:pPr>
      <w:r w:rsidRPr="00677B3F">
        <w:rPr>
          <w:color w:val="000000"/>
          <w:shd w:val="clear" w:color="auto" w:fill="FFFFFF"/>
        </w:rPr>
        <w:t xml:space="preserve">Complementary indicators 2.CY.1 and 2.CY.2 were each reported on by </w:t>
      </w:r>
      <w:r w:rsidR="0005780E">
        <w:rPr>
          <w:color w:val="000000"/>
          <w:shd w:val="clear" w:color="auto" w:fill="FFFFFF"/>
        </w:rPr>
        <w:t>one</w:t>
      </w:r>
      <w:r w:rsidRPr="00677B3F">
        <w:rPr>
          <w:color w:val="000000"/>
          <w:shd w:val="clear" w:color="auto" w:fill="FFFFFF"/>
        </w:rPr>
        <w:t xml:space="preserve"> Party</w:t>
      </w:r>
      <w:r w:rsidR="008C1567" w:rsidRPr="00677B3F">
        <w:rPr>
          <w:color w:val="000000"/>
          <w:shd w:val="clear" w:color="auto" w:fill="FFFFFF"/>
        </w:rPr>
        <w:t>.</w:t>
      </w:r>
      <w:r w:rsidRPr="00677B3F">
        <w:rPr>
          <w:color w:val="000000"/>
          <w:shd w:val="clear" w:color="auto" w:fill="FFFFFF"/>
        </w:rPr>
        <w:t xml:space="preserve"> </w:t>
      </w:r>
    </w:p>
    <w:p w14:paraId="4A622887" w14:textId="77777777" w:rsidR="006A201F" w:rsidRPr="00677B3F" w:rsidRDefault="006A201F" w:rsidP="006A201F">
      <w:pPr>
        <w:pStyle w:val="CBDNormalNumber"/>
        <w:numPr>
          <w:ilvl w:val="0"/>
          <w:numId w:val="84"/>
        </w:numPr>
        <w:rPr>
          <w:color w:val="000000"/>
          <w:shd w:val="clear" w:color="auto" w:fill="FFFFFF"/>
        </w:rPr>
      </w:pPr>
      <w:r w:rsidRPr="001B35C0">
        <w:rPr>
          <w:color w:val="000000"/>
          <w:shd w:val="clear" w:color="auto" w:fill="FFFFFF"/>
        </w:rPr>
        <w:t>19</w:t>
      </w:r>
      <w:r>
        <w:rPr>
          <w:color w:val="000000"/>
          <w:shd w:val="clear" w:color="auto" w:fill="FFFFFF"/>
        </w:rPr>
        <w:t xml:space="preserve"> per cent</w:t>
      </w:r>
      <w:r w:rsidRPr="001B35C0">
        <w:rPr>
          <w:color w:val="000000"/>
          <w:shd w:val="clear" w:color="auto" w:fill="FFFFFF"/>
        </w:rPr>
        <w:t xml:space="preserve"> of Parties (25 Parties) who submitted a seventh national </w:t>
      </w:r>
      <w:r>
        <w:rPr>
          <w:color w:val="000000"/>
          <w:shd w:val="clear" w:color="auto" w:fill="FFFFFF"/>
        </w:rPr>
        <w:t>report</w:t>
      </w:r>
      <w:r w:rsidRPr="00ED4BBB">
        <w:rPr>
          <w:color w:val="000000"/>
          <w:shd w:val="clear" w:color="auto" w:fill="FFFFFF"/>
        </w:rPr>
        <w:t xml:space="preserve"> </w:t>
      </w:r>
      <w:r w:rsidRPr="001B35C0">
        <w:rPr>
          <w:color w:val="000000"/>
          <w:shd w:val="clear" w:color="auto" w:fill="FFFFFF"/>
        </w:rPr>
        <w:t>submitted data on national indicators. The indicators used tended to focus on issues related to the restoration of degraded terrestrial areas and ecosystems.</w:t>
      </w:r>
    </w:p>
    <w:p w14:paraId="5306E3E8" w14:textId="77777777" w:rsidR="006A201F" w:rsidRPr="00677B3F" w:rsidRDefault="006A201F" w:rsidP="006A201F">
      <w:pPr>
        <w:pStyle w:val="CBDNormalNumber"/>
        <w:ind w:left="567"/>
        <w:rPr>
          <w:color w:val="000000"/>
          <w:shd w:val="clear" w:color="auto" w:fill="FFFFFF"/>
        </w:rPr>
      </w:pPr>
    </w:p>
    <w:p w14:paraId="6BDB3D1A" w14:textId="77777777" w:rsidR="00C02251" w:rsidRPr="00677B3F" w:rsidRDefault="00C02251" w:rsidP="00C02251">
      <w:pPr>
        <w:pStyle w:val="CBDH3"/>
      </w:pPr>
      <w:r w:rsidRPr="00677B3F">
        <w:t>2. Regional use of the headline indicators</w:t>
      </w:r>
    </w:p>
    <w:p w14:paraId="54C3F6AB" w14:textId="2CC63A57" w:rsidR="00C02251" w:rsidRPr="00677B3F" w:rsidRDefault="00C02251" w:rsidP="00DA256B">
      <w:pPr>
        <w:pStyle w:val="CBDNormalNumber"/>
        <w:numPr>
          <w:ilvl w:val="0"/>
          <w:numId w:val="84"/>
        </w:numPr>
        <w:rPr>
          <w:color w:val="000000"/>
          <w:shd w:val="clear" w:color="auto" w:fill="FFFFFF"/>
        </w:rPr>
      </w:pPr>
      <w:r w:rsidRPr="001B35C0">
        <w:rPr>
          <w:color w:val="000000"/>
          <w:shd w:val="clear" w:color="auto" w:fill="FFFFFF"/>
        </w:rPr>
        <w:t xml:space="preserve">Table </w:t>
      </w:r>
      <w:r w:rsidR="006D0B29" w:rsidRPr="001B35C0">
        <w:rPr>
          <w:color w:val="000000"/>
          <w:shd w:val="clear" w:color="auto" w:fill="FFFFFF"/>
        </w:rPr>
        <w:t>8</w:t>
      </w:r>
      <w:r w:rsidRPr="001B35C0">
        <w:rPr>
          <w:color w:val="000000"/>
          <w:shd w:val="clear" w:color="auto" w:fill="FFFFFF"/>
        </w:rPr>
        <w:t xml:space="preserve"> provides a regional breakdown of the headline </w:t>
      </w:r>
      <w:r w:rsidR="5CA0FEA1" w:rsidRPr="001B35C0">
        <w:rPr>
          <w:color w:val="000000"/>
          <w:shd w:val="clear" w:color="auto" w:fill="FFFFFF"/>
        </w:rPr>
        <w:t>indicator</w:t>
      </w:r>
      <w:r w:rsidRPr="001B35C0">
        <w:rPr>
          <w:color w:val="000000"/>
          <w:shd w:val="clear" w:color="auto" w:fill="FFFFFF"/>
        </w:rPr>
        <w:t xml:space="preserve"> associated with this </w:t>
      </w:r>
      <w:r w:rsidR="3FC95181" w:rsidRPr="001B35C0">
        <w:rPr>
          <w:color w:val="000000"/>
          <w:shd w:val="clear" w:color="auto" w:fill="FFFFFF"/>
        </w:rPr>
        <w:t>target</w:t>
      </w:r>
      <w:r w:rsidR="688F0452" w:rsidRPr="001B35C0">
        <w:rPr>
          <w:color w:val="000000"/>
          <w:shd w:val="clear" w:color="auto" w:fill="FFFFFF"/>
        </w:rPr>
        <w:t>.</w:t>
      </w:r>
      <w:r w:rsidR="252A8569" w:rsidRPr="001B35C0">
        <w:rPr>
          <w:color w:val="000000"/>
          <w:shd w:val="clear" w:color="auto" w:fill="FFFFFF"/>
        </w:rPr>
        <w:t xml:space="preserve"> A higher percentage of Parties from the Group of Latin American Countries </w:t>
      </w:r>
      <w:r w:rsidR="5EA9B6AC" w:rsidRPr="001B35C0">
        <w:rPr>
          <w:color w:val="000000"/>
          <w:shd w:val="clear" w:color="auto" w:fill="FFFFFF"/>
        </w:rPr>
        <w:t>reported on headline indicator 2.1 than any other region. This was followed by the Asia and Pacific group where almost 50</w:t>
      </w:r>
      <w:r w:rsidR="009A50FE">
        <w:rPr>
          <w:color w:val="000000"/>
          <w:shd w:val="clear" w:color="auto" w:fill="FFFFFF"/>
        </w:rPr>
        <w:t xml:space="preserve"> per cent</w:t>
      </w:r>
      <w:r w:rsidR="5EA9B6AC" w:rsidRPr="001B35C0">
        <w:rPr>
          <w:color w:val="000000"/>
          <w:shd w:val="clear" w:color="auto" w:fill="FFFFFF"/>
        </w:rPr>
        <w:t xml:space="preserve"> of Parties reported on headline indicator 2.1.</w:t>
      </w:r>
      <w:r w:rsidR="5F5E8810" w:rsidRPr="001B35C0">
        <w:rPr>
          <w:color w:val="000000"/>
          <w:shd w:val="clear" w:color="auto" w:fill="FFFFFF"/>
        </w:rPr>
        <w:t xml:space="preserve"> For remaining regions 30 to 35</w:t>
      </w:r>
      <w:r w:rsidR="009A50FE">
        <w:rPr>
          <w:color w:val="000000"/>
          <w:shd w:val="clear" w:color="auto" w:fill="FFFFFF"/>
        </w:rPr>
        <w:t xml:space="preserve"> per cent</w:t>
      </w:r>
      <w:r w:rsidR="5F5E8810" w:rsidRPr="001B35C0">
        <w:rPr>
          <w:color w:val="000000"/>
          <w:shd w:val="clear" w:color="auto" w:fill="FFFFFF"/>
        </w:rPr>
        <w:t xml:space="preserve"> of Parties reported on headline indicator 2.1.</w:t>
      </w:r>
    </w:p>
    <w:p w14:paraId="7CDAF16F" w14:textId="5A33998E" w:rsidR="00C02251" w:rsidRPr="00677B3F" w:rsidRDefault="00C02251" w:rsidP="00384033">
      <w:pPr>
        <w:pStyle w:val="CBDNormalNumber"/>
        <w:spacing w:before="0"/>
        <w:jc w:val="left"/>
        <w:rPr>
          <w:color w:val="000000"/>
          <w:shd w:val="clear" w:color="auto" w:fill="FFFFFF"/>
        </w:rPr>
      </w:pPr>
      <w:r w:rsidRPr="00384033">
        <w:rPr>
          <w:bCs/>
          <w:color w:val="000000"/>
          <w:shd w:val="clear" w:color="auto" w:fill="FFFFFF"/>
        </w:rPr>
        <w:t xml:space="preserve">Table </w:t>
      </w:r>
      <w:r w:rsidR="00B22F5B" w:rsidRPr="00384033">
        <w:rPr>
          <w:bCs/>
          <w:color w:val="000000"/>
          <w:shd w:val="clear" w:color="auto" w:fill="FFFFFF"/>
        </w:rPr>
        <w:t>8</w:t>
      </w:r>
      <w:r w:rsidRPr="00677B3F">
        <w:rPr>
          <w:color w:val="000000"/>
          <w:shd w:val="clear" w:color="auto" w:fill="FFFFFF"/>
        </w:rPr>
        <w:t xml:space="preserve"> </w:t>
      </w:r>
      <w:r w:rsidR="009F0005">
        <w:rPr>
          <w:color w:val="000000"/>
          <w:shd w:val="clear" w:color="auto" w:fill="FFFFFF"/>
        </w:rPr>
        <w:br/>
      </w:r>
      <w:r w:rsidRPr="00384033">
        <w:rPr>
          <w:b/>
          <w:bCs/>
          <w:color w:val="000000"/>
          <w:shd w:val="clear" w:color="auto" w:fill="FFFFFF"/>
        </w:rPr>
        <w:t xml:space="preserve">Percentage of reporting Parties </w:t>
      </w:r>
      <w:r w:rsidR="001B35C0" w:rsidRPr="00384033">
        <w:rPr>
          <w:b/>
          <w:bCs/>
          <w:color w:val="000000"/>
          <w:shd w:val="clear" w:color="auto" w:fill="FFFFFF"/>
        </w:rPr>
        <w:t xml:space="preserve">in each region </w:t>
      </w:r>
      <w:r w:rsidRPr="00384033">
        <w:rPr>
          <w:b/>
          <w:bCs/>
          <w:color w:val="000000"/>
          <w:shd w:val="clear" w:color="auto" w:fill="FFFFFF"/>
        </w:rPr>
        <w:t xml:space="preserve">that provided data on the headline </w:t>
      </w:r>
      <w:r w:rsidR="5CA0FEA1" w:rsidRPr="00384033">
        <w:rPr>
          <w:b/>
          <w:bCs/>
          <w:color w:val="000000"/>
          <w:shd w:val="clear" w:color="auto" w:fill="FFFFFF"/>
        </w:rPr>
        <w:t>indicator</w:t>
      </w:r>
      <w:r w:rsidRPr="00384033">
        <w:rPr>
          <w:b/>
          <w:bCs/>
          <w:color w:val="000000"/>
          <w:shd w:val="clear" w:color="auto" w:fill="FFFFFF"/>
        </w:rPr>
        <w:t xml:space="preserve"> organi</w:t>
      </w:r>
      <w:r w:rsidR="009F0005">
        <w:rPr>
          <w:b/>
          <w:bCs/>
          <w:color w:val="000000"/>
          <w:shd w:val="clear" w:color="auto" w:fill="FFFFFF"/>
        </w:rPr>
        <w:t>z</w:t>
      </w:r>
      <w:r w:rsidRPr="00384033">
        <w:rPr>
          <w:b/>
          <w:bCs/>
          <w:color w:val="000000"/>
          <w:shd w:val="clear" w:color="auto" w:fill="FFFFFF"/>
        </w:rPr>
        <w:t>ed by region</w:t>
      </w:r>
    </w:p>
    <w:tbl>
      <w:tblPr>
        <w:tblStyle w:val="TableGrid"/>
        <w:tblW w:w="9351" w:type="dxa"/>
        <w:tblInd w:w="562" w:type="dxa"/>
        <w:tblLook w:val="06A0" w:firstRow="1" w:lastRow="0" w:firstColumn="1" w:lastColumn="0" w:noHBand="1" w:noVBand="1"/>
      </w:tblPr>
      <w:tblGrid>
        <w:gridCol w:w="6799"/>
        <w:gridCol w:w="2552"/>
      </w:tblGrid>
      <w:tr w:rsidR="001B35C0" w:rsidRPr="00384033" w14:paraId="2AFAED09" w14:textId="77777777" w:rsidTr="00384033">
        <w:trPr>
          <w:trHeight w:val="300"/>
        </w:trPr>
        <w:tc>
          <w:tcPr>
            <w:tcW w:w="6799" w:type="dxa"/>
            <w:vMerge w:val="restart"/>
          </w:tcPr>
          <w:p w14:paraId="120189C2" w14:textId="6E3D96D8" w:rsidR="001B35C0" w:rsidRPr="00384033" w:rsidRDefault="001B35C0" w:rsidP="00A62612">
            <w:pPr>
              <w:rPr>
                <w:rFonts w:eastAsia="Aptos"/>
                <w:i/>
                <w:iCs/>
                <w:sz w:val="20"/>
                <w:szCs w:val="20"/>
              </w:rPr>
            </w:pPr>
            <w:r w:rsidRPr="00384033">
              <w:rPr>
                <w:rFonts w:eastAsia="Aptos"/>
                <w:i/>
                <w:iCs/>
                <w:sz w:val="20"/>
                <w:szCs w:val="20"/>
              </w:rPr>
              <w:t>Region</w:t>
            </w:r>
          </w:p>
        </w:tc>
        <w:tc>
          <w:tcPr>
            <w:tcW w:w="2552" w:type="dxa"/>
          </w:tcPr>
          <w:p w14:paraId="600E9870" w14:textId="3E52014D" w:rsidR="001B35C0" w:rsidRPr="00384033" w:rsidRDefault="001B35C0">
            <w:pPr>
              <w:rPr>
                <w:rFonts w:eastAsia="Aptos"/>
                <w:i/>
                <w:iCs/>
                <w:sz w:val="20"/>
                <w:szCs w:val="20"/>
              </w:rPr>
            </w:pPr>
            <w:r w:rsidRPr="00384033">
              <w:rPr>
                <w:rFonts w:eastAsia="Aptos"/>
                <w:i/>
                <w:iCs/>
                <w:sz w:val="20"/>
                <w:szCs w:val="20"/>
              </w:rPr>
              <w:t>Headline indicator</w:t>
            </w:r>
          </w:p>
        </w:tc>
      </w:tr>
      <w:tr w:rsidR="00066F1E" w:rsidRPr="00384033" w14:paraId="4FEADB37" w14:textId="77777777" w:rsidTr="00384033">
        <w:trPr>
          <w:trHeight w:val="300"/>
        </w:trPr>
        <w:tc>
          <w:tcPr>
            <w:tcW w:w="6799" w:type="dxa"/>
            <w:vMerge/>
          </w:tcPr>
          <w:p w14:paraId="1F5FB1CF" w14:textId="329ACF14" w:rsidR="00066F1E" w:rsidRPr="00384033" w:rsidRDefault="00066F1E">
            <w:pPr>
              <w:rPr>
                <w:sz w:val="20"/>
                <w:szCs w:val="20"/>
              </w:rPr>
            </w:pPr>
          </w:p>
        </w:tc>
        <w:tc>
          <w:tcPr>
            <w:tcW w:w="2552" w:type="dxa"/>
          </w:tcPr>
          <w:p w14:paraId="35351171" w14:textId="786CB283" w:rsidR="00066F1E" w:rsidRPr="00384033" w:rsidRDefault="00066F1E">
            <w:pPr>
              <w:rPr>
                <w:i/>
                <w:iCs/>
                <w:sz w:val="20"/>
                <w:szCs w:val="20"/>
              </w:rPr>
            </w:pPr>
            <w:r w:rsidRPr="00384033">
              <w:rPr>
                <w:rFonts w:eastAsia="Aptos"/>
                <w:i/>
                <w:iCs/>
                <w:sz w:val="20"/>
                <w:szCs w:val="20"/>
              </w:rPr>
              <w:t>2.1</w:t>
            </w:r>
          </w:p>
        </w:tc>
      </w:tr>
      <w:tr w:rsidR="005A20A2" w:rsidRPr="00384033" w14:paraId="3AAAA0F2" w14:textId="77777777" w:rsidTr="00384033">
        <w:trPr>
          <w:trHeight w:val="300"/>
        </w:trPr>
        <w:tc>
          <w:tcPr>
            <w:tcW w:w="6799" w:type="dxa"/>
          </w:tcPr>
          <w:p w14:paraId="7FE8AB89" w14:textId="19731BE0" w:rsidR="005A20A2" w:rsidRPr="00384033" w:rsidRDefault="005A20A2" w:rsidP="005A20A2">
            <w:pPr>
              <w:rPr>
                <w:rFonts w:eastAsia="Aptos"/>
                <w:sz w:val="20"/>
                <w:szCs w:val="20"/>
              </w:rPr>
            </w:pPr>
            <w:r w:rsidRPr="00384033">
              <w:rPr>
                <w:rFonts w:eastAsia="Aptos"/>
                <w:sz w:val="20"/>
                <w:szCs w:val="20"/>
              </w:rPr>
              <w:t>African States</w:t>
            </w:r>
          </w:p>
        </w:tc>
        <w:tc>
          <w:tcPr>
            <w:tcW w:w="2552" w:type="dxa"/>
          </w:tcPr>
          <w:p w14:paraId="1C09AFD1" w14:textId="0CC4C09B" w:rsidR="005A20A2" w:rsidRPr="00384033" w:rsidRDefault="005A20A2" w:rsidP="005A20A2">
            <w:pPr>
              <w:rPr>
                <w:sz w:val="20"/>
                <w:szCs w:val="20"/>
              </w:rPr>
            </w:pPr>
            <w:r w:rsidRPr="00384033">
              <w:rPr>
                <w:rFonts w:eastAsia="Aptos"/>
                <w:sz w:val="20"/>
                <w:szCs w:val="20"/>
              </w:rPr>
              <w:t>34 per cent</w:t>
            </w:r>
          </w:p>
        </w:tc>
      </w:tr>
      <w:tr w:rsidR="005A20A2" w:rsidRPr="00384033" w14:paraId="2B7364BB" w14:textId="77777777" w:rsidTr="00384033">
        <w:trPr>
          <w:trHeight w:val="300"/>
        </w:trPr>
        <w:tc>
          <w:tcPr>
            <w:tcW w:w="6799" w:type="dxa"/>
          </w:tcPr>
          <w:p w14:paraId="3EED2A59" w14:textId="70012648" w:rsidR="005A20A2" w:rsidRPr="00384033" w:rsidRDefault="005A20A2" w:rsidP="005A20A2">
            <w:pPr>
              <w:rPr>
                <w:rFonts w:eastAsia="Aptos"/>
                <w:sz w:val="20"/>
                <w:szCs w:val="20"/>
              </w:rPr>
            </w:pPr>
            <w:r w:rsidRPr="00384033">
              <w:rPr>
                <w:sz w:val="20"/>
                <w:szCs w:val="20"/>
              </w:rPr>
              <w:t>Asia-Pacific States</w:t>
            </w:r>
          </w:p>
        </w:tc>
        <w:tc>
          <w:tcPr>
            <w:tcW w:w="2552" w:type="dxa"/>
          </w:tcPr>
          <w:p w14:paraId="2B7E6848" w14:textId="543C2E38" w:rsidR="005A20A2" w:rsidRPr="00384033" w:rsidRDefault="005A20A2" w:rsidP="005A20A2">
            <w:pPr>
              <w:rPr>
                <w:sz w:val="20"/>
                <w:szCs w:val="20"/>
              </w:rPr>
            </w:pPr>
            <w:r w:rsidRPr="00384033">
              <w:rPr>
                <w:rFonts w:eastAsia="Aptos"/>
                <w:sz w:val="20"/>
                <w:szCs w:val="20"/>
              </w:rPr>
              <w:t>46 per cent</w:t>
            </w:r>
          </w:p>
        </w:tc>
      </w:tr>
      <w:tr w:rsidR="005A20A2" w:rsidRPr="00384033" w14:paraId="13102BEA" w14:textId="77777777" w:rsidTr="00384033">
        <w:trPr>
          <w:trHeight w:val="300"/>
        </w:trPr>
        <w:tc>
          <w:tcPr>
            <w:tcW w:w="6799" w:type="dxa"/>
          </w:tcPr>
          <w:p w14:paraId="04EC13DB" w14:textId="7726840D" w:rsidR="005A20A2" w:rsidRPr="00384033" w:rsidRDefault="005A20A2" w:rsidP="005A20A2">
            <w:pPr>
              <w:rPr>
                <w:rFonts w:eastAsia="Aptos"/>
                <w:sz w:val="20"/>
                <w:szCs w:val="20"/>
              </w:rPr>
            </w:pPr>
            <w:r w:rsidRPr="00384033">
              <w:rPr>
                <w:rFonts w:eastAsia="Aptos"/>
                <w:sz w:val="20"/>
                <w:szCs w:val="20"/>
              </w:rPr>
              <w:t>Eastern European States</w:t>
            </w:r>
          </w:p>
        </w:tc>
        <w:tc>
          <w:tcPr>
            <w:tcW w:w="2552" w:type="dxa"/>
          </w:tcPr>
          <w:p w14:paraId="6FC27BB1" w14:textId="7AC5914C" w:rsidR="005A20A2" w:rsidRPr="00384033" w:rsidRDefault="005A20A2" w:rsidP="005A20A2">
            <w:pPr>
              <w:rPr>
                <w:sz w:val="20"/>
                <w:szCs w:val="20"/>
              </w:rPr>
            </w:pPr>
            <w:r w:rsidRPr="00384033">
              <w:rPr>
                <w:rFonts w:eastAsia="Aptos"/>
                <w:sz w:val="20"/>
                <w:szCs w:val="20"/>
              </w:rPr>
              <w:t>30 per cent</w:t>
            </w:r>
          </w:p>
        </w:tc>
      </w:tr>
      <w:tr w:rsidR="005A20A2" w:rsidRPr="00384033" w14:paraId="4CBC5F35" w14:textId="77777777" w:rsidTr="00384033">
        <w:trPr>
          <w:trHeight w:val="300"/>
        </w:trPr>
        <w:tc>
          <w:tcPr>
            <w:tcW w:w="6799" w:type="dxa"/>
          </w:tcPr>
          <w:p w14:paraId="6E717829" w14:textId="1BA4D625" w:rsidR="005A20A2" w:rsidRPr="00384033" w:rsidRDefault="005A20A2" w:rsidP="005A20A2">
            <w:pPr>
              <w:rPr>
                <w:rFonts w:eastAsia="Aptos"/>
                <w:sz w:val="20"/>
                <w:szCs w:val="20"/>
              </w:rPr>
            </w:pPr>
            <w:r w:rsidRPr="00384033">
              <w:rPr>
                <w:rFonts w:eastAsia="Aptos"/>
                <w:sz w:val="20"/>
                <w:szCs w:val="20"/>
              </w:rPr>
              <w:t>Latin American and Caribbean States</w:t>
            </w:r>
          </w:p>
        </w:tc>
        <w:tc>
          <w:tcPr>
            <w:tcW w:w="2552" w:type="dxa"/>
          </w:tcPr>
          <w:p w14:paraId="121BBA07" w14:textId="00649EA5" w:rsidR="005A20A2" w:rsidRPr="00384033" w:rsidRDefault="005A20A2" w:rsidP="005A20A2">
            <w:pPr>
              <w:rPr>
                <w:sz w:val="20"/>
                <w:szCs w:val="20"/>
              </w:rPr>
            </w:pPr>
            <w:r w:rsidRPr="00384033">
              <w:rPr>
                <w:rFonts w:eastAsia="Aptos"/>
                <w:sz w:val="20"/>
                <w:szCs w:val="20"/>
              </w:rPr>
              <w:t>60 per cent</w:t>
            </w:r>
          </w:p>
        </w:tc>
      </w:tr>
      <w:tr w:rsidR="005A20A2" w:rsidRPr="00384033" w14:paraId="1084E176" w14:textId="77777777" w:rsidTr="00384033">
        <w:trPr>
          <w:trHeight w:val="300"/>
        </w:trPr>
        <w:tc>
          <w:tcPr>
            <w:tcW w:w="6799" w:type="dxa"/>
          </w:tcPr>
          <w:p w14:paraId="719D44B9" w14:textId="1DB800D1" w:rsidR="005A20A2" w:rsidRPr="00384033" w:rsidRDefault="005A20A2" w:rsidP="005A20A2">
            <w:pPr>
              <w:rPr>
                <w:rFonts w:eastAsia="Aptos"/>
                <w:sz w:val="20"/>
                <w:szCs w:val="20"/>
              </w:rPr>
            </w:pPr>
            <w:r w:rsidRPr="00384033">
              <w:rPr>
                <w:rFonts w:eastAsia="Aptos"/>
                <w:sz w:val="20"/>
                <w:szCs w:val="20"/>
              </w:rPr>
              <w:t>Western European and other States</w:t>
            </w:r>
          </w:p>
        </w:tc>
        <w:tc>
          <w:tcPr>
            <w:tcW w:w="2552" w:type="dxa"/>
          </w:tcPr>
          <w:p w14:paraId="3962708F" w14:textId="7D087E61" w:rsidR="005A20A2" w:rsidRPr="00384033" w:rsidRDefault="005A20A2" w:rsidP="005A20A2">
            <w:pPr>
              <w:rPr>
                <w:sz w:val="20"/>
                <w:szCs w:val="20"/>
              </w:rPr>
            </w:pPr>
            <w:r w:rsidRPr="00384033">
              <w:rPr>
                <w:rFonts w:eastAsia="Aptos"/>
                <w:sz w:val="20"/>
                <w:szCs w:val="20"/>
              </w:rPr>
              <w:t>35 per cent</w:t>
            </w:r>
          </w:p>
        </w:tc>
      </w:tr>
    </w:tbl>
    <w:p w14:paraId="403CB188" w14:textId="3D9B90DE" w:rsidR="00C02251" w:rsidRPr="00677B3F" w:rsidRDefault="008C1567" w:rsidP="009326A1">
      <w:pPr>
        <w:pStyle w:val="CBDH3"/>
      </w:pPr>
      <w:r w:rsidRPr="00677B3F">
        <w:t xml:space="preserve">3. </w:t>
      </w:r>
      <w:r w:rsidR="00C02251" w:rsidRPr="00677B3F">
        <w:t>Temporal coverage of the data reported for the headline indicator</w:t>
      </w:r>
    </w:p>
    <w:p w14:paraId="5BDA8EF7" w14:textId="410117F6" w:rsidR="00C02251" w:rsidRPr="001B35C0" w:rsidRDefault="00C02251" w:rsidP="00DA256B">
      <w:pPr>
        <w:pStyle w:val="CBDNormalNumber"/>
        <w:numPr>
          <w:ilvl w:val="0"/>
          <w:numId w:val="84"/>
        </w:numPr>
        <w:rPr>
          <w:color w:val="000000"/>
          <w:shd w:val="clear" w:color="auto" w:fill="FFFFFF"/>
        </w:rPr>
      </w:pPr>
      <w:r w:rsidRPr="00677B3F">
        <w:rPr>
          <w:color w:val="000000"/>
          <w:shd w:val="clear" w:color="auto" w:fill="FFFFFF"/>
        </w:rPr>
        <w:t xml:space="preserve">For headline indicator </w:t>
      </w:r>
      <w:r w:rsidR="008C1567" w:rsidRPr="00677B3F">
        <w:rPr>
          <w:color w:val="000000"/>
          <w:shd w:val="clear" w:color="auto" w:fill="FFFFFF"/>
        </w:rPr>
        <w:t>2</w:t>
      </w:r>
      <w:r w:rsidRPr="00677B3F">
        <w:rPr>
          <w:color w:val="000000"/>
          <w:shd w:val="clear" w:color="auto" w:fill="FFFFFF"/>
        </w:rPr>
        <w:t xml:space="preserve">.1, Parties provided data covering the period from </w:t>
      </w:r>
      <w:r w:rsidR="008C1567" w:rsidRPr="00677B3F">
        <w:rPr>
          <w:color w:val="000000"/>
          <w:shd w:val="clear" w:color="auto" w:fill="FFFFFF"/>
        </w:rPr>
        <w:t>2009</w:t>
      </w:r>
      <w:r w:rsidRPr="00677B3F">
        <w:rPr>
          <w:color w:val="000000"/>
          <w:shd w:val="clear" w:color="auto" w:fill="FFFFFF"/>
        </w:rPr>
        <w:t xml:space="preserve"> to 2026</w:t>
      </w:r>
      <w:r w:rsidR="192B4D25" w:rsidRPr="001B35C0">
        <w:rPr>
          <w:color w:val="000000"/>
          <w:shd w:val="clear" w:color="auto" w:fill="FFFFFF"/>
        </w:rPr>
        <w:t>.</w:t>
      </w:r>
      <w:r w:rsidRPr="001B35C0">
        <w:rPr>
          <w:color w:val="000000"/>
          <w:shd w:val="clear" w:color="auto" w:fill="FFFFFF"/>
        </w:rPr>
        <w:t xml:space="preserve"> </w:t>
      </w:r>
      <w:r w:rsidR="2A06E199" w:rsidRPr="001B35C0">
        <w:rPr>
          <w:color w:val="000000"/>
          <w:shd w:val="clear" w:color="auto" w:fill="FFFFFF"/>
        </w:rPr>
        <w:t xml:space="preserve">The median number of years reported on by Parties was </w:t>
      </w:r>
      <w:r w:rsidR="0005780E" w:rsidRPr="001B35C0">
        <w:rPr>
          <w:color w:val="000000"/>
          <w:shd w:val="clear" w:color="auto" w:fill="FFFFFF"/>
        </w:rPr>
        <w:t>five</w:t>
      </w:r>
      <w:r w:rsidR="2A06E199" w:rsidRPr="001B35C0">
        <w:rPr>
          <w:color w:val="000000"/>
          <w:shd w:val="clear" w:color="auto" w:fill="FFFFFF"/>
        </w:rPr>
        <w:t xml:space="preserve"> years</w:t>
      </w:r>
      <w:r w:rsidR="001D2583">
        <w:rPr>
          <w:color w:val="000000"/>
          <w:shd w:val="clear" w:color="auto" w:fill="FFFFFF"/>
        </w:rPr>
        <w:t>.</w:t>
      </w:r>
    </w:p>
    <w:p w14:paraId="33B7399E" w14:textId="77777777" w:rsidR="00C02251" w:rsidRPr="00677B3F" w:rsidRDefault="00C02251" w:rsidP="00C02251">
      <w:pPr>
        <w:pStyle w:val="CBDH3"/>
      </w:pPr>
      <w:r w:rsidRPr="00677B3F">
        <w:t xml:space="preserve">4. Use of headline indicator </w:t>
      </w:r>
      <w:proofErr w:type="spellStart"/>
      <w:r w:rsidRPr="00677B3F">
        <w:t>disaggregations</w:t>
      </w:r>
      <w:proofErr w:type="spellEnd"/>
    </w:p>
    <w:p w14:paraId="172A3918" w14:textId="3F8F1A87" w:rsidR="00C02251" w:rsidRPr="001B35C0" w:rsidRDefault="00C02251" w:rsidP="00DA256B">
      <w:pPr>
        <w:pStyle w:val="CBDNormalNumber"/>
        <w:numPr>
          <w:ilvl w:val="0"/>
          <w:numId w:val="84"/>
        </w:numPr>
        <w:rPr>
          <w:color w:val="000000"/>
          <w:shd w:val="clear" w:color="auto" w:fill="FFFFFF"/>
        </w:rPr>
      </w:pPr>
      <w:r w:rsidRPr="00677B3F">
        <w:rPr>
          <w:color w:val="000000"/>
          <w:shd w:val="clear" w:color="auto" w:fill="FFFFFF"/>
        </w:rPr>
        <w:t xml:space="preserve">5. For headline indicator </w:t>
      </w:r>
      <w:r w:rsidR="00181E92" w:rsidRPr="00677B3F">
        <w:rPr>
          <w:color w:val="000000"/>
          <w:shd w:val="clear" w:color="auto" w:fill="FFFFFF"/>
        </w:rPr>
        <w:t>2</w:t>
      </w:r>
      <w:r w:rsidRPr="00677B3F">
        <w:rPr>
          <w:color w:val="000000"/>
          <w:shd w:val="clear" w:color="auto" w:fill="FFFFFF"/>
        </w:rPr>
        <w:t xml:space="preserve">.1, </w:t>
      </w:r>
      <w:r w:rsidR="00181E92" w:rsidRPr="00677B3F">
        <w:rPr>
          <w:color w:val="000000"/>
          <w:shd w:val="clear" w:color="auto" w:fill="FFFFFF"/>
        </w:rPr>
        <w:t>29</w:t>
      </w:r>
      <w:r w:rsidRPr="00677B3F">
        <w:rPr>
          <w:color w:val="000000"/>
          <w:shd w:val="clear" w:color="auto" w:fill="FFFFFF"/>
        </w:rPr>
        <w:t xml:space="preserve"> Parties submitted some form of disaggregated data and </w:t>
      </w:r>
      <w:r w:rsidR="00181E92" w:rsidRPr="00677B3F">
        <w:rPr>
          <w:color w:val="000000"/>
          <w:shd w:val="clear" w:color="auto" w:fill="FFFFFF"/>
        </w:rPr>
        <w:t>32</w:t>
      </w:r>
      <w:r w:rsidRPr="00677B3F">
        <w:rPr>
          <w:color w:val="000000"/>
          <w:shd w:val="clear" w:color="auto" w:fill="FFFFFF"/>
        </w:rPr>
        <w:t xml:space="preserve"> Parties submitted aggregate data.</w:t>
      </w:r>
      <w:r w:rsidR="00131D2E">
        <w:rPr>
          <w:color w:val="000000"/>
          <w:shd w:val="clear" w:color="auto" w:fill="FFFFFF"/>
        </w:rPr>
        <w:t xml:space="preserve"> </w:t>
      </w:r>
      <w:proofErr w:type="spellStart"/>
      <w:r w:rsidR="00131D2E">
        <w:rPr>
          <w:color w:val="000000"/>
          <w:shd w:val="clear" w:color="auto" w:fill="FFFFFF"/>
        </w:rPr>
        <w:t>Disaggregations</w:t>
      </w:r>
      <w:proofErr w:type="spellEnd"/>
      <w:r w:rsidR="00131D2E">
        <w:rPr>
          <w:color w:val="000000"/>
          <w:shd w:val="clear" w:color="auto" w:fill="FFFFFF"/>
        </w:rPr>
        <w:t xml:space="preserve"> largely focused on type of ecosystem </w:t>
      </w:r>
      <w:r w:rsidR="00006018">
        <w:rPr>
          <w:color w:val="000000"/>
          <w:shd w:val="clear" w:color="auto" w:fill="FFFFFF"/>
        </w:rPr>
        <w:t>being restored, including forests,</w:t>
      </w:r>
      <w:r w:rsidR="00196E6D">
        <w:rPr>
          <w:color w:val="000000"/>
          <w:shd w:val="clear" w:color="auto" w:fill="FFFFFF"/>
        </w:rPr>
        <w:t xml:space="preserve"> wetlands,</w:t>
      </w:r>
      <w:r w:rsidR="00006018">
        <w:rPr>
          <w:color w:val="000000"/>
          <w:shd w:val="clear" w:color="auto" w:fill="FFFFFF"/>
        </w:rPr>
        <w:t xml:space="preserve"> mangroves and coral reefs</w:t>
      </w:r>
      <w:r w:rsidR="00C8799F">
        <w:rPr>
          <w:color w:val="000000"/>
          <w:shd w:val="clear" w:color="auto" w:fill="FFFFFF"/>
        </w:rPr>
        <w:t xml:space="preserve">, and the restoration method, including afforestation </w:t>
      </w:r>
      <w:r w:rsidR="00B57AB5">
        <w:rPr>
          <w:color w:val="000000"/>
          <w:shd w:val="clear" w:color="auto" w:fill="FFFFFF"/>
        </w:rPr>
        <w:t>and assisted natural regeneration.</w:t>
      </w:r>
    </w:p>
    <w:p w14:paraId="49DD0743" w14:textId="77777777" w:rsidR="00C02251" w:rsidRPr="00677B3F" w:rsidRDefault="00C02251" w:rsidP="00C02251">
      <w:pPr>
        <w:pStyle w:val="CBDH3"/>
      </w:pPr>
      <w:r w:rsidRPr="00677B3F">
        <w:lastRenderedPageBreak/>
        <w:t xml:space="preserve">5. Challenges and needs encountered </w:t>
      </w:r>
    </w:p>
    <w:p w14:paraId="5047B08F" w14:textId="1A9AB196" w:rsidR="000A292E" w:rsidRPr="00677B3F" w:rsidRDefault="000A292E" w:rsidP="00DA256B">
      <w:pPr>
        <w:pStyle w:val="CBDNormalNumber"/>
        <w:numPr>
          <w:ilvl w:val="0"/>
          <w:numId w:val="84"/>
        </w:numPr>
        <w:rPr>
          <w:color w:val="000000"/>
          <w:shd w:val="clear" w:color="auto" w:fill="FFFFFF"/>
        </w:rPr>
      </w:pPr>
      <w:r w:rsidRPr="00677B3F">
        <w:rPr>
          <w:color w:val="000000"/>
          <w:shd w:val="clear" w:color="auto" w:fill="FFFFFF"/>
        </w:rPr>
        <w:t xml:space="preserve">Many Parties noted that the definition of degraded areas </w:t>
      </w:r>
      <w:r w:rsidR="0079620A" w:rsidRPr="00677B3F">
        <w:rPr>
          <w:color w:val="000000"/>
          <w:shd w:val="clear" w:color="auto" w:fill="FFFFFF"/>
        </w:rPr>
        <w:t xml:space="preserve">is not sufficiently developed to be able to calculate the restoration of degraded areas. Some Parties noted that the data they have provided was related to specific restoration projects and that national level information on restoration was not currently available, including the restoration of privately held or controlled lands. </w:t>
      </w:r>
      <w:r w:rsidR="00211372" w:rsidRPr="00677B3F">
        <w:rPr>
          <w:color w:val="000000"/>
          <w:shd w:val="clear" w:color="auto" w:fill="FFFFFF"/>
        </w:rPr>
        <w:t>Similarly,</w:t>
      </w:r>
      <w:r w:rsidR="0079620A" w:rsidRPr="00677B3F">
        <w:rPr>
          <w:color w:val="000000"/>
          <w:shd w:val="clear" w:color="auto" w:fill="FFFFFF"/>
        </w:rPr>
        <w:t xml:space="preserve"> some Parties noted the lack of monitoring systems for tracking restoration efforts.</w:t>
      </w:r>
    </w:p>
    <w:p w14:paraId="4F6CF8D7" w14:textId="5206AE3E" w:rsidR="001D0ABE" w:rsidRPr="00677B3F" w:rsidRDefault="001D0ABE" w:rsidP="00DA256B">
      <w:pPr>
        <w:pStyle w:val="CBDNormalNumber"/>
        <w:numPr>
          <w:ilvl w:val="0"/>
          <w:numId w:val="84"/>
        </w:numPr>
        <w:rPr>
          <w:color w:val="000000"/>
          <w:shd w:val="clear" w:color="auto" w:fill="FFFFFF"/>
        </w:rPr>
      </w:pPr>
      <w:r w:rsidRPr="00677B3F">
        <w:rPr>
          <w:color w:val="000000"/>
          <w:shd w:val="clear" w:color="auto" w:fill="FFFFFF"/>
        </w:rPr>
        <w:t xml:space="preserve">Several countries cited the limited availability of reliable information, the absence of official statistics at the time of reporting, or the need to further develop methodologies for reporting </w:t>
      </w:r>
      <w:r w:rsidR="00211372" w:rsidRPr="00677B3F">
        <w:rPr>
          <w:color w:val="000000"/>
          <w:shd w:val="clear" w:color="auto" w:fill="FFFFFF"/>
        </w:rPr>
        <w:t xml:space="preserve">as challenges </w:t>
      </w:r>
      <w:r w:rsidR="0087223D">
        <w:rPr>
          <w:color w:val="000000"/>
          <w:shd w:val="clear" w:color="auto" w:fill="FFFFFF"/>
        </w:rPr>
        <w:t>in</w:t>
      </w:r>
      <w:r w:rsidR="00211372" w:rsidRPr="00677B3F">
        <w:rPr>
          <w:color w:val="000000"/>
          <w:shd w:val="clear" w:color="auto" w:fill="FFFFFF"/>
        </w:rPr>
        <w:t xml:space="preserve"> the use of the indicator</w:t>
      </w:r>
      <w:r w:rsidRPr="00677B3F">
        <w:rPr>
          <w:color w:val="000000"/>
          <w:shd w:val="clear" w:color="auto" w:fill="FFFFFF"/>
        </w:rPr>
        <w:t xml:space="preserve">. </w:t>
      </w:r>
      <w:r w:rsidR="00AC0CBD">
        <w:rPr>
          <w:color w:val="000000"/>
          <w:shd w:val="clear" w:color="auto" w:fill="FFFFFF"/>
        </w:rPr>
        <w:t xml:space="preserve">Some Parties </w:t>
      </w:r>
      <w:r w:rsidRPr="00677B3F">
        <w:rPr>
          <w:color w:val="000000"/>
          <w:shd w:val="clear" w:color="auto" w:fill="FFFFFF"/>
        </w:rPr>
        <w:t xml:space="preserve">noted </w:t>
      </w:r>
      <w:r w:rsidR="00AC0CBD">
        <w:rPr>
          <w:color w:val="000000"/>
          <w:shd w:val="clear" w:color="auto" w:fill="FFFFFF"/>
        </w:rPr>
        <w:t>that data is</w:t>
      </w:r>
      <w:r w:rsidRPr="00677B3F">
        <w:rPr>
          <w:color w:val="000000"/>
          <w:shd w:val="clear" w:color="auto" w:fill="FFFFFF"/>
        </w:rPr>
        <w:t xml:space="preserve"> available but not aggregated at the national level</w:t>
      </w:r>
      <w:r w:rsidR="00AC0CBD">
        <w:rPr>
          <w:color w:val="000000"/>
          <w:shd w:val="clear" w:color="auto" w:fill="FFFFFF"/>
        </w:rPr>
        <w:t xml:space="preserve"> while others</w:t>
      </w:r>
      <w:r w:rsidRPr="00677B3F">
        <w:rPr>
          <w:color w:val="000000"/>
          <w:shd w:val="clear" w:color="auto" w:fill="FFFFFF"/>
        </w:rPr>
        <w:t xml:space="preserve"> indicated that restoration data is still being consolidated or validated. </w:t>
      </w:r>
    </w:p>
    <w:p w14:paraId="4FC8B200" w14:textId="77777777" w:rsidR="00C02251" w:rsidRPr="00677B3F" w:rsidRDefault="00C02251" w:rsidP="00C02251">
      <w:pPr>
        <w:pStyle w:val="CBDH3"/>
      </w:pPr>
      <w:r w:rsidRPr="00677B3F">
        <w:t>6. Methodological issues in aggregating and using the provided information</w:t>
      </w:r>
    </w:p>
    <w:p w14:paraId="5C122C71" w14:textId="38EE58D1" w:rsidR="00BA0596" w:rsidRPr="001B35C0" w:rsidRDefault="00C02251" w:rsidP="00DA256B">
      <w:pPr>
        <w:pStyle w:val="CBDNormalNumber"/>
        <w:numPr>
          <w:ilvl w:val="0"/>
          <w:numId w:val="84"/>
        </w:numPr>
        <w:rPr>
          <w:color w:val="000000"/>
          <w:shd w:val="clear" w:color="auto" w:fill="FFFFFF"/>
        </w:rPr>
      </w:pPr>
      <w:r w:rsidRPr="00677B3F">
        <w:rPr>
          <w:color w:val="000000"/>
          <w:shd w:val="clear" w:color="auto" w:fill="FFFFFF"/>
        </w:rPr>
        <w:t xml:space="preserve">Of all submissions, </w:t>
      </w:r>
      <w:r w:rsidR="005F49AC" w:rsidRPr="00677B3F">
        <w:rPr>
          <w:color w:val="000000"/>
          <w:shd w:val="clear" w:color="auto" w:fill="FFFFFF"/>
        </w:rPr>
        <w:t>52</w:t>
      </w:r>
      <w:r w:rsidRPr="00677B3F">
        <w:rPr>
          <w:color w:val="000000"/>
          <w:shd w:val="clear" w:color="auto" w:fill="FFFFFF"/>
        </w:rPr>
        <w:t xml:space="preserve">, Parties submitted data that could be used to compile the overall indicator value for headline indicator </w:t>
      </w:r>
      <w:r w:rsidR="005F49AC" w:rsidRPr="00677B3F">
        <w:rPr>
          <w:color w:val="000000"/>
          <w:shd w:val="clear" w:color="auto" w:fill="FFFFFF"/>
        </w:rPr>
        <w:t>2</w:t>
      </w:r>
      <w:r w:rsidRPr="00677B3F">
        <w:rPr>
          <w:color w:val="000000"/>
          <w:shd w:val="clear" w:color="auto" w:fill="FFFFFF"/>
        </w:rPr>
        <w:t>.1.</w:t>
      </w:r>
      <w:r w:rsidR="005F49AC" w:rsidRPr="00677B3F">
        <w:rPr>
          <w:color w:val="000000"/>
          <w:shd w:val="clear" w:color="auto" w:fill="FFFFFF"/>
        </w:rPr>
        <w:t xml:space="preserve"> However</w:t>
      </w:r>
      <w:r w:rsidR="00BB304E" w:rsidRPr="00677B3F">
        <w:rPr>
          <w:color w:val="000000"/>
          <w:shd w:val="clear" w:color="auto" w:fill="FFFFFF"/>
        </w:rPr>
        <w:t>,</w:t>
      </w:r>
      <w:r w:rsidR="005F49AC" w:rsidRPr="00677B3F">
        <w:rPr>
          <w:color w:val="000000"/>
          <w:shd w:val="clear" w:color="auto" w:fill="FFFFFF"/>
        </w:rPr>
        <w:t xml:space="preserve"> many Parties did not specif</w:t>
      </w:r>
      <w:r w:rsidR="000A292E" w:rsidRPr="00677B3F">
        <w:rPr>
          <w:color w:val="000000"/>
          <w:shd w:val="clear" w:color="auto" w:fill="FFFFFF"/>
        </w:rPr>
        <w:t xml:space="preserve">y if the data submitted </w:t>
      </w:r>
      <w:r w:rsidR="0006446E">
        <w:rPr>
          <w:color w:val="000000"/>
          <w:shd w:val="clear" w:color="auto" w:fill="FFFFFF"/>
        </w:rPr>
        <w:t>represented</w:t>
      </w:r>
      <w:r w:rsidR="000A292E" w:rsidRPr="00677B3F">
        <w:rPr>
          <w:color w:val="000000"/>
          <w:shd w:val="clear" w:color="auto" w:fill="FFFFFF"/>
        </w:rPr>
        <w:t xml:space="preserve"> cumulative restoration values or the size of the area being restored annually. </w:t>
      </w:r>
      <w:r w:rsidR="0079620A" w:rsidRPr="00677B3F">
        <w:rPr>
          <w:color w:val="000000"/>
          <w:shd w:val="clear" w:color="auto" w:fill="FFFFFF"/>
        </w:rPr>
        <w:t xml:space="preserve">Similarly reporting </w:t>
      </w:r>
      <w:r w:rsidR="00C66ABC" w:rsidRPr="00677B3F">
        <w:rPr>
          <w:color w:val="000000"/>
          <w:shd w:val="clear" w:color="auto" w:fill="FFFFFF"/>
        </w:rPr>
        <w:t>on the types of restoration efforts being undertaken was not consistent across national reports</w:t>
      </w:r>
      <w:r w:rsidR="00793013">
        <w:rPr>
          <w:color w:val="000000"/>
          <w:shd w:val="clear" w:color="auto" w:fill="FFFFFF"/>
        </w:rPr>
        <w:t xml:space="preserve">. It was assumed that restoration types did not overlap when aggregating </w:t>
      </w:r>
      <w:proofErr w:type="spellStart"/>
      <w:r w:rsidR="00793013">
        <w:rPr>
          <w:color w:val="000000"/>
          <w:shd w:val="clear" w:color="auto" w:fill="FFFFFF"/>
        </w:rPr>
        <w:t>disaggregations</w:t>
      </w:r>
      <w:proofErr w:type="spellEnd"/>
      <w:r w:rsidR="00793013">
        <w:rPr>
          <w:color w:val="000000"/>
          <w:shd w:val="clear" w:color="auto" w:fill="FFFFFF"/>
        </w:rPr>
        <w:t xml:space="preserve"> to a total national value.</w:t>
      </w:r>
      <w:r w:rsidR="000A292E" w:rsidRPr="00677B3F">
        <w:rPr>
          <w:color w:val="000000"/>
          <w:shd w:val="clear" w:color="auto" w:fill="FFFFFF"/>
        </w:rPr>
        <w:t xml:space="preserve"> </w:t>
      </w:r>
    </w:p>
    <w:p w14:paraId="542C132A" w14:textId="7FE9EF41" w:rsidR="001E71F9" w:rsidRPr="00677B3F" w:rsidRDefault="001E71F9" w:rsidP="001E71F9">
      <w:pPr>
        <w:pStyle w:val="CBDH2"/>
      </w:pPr>
      <w:r w:rsidRPr="00677B3F">
        <w:t>Indicators related to Target 3</w:t>
      </w:r>
    </w:p>
    <w:p w14:paraId="39E8274C" w14:textId="77777777" w:rsidR="001E71F9" w:rsidRPr="00677B3F" w:rsidRDefault="001E71F9" w:rsidP="001E71F9">
      <w:pPr>
        <w:pStyle w:val="CBDH3"/>
      </w:pPr>
      <w:r w:rsidRPr="00677B3F">
        <w:t>1. Use of the headline, component, complementary and national indicators</w:t>
      </w:r>
    </w:p>
    <w:p w14:paraId="1A385DD0" w14:textId="7030C584" w:rsidR="001E71F9" w:rsidRPr="001B35C0" w:rsidRDefault="00CC62D3" w:rsidP="00DA256B">
      <w:pPr>
        <w:pStyle w:val="CBDNormalNumber"/>
        <w:numPr>
          <w:ilvl w:val="0"/>
          <w:numId w:val="84"/>
        </w:numPr>
        <w:rPr>
          <w:color w:val="000000"/>
          <w:shd w:val="clear" w:color="auto" w:fill="FFFFFF"/>
        </w:rPr>
      </w:pPr>
      <w:r w:rsidRPr="001B35C0">
        <w:rPr>
          <w:color w:val="000000"/>
          <w:shd w:val="clear" w:color="auto" w:fill="FFFFFF"/>
        </w:rPr>
        <w:t>78</w:t>
      </w:r>
      <w:r w:rsidR="0005780E">
        <w:rPr>
          <w:color w:val="000000"/>
          <w:shd w:val="clear" w:color="auto" w:fill="FFFFFF"/>
        </w:rPr>
        <w:t xml:space="preserve"> per cent</w:t>
      </w:r>
      <w:r w:rsidR="001E71F9" w:rsidRPr="001B35C0">
        <w:rPr>
          <w:color w:val="000000"/>
          <w:shd w:val="clear" w:color="auto" w:fill="FFFFFF"/>
        </w:rPr>
        <w:t xml:space="preserve"> of Parties (</w:t>
      </w:r>
      <w:r w:rsidRPr="001B35C0">
        <w:rPr>
          <w:color w:val="000000"/>
          <w:shd w:val="clear" w:color="auto" w:fill="FFFFFF"/>
        </w:rPr>
        <w:t>100</w:t>
      </w:r>
      <w:r w:rsidR="001E71F9" w:rsidRPr="001B35C0">
        <w:rPr>
          <w:color w:val="000000"/>
          <w:shd w:val="clear" w:color="auto" w:fill="FFFFFF"/>
        </w:rPr>
        <w:t xml:space="preserve"> Parties) who submitted a seventh national</w:t>
      </w:r>
      <w:r w:rsidR="00FA3A8A">
        <w:rPr>
          <w:color w:val="000000"/>
          <w:shd w:val="clear" w:color="auto" w:fill="FFFFFF"/>
        </w:rPr>
        <w:t xml:space="preserve"> report</w:t>
      </w:r>
      <w:r w:rsidR="001E71F9" w:rsidRPr="001B35C0">
        <w:rPr>
          <w:color w:val="000000"/>
          <w:shd w:val="clear" w:color="auto" w:fill="FFFFFF"/>
        </w:rPr>
        <w:t xml:space="preserve"> provided data for headline indicator </w:t>
      </w:r>
      <w:r w:rsidR="00975121" w:rsidRPr="001B35C0">
        <w:rPr>
          <w:color w:val="000000"/>
          <w:shd w:val="clear" w:color="auto" w:fill="FFFFFF"/>
        </w:rPr>
        <w:t>3</w:t>
      </w:r>
      <w:r w:rsidR="001E71F9" w:rsidRPr="001B35C0">
        <w:rPr>
          <w:color w:val="000000"/>
          <w:shd w:val="clear" w:color="auto" w:fill="FFFFFF"/>
        </w:rPr>
        <w:t xml:space="preserve">.1, </w:t>
      </w:r>
      <w:r w:rsidR="00ED51C2" w:rsidRPr="001B35C0">
        <w:rPr>
          <w:color w:val="000000"/>
          <w:shd w:val="clear" w:color="auto" w:fill="FFFFFF"/>
        </w:rPr>
        <w:t>19</w:t>
      </w:r>
      <w:r w:rsidR="0005780E">
        <w:rPr>
          <w:color w:val="000000"/>
          <w:shd w:val="clear" w:color="auto" w:fill="FFFFFF"/>
        </w:rPr>
        <w:t xml:space="preserve"> per cent</w:t>
      </w:r>
      <w:r w:rsidR="001E71F9" w:rsidRPr="001B35C0">
        <w:rPr>
          <w:color w:val="000000"/>
          <w:shd w:val="clear" w:color="auto" w:fill="FFFFFF"/>
        </w:rPr>
        <w:t xml:space="preserve"> of Parties (</w:t>
      </w:r>
      <w:r w:rsidR="00ED51C2" w:rsidRPr="001B35C0">
        <w:rPr>
          <w:color w:val="000000"/>
          <w:shd w:val="clear" w:color="auto" w:fill="FFFFFF"/>
        </w:rPr>
        <w:t>24</w:t>
      </w:r>
      <w:r w:rsidR="001E71F9" w:rsidRPr="001B35C0">
        <w:rPr>
          <w:color w:val="000000"/>
          <w:shd w:val="clear" w:color="auto" w:fill="FFFFFF"/>
        </w:rPr>
        <w:t xml:space="preserve"> Parties) reported that no national data was available for the indicator and 2</w:t>
      </w:r>
      <w:r w:rsidR="0005780E">
        <w:rPr>
          <w:color w:val="000000"/>
          <w:shd w:val="clear" w:color="auto" w:fill="FFFFFF"/>
        </w:rPr>
        <w:t xml:space="preserve"> per cent</w:t>
      </w:r>
      <w:r w:rsidR="001E71F9" w:rsidRPr="001B35C0">
        <w:rPr>
          <w:color w:val="000000"/>
          <w:shd w:val="clear" w:color="auto" w:fill="FFFFFF"/>
        </w:rPr>
        <w:t xml:space="preserve"> of Parties (</w:t>
      </w:r>
      <w:r w:rsidR="0005780E" w:rsidRPr="001B35C0">
        <w:rPr>
          <w:color w:val="000000"/>
          <w:shd w:val="clear" w:color="auto" w:fill="FFFFFF"/>
        </w:rPr>
        <w:t>to</w:t>
      </w:r>
      <w:r w:rsidR="001E71F9" w:rsidRPr="001B35C0">
        <w:rPr>
          <w:color w:val="000000"/>
          <w:shd w:val="clear" w:color="auto" w:fill="FFFFFF"/>
        </w:rPr>
        <w:t xml:space="preserve"> Parties) reported that the indicator was not relevant to their national circumstances.</w:t>
      </w:r>
    </w:p>
    <w:p w14:paraId="12F9B9B2" w14:textId="6B5F1D5F" w:rsidR="001E71F9" w:rsidRDefault="001E71F9" w:rsidP="00DA256B">
      <w:pPr>
        <w:pStyle w:val="CBDNormalNumber"/>
        <w:numPr>
          <w:ilvl w:val="0"/>
          <w:numId w:val="84"/>
        </w:numPr>
        <w:rPr>
          <w:color w:val="000000"/>
          <w:shd w:val="clear" w:color="auto" w:fill="FFFFFF"/>
        </w:rPr>
      </w:pPr>
      <w:r w:rsidRPr="00677B3F">
        <w:rPr>
          <w:color w:val="000000"/>
          <w:shd w:val="clear" w:color="auto" w:fill="FFFFFF"/>
        </w:rPr>
        <w:t xml:space="preserve">Component indicator </w:t>
      </w:r>
      <w:proofErr w:type="gramStart"/>
      <w:r w:rsidR="00975121" w:rsidRPr="00677B3F">
        <w:rPr>
          <w:color w:val="000000"/>
          <w:shd w:val="clear" w:color="auto" w:fill="FFFFFF"/>
        </w:rPr>
        <w:t>3</w:t>
      </w:r>
      <w:r w:rsidRPr="00677B3F">
        <w:rPr>
          <w:color w:val="000000"/>
          <w:shd w:val="clear" w:color="auto" w:fill="FFFFFF"/>
        </w:rPr>
        <w:t>.CT.</w:t>
      </w:r>
      <w:proofErr w:type="gramEnd"/>
      <w:r w:rsidR="00975121" w:rsidRPr="00677B3F">
        <w:rPr>
          <w:color w:val="000000"/>
          <w:shd w:val="clear" w:color="auto" w:fill="FFFFFF"/>
        </w:rPr>
        <w:t>2</w:t>
      </w:r>
      <w:r w:rsidRPr="00677B3F">
        <w:rPr>
          <w:color w:val="000000"/>
          <w:shd w:val="clear" w:color="auto" w:fill="FFFFFF"/>
        </w:rPr>
        <w:t xml:space="preserve"> was reported on by </w:t>
      </w:r>
      <w:r w:rsidR="0005780E">
        <w:rPr>
          <w:color w:val="000000"/>
          <w:shd w:val="clear" w:color="auto" w:fill="FFFFFF"/>
        </w:rPr>
        <w:t>four</w:t>
      </w:r>
      <w:r w:rsidRPr="00677B3F">
        <w:rPr>
          <w:color w:val="000000"/>
          <w:shd w:val="clear" w:color="auto" w:fill="FFFFFF"/>
        </w:rPr>
        <w:t xml:space="preserve"> Parties</w:t>
      </w:r>
      <w:r w:rsidR="00AB0CBA">
        <w:rPr>
          <w:color w:val="000000"/>
          <w:shd w:val="clear" w:color="auto" w:fill="FFFFFF"/>
        </w:rPr>
        <w:t xml:space="preserve"> and component indicator A.CT.6 was reported on by one Party</w:t>
      </w:r>
      <w:r w:rsidRPr="00677B3F">
        <w:rPr>
          <w:color w:val="000000"/>
          <w:shd w:val="clear" w:color="auto" w:fill="FFFFFF"/>
        </w:rPr>
        <w:t xml:space="preserve">. </w:t>
      </w:r>
    </w:p>
    <w:p w14:paraId="59BBB2FF" w14:textId="4DBE55E1" w:rsidR="00793013" w:rsidRPr="00677B3F" w:rsidRDefault="00803C88" w:rsidP="00DA256B">
      <w:pPr>
        <w:pStyle w:val="CBDNormalNumber"/>
        <w:numPr>
          <w:ilvl w:val="0"/>
          <w:numId w:val="84"/>
        </w:numPr>
        <w:rPr>
          <w:color w:val="000000"/>
          <w:shd w:val="clear" w:color="auto" w:fill="FFFFFF"/>
        </w:rPr>
      </w:pPr>
      <w:r>
        <w:rPr>
          <w:color w:val="000000"/>
          <w:shd w:val="clear" w:color="auto" w:fill="FFFFFF"/>
        </w:rPr>
        <w:t>N</w:t>
      </w:r>
      <w:r w:rsidRPr="001B35C0">
        <w:rPr>
          <w:color w:val="000000"/>
          <w:shd w:val="clear" w:color="auto" w:fill="FFFFFF"/>
        </w:rPr>
        <w:t>o Parties reported component indicator</w:t>
      </w:r>
      <w:r w:rsidR="009A71C1" w:rsidRPr="001B35C0">
        <w:rPr>
          <w:color w:val="000000"/>
          <w:shd w:val="clear" w:color="auto" w:fill="FFFFFF"/>
        </w:rPr>
        <w:t xml:space="preserve"> </w:t>
      </w:r>
      <w:proofErr w:type="gramStart"/>
      <w:r w:rsidR="009A71C1" w:rsidRPr="001B35C0">
        <w:rPr>
          <w:color w:val="000000"/>
          <w:shd w:val="clear" w:color="auto" w:fill="FFFFFF"/>
        </w:rPr>
        <w:t>3.CT.</w:t>
      </w:r>
      <w:proofErr w:type="gramEnd"/>
      <w:r w:rsidR="009A71C1" w:rsidRPr="001B35C0">
        <w:rPr>
          <w:color w:val="000000"/>
          <w:shd w:val="clear" w:color="auto" w:fill="FFFFFF"/>
        </w:rPr>
        <w:t>1</w:t>
      </w:r>
    </w:p>
    <w:p w14:paraId="45225F9A" w14:textId="454355F5" w:rsidR="001E71F9" w:rsidRPr="00677B3F" w:rsidRDefault="001E71F9" w:rsidP="00DA256B">
      <w:pPr>
        <w:pStyle w:val="CBDNormalNumber"/>
        <w:numPr>
          <w:ilvl w:val="0"/>
          <w:numId w:val="84"/>
        </w:numPr>
        <w:rPr>
          <w:color w:val="000000"/>
          <w:shd w:val="clear" w:color="auto" w:fill="FFFFFF"/>
        </w:rPr>
      </w:pPr>
      <w:r w:rsidRPr="00677B3F">
        <w:rPr>
          <w:color w:val="000000"/>
          <w:shd w:val="clear" w:color="auto" w:fill="FFFFFF"/>
        </w:rPr>
        <w:t xml:space="preserve">Complementary indicators </w:t>
      </w:r>
      <w:r w:rsidR="00877791" w:rsidRPr="00677B3F">
        <w:rPr>
          <w:color w:val="000000"/>
          <w:shd w:val="clear" w:color="auto" w:fill="FFFFFF"/>
        </w:rPr>
        <w:t>3</w:t>
      </w:r>
      <w:r w:rsidRPr="00677B3F">
        <w:rPr>
          <w:color w:val="000000"/>
          <w:shd w:val="clear" w:color="auto" w:fill="FFFFFF"/>
        </w:rPr>
        <w:t>.CY.</w:t>
      </w:r>
      <w:r w:rsidR="00877791" w:rsidRPr="00677B3F">
        <w:rPr>
          <w:color w:val="000000"/>
          <w:shd w:val="clear" w:color="auto" w:fill="FFFFFF"/>
        </w:rPr>
        <w:t>5</w:t>
      </w:r>
      <w:r w:rsidRPr="00677B3F">
        <w:rPr>
          <w:color w:val="000000"/>
          <w:shd w:val="clear" w:color="auto" w:fill="FFFFFF"/>
        </w:rPr>
        <w:t xml:space="preserve"> </w:t>
      </w:r>
      <w:r w:rsidR="00877791" w:rsidRPr="00677B3F">
        <w:rPr>
          <w:color w:val="000000"/>
          <w:shd w:val="clear" w:color="auto" w:fill="FFFFFF"/>
        </w:rPr>
        <w:t>was</w:t>
      </w:r>
      <w:r w:rsidRPr="00677B3F">
        <w:rPr>
          <w:color w:val="000000"/>
          <w:shd w:val="clear" w:color="auto" w:fill="FFFFFF"/>
        </w:rPr>
        <w:t xml:space="preserve"> reported on by </w:t>
      </w:r>
      <w:r w:rsidR="0005780E">
        <w:rPr>
          <w:color w:val="000000"/>
          <w:shd w:val="clear" w:color="auto" w:fill="FFFFFF"/>
        </w:rPr>
        <w:t>three</w:t>
      </w:r>
      <w:r w:rsidRPr="00677B3F">
        <w:rPr>
          <w:color w:val="000000"/>
          <w:shd w:val="clear" w:color="auto" w:fill="FFFFFF"/>
        </w:rPr>
        <w:t xml:space="preserve"> Part</w:t>
      </w:r>
      <w:r w:rsidR="00877791" w:rsidRPr="00677B3F">
        <w:rPr>
          <w:color w:val="000000"/>
          <w:shd w:val="clear" w:color="auto" w:fill="FFFFFF"/>
        </w:rPr>
        <w:t>ies</w:t>
      </w:r>
      <w:r w:rsidRPr="00677B3F">
        <w:rPr>
          <w:color w:val="000000"/>
          <w:shd w:val="clear" w:color="auto" w:fill="FFFFFF"/>
        </w:rPr>
        <w:t xml:space="preserve">. </w:t>
      </w:r>
    </w:p>
    <w:p w14:paraId="407637C9" w14:textId="5382AFBF" w:rsidR="001E71F9" w:rsidRPr="00803C88" w:rsidRDefault="7FA34DA4" w:rsidP="00DA256B">
      <w:pPr>
        <w:pStyle w:val="CBDNormalNumber"/>
        <w:numPr>
          <w:ilvl w:val="0"/>
          <w:numId w:val="84"/>
        </w:numPr>
        <w:rPr>
          <w:color w:val="000000"/>
          <w:shd w:val="clear" w:color="auto" w:fill="FFFFFF"/>
        </w:rPr>
      </w:pPr>
      <w:r w:rsidRPr="001B35C0">
        <w:rPr>
          <w:color w:val="000000"/>
          <w:shd w:val="clear" w:color="auto" w:fill="FFFFFF"/>
        </w:rPr>
        <w:t>No Parties reported complementary indicators</w:t>
      </w:r>
      <w:r w:rsidR="009E123B" w:rsidRPr="001B35C0">
        <w:rPr>
          <w:color w:val="000000"/>
          <w:shd w:val="clear" w:color="auto" w:fill="FFFFFF"/>
        </w:rPr>
        <w:t xml:space="preserve"> 3.CY.1, 3.CY.2, 3.CY.3 and 3.CY.4.</w:t>
      </w:r>
    </w:p>
    <w:p w14:paraId="0B47AB72" w14:textId="11463811" w:rsidR="00803C88" w:rsidRPr="00677B3F" w:rsidRDefault="00803C88" w:rsidP="00DA256B">
      <w:pPr>
        <w:pStyle w:val="CBDNormalNumber"/>
        <w:numPr>
          <w:ilvl w:val="0"/>
          <w:numId w:val="84"/>
        </w:numPr>
        <w:rPr>
          <w:color w:val="000000"/>
          <w:shd w:val="clear" w:color="auto" w:fill="FFFFFF"/>
        </w:rPr>
      </w:pPr>
      <w:r>
        <w:rPr>
          <w:color w:val="000000"/>
          <w:shd w:val="clear" w:color="auto" w:fill="FFFFFF"/>
        </w:rPr>
        <w:t xml:space="preserve">In </w:t>
      </w:r>
      <w:r w:rsidRPr="00677B3F">
        <w:rPr>
          <w:color w:val="000000"/>
          <w:shd w:val="clear" w:color="auto" w:fill="FFFFFF"/>
        </w:rPr>
        <w:t xml:space="preserve">all, </w:t>
      </w:r>
      <w:r w:rsidR="00AB0CBA">
        <w:rPr>
          <w:color w:val="000000"/>
          <w:shd w:val="clear" w:color="auto" w:fill="FFFFFF"/>
        </w:rPr>
        <w:t>33</w:t>
      </w:r>
      <w:r w:rsidR="0005780E">
        <w:rPr>
          <w:color w:val="000000"/>
          <w:shd w:val="clear" w:color="auto" w:fill="FFFFFF"/>
        </w:rPr>
        <w:t xml:space="preserve"> per cent</w:t>
      </w:r>
      <w:r>
        <w:rPr>
          <w:color w:val="000000"/>
          <w:shd w:val="clear" w:color="auto" w:fill="FFFFFF"/>
        </w:rPr>
        <w:t xml:space="preserve"> of component and </w:t>
      </w:r>
      <w:r w:rsidR="009A71C1">
        <w:rPr>
          <w:color w:val="000000"/>
          <w:shd w:val="clear" w:color="auto" w:fill="FFFFFF"/>
        </w:rPr>
        <w:t>80</w:t>
      </w:r>
      <w:r w:rsidR="0005780E">
        <w:rPr>
          <w:color w:val="000000"/>
          <w:shd w:val="clear" w:color="auto" w:fill="FFFFFF"/>
        </w:rPr>
        <w:t xml:space="preserve"> per cent</w:t>
      </w:r>
      <w:r w:rsidRPr="00677B3F">
        <w:rPr>
          <w:color w:val="000000"/>
          <w:shd w:val="clear" w:color="auto" w:fill="FFFFFF"/>
        </w:rPr>
        <w:t xml:space="preserve"> of complementary indicators were not reported on by any Party</w:t>
      </w:r>
      <w:r w:rsidR="008D7367">
        <w:rPr>
          <w:color w:val="000000"/>
          <w:shd w:val="clear" w:color="auto" w:fill="FFFFFF"/>
        </w:rPr>
        <w:t>.</w:t>
      </w:r>
    </w:p>
    <w:p w14:paraId="65FABE77" w14:textId="77777777" w:rsidR="006A201F" w:rsidRPr="00677B3F" w:rsidRDefault="006A201F" w:rsidP="006A201F">
      <w:pPr>
        <w:pStyle w:val="CBDNormalNumber"/>
        <w:numPr>
          <w:ilvl w:val="0"/>
          <w:numId w:val="84"/>
        </w:numPr>
        <w:rPr>
          <w:color w:val="000000"/>
          <w:shd w:val="clear" w:color="auto" w:fill="FFFFFF"/>
        </w:rPr>
      </w:pPr>
      <w:r w:rsidRPr="001B35C0">
        <w:rPr>
          <w:color w:val="000000"/>
          <w:shd w:val="clear" w:color="auto" w:fill="FFFFFF"/>
        </w:rPr>
        <w:t>21</w:t>
      </w:r>
      <w:r>
        <w:rPr>
          <w:color w:val="000000"/>
          <w:shd w:val="clear" w:color="auto" w:fill="FFFFFF"/>
        </w:rPr>
        <w:t xml:space="preserve"> per cent</w:t>
      </w:r>
      <w:r w:rsidRPr="001B35C0">
        <w:rPr>
          <w:color w:val="000000"/>
          <w:shd w:val="clear" w:color="auto" w:fill="FFFFFF"/>
        </w:rPr>
        <w:t xml:space="preserve"> of Parties (28 Parties) who submitted a seventh national </w:t>
      </w:r>
      <w:r>
        <w:rPr>
          <w:color w:val="000000"/>
          <w:shd w:val="clear" w:color="auto" w:fill="FFFFFF"/>
        </w:rPr>
        <w:t>report</w:t>
      </w:r>
      <w:r w:rsidRPr="00ED4BBB">
        <w:rPr>
          <w:color w:val="000000"/>
          <w:shd w:val="clear" w:color="auto" w:fill="FFFFFF"/>
        </w:rPr>
        <w:t xml:space="preserve"> </w:t>
      </w:r>
      <w:r w:rsidRPr="001B35C0">
        <w:rPr>
          <w:color w:val="000000"/>
          <w:shd w:val="clear" w:color="auto" w:fill="FFFFFF"/>
        </w:rPr>
        <w:t>submitted data on national indicators relating to Target 3. The indicators used tended to focus on issues related to terrestrial protected areas and marine protected areas.</w:t>
      </w:r>
    </w:p>
    <w:p w14:paraId="69FE9082" w14:textId="77777777" w:rsidR="006A201F" w:rsidRPr="00677B3F" w:rsidRDefault="006A201F" w:rsidP="006A201F">
      <w:pPr>
        <w:pStyle w:val="CBDNormalNumber"/>
        <w:ind w:left="567"/>
        <w:rPr>
          <w:color w:val="000000"/>
          <w:shd w:val="clear" w:color="auto" w:fill="FFFFFF"/>
        </w:rPr>
      </w:pPr>
    </w:p>
    <w:p w14:paraId="1D13430F" w14:textId="77777777" w:rsidR="001E71F9" w:rsidRPr="00677B3F" w:rsidRDefault="001E71F9" w:rsidP="001E71F9">
      <w:pPr>
        <w:pStyle w:val="CBDH3"/>
      </w:pPr>
      <w:r w:rsidRPr="00677B3F">
        <w:t>2. Regional use of the headline indicators</w:t>
      </w:r>
    </w:p>
    <w:p w14:paraId="070068A6" w14:textId="63752879" w:rsidR="001E71F9" w:rsidRPr="00677B3F" w:rsidRDefault="001E71F9" w:rsidP="00DA256B">
      <w:pPr>
        <w:pStyle w:val="CBDNormalNumber"/>
        <w:numPr>
          <w:ilvl w:val="0"/>
          <w:numId w:val="84"/>
        </w:numPr>
        <w:rPr>
          <w:color w:val="000000"/>
          <w:shd w:val="clear" w:color="auto" w:fill="FFFFFF"/>
        </w:rPr>
      </w:pPr>
      <w:r w:rsidRPr="00677B3F">
        <w:rPr>
          <w:color w:val="000000"/>
          <w:shd w:val="clear" w:color="auto" w:fill="FFFFFF"/>
        </w:rPr>
        <w:t xml:space="preserve">Table </w:t>
      </w:r>
      <w:r w:rsidR="006D0B29" w:rsidRPr="00677B3F">
        <w:rPr>
          <w:color w:val="000000"/>
          <w:shd w:val="clear" w:color="auto" w:fill="FFFFFF"/>
        </w:rPr>
        <w:t>9</w:t>
      </w:r>
      <w:r w:rsidRPr="00677B3F">
        <w:rPr>
          <w:color w:val="000000"/>
          <w:shd w:val="clear" w:color="auto" w:fill="FFFFFF"/>
        </w:rPr>
        <w:t xml:space="preserve"> provides a regional breakdown of the use of the </w:t>
      </w:r>
      <w:r w:rsidRPr="001B35C0">
        <w:rPr>
          <w:color w:val="000000"/>
          <w:shd w:val="clear" w:color="auto" w:fill="FFFFFF"/>
        </w:rPr>
        <w:t xml:space="preserve">headline </w:t>
      </w:r>
      <w:r w:rsidR="3AB2F2F6" w:rsidRPr="001B35C0">
        <w:rPr>
          <w:color w:val="000000"/>
          <w:shd w:val="clear" w:color="auto" w:fill="FFFFFF"/>
        </w:rPr>
        <w:t>indicator</w:t>
      </w:r>
      <w:r w:rsidRPr="001B35C0">
        <w:rPr>
          <w:color w:val="000000"/>
          <w:shd w:val="clear" w:color="auto" w:fill="FFFFFF"/>
        </w:rPr>
        <w:t xml:space="preserve"> associated with this </w:t>
      </w:r>
      <w:r w:rsidR="7B6FE182" w:rsidRPr="001B35C0">
        <w:rPr>
          <w:color w:val="000000"/>
          <w:shd w:val="clear" w:color="auto" w:fill="FFFFFF"/>
        </w:rPr>
        <w:t>target</w:t>
      </w:r>
      <w:r w:rsidR="05731ABC" w:rsidRPr="001B35C0">
        <w:rPr>
          <w:color w:val="000000"/>
          <w:shd w:val="clear" w:color="auto" w:fill="FFFFFF"/>
        </w:rPr>
        <w:t xml:space="preserve">. </w:t>
      </w:r>
      <w:r w:rsidR="168E269E" w:rsidRPr="001B35C0">
        <w:rPr>
          <w:color w:val="000000"/>
          <w:shd w:val="clear" w:color="auto" w:fill="FFFFFF"/>
        </w:rPr>
        <w:t>Reporting on headline indicator 3.1 was the highest amongst all headline indicators.</w:t>
      </w:r>
      <w:r w:rsidRPr="001B35C0">
        <w:rPr>
          <w:color w:val="000000"/>
          <w:shd w:val="clear" w:color="auto" w:fill="FFFFFF"/>
        </w:rPr>
        <w:t xml:space="preserve"> The </w:t>
      </w:r>
      <w:r w:rsidR="168E269E" w:rsidRPr="001B35C0">
        <w:rPr>
          <w:color w:val="000000"/>
          <w:shd w:val="clear" w:color="auto" w:fill="FFFFFF"/>
        </w:rPr>
        <w:t>highest levels of reporting on headline indicator 3.1 were seen in the Western Europe and Others Group</w:t>
      </w:r>
      <w:r w:rsidR="5BE3878F" w:rsidRPr="001B35C0">
        <w:rPr>
          <w:color w:val="000000"/>
          <w:shd w:val="clear" w:color="auto" w:fill="FFFFFF"/>
        </w:rPr>
        <w:t xml:space="preserve"> and the Group of Latin American Countries. Reporting was lower for headline indicator 3.1 in other regions, however, all regions had at least 50</w:t>
      </w:r>
      <w:r w:rsidR="0005780E">
        <w:rPr>
          <w:color w:val="000000"/>
          <w:shd w:val="clear" w:color="auto" w:fill="FFFFFF"/>
        </w:rPr>
        <w:t xml:space="preserve"> per cent</w:t>
      </w:r>
      <w:r w:rsidR="5BE3878F" w:rsidRPr="001B35C0">
        <w:rPr>
          <w:color w:val="000000"/>
          <w:shd w:val="clear" w:color="auto" w:fill="FFFFFF"/>
        </w:rPr>
        <w:t xml:space="preserve"> of Parties reporting on this headline indicator.</w:t>
      </w:r>
    </w:p>
    <w:p w14:paraId="47EAA468" w14:textId="2A170E29" w:rsidR="005E3F43" w:rsidRPr="00677B3F" w:rsidRDefault="001E71F9" w:rsidP="00384033">
      <w:pPr>
        <w:keepNext/>
        <w:jc w:val="left"/>
      </w:pPr>
      <w:r w:rsidRPr="00384033">
        <w:rPr>
          <w:bCs/>
          <w:color w:val="000000"/>
          <w:shd w:val="clear" w:color="auto" w:fill="FFFFFF"/>
        </w:rPr>
        <w:lastRenderedPageBreak/>
        <w:t xml:space="preserve">Table </w:t>
      </w:r>
      <w:r w:rsidR="006D0B29" w:rsidRPr="00384033">
        <w:rPr>
          <w:bCs/>
          <w:color w:val="000000"/>
          <w:shd w:val="clear" w:color="auto" w:fill="FFFFFF"/>
        </w:rPr>
        <w:t>9</w:t>
      </w:r>
      <w:r w:rsidRPr="00677B3F">
        <w:rPr>
          <w:color w:val="000000"/>
          <w:shd w:val="clear" w:color="auto" w:fill="FFFFFF"/>
        </w:rPr>
        <w:t xml:space="preserve"> </w:t>
      </w:r>
      <w:r w:rsidR="009F0005">
        <w:rPr>
          <w:color w:val="000000"/>
          <w:shd w:val="clear" w:color="auto" w:fill="FFFFFF"/>
        </w:rPr>
        <w:br/>
      </w:r>
      <w:r w:rsidRPr="00384033">
        <w:rPr>
          <w:b/>
          <w:bCs/>
          <w:color w:val="000000"/>
          <w:shd w:val="clear" w:color="auto" w:fill="FFFFFF"/>
        </w:rPr>
        <w:t>Percentage of reporting Parties that provided data on the headline indicators</w:t>
      </w:r>
      <w:r w:rsidRPr="00384033">
        <w:rPr>
          <w:b/>
          <w:bCs/>
          <w:color w:val="000000" w:themeColor="text1"/>
        </w:rPr>
        <w:t xml:space="preserve"> </w:t>
      </w:r>
      <w:r w:rsidR="00637C8E" w:rsidRPr="00384033">
        <w:rPr>
          <w:b/>
          <w:bCs/>
          <w:color w:val="000000" w:themeColor="text1"/>
        </w:rPr>
        <w:t>o</w:t>
      </w:r>
      <w:r w:rsidR="05731ABC" w:rsidRPr="00384033">
        <w:rPr>
          <w:b/>
          <w:bCs/>
          <w:color w:val="000000" w:themeColor="text1"/>
        </w:rPr>
        <w:t>rganised</w:t>
      </w:r>
      <w:r w:rsidRPr="00384033">
        <w:rPr>
          <w:b/>
          <w:bCs/>
          <w:color w:val="000000" w:themeColor="text1"/>
        </w:rPr>
        <w:t xml:space="preserve"> by region</w:t>
      </w:r>
    </w:p>
    <w:tbl>
      <w:tblPr>
        <w:tblStyle w:val="TableGrid"/>
        <w:tblW w:w="9351" w:type="dxa"/>
        <w:tblLook w:val="06A0" w:firstRow="1" w:lastRow="0" w:firstColumn="1" w:lastColumn="0" w:noHBand="1" w:noVBand="1"/>
      </w:tblPr>
      <w:tblGrid>
        <w:gridCol w:w="7225"/>
        <w:gridCol w:w="2126"/>
      </w:tblGrid>
      <w:tr w:rsidR="00ED4BBB" w:rsidRPr="00384033" w14:paraId="5F90243E" w14:textId="77777777" w:rsidTr="004D2828">
        <w:trPr>
          <w:trHeight w:val="300"/>
        </w:trPr>
        <w:tc>
          <w:tcPr>
            <w:tcW w:w="7225" w:type="dxa"/>
            <w:vMerge w:val="restart"/>
          </w:tcPr>
          <w:p w14:paraId="486A2CB0" w14:textId="3CB90BC6" w:rsidR="00ED4BBB" w:rsidRPr="00384033" w:rsidRDefault="00ED4BBB" w:rsidP="00384033">
            <w:pPr>
              <w:keepNext/>
              <w:rPr>
                <w:rFonts w:eastAsia="Aptos"/>
                <w:i/>
                <w:iCs/>
                <w:sz w:val="20"/>
                <w:szCs w:val="20"/>
              </w:rPr>
            </w:pPr>
            <w:r w:rsidRPr="00384033">
              <w:rPr>
                <w:rFonts w:eastAsia="Aptos"/>
                <w:i/>
                <w:iCs/>
                <w:sz w:val="20"/>
                <w:szCs w:val="20"/>
              </w:rPr>
              <w:t>Region</w:t>
            </w:r>
          </w:p>
        </w:tc>
        <w:tc>
          <w:tcPr>
            <w:tcW w:w="2126" w:type="dxa"/>
          </w:tcPr>
          <w:p w14:paraId="2C4148BC" w14:textId="741DE72D" w:rsidR="00ED4BBB" w:rsidRPr="00384033" w:rsidRDefault="00ED4BBB" w:rsidP="00384033">
            <w:pPr>
              <w:keepNext/>
              <w:rPr>
                <w:rFonts w:eastAsia="Aptos"/>
                <w:i/>
                <w:iCs/>
                <w:sz w:val="20"/>
                <w:szCs w:val="20"/>
              </w:rPr>
            </w:pPr>
            <w:r w:rsidRPr="00384033">
              <w:rPr>
                <w:rFonts w:eastAsia="Aptos"/>
                <w:i/>
                <w:iCs/>
                <w:sz w:val="20"/>
                <w:szCs w:val="20"/>
              </w:rPr>
              <w:t>Headline indicator</w:t>
            </w:r>
          </w:p>
        </w:tc>
      </w:tr>
      <w:tr w:rsidR="005E3F43" w:rsidRPr="00384033" w14:paraId="4441639F" w14:textId="77777777" w:rsidTr="004D2828">
        <w:trPr>
          <w:trHeight w:val="300"/>
        </w:trPr>
        <w:tc>
          <w:tcPr>
            <w:tcW w:w="7225" w:type="dxa"/>
            <w:vMerge/>
          </w:tcPr>
          <w:p w14:paraId="0FB2092B" w14:textId="5A10EE3E" w:rsidR="005E3F43" w:rsidRPr="00384033" w:rsidRDefault="005E3F43">
            <w:pPr>
              <w:rPr>
                <w:sz w:val="20"/>
                <w:szCs w:val="20"/>
              </w:rPr>
            </w:pPr>
          </w:p>
        </w:tc>
        <w:tc>
          <w:tcPr>
            <w:tcW w:w="2126" w:type="dxa"/>
          </w:tcPr>
          <w:p w14:paraId="3C1672DD" w14:textId="77777777" w:rsidR="005E3F43" w:rsidRPr="00384033" w:rsidRDefault="005E3F43">
            <w:pPr>
              <w:rPr>
                <w:i/>
                <w:iCs/>
                <w:sz w:val="20"/>
                <w:szCs w:val="20"/>
              </w:rPr>
            </w:pPr>
            <w:r w:rsidRPr="00384033">
              <w:rPr>
                <w:rFonts w:eastAsia="Aptos"/>
                <w:i/>
                <w:iCs/>
                <w:sz w:val="20"/>
                <w:szCs w:val="20"/>
              </w:rPr>
              <w:t>3.1</w:t>
            </w:r>
          </w:p>
        </w:tc>
      </w:tr>
      <w:tr w:rsidR="005A20A2" w:rsidRPr="00384033" w14:paraId="62736A47" w14:textId="77777777" w:rsidTr="004D2828">
        <w:trPr>
          <w:trHeight w:val="300"/>
        </w:trPr>
        <w:tc>
          <w:tcPr>
            <w:tcW w:w="7225" w:type="dxa"/>
          </w:tcPr>
          <w:p w14:paraId="1B97B4B6" w14:textId="249AE913" w:rsidR="005A20A2" w:rsidRPr="00384033" w:rsidRDefault="005A20A2" w:rsidP="005A20A2">
            <w:pPr>
              <w:rPr>
                <w:rFonts w:eastAsia="Aptos"/>
                <w:sz w:val="20"/>
                <w:szCs w:val="20"/>
              </w:rPr>
            </w:pPr>
            <w:r w:rsidRPr="00384033">
              <w:rPr>
                <w:rFonts w:eastAsia="Aptos"/>
                <w:sz w:val="20"/>
                <w:szCs w:val="20"/>
              </w:rPr>
              <w:t>African States</w:t>
            </w:r>
          </w:p>
        </w:tc>
        <w:tc>
          <w:tcPr>
            <w:tcW w:w="2126" w:type="dxa"/>
          </w:tcPr>
          <w:p w14:paraId="25FC7DD0" w14:textId="7EF9FECA" w:rsidR="005A20A2" w:rsidRPr="00384033" w:rsidRDefault="005A20A2" w:rsidP="005A20A2">
            <w:pPr>
              <w:rPr>
                <w:sz w:val="20"/>
                <w:szCs w:val="20"/>
              </w:rPr>
            </w:pPr>
            <w:r w:rsidRPr="00384033">
              <w:rPr>
                <w:rFonts w:eastAsia="Aptos"/>
                <w:sz w:val="20"/>
                <w:szCs w:val="20"/>
              </w:rPr>
              <w:t>66 per cent</w:t>
            </w:r>
          </w:p>
        </w:tc>
      </w:tr>
      <w:tr w:rsidR="005A20A2" w:rsidRPr="00384033" w14:paraId="0E2EA077" w14:textId="77777777" w:rsidTr="004D2828">
        <w:trPr>
          <w:trHeight w:val="300"/>
        </w:trPr>
        <w:tc>
          <w:tcPr>
            <w:tcW w:w="7225" w:type="dxa"/>
          </w:tcPr>
          <w:p w14:paraId="00C11E35" w14:textId="597507C9" w:rsidR="005A20A2" w:rsidRPr="00384033" w:rsidRDefault="005A20A2" w:rsidP="005A20A2">
            <w:pPr>
              <w:rPr>
                <w:sz w:val="20"/>
                <w:szCs w:val="20"/>
              </w:rPr>
            </w:pPr>
            <w:r w:rsidRPr="00384033">
              <w:rPr>
                <w:sz w:val="20"/>
                <w:szCs w:val="20"/>
              </w:rPr>
              <w:t>Asia-Pacific States</w:t>
            </w:r>
          </w:p>
        </w:tc>
        <w:tc>
          <w:tcPr>
            <w:tcW w:w="2126" w:type="dxa"/>
          </w:tcPr>
          <w:p w14:paraId="0BB086C3" w14:textId="29FEF5CA" w:rsidR="005A20A2" w:rsidRPr="00384033" w:rsidRDefault="005A20A2" w:rsidP="005A20A2">
            <w:pPr>
              <w:rPr>
                <w:sz w:val="20"/>
                <w:szCs w:val="20"/>
              </w:rPr>
            </w:pPr>
            <w:r w:rsidRPr="00384033">
              <w:rPr>
                <w:rFonts w:eastAsia="Aptos"/>
                <w:sz w:val="20"/>
                <w:szCs w:val="20"/>
              </w:rPr>
              <w:t>80 per cent</w:t>
            </w:r>
          </w:p>
        </w:tc>
      </w:tr>
      <w:tr w:rsidR="005A20A2" w:rsidRPr="00384033" w14:paraId="3012B607" w14:textId="77777777" w:rsidTr="004D2828">
        <w:trPr>
          <w:trHeight w:val="300"/>
        </w:trPr>
        <w:tc>
          <w:tcPr>
            <w:tcW w:w="7225" w:type="dxa"/>
          </w:tcPr>
          <w:p w14:paraId="2DCEA7FF" w14:textId="08D3522F" w:rsidR="005A20A2" w:rsidRPr="00384033" w:rsidRDefault="005A20A2" w:rsidP="005A20A2">
            <w:pPr>
              <w:rPr>
                <w:rFonts w:eastAsia="Aptos"/>
                <w:sz w:val="20"/>
                <w:szCs w:val="20"/>
              </w:rPr>
            </w:pPr>
            <w:r w:rsidRPr="00384033">
              <w:rPr>
                <w:rFonts w:eastAsia="Aptos"/>
                <w:sz w:val="20"/>
                <w:szCs w:val="20"/>
              </w:rPr>
              <w:t>Eastern European States</w:t>
            </w:r>
          </w:p>
        </w:tc>
        <w:tc>
          <w:tcPr>
            <w:tcW w:w="2126" w:type="dxa"/>
          </w:tcPr>
          <w:p w14:paraId="6C0FAAA7" w14:textId="5FB698E3" w:rsidR="005A20A2" w:rsidRPr="00384033" w:rsidRDefault="005A20A2" w:rsidP="005A20A2">
            <w:pPr>
              <w:rPr>
                <w:sz w:val="20"/>
                <w:szCs w:val="20"/>
              </w:rPr>
            </w:pPr>
            <w:r w:rsidRPr="00384033">
              <w:rPr>
                <w:rFonts w:eastAsia="Aptos"/>
                <w:sz w:val="20"/>
                <w:szCs w:val="20"/>
              </w:rPr>
              <w:t>50 per cent</w:t>
            </w:r>
          </w:p>
        </w:tc>
      </w:tr>
      <w:tr w:rsidR="005A20A2" w:rsidRPr="00384033" w14:paraId="30F0C9E8" w14:textId="77777777" w:rsidTr="004D2828">
        <w:trPr>
          <w:trHeight w:val="300"/>
        </w:trPr>
        <w:tc>
          <w:tcPr>
            <w:tcW w:w="7225" w:type="dxa"/>
          </w:tcPr>
          <w:p w14:paraId="58DDF53F" w14:textId="5BCA4E72" w:rsidR="005A20A2" w:rsidRPr="00384033" w:rsidRDefault="005A20A2" w:rsidP="005A20A2">
            <w:pPr>
              <w:rPr>
                <w:rFonts w:eastAsia="Aptos"/>
                <w:sz w:val="20"/>
                <w:szCs w:val="20"/>
              </w:rPr>
            </w:pPr>
            <w:r w:rsidRPr="00384033">
              <w:rPr>
                <w:rFonts w:eastAsia="Aptos"/>
                <w:sz w:val="20"/>
                <w:szCs w:val="20"/>
              </w:rPr>
              <w:t>Latin American and Caribbean States</w:t>
            </w:r>
          </w:p>
        </w:tc>
        <w:tc>
          <w:tcPr>
            <w:tcW w:w="2126" w:type="dxa"/>
          </w:tcPr>
          <w:p w14:paraId="56164F65" w14:textId="4D29DA30" w:rsidR="005A20A2" w:rsidRPr="00384033" w:rsidRDefault="005A20A2" w:rsidP="005A20A2">
            <w:pPr>
              <w:rPr>
                <w:sz w:val="20"/>
                <w:szCs w:val="20"/>
              </w:rPr>
            </w:pPr>
            <w:r w:rsidRPr="00384033">
              <w:rPr>
                <w:rFonts w:eastAsia="Aptos"/>
                <w:sz w:val="20"/>
                <w:szCs w:val="20"/>
              </w:rPr>
              <w:t>90 per cent</w:t>
            </w:r>
          </w:p>
        </w:tc>
      </w:tr>
      <w:tr w:rsidR="005A20A2" w:rsidRPr="00384033" w14:paraId="6A0930A1" w14:textId="77777777" w:rsidTr="004D2828">
        <w:trPr>
          <w:trHeight w:val="300"/>
        </w:trPr>
        <w:tc>
          <w:tcPr>
            <w:tcW w:w="7225" w:type="dxa"/>
          </w:tcPr>
          <w:p w14:paraId="207E988F" w14:textId="4771F0F8" w:rsidR="005A20A2" w:rsidRPr="00384033" w:rsidRDefault="005A20A2" w:rsidP="005A20A2">
            <w:pPr>
              <w:rPr>
                <w:rFonts w:eastAsia="Aptos"/>
                <w:sz w:val="20"/>
                <w:szCs w:val="20"/>
              </w:rPr>
            </w:pPr>
            <w:r w:rsidRPr="00384033">
              <w:rPr>
                <w:rFonts w:eastAsia="Aptos"/>
                <w:sz w:val="20"/>
                <w:szCs w:val="20"/>
              </w:rPr>
              <w:t>Western European and other States</w:t>
            </w:r>
          </w:p>
        </w:tc>
        <w:tc>
          <w:tcPr>
            <w:tcW w:w="2126" w:type="dxa"/>
          </w:tcPr>
          <w:p w14:paraId="33AF602B" w14:textId="0DB5941F" w:rsidR="005A20A2" w:rsidRPr="00384033" w:rsidRDefault="005A20A2" w:rsidP="005A20A2">
            <w:pPr>
              <w:rPr>
                <w:sz w:val="20"/>
                <w:szCs w:val="20"/>
              </w:rPr>
            </w:pPr>
            <w:r w:rsidRPr="00384033">
              <w:rPr>
                <w:rFonts w:eastAsia="Aptos"/>
                <w:sz w:val="20"/>
                <w:szCs w:val="20"/>
              </w:rPr>
              <w:t>96 per cent</w:t>
            </w:r>
          </w:p>
        </w:tc>
      </w:tr>
    </w:tbl>
    <w:p w14:paraId="0C7DBCCF" w14:textId="37000A0C" w:rsidR="001E71F9" w:rsidRPr="00677B3F" w:rsidRDefault="001E71F9" w:rsidP="001E71F9">
      <w:pPr>
        <w:pStyle w:val="CBDH3"/>
      </w:pPr>
      <w:r w:rsidRPr="00677B3F">
        <w:t>3. Temporal coverage of the data reported for the headline indicator</w:t>
      </w:r>
    </w:p>
    <w:p w14:paraId="4EC10520" w14:textId="12555CF2" w:rsidR="001E71F9" w:rsidRPr="00ED4BBB" w:rsidRDefault="001E71F9" w:rsidP="00DA256B">
      <w:pPr>
        <w:pStyle w:val="CBDNormalNumber"/>
        <w:numPr>
          <w:ilvl w:val="0"/>
          <w:numId w:val="84"/>
        </w:numPr>
        <w:rPr>
          <w:color w:val="000000"/>
          <w:shd w:val="clear" w:color="auto" w:fill="FFFFFF"/>
        </w:rPr>
      </w:pPr>
      <w:r w:rsidRPr="00677B3F">
        <w:rPr>
          <w:color w:val="000000"/>
          <w:shd w:val="clear" w:color="auto" w:fill="FFFFFF"/>
        </w:rPr>
        <w:t xml:space="preserve">For headline indicator </w:t>
      </w:r>
      <w:r w:rsidR="005E3F43" w:rsidRPr="00677B3F">
        <w:rPr>
          <w:color w:val="000000"/>
          <w:shd w:val="clear" w:color="auto" w:fill="FFFFFF"/>
        </w:rPr>
        <w:t>3</w:t>
      </w:r>
      <w:r w:rsidRPr="00677B3F">
        <w:rPr>
          <w:color w:val="000000"/>
          <w:shd w:val="clear" w:color="auto" w:fill="FFFFFF"/>
        </w:rPr>
        <w:t xml:space="preserve">.1, Parties provided data covering the period from </w:t>
      </w:r>
      <w:r w:rsidR="001A0171" w:rsidRPr="00677B3F">
        <w:rPr>
          <w:color w:val="000000"/>
          <w:shd w:val="clear" w:color="auto" w:fill="FFFFFF"/>
        </w:rPr>
        <w:t>1950</w:t>
      </w:r>
      <w:r w:rsidRPr="00677B3F">
        <w:rPr>
          <w:color w:val="000000"/>
          <w:shd w:val="clear" w:color="auto" w:fill="FFFFFF"/>
        </w:rPr>
        <w:t xml:space="preserve"> to 2026</w:t>
      </w:r>
      <w:r w:rsidRPr="00ED4BBB">
        <w:rPr>
          <w:color w:val="000000"/>
          <w:shd w:val="clear" w:color="auto" w:fill="FFFFFF"/>
        </w:rPr>
        <w:t xml:space="preserve">. </w:t>
      </w:r>
      <w:r w:rsidR="0EDB7D74" w:rsidRPr="00ED4BBB">
        <w:rPr>
          <w:color w:val="000000"/>
          <w:shd w:val="clear" w:color="auto" w:fill="FFFFFF"/>
        </w:rPr>
        <w:t>The</w:t>
      </w:r>
      <w:r w:rsidR="05731ABC" w:rsidRPr="00ED4BBB">
        <w:rPr>
          <w:color w:val="000000"/>
          <w:shd w:val="clear" w:color="auto" w:fill="FFFFFF"/>
        </w:rPr>
        <w:t xml:space="preserve"> </w:t>
      </w:r>
      <w:r w:rsidR="18F334E9" w:rsidRPr="00ED4BBB">
        <w:rPr>
          <w:color w:val="000000"/>
          <w:shd w:val="clear" w:color="auto" w:fill="FFFFFF"/>
        </w:rPr>
        <w:t xml:space="preserve">median number of years reported on by Parties was </w:t>
      </w:r>
      <w:r w:rsidR="0005780E" w:rsidRPr="00ED4BBB">
        <w:rPr>
          <w:color w:val="000000"/>
          <w:shd w:val="clear" w:color="auto" w:fill="FFFFFF"/>
        </w:rPr>
        <w:t>six</w:t>
      </w:r>
      <w:r w:rsidR="18F334E9" w:rsidRPr="00ED4BBB">
        <w:rPr>
          <w:color w:val="000000"/>
          <w:shd w:val="clear" w:color="auto" w:fill="FFFFFF"/>
        </w:rPr>
        <w:t xml:space="preserve"> years.</w:t>
      </w:r>
    </w:p>
    <w:p w14:paraId="5DEE71BE" w14:textId="77777777" w:rsidR="001E71F9" w:rsidRPr="00677B3F" w:rsidRDefault="001E71F9" w:rsidP="001E71F9">
      <w:pPr>
        <w:pStyle w:val="CBDH3"/>
      </w:pPr>
      <w:r w:rsidRPr="00677B3F">
        <w:t xml:space="preserve">4. Use of headline indicator </w:t>
      </w:r>
      <w:proofErr w:type="spellStart"/>
      <w:r w:rsidRPr="00677B3F">
        <w:t>disaggregations</w:t>
      </w:r>
      <w:proofErr w:type="spellEnd"/>
    </w:p>
    <w:p w14:paraId="1F8E6D0D" w14:textId="2C2A5431" w:rsidR="001E71F9" w:rsidRPr="00ED4BBB" w:rsidRDefault="001E71F9" w:rsidP="00DA256B">
      <w:pPr>
        <w:pStyle w:val="CBDNormalNumber"/>
        <w:numPr>
          <w:ilvl w:val="0"/>
          <w:numId w:val="84"/>
        </w:numPr>
        <w:rPr>
          <w:color w:val="000000"/>
          <w:shd w:val="clear" w:color="auto" w:fill="FFFFFF"/>
        </w:rPr>
      </w:pPr>
      <w:r w:rsidRPr="00677B3F">
        <w:rPr>
          <w:color w:val="000000"/>
          <w:shd w:val="clear" w:color="auto" w:fill="FFFFFF"/>
        </w:rPr>
        <w:t xml:space="preserve">For headline indicator </w:t>
      </w:r>
      <w:r w:rsidR="00A86DE3" w:rsidRPr="00677B3F">
        <w:rPr>
          <w:color w:val="000000"/>
          <w:shd w:val="clear" w:color="auto" w:fill="FFFFFF"/>
        </w:rPr>
        <w:t>3</w:t>
      </w:r>
      <w:r w:rsidRPr="00677B3F">
        <w:rPr>
          <w:color w:val="000000"/>
          <w:shd w:val="clear" w:color="auto" w:fill="FFFFFF"/>
        </w:rPr>
        <w:t xml:space="preserve">.1, </w:t>
      </w:r>
      <w:r w:rsidR="00A86DE3" w:rsidRPr="00677B3F">
        <w:rPr>
          <w:color w:val="000000"/>
          <w:shd w:val="clear" w:color="auto" w:fill="FFFFFF"/>
        </w:rPr>
        <w:t>78</w:t>
      </w:r>
      <w:r w:rsidRPr="00677B3F">
        <w:rPr>
          <w:color w:val="000000"/>
          <w:shd w:val="clear" w:color="auto" w:fill="FFFFFF"/>
        </w:rPr>
        <w:t xml:space="preserve"> Parties submitted some form of disaggregated data and </w:t>
      </w:r>
      <w:r w:rsidR="00A86DE3" w:rsidRPr="00677B3F">
        <w:rPr>
          <w:color w:val="000000"/>
          <w:shd w:val="clear" w:color="auto" w:fill="FFFFFF"/>
        </w:rPr>
        <w:t>30</w:t>
      </w:r>
      <w:r w:rsidRPr="00677B3F">
        <w:rPr>
          <w:color w:val="000000"/>
          <w:shd w:val="clear" w:color="auto" w:fill="FFFFFF"/>
        </w:rPr>
        <w:t xml:space="preserve"> Parties submitted aggregate data</w:t>
      </w:r>
      <w:r w:rsidR="00002D10">
        <w:rPr>
          <w:color w:val="000000"/>
          <w:shd w:val="clear" w:color="auto" w:fill="FFFFFF"/>
        </w:rPr>
        <w:t xml:space="preserve">. </w:t>
      </w:r>
      <w:r w:rsidR="00794284">
        <w:rPr>
          <w:color w:val="000000"/>
          <w:shd w:val="clear" w:color="auto" w:fill="FFFFFF"/>
        </w:rPr>
        <w:t xml:space="preserve">Mainly, </w:t>
      </w:r>
      <w:proofErr w:type="spellStart"/>
      <w:r w:rsidR="00794284">
        <w:rPr>
          <w:color w:val="000000"/>
          <w:shd w:val="clear" w:color="auto" w:fill="FFFFFF"/>
        </w:rPr>
        <w:t>disaggregations</w:t>
      </w:r>
      <w:proofErr w:type="spellEnd"/>
      <w:r w:rsidR="00794284">
        <w:rPr>
          <w:color w:val="000000"/>
          <w:shd w:val="clear" w:color="auto" w:fill="FFFFFF"/>
        </w:rPr>
        <w:t xml:space="preserve"> focused on terrestrial and freshwater protected areas vs marine and coastal protected areas.</w:t>
      </w:r>
      <w:r w:rsidR="00E0329F">
        <w:rPr>
          <w:color w:val="000000"/>
          <w:shd w:val="clear" w:color="auto" w:fill="FFFFFF"/>
        </w:rPr>
        <w:t xml:space="preserve"> Additional </w:t>
      </w:r>
      <w:proofErr w:type="spellStart"/>
      <w:r w:rsidR="00E0329F">
        <w:rPr>
          <w:color w:val="000000"/>
          <w:shd w:val="clear" w:color="auto" w:fill="FFFFFF"/>
        </w:rPr>
        <w:t>disaggregations</w:t>
      </w:r>
      <w:proofErr w:type="spellEnd"/>
      <w:r w:rsidR="00E0329F">
        <w:rPr>
          <w:color w:val="000000"/>
          <w:shd w:val="clear" w:color="auto" w:fill="FFFFFF"/>
        </w:rPr>
        <w:t xml:space="preserve"> focused on specific ecosystems</w:t>
      </w:r>
      <w:r w:rsidR="00F10D7D">
        <w:rPr>
          <w:color w:val="000000"/>
          <w:shd w:val="clear" w:color="auto" w:fill="FFFFFF"/>
        </w:rPr>
        <w:t>, regions</w:t>
      </w:r>
      <w:r w:rsidR="00B67BB0">
        <w:rPr>
          <w:color w:val="000000"/>
          <w:shd w:val="clear" w:color="auto" w:fill="FFFFFF"/>
        </w:rPr>
        <w:t xml:space="preserve"> or municipalities</w:t>
      </w:r>
      <w:r w:rsidR="00DF2DB5">
        <w:rPr>
          <w:color w:val="000000"/>
          <w:shd w:val="clear" w:color="auto" w:fill="FFFFFF"/>
        </w:rPr>
        <w:t xml:space="preserve"> and specific management </w:t>
      </w:r>
      <w:r w:rsidR="00BD0A2B">
        <w:rPr>
          <w:color w:val="000000"/>
          <w:shd w:val="clear" w:color="auto" w:fill="FFFFFF"/>
        </w:rPr>
        <w:t>approaches</w:t>
      </w:r>
      <w:r w:rsidR="00DF2DB5">
        <w:rPr>
          <w:color w:val="000000"/>
          <w:shd w:val="clear" w:color="auto" w:fill="FFFFFF"/>
        </w:rPr>
        <w:t>.</w:t>
      </w:r>
    </w:p>
    <w:p w14:paraId="6D69B2C7" w14:textId="48AA774B" w:rsidR="00F73C20" w:rsidRPr="00677B3F" w:rsidRDefault="00F73C20" w:rsidP="00DA256B">
      <w:pPr>
        <w:pStyle w:val="CBDNormalNumber"/>
        <w:numPr>
          <w:ilvl w:val="0"/>
          <w:numId w:val="84"/>
        </w:numPr>
        <w:rPr>
          <w:color w:val="000000"/>
          <w:shd w:val="clear" w:color="auto" w:fill="FFFFFF"/>
        </w:rPr>
      </w:pPr>
      <w:r w:rsidRPr="00677B3F">
        <w:rPr>
          <w:color w:val="000000"/>
          <w:shd w:val="clear" w:color="auto" w:fill="FFFFFF"/>
        </w:rPr>
        <w:t xml:space="preserve">Some Parties provided aggregate </w:t>
      </w:r>
      <w:r w:rsidR="00002D10">
        <w:rPr>
          <w:color w:val="000000"/>
          <w:shd w:val="clear" w:color="auto" w:fill="FFFFFF"/>
        </w:rPr>
        <w:t xml:space="preserve">national </w:t>
      </w:r>
      <w:r w:rsidRPr="00677B3F">
        <w:rPr>
          <w:color w:val="000000"/>
          <w:shd w:val="clear" w:color="auto" w:fill="FFFFFF"/>
        </w:rPr>
        <w:t xml:space="preserve">values for both </w:t>
      </w:r>
      <w:r w:rsidR="0033235E" w:rsidRPr="00677B3F">
        <w:rPr>
          <w:color w:val="000000"/>
          <w:shd w:val="clear" w:color="auto" w:fill="FFFFFF"/>
        </w:rPr>
        <w:t xml:space="preserve">terrestrial and freshwater and marine protected areas which could not be disaggregated </w:t>
      </w:r>
      <w:r w:rsidR="00BA269F" w:rsidRPr="00677B3F">
        <w:rPr>
          <w:color w:val="000000"/>
          <w:shd w:val="clear" w:color="auto" w:fill="FFFFFF"/>
        </w:rPr>
        <w:t>into each relevant category for the global report.</w:t>
      </w:r>
    </w:p>
    <w:p w14:paraId="35FA5C32" w14:textId="77777777" w:rsidR="001E71F9" w:rsidRPr="00677B3F" w:rsidRDefault="001E71F9" w:rsidP="001E71F9">
      <w:pPr>
        <w:pStyle w:val="CBDH3"/>
      </w:pPr>
      <w:r w:rsidRPr="00677B3F">
        <w:t xml:space="preserve">5. Challenges and needs encountered </w:t>
      </w:r>
    </w:p>
    <w:p w14:paraId="0A33F224" w14:textId="1F16B9B7" w:rsidR="00951E6E" w:rsidRPr="00677B3F" w:rsidRDefault="00951E6E" w:rsidP="00DA256B">
      <w:pPr>
        <w:pStyle w:val="CBDNormalNumber"/>
        <w:numPr>
          <w:ilvl w:val="0"/>
          <w:numId w:val="84"/>
        </w:numPr>
        <w:rPr>
          <w:color w:val="000000"/>
          <w:shd w:val="clear" w:color="auto" w:fill="FFFFFF"/>
        </w:rPr>
      </w:pPr>
      <w:r w:rsidRPr="00677B3F">
        <w:rPr>
          <w:color w:val="000000"/>
          <w:shd w:val="clear" w:color="auto" w:fill="FFFFFF"/>
        </w:rPr>
        <w:t>The most frequently mentioned challenge</w:t>
      </w:r>
      <w:r w:rsidR="009F483A">
        <w:rPr>
          <w:color w:val="000000"/>
          <w:shd w:val="clear" w:color="auto" w:fill="FFFFFF"/>
        </w:rPr>
        <w:t>s</w:t>
      </w:r>
      <w:r w:rsidRPr="00677B3F">
        <w:rPr>
          <w:color w:val="000000"/>
          <w:shd w:val="clear" w:color="auto" w:fill="FFFFFF"/>
        </w:rPr>
        <w:t xml:space="preserve"> noted by Parties w</w:t>
      </w:r>
      <w:r w:rsidR="00EE0448" w:rsidRPr="00677B3F">
        <w:rPr>
          <w:color w:val="000000"/>
          <w:shd w:val="clear" w:color="auto" w:fill="FFFFFF"/>
        </w:rPr>
        <w:t>ere difficulties in incorporating data related to other effective conservation measures</w:t>
      </w:r>
      <w:r w:rsidR="00562883" w:rsidRPr="00677B3F">
        <w:rPr>
          <w:color w:val="000000"/>
          <w:shd w:val="clear" w:color="auto" w:fill="FFFFFF"/>
        </w:rPr>
        <w:t xml:space="preserve"> in their calculations of the coverage of protected areas. </w:t>
      </w:r>
      <w:r w:rsidRPr="00677B3F">
        <w:rPr>
          <w:color w:val="000000"/>
          <w:shd w:val="clear" w:color="auto" w:fill="FFFFFF"/>
        </w:rPr>
        <w:t xml:space="preserve">Some Parties </w:t>
      </w:r>
      <w:r w:rsidR="00331C56" w:rsidRPr="00677B3F">
        <w:rPr>
          <w:color w:val="000000"/>
          <w:shd w:val="clear" w:color="auto" w:fill="FFFFFF"/>
        </w:rPr>
        <w:t>noted</w:t>
      </w:r>
      <w:r w:rsidRPr="00677B3F">
        <w:rPr>
          <w:color w:val="000000"/>
          <w:shd w:val="clear" w:color="auto" w:fill="FFFFFF"/>
        </w:rPr>
        <w:t xml:space="preserve"> technical difficulties in accounting for </w:t>
      </w:r>
      <w:r w:rsidR="00331C56" w:rsidRPr="00677B3F">
        <w:rPr>
          <w:color w:val="000000"/>
          <w:shd w:val="clear" w:color="auto" w:fill="FFFFFF"/>
        </w:rPr>
        <w:t xml:space="preserve">the </w:t>
      </w:r>
      <w:r w:rsidRPr="00677B3F">
        <w:rPr>
          <w:color w:val="000000"/>
          <w:shd w:val="clear" w:color="auto" w:fill="FFFFFF"/>
        </w:rPr>
        <w:t xml:space="preserve">overlapping </w:t>
      </w:r>
      <w:r w:rsidR="00331C56" w:rsidRPr="00677B3F">
        <w:rPr>
          <w:color w:val="000000"/>
          <w:shd w:val="clear" w:color="auto" w:fill="FFFFFF"/>
        </w:rPr>
        <w:t>boundaries of protected areas</w:t>
      </w:r>
      <w:r w:rsidRPr="00677B3F">
        <w:rPr>
          <w:color w:val="000000"/>
          <w:shd w:val="clear" w:color="auto" w:fill="FFFFFF"/>
        </w:rPr>
        <w:t xml:space="preserve"> </w:t>
      </w:r>
      <w:r w:rsidR="00DE37E1" w:rsidRPr="00677B3F">
        <w:rPr>
          <w:color w:val="000000"/>
          <w:shd w:val="clear" w:color="auto" w:fill="FFFFFF"/>
        </w:rPr>
        <w:t xml:space="preserve">as well as accounting </w:t>
      </w:r>
      <w:r w:rsidR="007B0284" w:rsidRPr="00677B3F">
        <w:rPr>
          <w:color w:val="000000"/>
          <w:shd w:val="clear" w:color="auto" w:fill="FFFFFF"/>
        </w:rPr>
        <w:t>the evolution of</w:t>
      </w:r>
      <w:r w:rsidRPr="00677B3F">
        <w:rPr>
          <w:color w:val="000000"/>
          <w:shd w:val="clear" w:color="auto" w:fill="FFFFFF"/>
        </w:rPr>
        <w:t xml:space="preserve"> calculation methods </w:t>
      </w:r>
      <w:r w:rsidR="00DE37E1" w:rsidRPr="00677B3F">
        <w:rPr>
          <w:color w:val="000000"/>
          <w:shd w:val="clear" w:color="auto" w:fill="FFFFFF"/>
        </w:rPr>
        <w:t>for protected areas</w:t>
      </w:r>
      <w:r w:rsidR="007B0284" w:rsidRPr="00677B3F">
        <w:rPr>
          <w:color w:val="000000"/>
          <w:shd w:val="clear" w:color="auto" w:fill="FFFFFF"/>
        </w:rPr>
        <w:t xml:space="preserve">. Some Parties also mentioned that it was difficult to account for the protection of private lands. </w:t>
      </w:r>
    </w:p>
    <w:p w14:paraId="5277E69A" w14:textId="77777777" w:rsidR="001E71F9" w:rsidRPr="00677B3F" w:rsidRDefault="001E71F9" w:rsidP="001E71F9">
      <w:pPr>
        <w:pStyle w:val="CBDH3"/>
      </w:pPr>
      <w:r w:rsidRPr="00677B3F">
        <w:t>6. Methodological issues in aggregating and using the provided information</w:t>
      </w:r>
    </w:p>
    <w:p w14:paraId="3637CAE0" w14:textId="11DB884E" w:rsidR="00951E6E" w:rsidRPr="00677B3F" w:rsidRDefault="001E71F9" w:rsidP="00DA256B">
      <w:pPr>
        <w:pStyle w:val="CBDNormalNumber"/>
        <w:numPr>
          <w:ilvl w:val="0"/>
          <w:numId w:val="84"/>
        </w:numPr>
        <w:rPr>
          <w:color w:val="000000"/>
          <w:shd w:val="clear" w:color="auto" w:fill="FFFFFF"/>
        </w:rPr>
      </w:pPr>
      <w:r w:rsidRPr="00677B3F">
        <w:rPr>
          <w:color w:val="000000"/>
          <w:shd w:val="clear" w:color="auto" w:fill="FFFFFF"/>
        </w:rPr>
        <w:t xml:space="preserve">Of all submissions, </w:t>
      </w:r>
      <w:r w:rsidR="00DC5DF7" w:rsidRPr="00677B3F">
        <w:rPr>
          <w:color w:val="000000"/>
          <w:shd w:val="clear" w:color="auto" w:fill="FFFFFF"/>
        </w:rPr>
        <w:t>96</w:t>
      </w:r>
      <w:r w:rsidRPr="00677B3F">
        <w:rPr>
          <w:color w:val="000000"/>
          <w:shd w:val="clear" w:color="auto" w:fill="FFFFFF"/>
        </w:rPr>
        <w:t xml:space="preserve">, Parties submitted data that could be used to compile </w:t>
      </w:r>
      <w:r w:rsidR="004E0189">
        <w:rPr>
          <w:color w:val="000000"/>
          <w:shd w:val="clear" w:color="auto" w:fill="FFFFFF"/>
        </w:rPr>
        <w:t>an</w:t>
      </w:r>
      <w:r w:rsidRPr="00677B3F">
        <w:rPr>
          <w:color w:val="000000"/>
          <w:shd w:val="clear" w:color="auto" w:fill="FFFFFF"/>
        </w:rPr>
        <w:t xml:space="preserve"> overall indicator value</w:t>
      </w:r>
      <w:r w:rsidR="004E0189">
        <w:rPr>
          <w:color w:val="000000"/>
          <w:shd w:val="clear" w:color="auto" w:fill="FFFFFF"/>
        </w:rPr>
        <w:t xml:space="preserve"> (including marine and terrestrial areas together)</w:t>
      </w:r>
      <w:r w:rsidRPr="00677B3F">
        <w:rPr>
          <w:color w:val="000000"/>
          <w:shd w:val="clear" w:color="auto" w:fill="FFFFFF"/>
        </w:rPr>
        <w:t xml:space="preserve"> for headline indicator </w:t>
      </w:r>
      <w:r w:rsidR="00DC5DF7" w:rsidRPr="00677B3F">
        <w:rPr>
          <w:color w:val="000000"/>
          <w:shd w:val="clear" w:color="auto" w:fill="FFFFFF"/>
        </w:rPr>
        <w:t>3</w:t>
      </w:r>
      <w:r w:rsidRPr="00677B3F">
        <w:rPr>
          <w:color w:val="000000"/>
          <w:shd w:val="clear" w:color="auto" w:fill="FFFFFF"/>
        </w:rPr>
        <w:t>.1.</w:t>
      </w:r>
      <w:r w:rsidR="00DC5DF7" w:rsidRPr="00677B3F">
        <w:rPr>
          <w:color w:val="000000"/>
          <w:shd w:val="clear" w:color="auto" w:fill="FFFFFF"/>
        </w:rPr>
        <w:t xml:space="preserve"> </w:t>
      </w:r>
      <w:r w:rsidR="00364AAD">
        <w:rPr>
          <w:color w:val="000000"/>
          <w:shd w:val="clear" w:color="auto" w:fill="FFFFFF"/>
        </w:rPr>
        <w:t xml:space="preserve">However, </w:t>
      </w:r>
      <w:r w:rsidR="00DC5DF7" w:rsidRPr="00677B3F">
        <w:rPr>
          <w:color w:val="000000"/>
          <w:shd w:val="clear" w:color="auto" w:fill="FFFFFF"/>
        </w:rPr>
        <w:t xml:space="preserve">84 Parties provided data </w:t>
      </w:r>
      <w:r w:rsidR="00D143EF" w:rsidRPr="00677B3F">
        <w:rPr>
          <w:color w:val="000000"/>
          <w:shd w:val="clear" w:color="auto" w:fill="FFFFFF"/>
        </w:rPr>
        <w:t>disaggregated</w:t>
      </w:r>
      <w:r w:rsidR="00DC5DF7" w:rsidRPr="00677B3F">
        <w:rPr>
          <w:color w:val="000000"/>
          <w:shd w:val="clear" w:color="auto" w:fill="FFFFFF"/>
        </w:rPr>
        <w:t xml:space="preserve"> by marine and terrestrial areas that could be used to </w:t>
      </w:r>
      <w:r w:rsidR="00D143EF" w:rsidRPr="00677B3F">
        <w:rPr>
          <w:color w:val="000000"/>
          <w:shd w:val="clear" w:color="auto" w:fill="FFFFFF"/>
        </w:rPr>
        <w:t xml:space="preserve">calculate the indicator value for </w:t>
      </w:r>
      <w:r w:rsidR="00364AAD">
        <w:rPr>
          <w:color w:val="000000"/>
          <w:shd w:val="clear" w:color="auto" w:fill="FFFFFF"/>
        </w:rPr>
        <w:t>each separately</w:t>
      </w:r>
      <w:r w:rsidR="00D143EF" w:rsidRPr="00677B3F">
        <w:rPr>
          <w:color w:val="000000"/>
          <w:shd w:val="clear" w:color="auto" w:fill="FFFFFF"/>
        </w:rPr>
        <w:t xml:space="preserve">. </w:t>
      </w:r>
    </w:p>
    <w:p w14:paraId="3E856F3C" w14:textId="412B069E" w:rsidR="004061F1" w:rsidRPr="00677B3F" w:rsidRDefault="004061F1" w:rsidP="004061F1">
      <w:pPr>
        <w:pStyle w:val="CBDH2"/>
      </w:pPr>
      <w:r w:rsidRPr="00677B3F">
        <w:t xml:space="preserve">Indicators related to Target </w:t>
      </w:r>
      <w:r w:rsidR="003E2FCF" w:rsidRPr="00677B3F">
        <w:t>4</w:t>
      </w:r>
    </w:p>
    <w:p w14:paraId="4DC29E00" w14:textId="7725EEC2" w:rsidR="00FF51FC" w:rsidRPr="00677B3F" w:rsidRDefault="00FF39BA" w:rsidP="00DA256B">
      <w:pPr>
        <w:pStyle w:val="CBDNormalNumber"/>
        <w:numPr>
          <w:ilvl w:val="0"/>
          <w:numId w:val="84"/>
        </w:numPr>
        <w:rPr>
          <w:b/>
          <w:bCs/>
        </w:rPr>
      </w:pPr>
      <w:r w:rsidRPr="00ED4BBB">
        <w:rPr>
          <w:color w:val="000000"/>
          <w:shd w:val="clear" w:color="auto" w:fill="FFFFFF"/>
        </w:rPr>
        <w:t xml:space="preserve">Note that </w:t>
      </w:r>
      <w:r w:rsidR="001B1C8A" w:rsidRPr="00677B3F">
        <w:rPr>
          <w:bCs/>
        </w:rPr>
        <w:t xml:space="preserve">the use of </w:t>
      </w:r>
      <w:r w:rsidRPr="00677B3F">
        <w:rPr>
          <w:bCs/>
        </w:rPr>
        <w:t xml:space="preserve">headline indicators </w:t>
      </w:r>
      <w:r w:rsidR="001B1C8A" w:rsidRPr="00677B3F">
        <w:rPr>
          <w:bCs/>
        </w:rPr>
        <w:t xml:space="preserve">A.3 and A.4 are described above under Goal A. </w:t>
      </w:r>
    </w:p>
    <w:p w14:paraId="2009386D" w14:textId="77777777" w:rsidR="004061F1" w:rsidRPr="00677B3F" w:rsidRDefault="004061F1" w:rsidP="004061F1">
      <w:pPr>
        <w:pStyle w:val="CBDH3"/>
      </w:pPr>
      <w:r w:rsidRPr="00677B3F">
        <w:t>1. Use of the headline, component, complementary and national indicators</w:t>
      </w:r>
    </w:p>
    <w:p w14:paraId="7349D746" w14:textId="1A2EDC80" w:rsidR="004061F1" w:rsidRPr="007C446E" w:rsidRDefault="004061F1" w:rsidP="00DA256B">
      <w:pPr>
        <w:pStyle w:val="CBDNormalNumber"/>
        <w:numPr>
          <w:ilvl w:val="0"/>
          <w:numId w:val="84"/>
        </w:numPr>
        <w:rPr>
          <w:color w:val="000000"/>
          <w:shd w:val="clear" w:color="auto" w:fill="FFFFFF"/>
        </w:rPr>
      </w:pPr>
      <w:r w:rsidRPr="00677B3F">
        <w:rPr>
          <w:color w:val="000000"/>
          <w:shd w:val="clear" w:color="auto" w:fill="FFFFFF"/>
        </w:rPr>
        <w:t>Component</w:t>
      </w:r>
      <w:r w:rsidRPr="00ED4BBB">
        <w:rPr>
          <w:color w:val="000000"/>
          <w:shd w:val="clear" w:color="auto" w:fill="FFFFFF"/>
        </w:rPr>
        <w:t xml:space="preserve"> indicator </w:t>
      </w:r>
      <w:proofErr w:type="gramStart"/>
      <w:r w:rsidR="00CC6B8B" w:rsidRPr="00677B3F">
        <w:rPr>
          <w:color w:val="000000"/>
          <w:shd w:val="clear" w:color="auto" w:fill="FFFFFF"/>
        </w:rPr>
        <w:t>4</w:t>
      </w:r>
      <w:r w:rsidRPr="00677B3F">
        <w:rPr>
          <w:color w:val="000000"/>
          <w:shd w:val="clear" w:color="auto" w:fill="FFFFFF"/>
        </w:rPr>
        <w:t>.CT.</w:t>
      </w:r>
      <w:proofErr w:type="gramEnd"/>
      <w:r w:rsidR="00CC6B8B" w:rsidRPr="00677B3F">
        <w:rPr>
          <w:color w:val="000000"/>
          <w:shd w:val="clear" w:color="auto" w:fill="FFFFFF"/>
        </w:rPr>
        <w:t>1</w:t>
      </w:r>
      <w:r w:rsidRPr="00677B3F">
        <w:rPr>
          <w:color w:val="000000"/>
          <w:shd w:val="clear" w:color="auto" w:fill="FFFFFF"/>
        </w:rPr>
        <w:t xml:space="preserve"> was reported on by </w:t>
      </w:r>
      <w:r w:rsidR="0005780E">
        <w:rPr>
          <w:color w:val="000000"/>
          <w:shd w:val="clear" w:color="auto" w:fill="FFFFFF"/>
        </w:rPr>
        <w:t>seven</w:t>
      </w:r>
      <w:r w:rsidRPr="00677B3F">
        <w:rPr>
          <w:color w:val="000000"/>
          <w:shd w:val="clear" w:color="auto" w:fill="FFFFFF"/>
        </w:rPr>
        <w:t xml:space="preserve"> Parties</w:t>
      </w:r>
      <w:r w:rsidR="00472B9B" w:rsidRPr="00677B3F">
        <w:rPr>
          <w:color w:val="000000"/>
          <w:shd w:val="clear" w:color="auto" w:fill="FFFFFF"/>
        </w:rPr>
        <w:t xml:space="preserve">, </w:t>
      </w:r>
      <w:r w:rsidR="00472B9B" w:rsidRPr="00ED4BBB">
        <w:rPr>
          <w:color w:val="000000"/>
          <w:shd w:val="clear" w:color="auto" w:fill="FFFFFF"/>
        </w:rPr>
        <w:t xml:space="preserve">component indicator </w:t>
      </w:r>
      <w:proofErr w:type="gramStart"/>
      <w:r w:rsidR="00472B9B" w:rsidRPr="00ED4BBB">
        <w:rPr>
          <w:color w:val="000000"/>
          <w:shd w:val="clear" w:color="auto" w:fill="FFFFFF"/>
        </w:rPr>
        <w:t>4.CT.</w:t>
      </w:r>
      <w:proofErr w:type="gramEnd"/>
      <w:r w:rsidR="00472B9B" w:rsidRPr="00ED4BBB">
        <w:rPr>
          <w:color w:val="000000"/>
          <w:shd w:val="clear" w:color="auto" w:fill="FFFFFF"/>
        </w:rPr>
        <w:t xml:space="preserve">2 was reported on by </w:t>
      </w:r>
      <w:r w:rsidR="0005780E" w:rsidRPr="00ED4BBB">
        <w:rPr>
          <w:color w:val="000000"/>
          <w:shd w:val="clear" w:color="auto" w:fill="FFFFFF"/>
        </w:rPr>
        <w:t>one</w:t>
      </w:r>
      <w:r w:rsidR="00472B9B" w:rsidRPr="00ED4BBB">
        <w:rPr>
          <w:color w:val="000000"/>
          <w:shd w:val="clear" w:color="auto" w:fill="FFFFFF"/>
        </w:rPr>
        <w:t xml:space="preserve"> Party and component indicator</w:t>
      </w:r>
      <w:r w:rsidR="00CC1AB6" w:rsidRPr="00ED4BBB">
        <w:rPr>
          <w:color w:val="000000"/>
          <w:shd w:val="clear" w:color="auto" w:fill="FFFFFF"/>
        </w:rPr>
        <w:t>s</w:t>
      </w:r>
      <w:r w:rsidR="00472B9B" w:rsidRPr="00ED4BBB">
        <w:rPr>
          <w:color w:val="000000"/>
          <w:shd w:val="clear" w:color="auto" w:fill="FFFFFF"/>
        </w:rPr>
        <w:t xml:space="preserve"> </w:t>
      </w:r>
      <w:proofErr w:type="gramStart"/>
      <w:r w:rsidR="00472B9B" w:rsidRPr="00ED4BBB">
        <w:rPr>
          <w:color w:val="000000"/>
          <w:shd w:val="clear" w:color="auto" w:fill="FFFFFF"/>
        </w:rPr>
        <w:t>4.CT.</w:t>
      </w:r>
      <w:proofErr w:type="gramEnd"/>
      <w:r w:rsidR="00472B9B" w:rsidRPr="00ED4BBB">
        <w:rPr>
          <w:color w:val="000000"/>
          <w:shd w:val="clear" w:color="auto" w:fill="FFFFFF"/>
        </w:rPr>
        <w:t>4</w:t>
      </w:r>
      <w:r w:rsidR="00CC1AB6" w:rsidRPr="00ED4BBB">
        <w:rPr>
          <w:color w:val="000000"/>
          <w:shd w:val="clear" w:color="auto" w:fill="FFFFFF"/>
        </w:rPr>
        <w:t xml:space="preserve"> and A.CT.10</w:t>
      </w:r>
      <w:r w:rsidR="00472B9B" w:rsidRPr="00ED4BBB">
        <w:rPr>
          <w:color w:val="000000"/>
          <w:shd w:val="clear" w:color="auto" w:fill="FFFFFF"/>
        </w:rPr>
        <w:t xml:space="preserve"> w</w:t>
      </w:r>
      <w:r w:rsidR="00CC1AB6" w:rsidRPr="00ED4BBB">
        <w:rPr>
          <w:color w:val="000000"/>
          <w:shd w:val="clear" w:color="auto" w:fill="FFFFFF"/>
        </w:rPr>
        <w:t>ere each</w:t>
      </w:r>
      <w:r w:rsidR="00472B9B" w:rsidRPr="00ED4BBB">
        <w:rPr>
          <w:color w:val="000000"/>
          <w:shd w:val="clear" w:color="auto" w:fill="FFFFFF"/>
        </w:rPr>
        <w:t xml:space="preserve"> reported on by </w:t>
      </w:r>
      <w:r w:rsidR="0005780E" w:rsidRPr="00ED4BBB">
        <w:rPr>
          <w:color w:val="000000"/>
          <w:shd w:val="clear" w:color="auto" w:fill="FFFFFF"/>
        </w:rPr>
        <w:t>two</w:t>
      </w:r>
      <w:r w:rsidR="00472B9B" w:rsidRPr="00ED4BBB">
        <w:rPr>
          <w:color w:val="000000"/>
          <w:shd w:val="clear" w:color="auto" w:fill="FFFFFF"/>
        </w:rPr>
        <w:t xml:space="preserve"> Parties. </w:t>
      </w:r>
    </w:p>
    <w:p w14:paraId="5CA980A6" w14:textId="28BC6469" w:rsidR="007C446E" w:rsidRPr="00677B3F" w:rsidRDefault="007C446E" w:rsidP="00DA256B">
      <w:pPr>
        <w:pStyle w:val="CBDNormalNumber"/>
        <w:numPr>
          <w:ilvl w:val="0"/>
          <w:numId w:val="84"/>
        </w:numPr>
        <w:rPr>
          <w:color w:val="000000"/>
          <w:shd w:val="clear" w:color="auto" w:fill="FFFFFF"/>
        </w:rPr>
      </w:pPr>
      <w:r w:rsidRPr="00ED4BBB">
        <w:rPr>
          <w:color w:val="000000"/>
          <w:shd w:val="clear" w:color="auto" w:fill="FFFFFF"/>
        </w:rPr>
        <w:t xml:space="preserve">No Party reported on component indicator </w:t>
      </w:r>
      <w:proofErr w:type="gramStart"/>
      <w:r w:rsidRPr="00ED4BBB">
        <w:rPr>
          <w:color w:val="000000"/>
          <w:shd w:val="clear" w:color="auto" w:fill="FFFFFF"/>
        </w:rPr>
        <w:t>4.CT.</w:t>
      </w:r>
      <w:proofErr w:type="gramEnd"/>
      <w:r w:rsidRPr="00ED4BBB">
        <w:rPr>
          <w:color w:val="000000"/>
          <w:shd w:val="clear" w:color="auto" w:fill="FFFFFF"/>
        </w:rPr>
        <w:t>3</w:t>
      </w:r>
      <w:r w:rsidR="005B46BE" w:rsidRPr="00ED4BBB">
        <w:rPr>
          <w:color w:val="000000"/>
          <w:shd w:val="clear" w:color="auto" w:fill="FFFFFF"/>
        </w:rPr>
        <w:t>.</w:t>
      </w:r>
    </w:p>
    <w:p w14:paraId="7FF4AA21" w14:textId="68A1C75F" w:rsidR="004061F1" w:rsidRPr="008D7367" w:rsidRDefault="35319AE6" w:rsidP="00DA256B">
      <w:pPr>
        <w:pStyle w:val="CBDNormalNumber"/>
        <w:numPr>
          <w:ilvl w:val="0"/>
          <w:numId w:val="84"/>
        </w:numPr>
        <w:rPr>
          <w:color w:val="000000"/>
          <w:shd w:val="clear" w:color="auto" w:fill="FFFFFF"/>
        </w:rPr>
      </w:pPr>
      <w:r w:rsidRPr="00ED4BBB">
        <w:rPr>
          <w:color w:val="000000"/>
          <w:shd w:val="clear" w:color="auto" w:fill="FFFFFF"/>
        </w:rPr>
        <w:t>None of the complementary indicators of Target 4 were reported on.</w:t>
      </w:r>
    </w:p>
    <w:p w14:paraId="229E2ACC" w14:textId="1487E616" w:rsidR="008D7367" w:rsidRPr="00677B3F" w:rsidRDefault="008D7367" w:rsidP="00DA256B">
      <w:pPr>
        <w:pStyle w:val="CBDNormalNumber"/>
        <w:numPr>
          <w:ilvl w:val="0"/>
          <w:numId w:val="84"/>
        </w:numPr>
        <w:rPr>
          <w:color w:val="000000"/>
          <w:shd w:val="clear" w:color="auto" w:fill="FFFFFF"/>
        </w:rPr>
      </w:pPr>
      <w:r w:rsidRPr="00ED4BBB">
        <w:rPr>
          <w:color w:val="000000"/>
          <w:shd w:val="clear" w:color="auto" w:fill="FFFFFF"/>
        </w:rPr>
        <w:t>In all</w:t>
      </w:r>
      <w:r w:rsidR="00C64EC8">
        <w:rPr>
          <w:color w:val="000000"/>
          <w:shd w:val="clear" w:color="auto" w:fill="FFFFFF"/>
        </w:rPr>
        <w:t>,</w:t>
      </w:r>
      <w:r w:rsidRPr="00ED4BBB">
        <w:rPr>
          <w:color w:val="000000"/>
          <w:shd w:val="clear" w:color="auto" w:fill="FFFFFF"/>
        </w:rPr>
        <w:t xml:space="preserve"> 2</w:t>
      </w:r>
      <w:r w:rsidR="00CC1AB6" w:rsidRPr="00ED4BBB">
        <w:rPr>
          <w:color w:val="000000"/>
          <w:shd w:val="clear" w:color="auto" w:fill="FFFFFF"/>
        </w:rPr>
        <w:t>0</w:t>
      </w:r>
      <w:r w:rsidR="0005780E">
        <w:rPr>
          <w:color w:val="000000"/>
          <w:shd w:val="clear" w:color="auto" w:fill="FFFFFF"/>
        </w:rPr>
        <w:t xml:space="preserve"> per cent</w:t>
      </w:r>
      <w:r w:rsidRPr="00ED4BBB">
        <w:rPr>
          <w:color w:val="000000"/>
          <w:shd w:val="clear" w:color="auto" w:fill="FFFFFF"/>
        </w:rPr>
        <w:t xml:space="preserve"> of the component and 0</w:t>
      </w:r>
      <w:r w:rsidR="0005780E">
        <w:rPr>
          <w:color w:val="000000"/>
          <w:shd w:val="clear" w:color="auto" w:fill="FFFFFF"/>
        </w:rPr>
        <w:t xml:space="preserve"> per cent</w:t>
      </w:r>
      <w:r w:rsidRPr="00ED4BBB">
        <w:rPr>
          <w:color w:val="000000"/>
          <w:shd w:val="clear" w:color="auto" w:fill="FFFFFF"/>
        </w:rPr>
        <w:t xml:space="preserve"> of the complementary </w:t>
      </w:r>
      <w:r w:rsidRPr="00677B3F">
        <w:rPr>
          <w:color w:val="000000"/>
          <w:shd w:val="clear" w:color="auto" w:fill="FFFFFF"/>
        </w:rPr>
        <w:t>indicators were not reported on by any Party</w:t>
      </w:r>
      <w:r>
        <w:rPr>
          <w:color w:val="000000"/>
          <w:shd w:val="clear" w:color="auto" w:fill="FFFFFF"/>
        </w:rPr>
        <w:t>.</w:t>
      </w:r>
    </w:p>
    <w:p w14:paraId="23AF12DF" w14:textId="77777777" w:rsidR="00A8756D" w:rsidRPr="00677B3F" w:rsidRDefault="00A8756D" w:rsidP="00A8756D">
      <w:pPr>
        <w:pStyle w:val="CBDNormalNumber"/>
        <w:numPr>
          <w:ilvl w:val="0"/>
          <w:numId w:val="84"/>
        </w:numPr>
        <w:rPr>
          <w:color w:val="000000"/>
          <w:shd w:val="clear" w:color="auto" w:fill="FFFFFF"/>
        </w:rPr>
      </w:pPr>
      <w:r w:rsidRPr="00677B3F">
        <w:rPr>
          <w:color w:val="000000"/>
          <w:shd w:val="clear" w:color="auto" w:fill="FFFFFF"/>
        </w:rPr>
        <w:t xml:space="preserve"> </w:t>
      </w:r>
      <w:r w:rsidRPr="00ED4BBB">
        <w:rPr>
          <w:color w:val="000000"/>
          <w:shd w:val="clear" w:color="auto" w:fill="FFFFFF"/>
        </w:rPr>
        <w:t>19</w:t>
      </w:r>
      <w:r>
        <w:rPr>
          <w:color w:val="000000"/>
          <w:shd w:val="clear" w:color="auto" w:fill="FFFFFF"/>
        </w:rPr>
        <w:t xml:space="preserve"> per cent</w:t>
      </w:r>
      <w:r w:rsidRPr="00ED4BBB">
        <w:rPr>
          <w:color w:val="000000"/>
          <w:shd w:val="clear" w:color="auto" w:fill="FFFFFF"/>
        </w:rPr>
        <w:t xml:space="preserve"> of Parties (24 Parties)</w:t>
      </w:r>
      <w:r w:rsidRPr="00274E2F">
        <w:rPr>
          <w:color w:val="000000"/>
          <w:shd w:val="clear" w:color="auto" w:fill="FFFFFF"/>
        </w:rPr>
        <w:t xml:space="preserve"> </w:t>
      </w:r>
      <w:r w:rsidRPr="001B35C0">
        <w:rPr>
          <w:color w:val="000000"/>
          <w:shd w:val="clear" w:color="auto" w:fill="FFFFFF"/>
        </w:rPr>
        <w:t xml:space="preserve">who submitted a seventh national </w:t>
      </w:r>
      <w:r>
        <w:rPr>
          <w:color w:val="000000"/>
          <w:shd w:val="clear" w:color="auto" w:fill="FFFFFF"/>
        </w:rPr>
        <w:t>report</w:t>
      </w:r>
      <w:r w:rsidRPr="00ED4BBB">
        <w:rPr>
          <w:color w:val="000000"/>
          <w:shd w:val="clear" w:color="auto" w:fill="FFFFFF"/>
        </w:rPr>
        <w:t xml:space="preserve"> submitted data on national indicators relating to Target 4. The indicators used tended to focus on issues related to in-situ/ex-situ conservation, halting extinction, and species recovery.</w:t>
      </w:r>
    </w:p>
    <w:p w14:paraId="7E0FC2A0" w14:textId="26D5049B" w:rsidR="00092E34" w:rsidRPr="00677B3F" w:rsidRDefault="00092E34" w:rsidP="00092E34">
      <w:pPr>
        <w:pStyle w:val="CBDH2"/>
      </w:pPr>
      <w:r w:rsidRPr="00677B3F">
        <w:lastRenderedPageBreak/>
        <w:t xml:space="preserve">Indicators related to Target </w:t>
      </w:r>
      <w:r w:rsidR="00F217A1" w:rsidRPr="00677B3F">
        <w:t>5</w:t>
      </w:r>
    </w:p>
    <w:p w14:paraId="3DAA66D7" w14:textId="77777777" w:rsidR="00092E34" w:rsidRPr="00677B3F" w:rsidRDefault="00092E34" w:rsidP="00092E34">
      <w:pPr>
        <w:pStyle w:val="CBDH3"/>
      </w:pPr>
      <w:r w:rsidRPr="00677B3F">
        <w:t>1. Use of the headline, component, complementary and national indicators</w:t>
      </w:r>
    </w:p>
    <w:p w14:paraId="4D38238A" w14:textId="0DB5FEFB" w:rsidR="00092E34" w:rsidRPr="00ED4BBB" w:rsidRDefault="00F217A1" w:rsidP="0011184A">
      <w:pPr>
        <w:pStyle w:val="CBDNormalNumber"/>
        <w:numPr>
          <w:ilvl w:val="0"/>
          <w:numId w:val="84"/>
        </w:numPr>
        <w:rPr>
          <w:color w:val="000000"/>
          <w:shd w:val="clear" w:color="auto" w:fill="FFFFFF"/>
        </w:rPr>
      </w:pPr>
      <w:r w:rsidRPr="00ED4BBB">
        <w:rPr>
          <w:color w:val="000000"/>
          <w:shd w:val="clear" w:color="auto" w:fill="FFFFFF"/>
        </w:rPr>
        <w:t>27</w:t>
      </w:r>
      <w:r w:rsidR="0005780E">
        <w:rPr>
          <w:color w:val="000000"/>
          <w:shd w:val="clear" w:color="auto" w:fill="FFFFFF"/>
        </w:rPr>
        <w:t xml:space="preserve"> per cent</w:t>
      </w:r>
      <w:r w:rsidR="00092E34" w:rsidRPr="00ED4BBB">
        <w:rPr>
          <w:color w:val="000000"/>
          <w:shd w:val="clear" w:color="auto" w:fill="FFFFFF"/>
        </w:rPr>
        <w:t xml:space="preserve"> of Parties (</w:t>
      </w:r>
      <w:r w:rsidRPr="00ED4BBB">
        <w:rPr>
          <w:color w:val="000000"/>
          <w:shd w:val="clear" w:color="auto" w:fill="FFFFFF"/>
        </w:rPr>
        <w:t>35</w:t>
      </w:r>
      <w:r w:rsidR="00092E34" w:rsidRPr="00ED4BBB">
        <w:rPr>
          <w:color w:val="000000"/>
          <w:shd w:val="clear" w:color="auto" w:fill="FFFFFF"/>
        </w:rPr>
        <w:t xml:space="preserve"> Parties) who submitted a seventh national </w:t>
      </w:r>
      <w:r w:rsidR="00FA3A8A">
        <w:rPr>
          <w:color w:val="000000"/>
          <w:shd w:val="clear" w:color="auto" w:fill="FFFFFF"/>
        </w:rPr>
        <w:t xml:space="preserve">report </w:t>
      </w:r>
      <w:r w:rsidR="00092E34" w:rsidRPr="00ED4BBB">
        <w:rPr>
          <w:color w:val="000000"/>
          <w:shd w:val="clear" w:color="auto" w:fill="FFFFFF"/>
        </w:rPr>
        <w:t xml:space="preserve">provided data for on headline indicator </w:t>
      </w:r>
      <w:r w:rsidRPr="00ED4BBB">
        <w:rPr>
          <w:color w:val="000000"/>
          <w:shd w:val="clear" w:color="auto" w:fill="FFFFFF"/>
        </w:rPr>
        <w:t>5</w:t>
      </w:r>
      <w:r w:rsidR="00092E34" w:rsidRPr="00ED4BBB">
        <w:rPr>
          <w:color w:val="000000"/>
          <w:shd w:val="clear" w:color="auto" w:fill="FFFFFF"/>
        </w:rPr>
        <w:t xml:space="preserve">.1, </w:t>
      </w:r>
      <w:r w:rsidR="00AB7491" w:rsidRPr="00ED4BBB">
        <w:rPr>
          <w:color w:val="000000"/>
          <w:shd w:val="clear" w:color="auto" w:fill="FFFFFF"/>
        </w:rPr>
        <w:t>65</w:t>
      </w:r>
      <w:r w:rsidR="0005780E">
        <w:rPr>
          <w:color w:val="000000"/>
          <w:shd w:val="clear" w:color="auto" w:fill="FFFFFF"/>
        </w:rPr>
        <w:t xml:space="preserve"> per cent</w:t>
      </w:r>
      <w:r w:rsidR="00092E34" w:rsidRPr="00ED4BBB">
        <w:rPr>
          <w:color w:val="000000"/>
          <w:shd w:val="clear" w:color="auto" w:fill="FFFFFF"/>
        </w:rPr>
        <w:t xml:space="preserve"> of Parties (</w:t>
      </w:r>
      <w:r w:rsidR="00AB7491" w:rsidRPr="00ED4BBB">
        <w:rPr>
          <w:color w:val="000000"/>
          <w:shd w:val="clear" w:color="auto" w:fill="FFFFFF"/>
        </w:rPr>
        <w:t>84</w:t>
      </w:r>
      <w:r w:rsidR="00092E34" w:rsidRPr="00ED4BBB">
        <w:rPr>
          <w:color w:val="000000"/>
          <w:shd w:val="clear" w:color="auto" w:fill="FFFFFF"/>
        </w:rPr>
        <w:t xml:space="preserve"> Parties) reported that no national data was available for the indicator and </w:t>
      </w:r>
      <w:r w:rsidR="00AB7491" w:rsidRPr="00ED4BBB">
        <w:rPr>
          <w:color w:val="000000"/>
          <w:shd w:val="clear" w:color="auto" w:fill="FFFFFF"/>
        </w:rPr>
        <w:t>7</w:t>
      </w:r>
      <w:r w:rsidR="0005780E">
        <w:rPr>
          <w:color w:val="000000"/>
          <w:shd w:val="clear" w:color="auto" w:fill="FFFFFF"/>
        </w:rPr>
        <w:t xml:space="preserve"> per cent</w:t>
      </w:r>
      <w:r w:rsidR="00092E34" w:rsidRPr="00ED4BBB">
        <w:rPr>
          <w:color w:val="000000"/>
          <w:shd w:val="clear" w:color="auto" w:fill="FFFFFF"/>
        </w:rPr>
        <w:t xml:space="preserve"> of Parties (</w:t>
      </w:r>
      <w:r w:rsidR="00267A9D" w:rsidRPr="00ED4BBB">
        <w:rPr>
          <w:color w:val="000000"/>
          <w:shd w:val="clear" w:color="auto" w:fill="FFFFFF"/>
        </w:rPr>
        <w:t>nine</w:t>
      </w:r>
      <w:r w:rsidR="00092E34" w:rsidRPr="00ED4BBB">
        <w:rPr>
          <w:color w:val="000000"/>
          <w:shd w:val="clear" w:color="auto" w:fill="FFFFFF"/>
        </w:rPr>
        <w:t xml:space="preserve"> Parties) reported that the indicator was not relevant to their national circumstances.</w:t>
      </w:r>
    </w:p>
    <w:p w14:paraId="7A1EE32A" w14:textId="7C431188" w:rsidR="00936447" w:rsidRPr="00ED4BBB" w:rsidRDefault="00936447" w:rsidP="0011184A">
      <w:pPr>
        <w:pStyle w:val="CBDNormalNumber"/>
        <w:numPr>
          <w:ilvl w:val="0"/>
          <w:numId w:val="84"/>
        </w:numPr>
        <w:rPr>
          <w:color w:val="000000"/>
          <w:shd w:val="clear" w:color="auto" w:fill="FFFFFF"/>
        </w:rPr>
      </w:pPr>
      <w:r w:rsidRPr="00ED4BBB">
        <w:rPr>
          <w:color w:val="000000"/>
          <w:shd w:val="clear" w:color="auto" w:fill="FFFFFF"/>
        </w:rPr>
        <w:t>No Parties reported on the component indicators</w:t>
      </w:r>
      <w:r w:rsidR="009E6BF1" w:rsidRPr="00ED4BBB">
        <w:rPr>
          <w:color w:val="000000"/>
          <w:shd w:val="clear" w:color="auto" w:fill="FFFFFF"/>
        </w:rPr>
        <w:t xml:space="preserve"> (</w:t>
      </w:r>
      <w:proofErr w:type="gramStart"/>
      <w:r w:rsidR="009E6BF1" w:rsidRPr="00ED4BBB">
        <w:rPr>
          <w:color w:val="000000"/>
          <w:shd w:val="clear" w:color="auto" w:fill="FFFFFF"/>
        </w:rPr>
        <w:t>5.CT.</w:t>
      </w:r>
      <w:proofErr w:type="gramEnd"/>
      <w:r w:rsidR="009E6BF1" w:rsidRPr="00ED4BBB">
        <w:rPr>
          <w:color w:val="000000"/>
          <w:shd w:val="clear" w:color="auto" w:fill="FFFFFF"/>
        </w:rPr>
        <w:t xml:space="preserve">1, </w:t>
      </w:r>
      <w:proofErr w:type="gramStart"/>
      <w:r w:rsidR="009E6BF1" w:rsidRPr="00ED4BBB">
        <w:rPr>
          <w:color w:val="000000"/>
          <w:shd w:val="clear" w:color="auto" w:fill="FFFFFF"/>
        </w:rPr>
        <w:t>5.CT.</w:t>
      </w:r>
      <w:proofErr w:type="gramEnd"/>
      <w:r w:rsidR="009E6BF1" w:rsidRPr="00ED4BBB">
        <w:rPr>
          <w:color w:val="000000"/>
          <w:shd w:val="clear" w:color="auto" w:fill="FFFFFF"/>
        </w:rPr>
        <w:t>2 and B.CT.2)</w:t>
      </w:r>
      <w:r w:rsidRPr="00ED4BBB">
        <w:rPr>
          <w:color w:val="000000"/>
          <w:shd w:val="clear" w:color="auto" w:fill="FFFFFF"/>
        </w:rPr>
        <w:t xml:space="preserve"> for Target 5.</w:t>
      </w:r>
    </w:p>
    <w:p w14:paraId="3AAA7CFD" w14:textId="7CCCD0DF" w:rsidR="00092E34" w:rsidRDefault="00092E34" w:rsidP="0011184A">
      <w:pPr>
        <w:pStyle w:val="CBDNormalNumber"/>
        <w:numPr>
          <w:ilvl w:val="0"/>
          <w:numId w:val="84"/>
        </w:numPr>
        <w:rPr>
          <w:color w:val="000000"/>
          <w:shd w:val="clear" w:color="auto" w:fill="FFFFFF"/>
        </w:rPr>
      </w:pPr>
      <w:r w:rsidRPr="00677B3F">
        <w:rPr>
          <w:color w:val="000000"/>
          <w:shd w:val="clear" w:color="auto" w:fill="FFFFFF"/>
        </w:rPr>
        <w:t xml:space="preserve">Complementary indicators </w:t>
      </w:r>
      <w:r w:rsidR="00F217A1" w:rsidRPr="00677B3F">
        <w:rPr>
          <w:color w:val="000000"/>
          <w:shd w:val="clear" w:color="auto" w:fill="FFFFFF"/>
        </w:rPr>
        <w:t>5</w:t>
      </w:r>
      <w:r w:rsidRPr="00677B3F">
        <w:rPr>
          <w:color w:val="000000"/>
          <w:shd w:val="clear" w:color="auto" w:fill="FFFFFF"/>
        </w:rPr>
        <w:t>.CY.</w:t>
      </w:r>
      <w:r w:rsidR="00F217A1" w:rsidRPr="00677B3F">
        <w:rPr>
          <w:color w:val="000000"/>
          <w:shd w:val="clear" w:color="auto" w:fill="FFFFFF"/>
        </w:rPr>
        <w:t>8</w:t>
      </w:r>
      <w:r w:rsidRPr="00677B3F">
        <w:rPr>
          <w:color w:val="000000"/>
          <w:shd w:val="clear" w:color="auto" w:fill="FFFFFF"/>
        </w:rPr>
        <w:t xml:space="preserve"> was reported on by </w:t>
      </w:r>
      <w:r w:rsidR="00267A9D">
        <w:rPr>
          <w:color w:val="000000"/>
          <w:shd w:val="clear" w:color="auto" w:fill="FFFFFF"/>
        </w:rPr>
        <w:t>one</w:t>
      </w:r>
      <w:r w:rsidRPr="00677B3F">
        <w:rPr>
          <w:color w:val="000000"/>
          <w:shd w:val="clear" w:color="auto" w:fill="FFFFFF"/>
        </w:rPr>
        <w:t xml:space="preserve"> Part</w:t>
      </w:r>
      <w:r w:rsidR="00F217A1" w:rsidRPr="00677B3F">
        <w:rPr>
          <w:color w:val="000000"/>
          <w:shd w:val="clear" w:color="auto" w:fill="FFFFFF"/>
        </w:rPr>
        <w:t>y</w:t>
      </w:r>
      <w:r w:rsidRPr="00677B3F">
        <w:rPr>
          <w:color w:val="000000"/>
          <w:shd w:val="clear" w:color="auto" w:fill="FFFFFF"/>
        </w:rPr>
        <w:t xml:space="preserve">. </w:t>
      </w:r>
    </w:p>
    <w:p w14:paraId="4089B547" w14:textId="6D5C21FA" w:rsidR="004B34E2" w:rsidRPr="00677B3F" w:rsidRDefault="004B34E2" w:rsidP="0011184A">
      <w:pPr>
        <w:pStyle w:val="CBDNormalNumber"/>
        <w:numPr>
          <w:ilvl w:val="0"/>
          <w:numId w:val="84"/>
        </w:numPr>
        <w:rPr>
          <w:color w:val="000000"/>
          <w:shd w:val="clear" w:color="auto" w:fill="FFFFFF"/>
        </w:rPr>
      </w:pPr>
      <w:r>
        <w:rPr>
          <w:color w:val="000000"/>
          <w:shd w:val="clear" w:color="auto" w:fill="FFFFFF"/>
        </w:rPr>
        <w:t>No Party reported on complementary indicators 5.CY.1</w:t>
      </w:r>
      <w:r w:rsidR="00936447">
        <w:rPr>
          <w:color w:val="000000"/>
          <w:shd w:val="clear" w:color="auto" w:fill="FFFFFF"/>
        </w:rPr>
        <w:t>, 5.CY.2, 5.CY.3, 5.CY.4, 5.CY.5, 5.CY.6 and 5.CY.7.</w:t>
      </w:r>
    </w:p>
    <w:p w14:paraId="434D0CFD" w14:textId="7BB12110" w:rsidR="00092E34" w:rsidRPr="00ED4BBB" w:rsidRDefault="00936447" w:rsidP="0011184A">
      <w:pPr>
        <w:pStyle w:val="CBDNormalNumber"/>
        <w:numPr>
          <w:ilvl w:val="0"/>
          <w:numId w:val="84"/>
        </w:numPr>
        <w:rPr>
          <w:color w:val="000000"/>
          <w:shd w:val="clear" w:color="auto" w:fill="FFFFFF"/>
        </w:rPr>
      </w:pPr>
      <w:r w:rsidRPr="00ED4BBB">
        <w:rPr>
          <w:color w:val="000000"/>
          <w:shd w:val="clear" w:color="auto" w:fill="FFFFFF"/>
        </w:rPr>
        <w:t>In all, 0</w:t>
      </w:r>
      <w:r w:rsidR="00267A9D">
        <w:rPr>
          <w:color w:val="000000"/>
          <w:shd w:val="clear" w:color="auto" w:fill="FFFFFF"/>
        </w:rPr>
        <w:t xml:space="preserve"> per cent</w:t>
      </w:r>
      <w:r w:rsidR="00CC4895" w:rsidRPr="00ED4BBB">
        <w:rPr>
          <w:color w:val="000000"/>
          <w:shd w:val="clear" w:color="auto" w:fill="FFFFFF"/>
        </w:rPr>
        <w:t xml:space="preserve"> of component and 88</w:t>
      </w:r>
      <w:r w:rsidR="00267A9D">
        <w:rPr>
          <w:color w:val="000000"/>
          <w:shd w:val="clear" w:color="auto" w:fill="FFFFFF"/>
        </w:rPr>
        <w:t xml:space="preserve"> per cent</w:t>
      </w:r>
      <w:r w:rsidR="00CC4895" w:rsidRPr="00ED4BBB">
        <w:rPr>
          <w:color w:val="000000"/>
          <w:shd w:val="clear" w:color="auto" w:fill="FFFFFF"/>
        </w:rPr>
        <w:t xml:space="preserve"> of complementary indicators were not reported on</w:t>
      </w:r>
      <w:r w:rsidR="683C5E0C" w:rsidRPr="00ED4BBB">
        <w:rPr>
          <w:color w:val="000000"/>
          <w:shd w:val="clear" w:color="auto" w:fill="FFFFFF"/>
        </w:rPr>
        <w:t>.</w:t>
      </w:r>
    </w:p>
    <w:p w14:paraId="3E823ADE" w14:textId="77777777" w:rsidR="00A8756D" w:rsidRPr="00ED4BBB" w:rsidRDefault="00A8756D" w:rsidP="00A8756D">
      <w:pPr>
        <w:pStyle w:val="CBDNormalNumber"/>
        <w:numPr>
          <w:ilvl w:val="0"/>
          <w:numId w:val="84"/>
        </w:numPr>
        <w:rPr>
          <w:color w:val="000000"/>
          <w:shd w:val="clear" w:color="auto" w:fill="FFFFFF"/>
        </w:rPr>
      </w:pPr>
      <w:r w:rsidRPr="00ED4BBB">
        <w:rPr>
          <w:color w:val="000000"/>
          <w:shd w:val="clear" w:color="auto" w:fill="FFFFFF"/>
        </w:rPr>
        <w:t>15</w:t>
      </w:r>
      <w:r>
        <w:rPr>
          <w:color w:val="000000"/>
          <w:shd w:val="clear" w:color="auto" w:fill="FFFFFF"/>
        </w:rPr>
        <w:t xml:space="preserve"> per cent</w:t>
      </w:r>
      <w:r w:rsidRPr="00ED4BBB">
        <w:rPr>
          <w:color w:val="000000"/>
          <w:shd w:val="clear" w:color="auto" w:fill="FFFFFF"/>
        </w:rPr>
        <w:t xml:space="preserve"> of Parties (19 Parties) </w:t>
      </w:r>
      <w:r w:rsidRPr="001B35C0">
        <w:rPr>
          <w:color w:val="000000"/>
          <w:shd w:val="clear" w:color="auto" w:fill="FFFFFF"/>
        </w:rPr>
        <w:t xml:space="preserve">who submitted a seventh national </w:t>
      </w:r>
      <w:r>
        <w:rPr>
          <w:color w:val="000000"/>
          <w:shd w:val="clear" w:color="auto" w:fill="FFFFFF"/>
        </w:rPr>
        <w:t>report</w:t>
      </w:r>
      <w:r w:rsidRPr="001B35C0">
        <w:rPr>
          <w:color w:val="000000"/>
          <w:shd w:val="clear" w:color="auto" w:fill="FFFFFF"/>
        </w:rPr>
        <w:t xml:space="preserve"> </w:t>
      </w:r>
      <w:r w:rsidRPr="00ED4BBB">
        <w:rPr>
          <w:color w:val="000000"/>
          <w:shd w:val="clear" w:color="auto" w:fill="FFFFFF"/>
        </w:rPr>
        <w:t>submitted data on national indicators. The indicators used tended to focus on issues related to the sustainable use and harvest of wild species.</w:t>
      </w:r>
    </w:p>
    <w:p w14:paraId="256C02DA" w14:textId="77777777" w:rsidR="00092E34" w:rsidRPr="00677B3F" w:rsidRDefault="00092E34" w:rsidP="00092E34">
      <w:pPr>
        <w:pStyle w:val="CBDH3"/>
      </w:pPr>
      <w:r w:rsidRPr="00677B3F">
        <w:t>2. Regional use of the headline indicators</w:t>
      </w:r>
    </w:p>
    <w:p w14:paraId="3BB63572" w14:textId="439FF635" w:rsidR="00092E34" w:rsidRPr="00677B3F" w:rsidRDefault="00092E34" w:rsidP="006E10D1">
      <w:pPr>
        <w:pStyle w:val="CBDNormalNumber"/>
        <w:numPr>
          <w:ilvl w:val="0"/>
          <w:numId w:val="84"/>
        </w:numPr>
        <w:rPr>
          <w:color w:val="000000"/>
          <w:shd w:val="clear" w:color="auto" w:fill="FFFFFF"/>
        </w:rPr>
      </w:pPr>
      <w:r w:rsidRPr="00ED4BBB">
        <w:rPr>
          <w:color w:val="000000"/>
          <w:shd w:val="clear" w:color="auto" w:fill="FFFFFF"/>
        </w:rPr>
        <w:t>Table 1</w:t>
      </w:r>
      <w:r w:rsidR="006D0B29" w:rsidRPr="00ED4BBB">
        <w:rPr>
          <w:color w:val="000000"/>
          <w:shd w:val="clear" w:color="auto" w:fill="FFFFFF"/>
        </w:rPr>
        <w:t>0</w:t>
      </w:r>
      <w:r w:rsidRPr="00ED4BBB">
        <w:rPr>
          <w:color w:val="000000"/>
          <w:shd w:val="clear" w:color="auto" w:fill="FFFFFF"/>
        </w:rPr>
        <w:t xml:space="preserve"> provides a regional breakdown of the headline </w:t>
      </w:r>
      <w:r w:rsidR="00361816" w:rsidRPr="00ED4BBB">
        <w:rPr>
          <w:color w:val="000000"/>
          <w:shd w:val="clear" w:color="auto" w:fill="FFFFFF"/>
        </w:rPr>
        <w:t>indicator</w:t>
      </w:r>
      <w:r w:rsidRPr="00ED4BBB">
        <w:rPr>
          <w:color w:val="000000"/>
          <w:shd w:val="clear" w:color="auto" w:fill="FFFFFF"/>
        </w:rPr>
        <w:t xml:space="preserve"> associated with this goal. </w:t>
      </w:r>
      <w:r w:rsidR="2D91E926" w:rsidRPr="00ED4BBB">
        <w:rPr>
          <w:color w:val="000000"/>
          <w:shd w:val="clear" w:color="auto" w:fill="FFFFFF"/>
        </w:rPr>
        <w:t xml:space="preserve">A higher percentage of Parties from the Western Europe and Others Group reported on headline indicator 5.1 than any other region. Reporting was </w:t>
      </w:r>
      <w:r w:rsidR="00637C8E" w:rsidRPr="00ED4BBB">
        <w:rPr>
          <w:color w:val="000000"/>
          <w:shd w:val="clear" w:color="auto" w:fill="FFFFFF"/>
        </w:rPr>
        <w:t>much</w:t>
      </w:r>
      <w:r w:rsidR="2D91E926" w:rsidRPr="00ED4BBB">
        <w:rPr>
          <w:color w:val="000000"/>
          <w:shd w:val="clear" w:color="auto" w:fill="FFFFFF"/>
        </w:rPr>
        <w:t xml:space="preserve"> lower for all other regions, with 30</w:t>
      </w:r>
      <w:r w:rsidR="009A50FE">
        <w:rPr>
          <w:color w:val="000000"/>
          <w:shd w:val="clear" w:color="auto" w:fill="FFFFFF"/>
        </w:rPr>
        <w:t xml:space="preserve"> per cent</w:t>
      </w:r>
      <w:r w:rsidR="6F23A827" w:rsidRPr="00ED4BBB">
        <w:rPr>
          <w:color w:val="000000"/>
          <w:shd w:val="clear" w:color="auto" w:fill="FFFFFF"/>
        </w:rPr>
        <w:t xml:space="preserve"> or less of Parties in each region reporting on headline indicator 5.1.</w:t>
      </w:r>
    </w:p>
    <w:p w14:paraId="582D1E7E" w14:textId="282062DE" w:rsidR="00092E34" w:rsidRPr="00677B3F" w:rsidRDefault="00092E34" w:rsidP="00384033">
      <w:pPr>
        <w:jc w:val="left"/>
      </w:pPr>
      <w:r w:rsidRPr="00384033">
        <w:rPr>
          <w:bCs/>
          <w:color w:val="000000"/>
          <w:shd w:val="clear" w:color="auto" w:fill="FFFFFF"/>
        </w:rPr>
        <w:t>Table 1</w:t>
      </w:r>
      <w:r w:rsidR="006D0B29" w:rsidRPr="00384033">
        <w:rPr>
          <w:bCs/>
          <w:color w:val="000000"/>
          <w:shd w:val="clear" w:color="auto" w:fill="FFFFFF"/>
        </w:rPr>
        <w:t>0</w:t>
      </w:r>
      <w:r w:rsidRPr="00677B3F">
        <w:rPr>
          <w:color w:val="000000"/>
          <w:shd w:val="clear" w:color="auto" w:fill="FFFFFF"/>
        </w:rPr>
        <w:t xml:space="preserve"> </w:t>
      </w:r>
      <w:r w:rsidR="009F0005">
        <w:rPr>
          <w:color w:val="000000"/>
          <w:shd w:val="clear" w:color="auto" w:fill="FFFFFF"/>
        </w:rPr>
        <w:br/>
      </w:r>
      <w:r w:rsidRPr="00384033">
        <w:rPr>
          <w:b/>
          <w:bCs/>
          <w:color w:val="000000"/>
          <w:shd w:val="clear" w:color="auto" w:fill="FFFFFF"/>
        </w:rPr>
        <w:t xml:space="preserve">Percentage of reporting Parties </w:t>
      </w:r>
      <w:r w:rsidR="00ED4BBB" w:rsidRPr="00384033">
        <w:rPr>
          <w:b/>
          <w:bCs/>
          <w:color w:val="000000"/>
          <w:shd w:val="clear" w:color="auto" w:fill="FFFFFF"/>
        </w:rPr>
        <w:t xml:space="preserve">in each region </w:t>
      </w:r>
      <w:r w:rsidRPr="00384033">
        <w:rPr>
          <w:b/>
          <w:bCs/>
          <w:color w:val="000000"/>
          <w:shd w:val="clear" w:color="auto" w:fill="FFFFFF"/>
        </w:rPr>
        <w:t xml:space="preserve">that provided data on the headline </w:t>
      </w:r>
      <w:r w:rsidR="00361816" w:rsidRPr="00384033">
        <w:rPr>
          <w:b/>
          <w:bCs/>
          <w:color w:val="000000"/>
          <w:shd w:val="clear" w:color="auto" w:fill="FFFFFF"/>
        </w:rPr>
        <w:t>indicator</w:t>
      </w:r>
      <w:r w:rsidRPr="00384033">
        <w:rPr>
          <w:b/>
          <w:bCs/>
          <w:color w:val="000000"/>
          <w:shd w:val="clear" w:color="auto" w:fill="FFFFFF"/>
        </w:rPr>
        <w:t xml:space="preserve"> organi</w:t>
      </w:r>
      <w:r w:rsidR="009F0005">
        <w:rPr>
          <w:b/>
          <w:bCs/>
          <w:color w:val="000000"/>
          <w:shd w:val="clear" w:color="auto" w:fill="FFFFFF"/>
        </w:rPr>
        <w:t>z</w:t>
      </w:r>
      <w:r w:rsidRPr="00384033">
        <w:rPr>
          <w:b/>
          <w:bCs/>
          <w:color w:val="000000"/>
          <w:shd w:val="clear" w:color="auto" w:fill="FFFFFF"/>
        </w:rPr>
        <w:t>ed by region</w:t>
      </w:r>
    </w:p>
    <w:tbl>
      <w:tblPr>
        <w:tblStyle w:val="TableGrid"/>
        <w:tblW w:w="9351" w:type="dxa"/>
        <w:tblLook w:val="06A0" w:firstRow="1" w:lastRow="0" w:firstColumn="1" w:lastColumn="0" w:noHBand="1" w:noVBand="1"/>
      </w:tblPr>
      <w:tblGrid>
        <w:gridCol w:w="7225"/>
        <w:gridCol w:w="2126"/>
      </w:tblGrid>
      <w:tr w:rsidR="004D2828" w:rsidRPr="00384033" w14:paraId="0CF3B932" w14:textId="77777777" w:rsidTr="004D2828">
        <w:trPr>
          <w:trHeight w:val="300"/>
        </w:trPr>
        <w:tc>
          <w:tcPr>
            <w:tcW w:w="7225" w:type="dxa"/>
            <w:vMerge w:val="restart"/>
          </w:tcPr>
          <w:p w14:paraId="38886ACA" w14:textId="630C169F" w:rsidR="004D2828" w:rsidRPr="00384033" w:rsidRDefault="004D2828" w:rsidP="004D2828">
            <w:pPr>
              <w:rPr>
                <w:rFonts w:eastAsia="Aptos"/>
                <w:i/>
                <w:iCs/>
                <w:sz w:val="20"/>
                <w:szCs w:val="20"/>
              </w:rPr>
            </w:pPr>
            <w:r w:rsidRPr="00384033">
              <w:rPr>
                <w:rFonts w:eastAsia="Aptos"/>
                <w:i/>
                <w:iCs/>
                <w:sz w:val="20"/>
                <w:szCs w:val="20"/>
              </w:rPr>
              <w:t>Region</w:t>
            </w:r>
          </w:p>
        </w:tc>
        <w:tc>
          <w:tcPr>
            <w:tcW w:w="2126" w:type="dxa"/>
          </w:tcPr>
          <w:p w14:paraId="64758ECA" w14:textId="39985969" w:rsidR="004D2828" w:rsidRPr="00384033" w:rsidRDefault="004D2828" w:rsidP="004D2828">
            <w:pPr>
              <w:rPr>
                <w:rFonts w:eastAsia="Aptos"/>
                <w:i/>
                <w:iCs/>
                <w:sz w:val="20"/>
                <w:szCs w:val="20"/>
              </w:rPr>
            </w:pPr>
            <w:r w:rsidRPr="00384033">
              <w:rPr>
                <w:rFonts w:eastAsia="Aptos"/>
                <w:i/>
                <w:iCs/>
                <w:sz w:val="20"/>
                <w:szCs w:val="20"/>
              </w:rPr>
              <w:t>Headline indicator</w:t>
            </w:r>
          </w:p>
        </w:tc>
      </w:tr>
      <w:tr w:rsidR="00BE1053" w:rsidRPr="00384033" w14:paraId="03D998C1" w14:textId="77777777" w:rsidTr="004D2828">
        <w:trPr>
          <w:trHeight w:val="300"/>
        </w:trPr>
        <w:tc>
          <w:tcPr>
            <w:tcW w:w="7225" w:type="dxa"/>
            <w:vMerge/>
          </w:tcPr>
          <w:p w14:paraId="0614CAC2" w14:textId="4E906BD0" w:rsidR="00BE1053" w:rsidRPr="00384033" w:rsidRDefault="00BE1053">
            <w:pPr>
              <w:rPr>
                <w:sz w:val="20"/>
                <w:szCs w:val="20"/>
              </w:rPr>
            </w:pPr>
          </w:p>
        </w:tc>
        <w:tc>
          <w:tcPr>
            <w:tcW w:w="2126" w:type="dxa"/>
          </w:tcPr>
          <w:p w14:paraId="66B333DD" w14:textId="77777777" w:rsidR="00BE1053" w:rsidRPr="00384033" w:rsidRDefault="00BE1053">
            <w:pPr>
              <w:rPr>
                <w:i/>
                <w:iCs/>
                <w:sz w:val="20"/>
                <w:szCs w:val="20"/>
              </w:rPr>
            </w:pPr>
            <w:r w:rsidRPr="00384033">
              <w:rPr>
                <w:rFonts w:eastAsia="Aptos"/>
                <w:i/>
                <w:iCs/>
                <w:sz w:val="20"/>
                <w:szCs w:val="20"/>
              </w:rPr>
              <w:t>5.1</w:t>
            </w:r>
          </w:p>
        </w:tc>
      </w:tr>
      <w:tr w:rsidR="005A20A2" w:rsidRPr="00384033" w14:paraId="0410DC93" w14:textId="77777777" w:rsidTr="004D2828">
        <w:trPr>
          <w:trHeight w:val="300"/>
        </w:trPr>
        <w:tc>
          <w:tcPr>
            <w:tcW w:w="7225" w:type="dxa"/>
          </w:tcPr>
          <w:p w14:paraId="4DC5D411" w14:textId="123BA975" w:rsidR="005A20A2" w:rsidRPr="00384033" w:rsidRDefault="005A20A2" w:rsidP="005A20A2">
            <w:pPr>
              <w:rPr>
                <w:rFonts w:eastAsia="Aptos"/>
                <w:sz w:val="20"/>
                <w:szCs w:val="20"/>
              </w:rPr>
            </w:pPr>
            <w:r w:rsidRPr="00384033">
              <w:rPr>
                <w:rFonts w:eastAsia="Aptos"/>
                <w:sz w:val="20"/>
                <w:szCs w:val="20"/>
              </w:rPr>
              <w:t xml:space="preserve">African </w:t>
            </w:r>
            <w:r w:rsidR="004D2828" w:rsidRPr="00384033">
              <w:rPr>
                <w:rFonts w:eastAsia="Aptos"/>
                <w:sz w:val="20"/>
                <w:szCs w:val="20"/>
              </w:rPr>
              <w:t>States</w:t>
            </w:r>
          </w:p>
        </w:tc>
        <w:tc>
          <w:tcPr>
            <w:tcW w:w="2126" w:type="dxa"/>
          </w:tcPr>
          <w:p w14:paraId="3965739B" w14:textId="449FBC40" w:rsidR="005A20A2" w:rsidRPr="00384033" w:rsidRDefault="005A20A2" w:rsidP="005A20A2">
            <w:pPr>
              <w:rPr>
                <w:sz w:val="20"/>
                <w:szCs w:val="20"/>
              </w:rPr>
            </w:pPr>
            <w:r w:rsidRPr="00384033">
              <w:rPr>
                <w:rFonts w:eastAsia="Aptos"/>
                <w:sz w:val="20"/>
                <w:szCs w:val="20"/>
              </w:rPr>
              <w:t>22 per cent</w:t>
            </w:r>
          </w:p>
        </w:tc>
      </w:tr>
      <w:tr w:rsidR="005A20A2" w:rsidRPr="00384033" w14:paraId="3CB32732" w14:textId="77777777" w:rsidTr="004D2828">
        <w:trPr>
          <w:trHeight w:val="300"/>
        </w:trPr>
        <w:tc>
          <w:tcPr>
            <w:tcW w:w="7225" w:type="dxa"/>
          </w:tcPr>
          <w:p w14:paraId="15EAB006" w14:textId="15E095D1" w:rsidR="005A20A2" w:rsidRPr="00384033" w:rsidRDefault="004D2828" w:rsidP="005A20A2">
            <w:pPr>
              <w:rPr>
                <w:sz w:val="20"/>
                <w:szCs w:val="20"/>
              </w:rPr>
            </w:pPr>
            <w:r w:rsidRPr="00384033">
              <w:rPr>
                <w:sz w:val="20"/>
                <w:szCs w:val="20"/>
              </w:rPr>
              <w:t>Asia-Pacific States</w:t>
            </w:r>
          </w:p>
        </w:tc>
        <w:tc>
          <w:tcPr>
            <w:tcW w:w="2126" w:type="dxa"/>
          </w:tcPr>
          <w:p w14:paraId="676F87A1" w14:textId="5AB82714" w:rsidR="005A20A2" w:rsidRPr="00384033" w:rsidRDefault="005A20A2" w:rsidP="005A20A2">
            <w:pPr>
              <w:rPr>
                <w:sz w:val="20"/>
                <w:szCs w:val="20"/>
              </w:rPr>
            </w:pPr>
            <w:r w:rsidRPr="00384033">
              <w:rPr>
                <w:rFonts w:eastAsia="Aptos"/>
                <w:sz w:val="20"/>
                <w:szCs w:val="20"/>
              </w:rPr>
              <w:t>29 per cent</w:t>
            </w:r>
          </w:p>
        </w:tc>
      </w:tr>
      <w:tr w:rsidR="005A20A2" w:rsidRPr="00384033" w14:paraId="08CF91E5" w14:textId="77777777" w:rsidTr="004D2828">
        <w:trPr>
          <w:trHeight w:val="300"/>
        </w:trPr>
        <w:tc>
          <w:tcPr>
            <w:tcW w:w="7225" w:type="dxa"/>
          </w:tcPr>
          <w:p w14:paraId="3FF37EBC" w14:textId="63E04220" w:rsidR="005A20A2" w:rsidRPr="00384033" w:rsidRDefault="004D2828" w:rsidP="005A20A2">
            <w:pPr>
              <w:rPr>
                <w:rFonts w:eastAsia="Aptos"/>
                <w:sz w:val="20"/>
                <w:szCs w:val="20"/>
              </w:rPr>
            </w:pPr>
            <w:r w:rsidRPr="00384033">
              <w:rPr>
                <w:rFonts w:eastAsia="Aptos"/>
                <w:sz w:val="20"/>
                <w:szCs w:val="20"/>
              </w:rPr>
              <w:t>Eastern European States</w:t>
            </w:r>
          </w:p>
        </w:tc>
        <w:tc>
          <w:tcPr>
            <w:tcW w:w="2126" w:type="dxa"/>
          </w:tcPr>
          <w:p w14:paraId="7B51B667" w14:textId="12AF4E61" w:rsidR="005A20A2" w:rsidRPr="00384033" w:rsidRDefault="005A20A2" w:rsidP="005A20A2">
            <w:pPr>
              <w:rPr>
                <w:sz w:val="20"/>
                <w:szCs w:val="20"/>
              </w:rPr>
            </w:pPr>
            <w:r w:rsidRPr="00384033">
              <w:rPr>
                <w:rFonts w:eastAsia="Aptos"/>
                <w:sz w:val="20"/>
                <w:szCs w:val="20"/>
              </w:rPr>
              <w:t>10 per cent</w:t>
            </w:r>
          </w:p>
        </w:tc>
      </w:tr>
      <w:tr w:rsidR="005A20A2" w:rsidRPr="00384033" w14:paraId="12EA1344" w14:textId="77777777" w:rsidTr="004D2828">
        <w:trPr>
          <w:trHeight w:val="300"/>
        </w:trPr>
        <w:tc>
          <w:tcPr>
            <w:tcW w:w="7225" w:type="dxa"/>
          </w:tcPr>
          <w:p w14:paraId="1E1CB710" w14:textId="2D559F3E" w:rsidR="005A20A2" w:rsidRPr="00384033" w:rsidRDefault="005A20A2" w:rsidP="005A20A2">
            <w:pPr>
              <w:rPr>
                <w:rFonts w:eastAsia="Aptos"/>
                <w:sz w:val="20"/>
                <w:szCs w:val="20"/>
              </w:rPr>
            </w:pPr>
            <w:r w:rsidRPr="00384033">
              <w:rPr>
                <w:rFonts w:eastAsia="Aptos"/>
                <w:sz w:val="20"/>
                <w:szCs w:val="20"/>
              </w:rPr>
              <w:t xml:space="preserve">Latin American and Caribbean </w:t>
            </w:r>
            <w:r w:rsidR="004D2828" w:rsidRPr="00384033">
              <w:rPr>
                <w:rFonts w:eastAsia="Aptos"/>
                <w:sz w:val="20"/>
                <w:szCs w:val="20"/>
              </w:rPr>
              <w:t>States</w:t>
            </w:r>
          </w:p>
        </w:tc>
        <w:tc>
          <w:tcPr>
            <w:tcW w:w="2126" w:type="dxa"/>
          </w:tcPr>
          <w:p w14:paraId="4EA7B57B" w14:textId="4B8AECFE" w:rsidR="005A20A2" w:rsidRPr="00384033" w:rsidRDefault="005A20A2" w:rsidP="005A20A2">
            <w:pPr>
              <w:rPr>
                <w:sz w:val="20"/>
                <w:szCs w:val="20"/>
              </w:rPr>
            </w:pPr>
            <w:r w:rsidRPr="00384033">
              <w:rPr>
                <w:rFonts w:eastAsia="Aptos"/>
                <w:sz w:val="20"/>
                <w:szCs w:val="20"/>
              </w:rPr>
              <w:t>15 per cent</w:t>
            </w:r>
          </w:p>
        </w:tc>
      </w:tr>
      <w:tr w:rsidR="005A20A2" w:rsidRPr="00384033" w14:paraId="5A62D593" w14:textId="77777777" w:rsidTr="004D2828">
        <w:trPr>
          <w:trHeight w:val="300"/>
        </w:trPr>
        <w:tc>
          <w:tcPr>
            <w:tcW w:w="7225" w:type="dxa"/>
          </w:tcPr>
          <w:p w14:paraId="38F1DA8A" w14:textId="48CACA4A" w:rsidR="005A20A2" w:rsidRPr="00384033" w:rsidRDefault="005A20A2" w:rsidP="005A20A2">
            <w:pPr>
              <w:rPr>
                <w:rFonts w:eastAsia="Aptos"/>
                <w:sz w:val="20"/>
                <w:szCs w:val="20"/>
              </w:rPr>
            </w:pPr>
            <w:r w:rsidRPr="00384033">
              <w:rPr>
                <w:rFonts w:eastAsia="Aptos"/>
                <w:sz w:val="20"/>
                <w:szCs w:val="20"/>
              </w:rPr>
              <w:t xml:space="preserve">Western European and other </w:t>
            </w:r>
            <w:r w:rsidR="004D2828" w:rsidRPr="00384033">
              <w:rPr>
                <w:rFonts w:eastAsia="Aptos"/>
                <w:sz w:val="20"/>
                <w:szCs w:val="20"/>
              </w:rPr>
              <w:t>States</w:t>
            </w:r>
          </w:p>
        </w:tc>
        <w:tc>
          <w:tcPr>
            <w:tcW w:w="2126" w:type="dxa"/>
          </w:tcPr>
          <w:p w14:paraId="3159BADF" w14:textId="0213DBC2" w:rsidR="005A20A2" w:rsidRPr="00384033" w:rsidRDefault="005A20A2" w:rsidP="005A20A2">
            <w:pPr>
              <w:rPr>
                <w:sz w:val="20"/>
                <w:szCs w:val="20"/>
              </w:rPr>
            </w:pPr>
            <w:r w:rsidRPr="00384033">
              <w:rPr>
                <w:rFonts w:eastAsia="Aptos"/>
                <w:sz w:val="20"/>
                <w:szCs w:val="20"/>
              </w:rPr>
              <w:t>52 per cent</w:t>
            </w:r>
          </w:p>
        </w:tc>
      </w:tr>
    </w:tbl>
    <w:p w14:paraId="63771B17" w14:textId="6E9C7CE8" w:rsidR="00092E34" w:rsidRPr="00677B3F" w:rsidRDefault="00092E34" w:rsidP="00092E34">
      <w:pPr>
        <w:pStyle w:val="CBDH3"/>
      </w:pPr>
      <w:r w:rsidRPr="00677B3F">
        <w:t>3. Temporal coverage of the data reported for the headline indicator</w:t>
      </w:r>
    </w:p>
    <w:p w14:paraId="2F51C2DC" w14:textId="05516EE7" w:rsidR="0011605B" w:rsidRPr="00BC571E" w:rsidRDefault="00092E34" w:rsidP="006E10D1">
      <w:pPr>
        <w:pStyle w:val="CBDNormalNumber"/>
        <w:numPr>
          <w:ilvl w:val="0"/>
          <w:numId w:val="84"/>
        </w:numPr>
        <w:rPr>
          <w:color w:val="000000"/>
          <w:shd w:val="clear" w:color="auto" w:fill="FFFFFF"/>
        </w:rPr>
      </w:pPr>
      <w:r w:rsidRPr="00677B3F">
        <w:rPr>
          <w:color w:val="000000"/>
          <w:shd w:val="clear" w:color="auto" w:fill="FFFFFF"/>
        </w:rPr>
        <w:t xml:space="preserve">For headline indicator </w:t>
      </w:r>
      <w:r w:rsidR="0011605B" w:rsidRPr="00677B3F">
        <w:rPr>
          <w:color w:val="000000"/>
          <w:shd w:val="clear" w:color="auto" w:fill="FFFFFF"/>
        </w:rPr>
        <w:t>5</w:t>
      </w:r>
      <w:r w:rsidRPr="00677B3F">
        <w:rPr>
          <w:color w:val="000000"/>
          <w:shd w:val="clear" w:color="auto" w:fill="FFFFFF"/>
        </w:rPr>
        <w:t>.1, Parties provided data covering the period from 19</w:t>
      </w:r>
      <w:r w:rsidR="0011605B" w:rsidRPr="00677B3F">
        <w:rPr>
          <w:color w:val="000000"/>
          <w:shd w:val="clear" w:color="auto" w:fill="FFFFFF"/>
        </w:rPr>
        <w:t>90</w:t>
      </w:r>
      <w:r w:rsidRPr="00677B3F">
        <w:rPr>
          <w:color w:val="000000"/>
          <w:shd w:val="clear" w:color="auto" w:fill="FFFFFF"/>
        </w:rPr>
        <w:t xml:space="preserve"> to 2026</w:t>
      </w:r>
      <w:r w:rsidRPr="00BC571E">
        <w:rPr>
          <w:color w:val="000000"/>
          <w:shd w:val="clear" w:color="auto" w:fill="FFFFFF"/>
        </w:rPr>
        <w:t xml:space="preserve">. </w:t>
      </w:r>
      <w:r w:rsidR="1A57E65E" w:rsidRPr="00BC571E">
        <w:rPr>
          <w:color w:val="000000"/>
          <w:shd w:val="clear" w:color="auto" w:fill="FFFFFF"/>
        </w:rPr>
        <w:t xml:space="preserve">The median number of years reported on by Parties was </w:t>
      </w:r>
      <w:r w:rsidR="00267A9D" w:rsidRPr="00BC571E">
        <w:rPr>
          <w:color w:val="000000"/>
          <w:shd w:val="clear" w:color="auto" w:fill="FFFFFF"/>
        </w:rPr>
        <w:t>five</w:t>
      </w:r>
      <w:r w:rsidR="1A57E65E" w:rsidRPr="00BC571E">
        <w:rPr>
          <w:color w:val="000000"/>
          <w:shd w:val="clear" w:color="auto" w:fill="FFFFFF"/>
        </w:rPr>
        <w:t xml:space="preserve"> years.</w:t>
      </w:r>
    </w:p>
    <w:p w14:paraId="093F2D61" w14:textId="77777777" w:rsidR="00092E34" w:rsidRPr="00677B3F" w:rsidRDefault="00092E34" w:rsidP="00092E34">
      <w:pPr>
        <w:pStyle w:val="CBDH3"/>
      </w:pPr>
      <w:r w:rsidRPr="00677B3F">
        <w:t xml:space="preserve">4. Use of headline indicator </w:t>
      </w:r>
      <w:proofErr w:type="spellStart"/>
      <w:r w:rsidRPr="00677B3F">
        <w:t>disaggregations</w:t>
      </w:r>
      <w:proofErr w:type="spellEnd"/>
    </w:p>
    <w:p w14:paraId="57BCA872" w14:textId="26020FA6" w:rsidR="00092E34" w:rsidRPr="00C1517B" w:rsidRDefault="00092E34" w:rsidP="006E10D1">
      <w:pPr>
        <w:pStyle w:val="CBDNormalNumber"/>
        <w:numPr>
          <w:ilvl w:val="0"/>
          <w:numId w:val="84"/>
        </w:numPr>
        <w:rPr>
          <w:color w:val="000000"/>
          <w:shd w:val="clear" w:color="auto" w:fill="FFFFFF"/>
        </w:rPr>
      </w:pPr>
      <w:r w:rsidRPr="00C1517B">
        <w:rPr>
          <w:color w:val="000000"/>
          <w:shd w:val="clear" w:color="auto" w:fill="FFFFFF"/>
        </w:rPr>
        <w:t xml:space="preserve">For headline indicator </w:t>
      </w:r>
      <w:r w:rsidR="00CF226D" w:rsidRPr="00C1517B">
        <w:rPr>
          <w:color w:val="000000"/>
          <w:shd w:val="clear" w:color="auto" w:fill="FFFFFF"/>
        </w:rPr>
        <w:t>5</w:t>
      </w:r>
      <w:r w:rsidRPr="00C1517B">
        <w:rPr>
          <w:color w:val="000000"/>
          <w:shd w:val="clear" w:color="auto" w:fill="FFFFFF"/>
        </w:rPr>
        <w:t xml:space="preserve">.1, </w:t>
      </w:r>
      <w:r w:rsidR="00CF226D" w:rsidRPr="00C1517B">
        <w:rPr>
          <w:color w:val="000000"/>
          <w:shd w:val="clear" w:color="auto" w:fill="FFFFFF"/>
        </w:rPr>
        <w:t>13</w:t>
      </w:r>
      <w:r w:rsidRPr="00C1517B">
        <w:rPr>
          <w:color w:val="000000"/>
          <w:shd w:val="clear" w:color="auto" w:fill="FFFFFF"/>
        </w:rPr>
        <w:t xml:space="preserve"> Parties submitted some form of disaggregated data and </w:t>
      </w:r>
      <w:r w:rsidR="00CF226D" w:rsidRPr="00C1517B">
        <w:rPr>
          <w:color w:val="000000"/>
          <w:shd w:val="clear" w:color="auto" w:fill="FFFFFF"/>
        </w:rPr>
        <w:t>23</w:t>
      </w:r>
      <w:r w:rsidRPr="00C1517B">
        <w:rPr>
          <w:color w:val="000000"/>
          <w:shd w:val="clear" w:color="auto" w:fill="FFFFFF"/>
        </w:rPr>
        <w:t xml:space="preserve"> Parties submitted aggregate data. </w:t>
      </w:r>
      <w:proofErr w:type="spellStart"/>
      <w:r w:rsidR="00C1517B">
        <w:rPr>
          <w:color w:val="000000"/>
          <w:shd w:val="clear" w:color="auto" w:fill="FFFFFF"/>
        </w:rPr>
        <w:t>Disaggregations</w:t>
      </w:r>
      <w:proofErr w:type="spellEnd"/>
      <w:r w:rsidR="009D2C37">
        <w:rPr>
          <w:color w:val="000000"/>
          <w:shd w:val="clear" w:color="auto" w:fill="FFFFFF"/>
        </w:rPr>
        <w:t xml:space="preserve"> largely focused on specific fish stocks</w:t>
      </w:r>
      <w:r w:rsidR="00AC25C7">
        <w:rPr>
          <w:color w:val="000000"/>
          <w:shd w:val="clear" w:color="auto" w:fill="FFFFFF"/>
        </w:rPr>
        <w:t>, species of national interest</w:t>
      </w:r>
      <w:r w:rsidR="003B2BFC">
        <w:rPr>
          <w:color w:val="000000"/>
          <w:shd w:val="clear" w:color="auto" w:fill="FFFFFF"/>
        </w:rPr>
        <w:t xml:space="preserve"> </w:t>
      </w:r>
      <w:r w:rsidR="00F34A6C">
        <w:rPr>
          <w:color w:val="000000"/>
          <w:shd w:val="clear" w:color="auto" w:fill="FFFFFF"/>
        </w:rPr>
        <w:t>and fishing areas.</w:t>
      </w:r>
    </w:p>
    <w:p w14:paraId="7B96FED1" w14:textId="77777777" w:rsidR="00092E34" w:rsidRPr="00677B3F" w:rsidRDefault="00092E34" w:rsidP="00092E34">
      <w:pPr>
        <w:pStyle w:val="CBDH3"/>
      </w:pPr>
      <w:r w:rsidRPr="00677B3F">
        <w:t xml:space="preserve">5. Challenges and needs encountered </w:t>
      </w:r>
    </w:p>
    <w:p w14:paraId="05AF8DD5" w14:textId="7C64056B" w:rsidR="00BD2927" w:rsidRPr="00677B3F" w:rsidRDefault="005A4B2B" w:rsidP="006E10D1">
      <w:pPr>
        <w:pStyle w:val="CBDNormalNumber"/>
        <w:numPr>
          <w:ilvl w:val="0"/>
          <w:numId w:val="84"/>
        </w:numPr>
        <w:rPr>
          <w:color w:val="000000"/>
          <w:shd w:val="clear" w:color="auto" w:fill="FFFFFF"/>
        </w:rPr>
      </w:pPr>
      <w:r w:rsidRPr="00677B3F">
        <w:rPr>
          <w:color w:val="000000"/>
          <w:shd w:val="clear" w:color="auto" w:fill="FFFFFF"/>
        </w:rPr>
        <w:t>Several Parties noted that they rely on regional fisheries bodies or international organizations for their data</w:t>
      </w:r>
      <w:r w:rsidR="00352596" w:rsidRPr="00677B3F">
        <w:rPr>
          <w:color w:val="000000"/>
          <w:shd w:val="clear" w:color="auto" w:fill="FFFFFF"/>
        </w:rPr>
        <w:t xml:space="preserve"> and m</w:t>
      </w:r>
      <w:r w:rsidRPr="00677B3F">
        <w:rPr>
          <w:color w:val="000000"/>
          <w:shd w:val="clear" w:color="auto" w:fill="FFFFFF"/>
        </w:rPr>
        <w:t xml:space="preserve">ultiple Parties </w:t>
      </w:r>
      <w:r w:rsidR="00352596" w:rsidRPr="00677B3F">
        <w:rPr>
          <w:color w:val="000000"/>
          <w:shd w:val="clear" w:color="auto" w:fill="FFFFFF"/>
        </w:rPr>
        <w:t xml:space="preserve">noted that they focus their monitoring efforts on fish stocks </w:t>
      </w:r>
      <w:r w:rsidRPr="00677B3F">
        <w:rPr>
          <w:color w:val="000000"/>
          <w:shd w:val="clear" w:color="auto" w:fill="FFFFFF"/>
        </w:rPr>
        <w:t>of interest nationally</w:t>
      </w:r>
      <w:r w:rsidR="00BD2927" w:rsidRPr="00677B3F">
        <w:rPr>
          <w:color w:val="000000"/>
          <w:shd w:val="clear" w:color="auto" w:fill="FFFFFF"/>
        </w:rPr>
        <w:t>. Several Parties noted that they lack reliable monitoring to produce fisheries data.</w:t>
      </w:r>
    </w:p>
    <w:p w14:paraId="142E72F2" w14:textId="77777777" w:rsidR="00092E34" w:rsidRPr="00677B3F" w:rsidRDefault="00092E34" w:rsidP="00092E34">
      <w:pPr>
        <w:pStyle w:val="CBDH3"/>
      </w:pPr>
      <w:r w:rsidRPr="00677B3F">
        <w:lastRenderedPageBreak/>
        <w:t>6. Methodological issues in aggregating and using the provided information</w:t>
      </w:r>
    </w:p>
    <w:p w14:paraId="2AB81812" w14:textId="468F1691" w:rsidR="003E0171" w:rsidRPr="00677B3F" w:rsidRDefault="00092E34" w:rsidP="006E10D1">
      <w:pPr>
        <w:pStyle w:val="CBDNormalNumber"/>
        <w:numPr>
          <w:ilvl w:val="0"/>
          <w:numId w:val="84"/>
        </w:numPr>
        <w:rPr>
          <w:color w:val="000000"/>
          <w:shd w:val="clear" w:color="auto" w:fill="FFFFFF"/>
        </w:rPr>
      </w:pPr>
      <w:r w:rsidRPr="00677B3F">
        <w:rPr>
          <w:color w:val="000000"/>
          <w:shd w:val="clear" w:color="auto" w:fill="FFFFFF"/>
        </w:rPr>
        <w:t xml:space="preserve">Of all submissions, </w:t>
      </w:r>
      <w:r w:rsidR="005D599F" w:rsidRPr="00677B3F">
        <w:rPr>
          <w:color w:val="000000"/>
          <w:shd w:val="clear" w:color="auto" w:fill="FFFFFF"/>
        </w:rPr>
        <w:t>23</w:t>
      </w:r>
      <w:r w:rsidRPr="00677B3F">
        <w:rPr>
          <w:color w:val="000000"/>
          <w:shd w:val="clear" w:color="auto" w:fill="FFFFFF"/>
        </w:rPr>
        <w:t xml:space="preserve">, Parties submitted data that could be used to compile the overall indicator value for headline indicator </w:t>
      </w:r>
      <w:r w:rsidR="005A4B2B" w:rsidRPr="00677B3F">
        <w:rPr>
          <w:color w:val="000000"/>
          <w:shd w:val="clear" w:color="auto" w:fill="FFFFFF"/>
        </w:rPr>
        <w:t>5</w:t>
      </w:r>
      <w:r w:rsidRPr="00677B3F">
        <w:rPr>
          <w:color w:val="000000"/>
          <w:shd w:val="clear" w:color="auto" w:fill="FFFFFF"/>
        </w:rPr>
        <w:t xml:space="preserve">.1. </w:t>
      </w:r>
      <w:r w:rsidR="000813D5">
        <w:rPr>
          <w:color w:val="000000"/>
          <w:shd w:val="clear" w:color="auto" w:fill="FFFFFF"/>
        </w:rPr>
        <w:t xml:space="preserve">Many Parties submitted </w:t>
      </w:r>
      <w:r w:rsidR="0053052D">
        <w:rPr>
          <w:color w:val="000000"/>
          <w:shd w:val="clear" w:color="auto" w:fill="FFFFFF"/>
        </w:rPr>
        <w:t xml:space="preserve">values in </w:t>
      </w:r>
      <w:r w:rsidR="000E05EB">
        <w:rPr>
          <w:color w:val="000000"/>
          <w:shd w:val="clear" w:color="auto" w:fill="FFFFFF"/>
        </w:rPr>
        <w:t xml:space="preserve">tonnes of fish caught which could not be </w:t>
      </w:r>
      <w:r w:rsidR="00832CCE">
        <w:rPr>
          <w:color w:val="000000"/>
          <w:shd w:val="clear" w:color="auto" w:fill="FFFFFF"/>
        </w:rPr>
        <w:t>recalculated as a percentage of stocks sustainably harvested.</w:t>
      </w:r>
    </w:p>
    <w:p w14:paraId="131B1755" w14:textId="6E222D64" w:rsidR="005E546D" w:rsidRPr="00677B3F" w:rsidRDefault="005E546D" w:rsidP="005E546D">
      <w:pPr>
        <w:pStyle w:val="CBDH2"/>
      </w:pPr>
      <w:r w:rsidRPr="00677B3F">
        <w:t>Indicators related to Target 6</w:t>
      </w:r>
    </w:p>
    <w:p w14:paraId="115AC849" w14:textId="77777777" w:rsidR="005E546D" w:rsidRPr="00677B3F" w:rsidRDefault="005E546D" w:rsidP="005E546D">
      <w:pPr>
        <w:pStyle w:val="CBDH3"/>
      </w:pPr>
      <w:r w:rsidRPr="00677B3F">
        <w:t>1. Use of the headline, component, complementary and national indicators</w:t>
      </w:r>
    </w:p>
    <w:p w14:paraId="62C25908" w14:textId="460FE9C0" w:rsidR="005E546D" w:rsidRPr="00BC571E" w:rsidRDefault="008A6107" w:rsidP="006E10D1">
      <w:pPr>
        <w:pStyle w:val="CBDNormalNumber"/>
        <w:numPr>
          <w:ilvl w:val="0"/>
          <w:numId w:val="84"/>
        </w:numPr>
        <w:rPr>
          <w:color w:val="000000"/>
          <w:shd w:val="clear" w:color="auto" w:fill="FFFFFF"/>
        </w:rPr>
      </w:pPr>
      <w:r w:rsidRPr="00BC571E">
        <w:rPr>
          <w:color w:val="000000"/>
          <w:shd w:val="clear" w:color="auto" w:fill="FFFFFF"/>
        </w:rPr>
        <w:t>21</w:t>
      </w:r>
      <w:r w:rsidR="00267A9D">
        <w:rPr>
          <w:color w:val="000000"/>
          <w:shd w:val="clear" w:color="auto" w:fill="FFFFFF"/>
        </w:rPr>
        <w:t xml:space="preserve"> per cent</w:t>
      </w:r>
      <w:r w:rsidR="005E546D" w:rsidRPr="00BC571E">
        <w:rPr>
          <w:color w:val="000000"/>
          <w:shd w:val="clear" w:color="auto" w:fill="FFFFFF"/>
        </w:rPr>
        <w:t xml:space="preserve"> of Parties (</w:t>
      </w:r>
      <w:r w:rsidRPr="00BC571E">
        <w:rPr>
          <w:color w:val="000000"/>
          <w:shd w:val="clear" w:color="auto" w:fill="FFFFFF"/>
        </w:rPr>
        <w:t>27</w:t>
      </w:r>
      <w:r w:rsidR="005E546D" w:rsidRPr="00BC571E">
        <w:rPr>
          <w:color w:val="000000"/>
          <w:shd w:val="clear" w:color="auto" w:fill="FFFFFF"/>
        </w:rPr>
        <w:t xml:space="preserve"> Parties) who submitted a seventh national </w:t>
      </w:r>
      <w:r w:rsidR="00FA3A8A">
        <w:rPr>
          <w:color w:val="000000"/>
          <w:shd w:val="clear" w:color="auto" w:fill="FFFFFF"/>
        </w:rPr>
        <w:t xml:space="preserve">report </w:t>
      </w:r>
      <w:r w:rsidR="005E546D" w:rsidRPr="00BC571E">
        <w:rPr>
          <w:color w:val="000000"/>
          <w:shd w:val="clear" w:color="auto" w:fill="FFFFFF"/>
        </w:rPr>
        <w:t xml:space="preserve">provided data for on headline indicator </w:t>
      </w:r>
      <w:r w:rsidR="00AA7FC9" w:rsidRPr="00BC571E">
        <w:rPr>
          <w:color w:val="000000"/>
          <w:shd w:val="clear" w:color="auto" w:fill="FFFFFF"/>
        </w:rPr>
        <w:t>6</w:t>
      </w:r>
      <w:r w:rsidR="005E546D" w:rsidRPr="00BC571E">
        <w:rPr>
          <w:color w:val="000000"/>
          <w:shd w:val="clear" w:color="auto" w:fill="FFFFFF"/>
        </w:rPr>
        <w:t xml:space="preserve">.1, </w:t>
      </w:r>
      <w:r w:rsidR="00C72825" w:rsidRPr="00BC571E">
        <w:rPr>
          <w:color w:val="000000"/>
          <w:shd w:val="clear" w:color="auto" w:fill="FFFFFF"/>
        </w:rPr>
        <w:t>78</w:t>
      </w:r>
      <w:r w:rsidR="00267A9D">
        <w:rPr>
          <w:color w:val="000000"/>
          <w:shd w:val="clear" w:color="auto" w:fill="FFFFFF"/>
        </w:rPr>
        <w:t xml:space="preserve"> per cent</w:t>
      </w:r>
      <w:r w:rsidR="005E546D" w:rsidRPr="00BC571E">
        <w:rPr>
          <w:color w:val="000000"/>
          <w:shd w:val="clear" w:color="auto" w:fill="FFFFFF"/>
        </w:rPr>
        <w:t xml:space="preserve"> of Parties (</w:t>
      </w:r>
      <w:r w:rsidR="00C72825" w:rsidRPr="00BC571E">
        <w:rPr>
          <w:color w:val="000000"/>
          <w:shd w:val="clear" w:color="auto" w:fill="FFFFFF"/>
        </w:rPr>
        <w:t xml:space="preserve">100 </w:t>
      </w:r>
      <w:r w:rsidR="005E546D" w:rsidRPr="00BC571E">
        <w:rPr>
          <w:color w:val="000000"/>
          <w:shd w:val="clear" w:color="auto" w:fill="FFFFFF"/>
        </w:rPr>
        <w:t>Parties) reported that no national data was available for the indicator</w:t>
      </w:r>
      <w:r w:rsidR="00C72825" w:rsidRPr="00BC571E">
        <w:rPr>
          <w:color w:val="000000"/>
          <w:shd w:val="clear" w:color="auto" w:fill="FFFFFF"/>
        </w:rPr>
        <w:t xml:space="preserve">. </w:t>
      </w:r>
      <w:r w:rsidR="005E546D" w:rsidRPr="00BC571E">
        <w:rPr>
          <w:color w:val="000000"/>
          <w:shd w:val="clear" w:color="auto" w:fill="FFFFFF"/>
        </w:rPr>
        <w:t xml:space="preserve"> </w:t>
      </w:r>
      <w:r w:rsidR="00C72825" w:rsidRPr="00BC571E">
        <w:rPr>
          <w:color w:val="000000"/>
          <w:shd w:val="clear" w:color="auto" w:fill="FFFFFF"/>
        </w:rPr>
        <w:t>No</w:t>
      </w:r>
      <w:r w:rsidR="005E546D" w:rsidRPr="00BC571E">
        <w:rPr>
          <w:color w:val="000000"/>
          <w:shd w:val="clear" w:color="auto" w:fill="FFFFFF"/>
        </w:rPr>
        <w:t xml:space="preserve"> Part</w:t>
      </w:r>
      <w:r w:rsidR="00C72825" w:rsidRPr="00BC571E">
        <w:rPr>
          <w:color w:val="000000"/>
          <w:shd w:val="clear" w:color="auto" w:fill="FFFFFF"/>
        </w:rPr>
        <w:t>y</w:t>
      </w:r>
      <w:r w:rsidR="005E546D" w:rsidRPr="00BC571E">
        <w:rPr>
          <w:color w:val="000000"/>
          <w:shd w:val="clear" w:color="auto" w:fill="FFFFFF"/>
        </w:rPr>
        <w:t xml:space="preserve"> reported that the indicator was not relevant to their national circumstances.</w:t>
      </w:r>
    </w:p>
    <w:p w14:paraId="40ED47E6" w14:textId="46989135" w:rsidR="0007207C" w:rsidRPr="00677B3F" w:rsidRDefault="0007207C" w:rsidP="006E10D1">
      <w:pPr>
        <w:pStyle w:val="CBDNormalNumber"/>
        <w:numPr>
          <w:ilvl w:val="0"/>
          <w:numId w:val="84"/>
        </w:numPr>
        <w:rPr>
          <w:color w:val="000000"/>
          <w:shd w:val="clear" w:color="auto" w:fill="FFFFFF"/>
        </w:rPr>
      </w:pPr>
      <w:r w:rsidRPr="00BC571E">
        <w:rPr>
          <w:color w:val="000000"/>
          <w:shd w:val="clear" w:color="auto" w:fill="FFFFFF"/>
        </w:rPr>
        <w:t>There are no component indicators associated with Target 6.</w:t>
      </w:r>
    </w:p>
    <w:p w14:paraId="646372DC" w14:textId="61EB055B" w:rsidR="005E546D" w:rsidRPr="00677B3F" w:rsidRDefault="2755D648" w:rsidP="006E10D1">
      <w:pPr>
        <w:pStyle w:val="CBDNormalNumber"/>
        <w:numPr>
          <w:ilvl w:val="0"/>
          <w:numId w:val="84"/>
        </w:numPr>
        <w:rPr>
          <w:color w:val="000000"/>
          <w:shd w:val="clear" w:color="auto" w:fill="FFFFFF"/>
        </w:rPr>
      </w:pPr>
      <w:r w:rsidRPr="00BC571E">
        <w:rPr>
          <w:color w:val="000000"/>
          <w:shd w:val="clear" w:color="auto" w:fill="FFFFFF"/>
        </w:rPr>
        <w:t>No Parties reported on the complementary indicator linked to Target 6.</w:t>
      </w:r>
    </w:p>
    <w:p w14:paraId="7982BB97" w14:textId="77777777" w:rsidR="00A8756D" w:rsidRPr="00677B3F" w:rsidRDefault="00A8756D" w:rsidP="00A8756D">
      <w:pPr>
        <w:pStyle w:val="CBDNormalNumber"/>
        <w:numPr>
          <w:ilvl w:val="0"/>
          <w:numId w:val="84"/>
        </w:numPr>
        <w:rPr>
          <w:color w:val="000000"/>
          <w:shd w:val="clear" w:color="auto" w:fill="FFFFFF"/>
        </w:rPr>
      </w:pPr>
      <w:r w:rsidRPr="00BC571E">
        <w:rPr>
          <w:color w:val="000000"/>
          <w:shd w:val="clear" w:color="auto" w:fill="FFFFFF"/>
        </w:rPr>
        <w:t>14</w:t>
      </w:r>
      <w:r>
        <w:rPr>
          <w:color w:val="000000"/>
          <w:shd w:val="clear" w:color="auto" w:fill="FFFFFF"/>
        </w:rPr>
        <w:t xml:space="preserve"> per cent</w:t>
      </w:r>
      <w:r w:rsidRPr="00BC571E">
        <w:rPr>
          <w:color w:val="000000"/>
          <w:shd w:val="clear" w:color="auto" w:fill="FFFFFF"/>
        </w:rPr>
        <w:t xml:space="preserve"> of Parties (18 Parties)</w:t>
      </w:r>
      <w:r w:rsidRPr="00DD6F4F">
        <w:rPr>
          <w:color w:val="000000"/>
          <w:shd w:val="clear" w:color="auto" w:fill="FFFFFF"/>
        </w:rPr>
        <w:t xml:space="preserve"> </w:t>
      </w:r>
      <w:r w:rsidRPr="001B35C0">
        <w:rPr>
          <w:color w:val="000000"/>
          <w:shd w:val="clear" w:color="auto" w:fill="FFFFFF"/>
        </w:rPr>
        <w:t xml:space="preserve">who submitted a seventh national </w:t>
      </w:r>
      <w:r>
        <w:rPr>
          <w:color w:val="000000"/>
          <w:shd w:val="clear" w:color="auto" w:fill="FFFFFF"/>
        </w:rPr>
        <w:t>report</w:t>
      </w:r>
      <w:r w:rsidRPr="00BC571E">
        <w:rPr>
          <w:color w:val="000000"/>
          <w:shd w:val="clear" w:color="auto" w:fill="FFFFFF"/>
        </w:rPr>
        <w:t xml:space="preserve"> submitted data on national indicators relating to Target 6. The indicators used tended to focus issues related to reducing the rates of introduction and establishment of invasive alien species.</w:t>
      </w:r>
    </w:p>
    <w:p w14:paraId="563A553C" w14:textId="77777777" w:rsidR="005E546D" w:rsidRPr="00677B3F" w:rsidRDefault="005E546D" w:rsidP="005E546D">
      <w:pPr>
        <w:pStyle w:val="CBDH3"/>
      </w:pPr>
      <w:r w:rsidRPr="00677B3F">
        <w:t>2. Regional use of the headline indicators</w:t>
      </w:r>
    </w:p>
    <w:p w14:paraId="16E4CD8B" w14:textId="49548E58" w:rsidR="005E546D" w:rsidRPr="00677B3F" w:rsidRDefault="005E546D" w:rsidP="006E10D1">
      <w:pPr>
        <w:pStyle w:val="CBDNormalNumber"/>
        <w:numPr>
          <w:ilvl w:val="0"/>
          <w:numId w:val="84"/>
        </w:numPr>
        <w:rPr>
          <w:color w:val="000000"/>
          <w:shd w:val="clear" w:color="auto" w:fill="FFFFFF"/>
        </w:rPr>
      </w:pPr>
      <w:r w:rsidRPr="00677B3F">
        <w:rPr>
          <w:color w:val="000000"/>
          <w:shd w:val="clear" w:color="auto" w:fill="FFFFFF"/>
        </w:rPr>
        <w:t>Table 1</w:t>
      </w:r>
      <w:r w:rsidR="006D0B29" w:rsidRPr="00677B3F">
        <w:rPr>
          <w:color w:val="000000"/>
          <w:shd w:val="clear" w:color="auto" w:fill="FFFFFF"/>
        </w:rPr>
        <w:t>1</w:t>
      </w:r>
      <w:r w:rsidRPr="00677B3F">
        <w:rPr>
          <w:color w:val="000000"/>
          <w:shd w:val="clear" w:color="auto" w:fill="FFFFFF"/>
        </w:rPr>
        <w:t xml:space="preserve"> provides a regional breakdown of the headline </w:t>
      </w:r>
      <w:r w:rsidR="3572B956" w:rsidRPr="00677B3F">
        <w:rPr>
          <w:color w:val="000000"/>
          <w:shd w:val="clear" w:color="auto" w:fill="FFFFFF"/>
        </w:rPr>
        <w:t>indicator</w:t>
      </w:r>
      <w:r w:rsidRPr="00677B3F">
        <w:rPr>
          <w:color w:val="000000"/>
          <w:shd w:val="clear" w:color="auto" w:fill="FFFFFF"/>
        </w:rPr>
        <w:t xml:space="preserve"> associated with this </w:t>
      </w:r>
      <w:r w:rsidR="253279C8" w:rsidRPr="00BC571E">
        <w:rPr>
          <w:color w:val="000000"/>
          <w:shd w:val="clear" w:color="auto" w:fill="FFFFFF"/>
        </w:rPr>
        <w:t>target</w:t>
      </w:r>
      <w:r w:rsidR="3572B956" w:rsidRPr="00BC571E">
        <w:rPr>
          <w:color w:val="000000"/>
          <w:shd w:val="clear" w:color="auto" w:fill="FFFFFF"/>
        </w:rPr>
        <w:t xml:space="preserve">. </w:t>
      </w:r>
      <w:r w:rsidR="3A017F40" w:rsidRPr="00BC571E">
        <w:rPr>
          <w:color w:val="000000"/>
          <w:shd w:val="clear" w:color="auto" w:fill="FFFFFF"/>
        </w:rPr>
        <w:t>A higher percentage of</w:t>
      </w:r>
      <w:r w:rsidR="7777754E" w:rsidRPr="00BC571E">
        <w:rPr>
          <w:color w:val="000000"/>
          <w:shd w:val="clear" w:color="auto" w:fill="FFFFFF"/>
        </w:rPr>
        <w:t xml:space="preserve"> Parties from the Western Europe and Others Group submitted data on headline indicator 6.1 than any other region. </w:t>
      </w:r>
      <w:r w:rsidR="431E7B5F" w:rsidRPr="00BC571E">
        <w:rPr>
          <w:color w:val="000000"/>
          <w:shd w:val="clear" w:color="auto" w:fill="FFFFFF"/>
        </w:rPr>
        <w:t>Across</w:t>
      </w:r>
      <w:r w:rsidR="7777754E" w:rsidRPr="00BC571E">
        <w:rPr>
          <w:color w:val="000000"/>
          <w:shd w:val="clear" w:color="auto" w:fill="FFFFFF"/>
        </w:rPr>
        <w:t xml:space="preserve"> the remaining regions</w:t>
      </w:r>
      <w:r w:rsidR="6E20E82E" w:rsidRPr="00BC571E">
        <w:rPr>
          <w:color w:val="000000"/>
          <w:shd w:val="clear" w:color="auto" w:fill="FFFFFF"/>
        </w:rPr>
        <w:t>,</w:t>
      </w:r>
      <w:r w:rsidR="7777754E" w:rsidRPr="00BC571E">
        <w:rPr>
          <w:color w:val="000000"/>
          <w:shd w:val="clear" w:color="auto" w:fill="FFFFFF"/>
        </w:rPr>
        <w:t xml:space="preserve"> levels of reporting were very low, with 15</w:t>
      </w:r>
      <w:r w:rsidR="0007207C">
        <w:rPr>
          <w:color w:val="000000"/>
          <w:shd w:val="clear" w:color="auto" w:fill="FFFFFF"/>
        </w:rPr>
        <w:t xml:space="preserve"> per cent</w:t>
      </w:r>
      <w:r w:rsidR="7777754E" w:rsidRPr="00BC571E">
        <w:rPr>
          <w:color w:val="000000"/>
          <w:shd w:val="clear" w:color="auto" w:fill="FFFFFF"/>
        </w:rPr>
        <w:t xml:space="preserve"> or less of Parties sub</w:t>
      </w:r>
      <w:r w:rsidR="2FAAC9AB" w:rsidRPr="00BC571E">
        <w:rPr>
          <w:color w:val="000000"/>
          <w:shd w:val="clear" w:color="auto" w:fill="FFFFFF"/>
        </w:rPr>
        <w:t>mitting data for headline indicator 6.1 in each region.</w:t>
      </w:r>
    </w:p>
    <w:p w14:paraId="62AE12CE" w14:textId="41756C29" w:rsidR="005E546D" w:rsidRPr="00677B3F" w:rsidRDefault="005E546D" w:rsidP="00384033">
      <w:pPr>
        <w:jc w:val="left"/>
      </w:pPr>
      <w:r w:rsidRPr="00384033">
        <w:rPr>
          <w:bCs/>
          <w:color w:val="000000"/>
          <w:shd w:val="clear" w:color="auto" w:fill="FFFFFF"/>
        </w:rPr>
        <w:t xml:space="preserve">Table </w:t>
      </w:r>
      <w:r w:rsidR="006D0B29" w:rsidRPr="00384033">
        <w:rPr>
          <w:bCs/>
          <w:color w:val="000000"/>
          <w:shd w:val="clear" w:color="auto" w:fill="FFFFFF"/>
        </w:rPr>
        <w:t>1</w:t>
      </w:r>
      <w:r w:rsidRPr="00384033">
        <w:rPr>
          <w:bCs/>
          <w:color w:val="000000"/>
          <w:shd w:val="clear" w:color="auto" w:fill="FFFFFF"/>
        </w:rPr>
        <w:t>1</w:t>
      </w:r>
      <w:r w:rsidRPr="00677B3F">
        <w:rPr>
          <w:color w:val="000000"/>
          <w:shd w:val="clear" w:color="auto" w:fill="FFFFFF"/>
        </w:rPr>
        <w:t xml:space="preserve"> </w:t>
      </w:r>
      <w:r w:rsidR="009F0005">
        <w:rPr>
          <w:color w:val="000000"/>
          <w:shd w:val="clear" w:color="auto" w:fill="FFFFFF"/>
        </w:rPr>
        <w:br/>
      </w:r>
      <w:r w:rsidRPr="00384033">
        <w:rPr>
          <w:b/>
          <w:bCs/>
          <w:color w:val="000000"/>
          <w:shd w:val="clear" w:color="auto" w:fill="FFFFFF"/>
        </w:rPr>
        <w:t xml:space="preserve">Percentage of reporting Parties </w:t>
      </w:r>
      <w:r w:rsidR="00BC571E" w:rsidRPr="00384033">
        <w:rPr>
          <w:b/>
          <w:bCs/>
          <w:color w:val="000000"/>
          <w:shd w:val="clear" w:color="auto" w:fill="FFFFFF"/>
        </w:rPr>
        <w:t xml:space="preserve">in each region </w:t>
      </w:r>
      <w:r w:rsidRPr="00384033">
        <w:rPr>
          <w:b/>
          <w:bCs/>
          <w:color w:val="000000"/>
          <w:shd w:val="clear" w:color="auto" w:fill="FFFFFF"/>
        </w:rPr>
        <w:t xml:space="preserve">that provided data on the headline </w:t>
      </w:r>
      <w:r w:rsidR="3572B956" w:rsidRPr="00384033">
        <w:rPr>
          <w:b/>
          <w:bCs/>
          <w:color w:val="000000"/>
          <w:shd w:val="clear" w:color="auto" w:fill="FFFFFF"/>
        </w:rPr>
        <w:t>indicator</w:t>
      </w:r>
      <w:r w:rsidRPr="00384033">
        <w:rPr>
          <w:b/>
          <w:bCs/>
          <w:color w:val="000000"/>
          <w:shd w:val="clear" w:color="auto" w:fill="FFFFFF"/>
        </w:rPr>
        <w:t xml:space="preserve"> organi</w:t>
      </w:r>
      <w:r w:rsidR="009F0005">
        <w:rPr>
          <w:b/>
          <w:bCs/>
          <w:color w:val="000000"/>
          <w:shd w:val="clear" w:color="auto" w:fill="FFFFFF"/>
        </w:rPr>
        <w:t>z</w:t>
      </w:r>
      <w:r w:rsidRPr="00384033">
        <w:rPr>
          <w:b/>
          <w:bCs/>
          <w:color w:val="000000"/>
          <w:shd w:val="clear" w:color="auto" w:fill="FFFFFF"/>
        </w:rPr>
        <w:t>ed by region</w:t>
      </w:r>
    </w:p>
    <w:tbl>
      <w:tblPr>
        <w:tblStyle w:val="TableGrid"/>
        <w:tblW w:w="9351" w:type="dxa"/>
        <w:tblInd w:w="562" w:type="dxa"/>
        <w:tblLook w:val="06A0" w:firstRow="1" w:lastRow="0" w:firstColumn="1" w:lastColumn="0" w:noHBand="1" w:noVBand="1"/>
      </w:tblPr>
      <w:tblGrid>
        <w:gridCol w:w="7083"/>
        <w:gridCol w:w="2268"/>
      </w:tblGrid>
      <w:tr w:rsidR="00BC571E" w:rsidRPr="00384033" w14:paraId="35DDB801" w14:textId="77777777" w:rsidTr="00384033">
        <w:trPr>
          <w:trHeight w:val="300"/>
        </w:trPr>
        <w:tc>
          <w:tcPr>
            <w:tcW w:w="7083" w:type="dxa"/>
            <w:vMerge w:val="restart"/>
          </w:tcPr>
          <w:p w14:paraId="12B859D1" w14:textId="64D872B9" w:rsidR="00BC571E" w:rsidRPr="00384033" w:rsidRDefault="00BC571E" w:rsidP="00710833">
            <w:pPr>
              <w:rPr>
                <w:rFonts w:eastAsia="Aptos"/>
                <w:i/>
                <w:iCs/>
                <w:sz w:val="20"/>
                <w:szCs w:val="20"/>
              </w:rPr>
            </w:pPr>
            <w:r w:rsidRPr="00384033">
              <w:rPr>
                <w:rFonts w:eastAsia="Aptos"/>
                <w:i/>
                <w:iCs/>
                <w:sz w:val="20"/>
                <w:szCs w:val="20"/>
              </w:rPr>
              <w:t>Region</w:t>
            </w:r>
          </w:p>
        </w:tc>
        <w:tc>
          <w:tcPr>
            <w:tcW w:w="2268" w:type="dxa"/>
          </w:tcPr>
          <w:p w14:paraId="455A578E" w14:textId="720593A8" w:rsidR="00BC571E" w:rsidRPr="00384033" w:rsidRDefault="00BC571E">
            <w:pPr>
              <w:rPr>
                <w:rFonts w:eastAsia="Aptos"/>
                <w:i/>
                <w:iCs/>
                <w:sz w:val="20"/>
                <w:szCs w:val="20"/>
              </w:rPr>
            </w:pPr>
            <w:r w:rsidRPr="00384033">
              <w:rPr>
                <w:rFonts w:eastAsia="Aptos"/>
                <w:i/>
                <w:iCs/>
                <w:sz w:val="20"/>
                <w:szCs w:val="20"/>
              </w:rPr>
              <w:t>Headline indicator</w:t>
            </w:r>
          </w:p>
        </w:tc>
      </w:tr>
      <w:tr w:rsidR="00F66D3A" w:rsidRPr="00384033" w14:paraId="4FA37473" w14:textId="77777777" w:rsidTr="00384033">
        <w:trPr>
          <w:trHeight w:val="300"/>
        </w:trPr>
        <w:tc>
          <w:tcPr>
            <w:tcW w:w="7083" w:type="dxa"/>
            <w:vMerge/>
          </w:tcPr>
          <w:p w14:paraId="1426BBCB" w14:textId="556BC021" w:rsidR="00F66D3A" w:rsidRPr="00384033" w:rsidRDefault="00F66D3A">
            <w:pPr>
              <w:rPr>
                <w:sz w:val="20"/>
                <w:szCs w:val="20"/>
              </w:rPr>
            </w:pPr>
          </w:p>
        </w:tc>
        <w:tc>
          <w:tcPr>
            <w:tcW w:w="2268" w:type="dxa"/>
          </w:tcPr>
          <w:p w14:paraId="2CFF0D06" w14:textId="77777777" w:rsidR="00F66D3A" w:rsidRPr="00384033" w:rsidRDefault="00F66D3A">
            <w:pPr>
              <w:rPr>
                <w:i/>
                <w:iCs/>
                <w:sz w:val="20"/>
                <w:szCs w:val="20"/>
              </w:rPr>
            </w:pPr>
            <w:r w:rsidRPr="00384033">
              <w:rPr>
                <w:rFonts w:eastAsia="Aptos"/>
                <w:i/>
                <w:iCs/>
                <w:sz w:val="20"/>
                <w:szCs w:val="20"/>
              </w:rPr>
              <w:t>6.1</w:t>
            </w:r>
          </w:p>
        </w:tc>
      </w:tr>
      <w:tr w:rsidR="005A20A2" w:rsidRPr="00384033" w14:paraId="4CDA6454" w14:textId="77777777" w:rsidTr="00384033">
        <w:trPr>
          <w:trHeight w:val="300"/>
        </w:trPr>
        <w:tc>
          <w:tcPr>
            <w:tcW w:w="7083" w:type="dxa"/>
          </w:tcPr>
          <w:p w14:paraId="4CB72E60" w14:textId="6E919A79" w:rsidR="005A20A2" w:rsidRPr="00384033" w:rsidRDefault="005A20A2" w:rsidP="005A20A2">
            <w:pPr>
              <w:rPr>
                <w:rFonts w:eastAsia="Aptos"/>
                <w:sz w:val="20"/>
                <w:szCs w:val="20"/>
              </w:rPr>
            </w:pPr>
            <w:r w:rsidRPr="00384033">
              <w:rPr>
                <w:rFonts w:eastAsia="Aptos"/>
                <w:sz w:val="20"/>
                <w:szCs w:val="20"/>
              </w:rPr>
              <w:t>African States</w:t>
            </w:r>
          </w:p>
        </w:tc>
        <w:tc>
          <w:tcPr>
            <w:tcW w:w="2268" w:type="dxa"/>
          </w:tcPr>
          <w:p w14:paraId="2A7B0779" w14:textId="5DED0EC7" w:rsidR="005A20A2" w:rsidRPr="00384033" w:rsidRDefault="005A20A2" w:rsidP="005A20A2">
            <w:pPr>
              <w:rPr>
                <w:sz w:val="20"/>
                <w:szCs w:val="20"/>
              </w:rPr>
            </w:pPr>
            <w:r w:rsidRPr="00384033">
              <w:rPr>
                <w:rFonts w:eastAsia="Aptos"/>
                <w:sz w:val="20"/>
                <w:szCs w:val="20"/>
              </w:rPr>
              <w:t>15 per cent</w:t>
            </w:r>
          </w:p>
        </w:tc>
      </w:tr>
      <w:tr w:rsidR="005A20A2" w:rsidRPr="00384033" w14:paraId="4CC52063" w14:textId="77777777" w:rsidTr="00384033">
        <w:trPr>
          <w:trHeight w:val="300"/>
        </w:trPr>
        <w:tc>
          <w:tcPr>
            <w:tcW w:w="7083" w:type="dxa"/>
          </w:tcPr>
          <w:p w14:paraId="7147CD45" w14:textId="62E005C5" w:rsidR="005A20A2" w:rsidRPr="00384033" w:rsidRDefault="005A20A2" w:rsidP="005A20A2">
            <w:pPr>
              <w:rPr>
                <w:rFonts w:eastAsia="Aptos"/>
                <w:sz w:val="20"/>
                <w:szCs w:val="20"/>
              </w:rPr>
            </w:pPr>
            <w:r w:rsidRPr="00384033">
              <w:rPr>
                <w:sz w:val="20"/>
                <w:szCs w:val="20"/>
              </w:rPr>
              <w:t>Asia-Pacific States</w:t>
            </w:r>
          </w:p>
        </w:tc>
        <w:tc>
          <w:tcPr>
            <w:tcW w:w="2268" w:type="dxa"/>
          </w:tcPr>
          <w:p w14:paraId="6A9AB957" w14:textId="03C70192" w:rsidR="005A20A2" w:rsidRPr="00384033" w:rsidRDefault="005A20A2" w:rsidP="005A20A2">
            <w:pPr>
              <w:rPr>
                <w:sz w:val="20"/>
                <w:szCs w:val="20"/>
              </w:rPr>
            </w:pPr>
            <w:r w:rsidRPr="00384033">
              <w:rPr>
                <w:rFonts w:eastAsia="Aptos"/>
                <w:sz w:val="20"/>
                <w:szCs w:val="20"/>
              </w:rPr>
              <w:t>14 per cent</w:t>
            </w:r>
          </w:p>
        </w:tc>
      </w:tr>
      <w:tr w:rsidR="005A20A2" w:rsidRPr="00384033" w14:paraId="2CAEFB52" w14:textId="77777777" w:rsidTr="00384033">
        <w:trPr>
          <w:trHeight w:val="300"/>
        </w:trPr>
        <w:tc>
          <w:tcPr>
            <w:tcW w:w="7083" w:type="dxa"/>
          </w:tcPr>
          <w:p w14:paraId="41785161" w14:textId="474A5379" w:rsidR="005A20A2" w:rsidRPr="00384033" w:rsidRDefault="005A20A2" w:rsidP="005A20A2">
            <w:pPr>
              <w:rPr>
                <w:rFonts w:eastAsia="Aptos"/>
                <w:sz w:val="20"/>
                <w:szCs w:val="20"/>
              </w:rPr>
            </w:pPr>
            <w:r w:rsidRPr="00384033">
              <w:rPr>
                <w:rFonts w:eastAsia="Aptos"/>
                <w:sz w:val="20"/>
                <w:szCs w:val="20"/>
              </w:rPr>
              <w:t>Eastern European States</w:t>
            </w:r>
          </w:p>
        </w:tc>
        <w:tc>
          <w:tcPr>
            <w:tcW w:w="2268" w:type="dxa"/>
          </w:tcPr>
          <w:p w14:paraId="3FD6C0CB" w14:textId="3A578A1E" w:rsidR="005A20A2" w:rsidRPr="00384033" w:rsidRDefault="005A20A2" w:rsidP="005A20A2">
            <w:pPr>
              <w:rPr>
                <w:sz w:val="20"/>
                <w:szCs w:val="20"/>
              </w:rPr>
            </w:pPr>
            <w:r w:rsidRPr="00384033">
              <w:rPr>
                <w:rFonts w:eastAsia="Aptos"/>
                <w:sz w:val="20"/>
                <w:szCs w:val="20"/>
              </w:rPr>
              <w:t>10 per cent</w:t>
            </w:r>
          </w:p>
        </w:tc>
      </w:tr>
      <w:tr w:rsidR="005A20A2" w:rsidRPr="00384033" w14:paraId="50C09BC0" w14:textId="77777777" w:rsidTr="00384033">
        <w:trPr>
          <w:trHeight w:val="300"/>
        </w:trPr>
        <w:tc>
          <w:tcPr>
            <w:tcW w:w="7083" w:type="dxa"/>
          </w:tcPr>
          <w:p w14:paraId="4FEC4EE2" w14:textId="09711AEF" w:rsidR="005A20A2" w:rsidRPr="00384033" w:rsidRDefault="005A20A2" w:rsidP="005A20A2">
            <w:pPr>
              <w:rPr>
                <w:rFonts w:eastAsia="Aptos"/>
                <w:sz w:val="20"/>
                <w:szCs w:val="20"/>
              </w:rPr>
            </w:pPr>
            <w:r w:rsidRPr="00384033">
              <w:rPr>
                <w:rFonts w:eastAsia="Aptos"/>
                <w:sz w:val="20"/>
                <w:szCs w:val="20"/>
              </w:rPr>
              <w:t>Latin American and Caribbean States</w:t>
            </w:r>
          </w:p>
        </w:tc>
        <w:tc>
          <w:tcPr>
            <w:tcW w:w="2268" w:type="dxa"/>
          </w:tcPr>
          <w:p w14:paraId="379B02A1" w14:textId="687F9DB4" w:rsidR="005A20A2" w:rsidRPr="00384033" w:rsidRDefault="005A20A2" w:rsidP="005A20A2">
            <w:pPr>
              <w:rPr>
                <w:sz w:val="20"/>
                <w:szCs w:val="20"/>
              </w:rPr>
            </w:pPr>
            <w:r w:rsidRPr="00384033">
              <w:rPr>
                <w:rFonts w:eastAsia="Aptos"/>
                <w:sz w:val="20"/>
                <w:szCs w:val="20"/>
              </w:rPr>
              <w:t>15 per cent</w:t>
            </w:r>
          </w:p>
        </w:tc>
      </w:tr>
      <w:tr w:rsidR="005A20A2" w:rsidRPr="00384033" w14:paraId="4E479EBC" w14:textId="77777777" w:rsidTr="00384033">
        <w:trPr>
          <w:trHeight w:val="300"/>
        </w:trPr>
        <w:tc>
          <w:tcPr>
            <w:tcW w:w="7083" w:type="dxa"/>
          </w:tcPr>
          <w:p w14:paraId="0823F69C" w14:textId="5322EB5C" w:rsidR="005A20A2" w:rsidRPr="00384033" w:rsidRDefault="005A20A2" w:rsidP="005A20A2">
            <w:pPr>
              <w:rPr>
                <w:rFonts w:eastAsia="Aptos"/>
                <w:sz w:val="20"/>
                <w:szCs w:val="20"/>
              </w:rPr>
            </w:pPr>
            <w:r w:rsidRPr="00384033">
              <w:rPr>
                <w:rFonts w:eastAsia="Aptos"/>
                <w:sz w:val="20"/>
                <w:szCs w:val="20"/>
              </w:rPr>
              <w:t>Western European and other States</w:t>
            </w:r>
          </w:p>
        </w:tc>
        <w:tc>
          <w:tcPr>
            <w:tcW w:w="2268" w:type="dxa"/>
          </w:tcPr>
          <w:p w14:paraId="66B87AB0" w14:textId="489E6DBC" w:rsidR="005A20A2" w:rsidRPr="00384033" w:rsidRDefault="005A20A2" w:rsidP="005A20A2">
            <w:pPr>
              <w:rPr>
                <w:sz w:val="20"/>
                <w:szCs w:val="20"/>
              </w:rPr>
            </w:pPr>
            <w:r w:rsidRPr="00384033">
              <w:rPr>
                <w:rFonts w:eastAsia="Aptos"/>
                <w:sz w:val="20"/>
                <w:szCs w:val="20"/>
              </w:rPr>
              <w:t>52 per cent</w:t>
            </w:r>
          </w:p>
        </w:tc>
      </w:tr>
    </w:tbl>
    <w:p w14:paraId="67E671B1" w14:textId="1FE9B3CD" w:rsidR="005E546D" w:rsidRPr="00677B3F" w:rsidRDefault="005E546D" w:rsidP="005E546D">
      <w:pPr>
        <w:pStyle w:val="CBDH3"/>
      </w:pPr>
      <w:r w:rsidRPr="00677B3F">
        <w:t>3. Temporal coverage of the data reported for the headline indicator</w:t>
      </w:r>
    </w:p>
    <w:p w14:paraId="0EA487AB" w14:textId="5D1A2274" w:rsidR="005E546D" w:rsidRPr="00677B3F" w:rsidRDefault="005E546D" w:rsidP="006E10D1">
      <w:pPr>
        <w:pStyle w:val="CBDNormalNumber"/>
        <w:numPr>
          <w:ilvl w:val="0"/>
          <w:numId w:val="84"/>
        </w:numPr>
        <w:rPr>
          <w:color w:val="000000"/>
          <w:shd w:val="clear" w:color="auto" w:fill="FFFFFF"/>
        </w:rPr>
      </w:pPr>
      <w:r w:rsidRPr="00677B3F">
        <w:rPr>
          <w:color w:val="000000"/>
          <w:shd w:val="clear" w:color="auto" w:fill="FFFFFF"/>
        </w:rPr>
        <w:t xml:space="preserve">For headline indicator </w:t>
      </w:r>
      <w:r w:rsidR="002F20AD" w:rsidRPr="00677B3F">
        <w:rPr>
          <w:color w:val="000000"/>
          <w:shd w:val="clear" w:color="auto" w:fill="FFFFFF"/>
        </w:rPr>
        <w:t>6</w:t>
      </w:r>
      <w:r w:rsidRPr="00677B3F">
        <w:rPr>
          <w:color w:val="000000"/>
          <w:shd w:val="clear" w:color="auto" w:fill="FFFFFF"/>
        </w:rPr>
        <w:t>.1, Parties provided data covering the period from 1990 to 2026</w:t>
      </w:r>
      <w:r w:rsidR="244A8504" w:rsidRPr="00BC571E">
        <w:rPr>
          <w:color w:val="000000"/>
          <w:shd w:val="clear" w:color="auto" w:fill="FFFFFF"/>
        </w:rPr>
        <w:t>. The median number of</w:t>
      </w:r>
      <w:r w:rsidRPr="00BC571E">
        <w:rPr>
          <w:color w:val="000000"/>
          <w:shd w:val="clear" w:color="auto" w:fill="FFFFFF"/>
        </w:rPr>
        <w:t xml:space="preserve"> years</w:t>
      </w:r>
      <w:r w:rsidR="244A8504" w:rsidRPr="00BC571E">
        <w:rPr>
          <w:color w:val="000000"/>
          <w:shd w:val="clear" w:color="auto" w:fill="FFFFFF"/>
        </w:rPr>
        <w:t xml:space="preserve"> reported on by Parties was </w:t>
      </w:r>
      <w:r w:rsidR="0007207C" w:rsidRPr="00BC571E">
        <w:rPr>
          <w:color w:val="000000"/>
          <w:shd w:val="clear" w:color="auto" w:fill="FFFFFF"/>
        </w:rPr>
        <w:t>seven</w:t>
      </w:r>
      <w:r w:rsidR="244A8504" w:rsidRPr="00BC571E">
        <w:rPr>
          <w:color w:val="000000"/>
          <w:shd w:val="clear" w:color="auto" w:fill="FFFFFF"/>
        </w:rPr>
        <w:t xml:space="preserve"> years.</w:t>
      </w:r>
    </w:p>
    <w:p w14:paraId="58F561F8" w14:textId="77777777" w:rsidR="005E546D" w:rsidRPr="00735BAC" w:rsidRDefault="005E546D" w:rsidP="005E546D">
      <w:pPr>
        <w:pStyle w:val="CBDH3"/>
      </w:pPr>
      <w:r w:rsidRPr="00677B3F">
        <w:t xml:space="preserve">4. Use </w:t>
      </w:r>
      <w:r w:rsidRPr="00735BAC">
        <w:t xml:space="preserve">of headline indicator </w:t>
      </w:r>
      <w:proofErr w:type="spellStart"/>
      <w:r w:rsidRPr="00735BAC">
        <w:t>disaggregations</w:t>
      </w:r>
      <w:proofErr w:type="spellEnd"/>
    </w:p>
    <w:p w14:paraId="58BC3F6F" w14:textId="02366D08" w:rsidR="005E546D" w:rsidRPr="00735BAC" w:rsidRDefault="005E546D" w:rsidP="006E10D1">
      <w:pPr>
        <w:pStyle w:val="CBDNormalNumber"/>
        <w:numPr>
          <w:ilvl w:val="0"/>
          <w:numId w:val="84"/>
        </w:numPr>
        <w:rPr>
          <w:color w:val="000000"/>
          <w:shd w:val="clear" w:color="auto" w:fill="FFFFFF"/>
        </w:rPr>
      </w:pPr>
      <w:r w:rsidRPr="00735BAC">
        <w:rPr>
          <w:color w:val="000000"/>
          <w:shd w:val="clear" w:color="auto" w:fill="FFFFFF"/>
        </w:rPr>
        <w:t xml:space="preserve">For headline indicator </w:t>
      </w:r>
      <w:r w:rsidR="00DA1F0A" w:rsidRPr="00735BAC">
        <w:rPr>
          <w:color w:val="000000"/>
          <w:shd w:val="clear" w:color="auto" w:fill="FFFFFF"/>
        </w:rPr>
        <w:t>6</w:t>
      </w:r>
      <w:r w:rsidRPr="00735BAC">
        <w:rPr>
          <w:color w:val="000000"/>
          <w:shd w:val="clear" w:color="auto" w:fill="FFFFFF"/>
        </w:rPr>
        <w:t xml:space="preserve">.1, </w:t>
      </w:r>
      <w:r w:rsidR="0007207C">
        <w:rPr>
          <w:color w:val="000000"/>
          <w:shd w:val="clear" w:color="auto" w:fill="FFFFFF"/>
        </w:rPr>
        <w:t>eight</w:t>
      </w:r>
      <w:r w:rsidRPr="00735BAC">
        <w:rPr>
          <w:color w:val="000000"/>
          <w:shd w:val="clear" w:color="auto" w:fill="FFFFFF"/>
        </w:rPr>
        <w:t xml:space="preserve"> Parties submitted some form of disaggregated data and </w:t>
      </w:r>
      <w:r w:rsidR="00DA1F0A" w:rsidRPr="00735BAC">
        <w:rPr>
          <w:color w:val="000000"/>
          <w:shd w:val="clear" w:color="auto" w:fill="FFFFFF"/>
        </w:rPr>
        <w:t>19</w:t>
      </w:r>
      <w:r w:rsidRPr="00735BAC">
        <w:rPr>
          <w:color w:val="000000"/>
          <w:shd w:val="clear" w:color="auto" w:fill="FFFFFF"/>
        </w:rPr>
        <w:t xml:space="preserve"> Parties submitted aggregate data. </w:t>
      </w:r>
      <w:proofErr w:type="spellStart"/>
      <w:r w:rsidR="00735BAC">
        <w:rPr>
          <w:color w:val="000000"/>
          <w:shd w:val="clear" w:color="auto" w:fill="FFFFFF"/>
        </w:rPr>
        <w:t>Disaggregations</w:t>
      </w:r>
      <w:proofErr w:type="spellEnd"/>
      <w:r w:rsidR="00735BAC">
        <w:rPr>
          <w:color w:val="000000"/>
          <w:shd w:val="clear" w:color="auto" w:fill="FFFFFF"/>
        </w:rPr>
        <w:t xml:space="preserve"> largely focused on </w:t>
      </w:r>
      <w:r w:rsidR="001968B4">
        <w:rPr>
          <w:color w:val="000000"/>
          <w:shd w:val="clear" w:color="auto" w:fill="FFFFFF"/>
        </w:rPr>
        <w:t>the type of invasive species (e.g. aquatic or terrestrial, plant or animal)</w:t>
      </w:r>
      <w:r w:rsidR="00C67FB2">
        <w:rPr>
          <w:color w:val="000000"/>
          <w:shd w:val="clear" w:color="auto" w:fill="FFFFFF"/>
        </w:rPr>
        <w:t xml:space="preserve"> and taxonomic groups.</w:t>
      </w:r>
    </w:p>
    <w:p w14:paraId="48DA6515" w14:textId="77777777" w:rsidR="005E546D" w:rsidRPr="00677B3F" w:rsidRDefault="005E546D" w:rsidP="005E546D">
      <w:pPr>
        <w:pStyle w:val="CBDH3"/>
      </w:pPr>
      <w:r w:rsidRPr="00677B3F">
        <w:t xml:space="preserve">5. Challenges and needs encountered </w:t>
      </w:r>
    </w:p>
    <w:p w14:paraId="3D7DB8F8" w14:textId="1B0AE740" w:rsidR="009D26AB" w:rsidRPr="00677B3F" w:rsidRDefault="009D26AB" w:rsidP="006E10D1">
      <w:pPr>
        <w:pStyle w:val="CBDNormalNumber"/>
        <w:numPr>
          <w:ilvl w:val="0"/>
          <w:numId w:val="84"/>
        </w:numPr>
        <w:rPr>
          <w:color w:val="000000"/>
          <w:shd w:val="clear" w:color="auto" w:fill="FFFFFF"/>
        </w:rPr>
      </w:pPr>
      <w:r w:rsidRPr="00677B3F">
        <w:rPr>
          <w:color w:val="000000"/>
          <w:shd w:val="clear" w:color="auto" w:fill="FFFFFF"/>
        </w:rPr>
        <w:t xml:space="preserve">Many Parties commented on the difficulty of calculating a rate of establishment from their available data and stated that they are currently focused on establishing baseline estimates rather than </w:t>
      </w:r>
      <w:r w:rsidR="00E502D2" w:rsidRPr="00677B3F">
        <w:rPr>
          <w:color w:val="000000"/>
          <w:shd w:val="clear" w:color="auto" w:fill="FFFFFF"/>
        </w:rPr>
        <w:t xml:space="preserve">calculating </w:t>
      </w:r>
      <w:r w:rsidRPr="00677B3F">
        <w:rPr>
          <w:color w:val="000000"/>
          <w:shd w:val="clear" w:color="auto" w:fill="FFFFFF"/>
        </w:rPr>
        <w:t xml:space="preserve">rates </w:t>
      </w:r>
      <w:r w:rsidR="00E502D2" w:rsidRPr="00677B3F">
        <w:rPr>
          <w:color w:val="000000"/>
          <w:shd w:val="clear" w:color="auto" w:fill="FFFFFF"/>
        </w:rPr>
        <w:t>of introduction</w:t>
      </w:r>
      <w:r w:rsidRPr="00677B3F">
        <w:rPr>
          <w:color w:val="000000"/>
          <w:shd w:val="clear" w:color="auto" w:fill="FFFFFF"/>
        </w:rPr>
        <w:t>.</w:t>
      </w:r>
      <w:r w:rsidR="006E49FE" w:rsidRPr="00677B3F">
        <w:rPr>
          <w:color w:val="000000"/>
          <w:shd w:val="clear" w:color="auto" w:fill="FFFFFF"/>
        </w:rPr>
        <w:t xml:space="preserve"> Several Parties commented on their lack of monitoring capacity for invasive alien species making it challenging to acquire the data needed to compile the indicator</w:t>
      </w:r>
      <w:r w:rsidR="004F6BA7" w:rsidRPr="00677B3F">
        <w:rPr>
          <w:color w:val="000000"/>
          <w:shd w:val="clear" w:color="auto" w:fill="FFFFFF"/>
        </w:rPr>
        <w:t>.</w:t>
      </w:r>
      <w:r w:rsidR="006E49FE" w:rsidRPr="00677B3F">
        <w:rPr>
          <w:color w:val="000000"/>
          <w:shd w:val="clear" w:color="auto" w:fill="FFFFFF"/>
        </w:rPr>
        <w:t xml:space="preserve"> </w:t>
      </w:r>
      <w:r w:rsidR="004F6BA7" w:rsidRPr="00677B3F">
        <w:rPr>
          <w:color w:val="000000"/>
          <w:shd w:val="clear" w:color="auto" w:fill="FFFFFF"/>
        </w:rPr>
        <w:t xml:space="preserve">Some Parties commented that the definition of invasive alien species does not match the definitions used nationally or did not align with national control priorities. </w:t>
      </w:r>
      <w:r w:rsidRPr="00677B3F">
        <w:rPr>
          <w:color w:val="000000"/>
          <w:shd w:val="clear" w:color="auto" w:fill="FFFFFF"/>
        </w:rPr>
        <w:t xml:space="preserve">Multiple Parties welcomed the data </w:t>
      </w:r>
      <w:r w:rsidRPr="00677B3F">
        <w:rPr>
          <w:color w:val="000000"/>
          <w:shd w:val="clear" w:color="auto" w:fill="FFFFFF"/>
        </w:rPr>
        <w:lastRenderedPageBreak/>
        <w:t xml:space="preserve">available in the </w:t>
      </w:r>
      <w:r w:rsidR="005518F0">
        <w:rPr>
          <w:color w:val="000000"/>
          <w:shd w:val="clear" w:color="auto" w:fill="FFFFFF"/>
        </w:rPr>
        <w:t>Global Re</w:t>
      </w:r>
      <w:r w:rsidR="000E69E8">
        <w:rPr>
          <w:color w:val="000000"/>
          <w:shd w:val="clear" w:color="auto" w:fill="FFFFFF"/>
        </w:rPr>
        <w:t>gister of Invasive and Introduced Species</w:t>
      </w:r>
      <w:r w:rsidRPr="00677B3F">
        <w:rPr>
          <w:color w:val="000000"/>
          <w:shd w:val="clear" w:color="auto" w:fill="FFFFFF"/>
        </w:rPr>
        <w:t xml:space="preserve"> to help compile the indicator but also noted </w:t>
      </w:r>
      <w:r w:rsidR="004F6BA7" w:rsidRPr="00677B3F">
        <w:rPr>
          <w:color w:val="000000"/>
          <w:shd w:val="clear" w:color="auto" w:fill="FFFFFF"/>
        </w:rPr>
        <w:t>that the data it contains is</w:t>
      </w:r>
      <w:r w:rsidRPr="00677B3F">
        <w:rPr>
          <w:color w:val="000000"/>
          <w:shd w:val="clear" w:color="auto" w:fill="FFFFFF"/>
        </w:rPr>
        <w:t xml:space="preserve"> incomplete</w:t>
      </w:r>
      <w:r w:rsidR="00BC571E">
        <w:rPr>
          <w:color w:val="000000"/>
          <w:shd w:val="clear" w:color="auto" w:fill="FFFFFF"/>
        </w:rPr>
        <w:t>.</w:t>
      </w:r>
    </w:p>
    <w:p w14:paraId="48F4A770" w14:textId="77777777" w:rsidR="005E546D" w:rsidRPr="00677B3F" w:rsidRDefault="005E546D" w:rsidP="005E546D">
      <w:pPr>
        <w:pStyle w:val="CBDH3"/>
      </w:pPr>
      <w:r w:rsidRPr="00677B3F">
        <w:t>6. Methodological issues in aggregating and using the provided information</w:t>
      </w:r>
    </w:p>
    <w:p w14:paraId="2CF81AA2" w14:textId="09F65614" w:rsidR="007654A4" w:rsidRPr="00677B3F" w:rsidRDefault="005E546D" w:rsidP="006E10D1">
      <w:pPr>
        <w:pStyle w:val="CBDNormalNumber"/>
        <w:numPr>
          <w:ilvl w:val="0"/>
          <w:numId w:val="84"/>
        </w:numPr>
        <w:rPr>
          <w:color w:val="000000"/>
          <w:shd w:val="clear" w:color="auto" w:fill="FFFFFF"/>
        </w:rPr>
      </w:pPr>
      <w:r w:rsidRPr="00677B3F">
        <w:rPr>
          <w:color w:val="000000"/>
          <w:shd w:val="clear" w:color="auto" w:fill="FFFFFF"/>
        </w:rPr>
        <w:t xml:space="preserve">Of all submissions, </w:t>
      </w:r>
      <w:r w:rsidR="00863CF6" w:rsidRPr="00677B3F">
        <w:rPr>
          <w:color w:val="000000"/>
          <w:shd w:val="clear" w:color="auto" w:fill="FFFFFF"/>
        </w:rPr>
        <w:t>14</w:t>
      </w:r>
      <w:r w:rsidRPr="00677B3F">
        <w:rPr>
          <w:color w:val="000000"/>
          <w:shd w:val="clear" w:color="auto" w:fill="FFFFFF"/>
        </w:rPr>
        <w:t xml:space="preserve">, Parties submitted data that could be used to compile the overall indicator value for headline indicator </w:t>
      </w:r>
      <w:r w:rsidR="00863CF6" w:rsidRPr="00677B3F">
        <w:rPr>
          <w:color w:val="000000"/>
          <w:shd w:val="clear" w:color="auto" w:fill="FFFFFF"/>
        </w:rPr>
        <w:t>6</w:t>
      </w:r>
      <w:r w:rsidRPr="00677B3F">
        <w:rPr>
          <w:color w:val="000000"/>
          <w:shd w:val="clear" w:color="auto" w:fill="FFFFFF"/>
        </w:rPr>
        <w:t xml:space="preserve">.1. </w:t>
      </w:r>
      <w:r w:rsidR="0007207C">
        <w:rPr>
          <w:color w:val="000000"/>
          <w:shd w:val="clear" w:color="auto" w:fill="FFFFFF"/>
        </w:rPr>
        <w:t>Six</w:t>
      </w:r>
      <w:r w:rsidRPr="00677B3F">
        <w:rPr>
          <w:color w:val="000000"/>
          <w:shd w:val="clear" w:color="auto" w:fill="FFFFFF"/>
        </w:rPr>
        <w:t xml:space="preserve"> Parties reported data consistently between 2020-2023</w:t>
      </w:r>
      <w:r w:rsidR="009D26AB" w:rsidRPr="00677B3F">
        <w:rPr>
          <w:color w:val="000000"/>
          <w:shd w:val="clear" w:color="auto" w:fill="FFFFFF"/>
        </w:rPr>
        <w:t xml:space="preserve">. </w:t>
      </w:r>
      <w:r w:rsidR="007654A4" w:rsidRPr="00677B3F">
        <w:rPr>
          <w:color w:val="000000"/>
          <w:shd w:val="clear" w:color="auto" w:fill="FFFFFF"/>
        </w:rPr>
        <w:t xml:space="preserve">Many Parties </w:t>
      </w:r>
      <w:r w:rsidR="00863CF6" w:rsidRPr="00677B3F">
        <w:rPr>
          <w:color w:val="000000"/>
          <w:shd w:val="clear" w:color="auto" w:fill="FFFFFF"/>
        </w:rPr>
        <w:t>reported</w:t>
      </w:r>
      <w:r w:rsidR="007654A4" w:rsidRPr="00677B3F">
        <w:rPr>
          <w:color w:val="000000"/>
          <w:shd w:val="clear" w:color="auto" w:fill="FFFFFF"/>
        </w:rPr>
        <w:t xml:space="preserve"> counts </w:t>
      </w:r>
      <w:r w:rsidR="00AF0700">
        <w:rPr>
          <w:color w:val="000000"/>
          <w:shd w:val="clear" w:color="auto" w:fill="FFFFFF"/>
        </w:rPr>
        <w:t xml:space="preserve">or detections </w:t>
      </w:r>
      <w:r w:rsidR="007654A4" w:rsidRPr="00677B3F">
        <w:rPr>
          <w:color w:val="000000"/>
          <w:shd w:val="clear" w:color="auto" w:fill="FFFFFF"/>
        </w:rPr>
        <w:t xml:space="preserve">of </w:t>
      </w:r>
      <w:r w:rsidR="00863CF6" w:rsidRPr="00677B3F">
        <w:rPr>
          <w:color w:val="000000"/>
          <w:shd w:val="clear" w:color="auto" w:fill="FFFFFF"/>
        </w:rPr>
        <w:t>invasive alien species</w:t>
      </w:r>
      <w:r w:rsidR="007654A4" w:rsidRPr="00677B3F">
        <w:rPr>
          <w:color w:val="000000"/>
          <w:shd w:val="clear" w:color="auto" w:fill="FFFFFF"/>
        </w:rPr>
        <w:t xml:space="preserve"> rather than a rate </w:t>
      </w:r>
      <w:r w:rsidR="00020311" w:rsidRPr="00677B3F">
        <w:rPr>
          <w:color w:val="000000"/>
          <w:shd w:val="clear" w:color="auto" w:fill="FFFFFF"/>
        </w:rPr>
        <w:t xml:space="preserve">of invasive alien species introduction. Further many of the Parties that reported counts of invasive alien species did not indicate if the reported values were cumulative. </w:t>
      </w:r>
    </w:p>
    <w:p w14:paraId="520B3392" w14:textId="77777777" w:rsidR="0077157D" w:rsidRPr="00677B3F" w:rsidRDefault="0077157D" w:rsidP="0077157D">
      <w:pPr>
        <w:pStyle w:val="CBDH2"/>
      </w:pPr>
      <w:r w:rsidRPr="00677B3F">
        <w:t>Indicators related to Target 7</w:t>
      </w:r>
    </w:p>
    <w:p w14:paraId="12C6409B" w14:textId="77777777" w:rsidR="0077157D" w:rsidRPr="00677B3F" w:rsidRDefault="0077157D" w:rsidP="0077157D">
      <w:pPr>
        <w:pStyle w:val="CBDH3"/>
      </w:pPr>
      <w:r w:rsidRPr="00677B3F">
        <w:t>1. Use of the headline, component, complementary and national indicators</w:t>
      </w:r>
    </w:p>
    <w:p w14:paraId="5AA9489B" w14:textId="570516F3" w:rsidR="0077157D" w:rsidRPr="00BC571E" w:rsidRDefault="0077157D" w:rsidP="006E10D1">
      <w:pPr>
        <w:pStyle w:val="CBDNormalNumber"/>
        <w:numPr>
          <w:ilvl w:val="0"/>
          <w:numId w:val="84"/>
        </w:numPr>
        <w:rPr>
          <w:color w:val="000000"/>
          <w:shd w:val="clear" w:color="auto" w:fill="FFFFFF"/>
        </w:rPr>
      </w:pPr>
      <w:r w:rsidRPr="00BC571E">
        <w:rPr>
          <w:color w:val="000000"/>
          <w:shd w:val="clear" w:color="auto" w:fill="FFFFFF"/>
        </w:rPr>
        <w:t>10</w:t>
      </w:r>
      <w:r w:rsidR="0007207C">
        <w:rPr>
          <w:color w:val="000000"/>
          <w:shd w:val="clear" w:color="auto" w:fill="FFFFFF"/>
        </w:rPr>
        <w:t xml:space="preserve"> per cent</w:t>
      </w:r>
      <w:r w:rsidRPr="00BC571E">
        <w:rPr>
          <w:color w:val="000000"/>
          <w:shd w:val="clear" w:color="auto" w:fill="FFFFFF"/>
        </w:rPr>
        <w:t xml:space="preserve"> of Parties (13 Parties) who submitted a seventh national </w:t>
      </w:r>
      <w:r w:rsidR="00FA3A8A">
        <w:rPr>
          <w:color w:val="000000"/>
          <w:shd w:val="clear" w:color="auto" w:fill="FFFFFF"/>
        </w:rPr>
        <w:t xml:space="preserve">report </w:t>
      </w:r>
      <w:r w:rsidRPr="00BC571E">
        <w:rPr>
          <w:color w:val="000000"/>
          <w:shd w:val="clear" w:color="auto" w:fill="FFFFFF"/>
        </w:rPr>
        <w:t>provided data for on headline indicator 7.1, 70</w:t>
      </w:r>
      <w:r w:rsidR="0007207C">
        <w:rPr>
          <w:color w:val="000000"/>
          <w:shd w:val="clear" w:color="auto" w:fill="FFFFFF"/>
        </w:rPr>
        <w:t xml:space="preserve"> per cent</w:t>
      </w:r>
      <w:r w:rsidRPr="00BC571E">
        <w:rPr>
          <w:color w:val="000000"/>
          <w:shd w:val="clear" w:color="auto" w:fill="FFFFFF"/>
        </w:rPr>
        <w:t xml:space="preserve"> of Parties (90 Parties) reported that no national data was available for the indicator and 19</w:t>
      </w:r>
      <w:r w:rsidR="0007207C">
        <w:rPr>
          <w:color w:val="000000"/>
          <w:shd w:val="clear" w:color="auto" w:fill="FFFFFF"/>
        </w:rPr>
        <w:t xml:space="preserve"> per cent</w:t>
      </w:r>
      <w:r w:rsidRPr="00BC571E">
        <w:rPr>
          <w:color w:val="000000"/>
          <w:shd w:val="clear" w:color="auto" w:fill="FFFFFF"/>
        </w:rPr>
        <w:t xml:space="preserve"> of Parties (24 Parties) reported that the indicator was not relevant to their national circumstances.    </w:t>
      </w:r>
    </w:p>
    <w:p w14:paraId="2B535B65" w14:textId="6DB4F4C5" w:rsidR="0077157D" w:rsidRPr="00BC571E" w:rsidRDefault="0077157D" w:rsidP="006E10D1">
      <w:pPr>
        <w:pStyle w:val="CBDNormalNumber"/>
        <w:numPr>
          <w:ilvl w:val="0"/>
          <w:numId w:val="84"/>
        </w:numPr>
        <w:rPr>
          <w:color w:val="000000"/>
          <w:shd w:val="clear" w:color="auto" w:fill="FFFFFF"/>
        </w:rPr>
      </w:pPr>
      <w:r w:rsidRPr="00BC571E">
        <w:rPr>
          <w:color w:val="000000"/>
          <w:shd w:val="clear" w:color="auto" w:fill="FFFFFF"/>
        </w:rPr>
        <w:t>For indicator 7.2 Parties can choose to report on pesticide environment concentration and/or aggregated total applied toxicity. No Party provided data on pesticide environment concentration. 14</w:t>
      </w:r>
      <w:r w:rsidR="0007207C">
        <w:rPr>
          <w:color w:val="000000"/>
          <w:shd w:val="clear" w:color="auto" w:fill="FFFFFF"/>
        </w:rPr>
        <w:t xml:space="preserve"> per cent</w:t>
      </w:r>
      <w:r w:rsidRPr="00BC571E">
        <w:rPr>
          <w:color w:val="000000"/>
          <w:shd w:val="clear" w:color="auto" w:fill="FFFFFF"/>
        </w:rPr>
        <w:t xml:space="preserve"> of Parties (18 Parties) who submitted a seventh national </w:t>
      </w:r>
      <w:r w:rsidR="00FA3A8A">
        <w:rPr>
          <w:color w:val="000000"/>
          <w:shd w:val="clear" w:color="auto" w:fill="FFFFFF"/>
        </w:rPr>
        <w:t xml:space="preserve">report </w:t>
      </w:r>
      <w:r w:rsidRPr="00BC571E">
        <w:rPr>
          <w:color w:val="000000"/>
          <w:shd w:val="clear" w:color="auto" w:fill="FFFFFF"/>
        </w:rPr>
        <w:t>provided data for aggregated total applied toxicity, 85</w:t>
      </w:r>
      <w:r w:rsidR="0007207C">
        <w:rPr>
          <w:color w:val="000000"/>
          <w:shd w:val="clear" w:color="auto" w:fill="FFFFFF"/>
        </w:rPr>
        <w:t xml:space="preserve"> per cent</w:t>
      </w:r>
      <w:r w:rsidRPr="00BC571E">
        <w:rPr>
          <w:color w:val="000000"/>
          <w:shd w:val="clear" w:color="auto" w:fill="FFFFFF"/>
        </w:rPr>
        <w:t xml:space="preserve"> of Parties (109 Parties) reported that no national data was available for the indicator and 1</w:t>
      </w:r>
      <w:r w:rsidR="0007207C">
        <w:rPr>
          <w:color w:val="000000"/>
          <w:shd w:val="clear" w:color="auto" w:fill="FFFFFF"/>
        </w:rPr>
        <w:t xml:space="preserve"> per cent</w:t>
      </w:r>
      <w:r w:rsidRPr="00BC571E">
        <w:rPr>
          <w:color w:val="000000"/>
          <w:shd w:val="clear" w:color="auto" w:fill="FFFFFF"/>
        </w:rPr>
        <w:t xml:space="preserve"> of Parties (</w:t>
      </w:r>
      <w:r w:rsidR="0007207C" w:rsidRPr="00BC571E">
        <w:rPr>
          <w:color w:val="000000"/>
          <w:shd w:val="clear" w:color="auto" w:fill="FFFFFF"/>
        </w:rPr>
        <w:t>one</w:t>
      </w:r>
      <w:r w:rsidRPr="00BC571E">
        <w:rPr>
          <w:color w:val="000000"/>
          <w:shd w:val="clear" w:color="auto" w:fill="FFFFFF"/>
        </w:rPr>
        <w:t xml:space="preserve"> Part</w:t>
      </w:r>
      <w:r w:rsidR="0007207C" w:rsidRPr="00BC571E">
        <w:rPr>
          <w:color w:val="000000"/>
          <w:shd w:val="clear" w:color="auto" w:fill="FFFFFF"/>
        </w:rPr>
        <w:t>y</w:t>
      </w:r>
      <w:r w:rsidRPr="00BC571E">
        <w:rPr>
          <w:color w:val="000000"/>
          <w:shd w:val="clear" w:color="auto" w:fill="FFFFFF"/>
        </w:rPr>
        <w:t xml:space="preserve">) reported that the indicator was not relevant to their national circumstances.    </w:t>
      </w:r>
    </w:p>
    <w:p w14:paraId="0CA3511F" w14:textId="2FB9B3BE" w:rsidR="0077157D" w:rsidRPr="007A5405" w:rsidRDefault="0077157D" w:rsidP="006E10D1">
      <w:pPr>
        <w:pStyle w:val="CBDNormalNumber"/>
        <w:numPr>
          <w:ilvl w:val="0"/>
          <w:numId w:val="84"/>
        </w:numPr>
        <w:rPr>
          <w:color w:val="000000"/>
          <w:shd w:val="clear" w:color="auto" w:fill="FFFFFF"/>
        </w:rPr>
      </w:pPr>
      <w:r w:rsidRPr="00BC571E">
        <w:rPr>
          <w:color w:val="000000"/>
          <w:shd w:val="clear" w:color="auto" w:fill="FFFFFF"/>
        </w:rPr>
        <w:t xml:space="preserve">Component indicator </w:t>
      </w:r>
      <w:proofErr w:type="gramStart"/>
      <w:r w:rsidRPr="00BC571E">
        <w:rPr>
          <w:color w:val="000000"/>
          <w:shd w:val="clear" w:color="auto" w:fill="FFFFFF"/>
        </w:rPr>
        <w:t>7.CT.</w:t>
      </w:r>
      <w:proofErr w:type="gramEnd"/>
      <w:r w:rsidRPr="00BC571E">
        <w:rPr>
          <w:color w:val="000000"/>
          <w:shd w:val="clear" w:color="auto" w:fill="FFFFFF"/>
        </w:rPr>
        <w:t xml:space="preserve">2 was reported on by </w:t>
      </w:r>
      <w:r w:rsidR="0007207C" w:rsidRPr="00BC571E">
        <w:rPr>
          <w:color w:val="000000"/>
          <w:shd w:val="clear" w:color="auto" w:fill="FFFFFF"/>
        </w:rPr>
        <w:t>four</w:t>
      </w:r>
      <w:r w:rsidRPr="00BC571E">
        <w:rPr>
          <w:color w:val="000000"/>
          <w:shd w:val="clear" w:color="auto" w:fill="FFFFFF"/>
        </w:rPr>
        <w:t xml:space="preserve"> Parties, and component indicator </w:t>
      </w:r>
      <w:proofErr w:type="gramStart"/>
      <w:r w:rsidRPr="00BC571E">
        <w:rPr>
          <w:color w:val="000000"/>
          <w:shd w:val="clear" w:color="auto" w:fill="FFFFFF"/>
        </w:rPr>
        <w:t>7.CT.</w:t>
      </w:r>
      <w:proofErr w:type="gramEnd"/>
      <w:r w:rsidRPr="00BC571E">
        <w:rPr>
          <w:color w:val="000000"/>
          <w:shd w:val="clear" w:color="auto" w:fill="FFFFFF"/>
        </w:rPr>
        <w:t xml:space="preserve">3 was reported on by </w:t>
      </w:r>
      <w:r w:rsidR="0007207C" w:rsidRPr="00BC571E">
        <w:rPr>
          <w:color w:val="000000"/>
          <w:shd w:val="clear" w:color="auto" w:fill="FFFFFF"/>
        </w:rPr>
        <w:t>one</w:t>
      </w:r>
      <w:r w:rsidRPr="00BC571E">
        <w:rPr>
          <w:color w:val="000000"/>
          <w:shd w:val="clear" w:color="auto" w:fill="FFFFFF"/>
        </w:rPr>
        <w:t xml:space="preserve"> Party</w:t>
      </w:r>
      <w:r w:rsidR="0BB1A3B1" w:rsidRPr="00BC571E">
        <w:rPr>
          <w:color w:val="000000"/>
          <w:shd w:val="clear" w:color="auto" w:fill="FFFFFF"/>
        </w:rPr>
        <w:t>.</w:t>
      </w:r>
    </w:p>
    <w:p w14:paraId="4CFC2A03" w14:textId="4EEA4FBE" w:rsidR="007A5405" w:rsidRPr="00677B3F" w:rsidRDefault="007A5405" w:rsidP="006E10D1">
      <w:pPr>
        <w:pStyle w:val="CBDNormalNumber"/>
        <w:numPr>
          <w:ilvl w:val="0"/>
          <w:numId w:val="84"/>
        </w:numPr>
        <w:rPr>
          <w:color w:val="000000"/>
          <w:shd w:val="clear" w:color="auto" w:fill="FFFFFF"/>
        </w:rPr>
      </w:pPr>
      <w:r w:rsidRPr="00BC571E">
        <w:rPr>
          <w:color w:val="000000"/>
          <w:shd w:val="clear" w:color="auto" w:fill="FFFFFF"/>
        </w:rPr>
        <w:t xml:space="preserve">No Party reported on component indicators </w:t>
      </w:r>
      <w:proofErr w:type="gramStart"/>
      <w:r w:rsidRPr="00BC571E">
        <w:rPr>
          <w:color w:val="000000"/>
          <w:shd w:val="clear" w:color="auto" w:fill="FFFFFF"/>
        </w:rPr>
        <w:t>7.CT.</w:t>
      </w:r>
      <w:proofErr w:type="gramEnd"/>
      <w:r w:rsidRPr="00BC571E">
        <w:rPr>
          <w:color w:val="000000"/>
          <w:shd w:val="clear" w:color="auto" w:fill="FFFFFF"/>
        </w:rPr>
        <w:t xml:space="preserve">1 and </w:t>
      </w:r>
      <w:proofErr w:type="gramStart"/>
      <w:r w:rsidRPr="00BC571E">
        <w:rPr>
          <w:color w:val="000000"/>
          <w:shd w:val="clear" w:color="auto" w:fill="FFFFFF"/>
        </w:rPr>
        <w:t>7.CT.</w:t>
      </w:r>
      <w:proofErr w:type="gramEnd"/>
      <w:r w:rsidRPr="00BC571E">
        <w:rPr>
          <w:color w:val="000000"/>
          <w:shd w:val="clear" w:color="auto" w:fill="FFFFFF"/>
        </w:rPr>
        <w:t>4</w:t>
      </w:r>
      <w:r w:rsidR="00943BD0" w:rsidRPr="00BC571E">
        <w:rPr>
          <w:color w:val="000000"/>
          <w:shd w:val="clear" w:color="auto" w:fill="FFFFFF"/>
        </w:rPr>
        <w:t>.</w:t>
      </w:r>
    </w:p>
    <w:p w14:paraId="706BBCE5" w14:textId="12BF766F" w:rsidR="0077157D" w:rsidRPr="00677B3F" w:rsidRDefault="0077157D" w:rsidP="006E10D1">
      <w:pPr>
        <w:pStyle w:val="CBDNormalNumber"/>
        <w:numPr>
          <w:ilvl w:val="0"/>
          <w:numId w:val="84"/>
        </w:numPr>
        <w:rPr>
          <w:color w:val="000000"/>
          <w:shd w:val="clear" w:color="auto" w:fill="FFFFFF"/>
        </w:rPr>
      </w:pPr>
      <w:r w:rsidRPr="00677B3F">
        <w:rPr>
          <w:color w:val="000000"/>
          <w:shd w:val="clear" w:color="auto" w:fill="FFFFFF"/>
        </w:rPr>
        <w:t xml:space="preserve">Complementary indicator 7.CY.3 was reported on by </w:t>
      </w:r>
      <w:r w:rsidR="0007207C">
        <w:rPr>
          <w:color w:val="000000"/>
          <w:shd w:val="clear" w:color="auto" w:fill="FFFFFF"/>
        </w:rPr>
        <w:t>one</w:t>
      </w:r>
      <w:r w:rsidRPr="00677B3F">
        <w:rPr>
          <w:color w:val="000000"/>
          <w:shd w:val="clear" w:color="auto" w:fill="FFFFFF"/>
        </w:rPr>
        <w:t xml:space="preserve"> Party, complementary indicator 7.CY.4 was reported on by </w:t>
      </w:r>
      <w:r w:rsidR="0007207C">
        <w:rPr>
          <w:color w:val="000000"/>
          <w:shd w:val="clear" w:color="auto" w:fill="FFFFFF"/>
        </w:rPr>
        <w:t>two</w:t>
      </w:r>
      <w:r w:rsidRPr="00677B3F">
        <w:rPr>
          <w:color w:val="000000"/>
          <w:shd w:val="clear" w:color="auto" w:fill="FFFFFF"/>
        </w:rPr>
        <w:t xml:space="preserve"> Parties and complementary indicator 7.CY.6 was reported on by </w:t>
      </w:r>
      <w:r w:rsidR="0007207C">
        <w:rPr>
          <w:color w:val="000000"/>
          <w:shd w:val="clear" w:color="auto" w:fill="FFFFFF"/>
        </w:rPr>
        <w:t>four</w:t>
      </w:r>
      <w:r w:rsidRPr="00677B3F">
        <w:rPr>
          <w:color w:val="000000"/>
          <w:shd w:val="clear" w:color="auto" w:fill="FFFFFF"/>
        </w:rPr>
        <w:t xml:space="preserve"> Parties. </w:t>
      </w:r>
    </w:p>
    <w:p w14:paraId="15711C3D" w14:textId="18778162" w:rsidR="085A16EB" w:rsidRPr="00BC571E" w:rsidRDefault="00943BD0" w:rsidP="006E10D1">
      <w:pPr>
        <w:pStyle w:val="CBDNormalNumber"/>
        <w:numPr>
          <w:ilvl w:val="0"/>
          <w:numId w:val="84"/>
        </w:numPr>
        <w:rPr>
          <w:color w:val="000000"/>
          <w:shd w:val="clear" w:color="auto" w:fill="FFFFFF"/>
        </w:rPr>
      </w:pPr>
      <w:r w:rsidRPr="00BC571E">
        <w:rPr>
          <w:color w:val="000000"/>
          <w:shd w:val="clear" w:color="auto" w:fill="FFFFFF"/>
        </w:rPr>
        <w:t>No</w:t>
      </w:r>
      <w:r w:rsidR="085A16EB" w:rsidRPr="00BC571E">
        <w:rPr>
          <w:color w:val="000000"/>
          <w:shd w:val="clear" w:color="auto" w:fill="FFFFFF"/>
        </w:rPr>
        <w:t xml:space="preserve"> </w:t>
      </w:r>
      <w:r w:rsidRPr="00BC571E">
        <w:rPr>
          <w:color w:val="000000"/>
          <w:shd w:val="clear" w:color="auto" w:fill="FFFFFF"/>
        </w:rPr>
        <w:t>Party reported on</w:t>
      </w:r>
      <w:r w:rsidR="085A16EB" w:rsidRPr="00BC571E">
        <w:rPr>
          <w:color w:val="000000"/>
          <w:shd w:val="clear" w:color="auto" w:fill="FFFFFF"/>
        </w:rPr>
        <w:t xml:space="preserve"> complementary indicators</w:t>
      </w:r>
      <w:r w:rsidRPr="00BC571E">
        <w:rPr>
          <w:color w:val="000000"/>
          <w:shd w:val="clear" w:color="auto" w:fill="FFFFFF"/>
        </w:rPr>
        <w:t xml:space="preserve"> 7.CY.1, 7.CY.2 and 7.CY.5</w:t>
      </w:r>
      <w:r w:rsidR="085A16EB" w:rsidRPr="00BC571E">
        <w:rPr>
          <w:color w:val="000000"/>
          <w:shd w:val="clear" w:color="auto" w:fill="FFFFFF"/>
        </w:rPr>
        <w:t>.</w:t>
      </w:r>
    </w:p>
    <w:p w14:paraId="3663D2CE" w14:textId="265725DF" w:rsidR="00943BD0" w:rsidRPr="00BC571E" w:rsidRDefault="00943BD0" w:rsidP="006E10D1">
      <w:pPr>
        <w:pStyle w:val="CBDNormalNumber"/>
        <w:numPr>
          <w:ilvl w:val="0"/>
          <w:numId w:val="84"/>
        </w:numPr>
        <w:rPr>
          <w:color w:val="000000"/>
          <w:shd w:val="clear" w:color="auto" w:fill="FFFFFF"/>
        </w:rPr>
      </w:pPr>
      <w:r w:rsidRPr="00BC571E">
        <w:rPr>
          <w:color w:val="000000"/>
          <w:shd w:val="clear" w:color="auto" w:fill="FFFFFF"/>
        </w:rPr>
        <w:t>In all, 50</w:t>
      </w:r>
      <w:r w:rsidR="0007207C">
        <w:rPr>
          <w:color w:val="000000"/>
          <w:shd w:val="clear" w:color="auto" w:fill="FFFFFF"/>
        </w:rPr>
        <w:t xml:space="preserve"> per cent</w:t>
      </w:r>
      <w:r w:rsidRPr="00BC571E">
        <w:rPr>
          <w:color w:val="000000"/>
          <w:shd w:val="clear" w:color="auto" w:fill="FFFFFF"/>
        </w:rPr>
        <w:t xml:space="preserve"> of component and 50</w:t>
      </w:r>
      <w:r w:rsidR="0007207C">
        <w:rPr>
          <w:color w:val="000000"/>
          <w:shd w:val="clear" w:color="auto" w:fill="FFFFFF"/>
        </w:rPr>
        <w:t xml:space="preserve"> per cent</w:t>
      </w:r>
      <w:r w:rsidRPr="00BC571E">
        <w:rPr>
          <w:color w:val="000000"/>
          <w:shd w:val="clear" w:color="auto" w:fill="FFFFFF"/>
        </w:rPr>
        <w:t xml:space="preserve"> of complementary indicators were not reported on.</w:t>
      </w:r>
    </w:p>
    <w:p w14:paraId="59FD2BF7" w14:textId="77777777" w:rsidR="00A8756D" w:rsidRPr="00BC571E" w:rsidRDefault="00A8756D" w:rsidP="00A8756D">
      <w:pPr>
        <w:pStyle w:val="CBDNormalNumber"/>
        <w:numPr>
          <w:ilvl w:val="0"/>
          <w:numId w:val="84"/>
        </w:numPr>
        <w:rPr>
          <w:color w:val="000000"/>
          <w:shd w:val="clear" w:color="auto" w:fill="FFFFFF"/>
        </w:rPr>
      </w:pPr>
      <w:r w:rsidRPr="00BC571E">
        <w:rPr>
          <w:color w:val="000000"/>
          <w:shd w:val="clear" w:color="auto" w:fill="FFFFFF"/>
        </w:rPr>
        <w:t>15</w:t>
      </w:r>
      <w:r>
        <w:rPr>
          <w:color w:val="000000"/>
          <w:shd w:val="clear" w:color="auto" w:fill="FFFFFF"/>
        </w:rPr>
        <w:t xml:space="preserve"> per cent</w:t>
      </w:r>
      <w:r w:rsidRPr="00BC571E">
        <w:rPr>
          <w:color w:val="000000"/>
          <w:shd w:val="clear" w:color="auto" w:fill="FFFFFF"/>
        </w:rPr>
        <w:t xml:space="preserve"> of Parties (19 Parties)</w:t>
      </w:r>
      <w:r w:rsidRPr="00DD6F4F">
        <w:rPr>
          <w:color w:val="000000"/>
          <w:shd w:val="clear" w:color="auto" w:fill="FFFFFF"/>
        </w:rPr>
        <w:t xml:space="preserve"> </w:t>
      </w:r>
      <w:r w:rsidRPr="001B35C0">
        <w:rPr>
          <w:color w:val="000000"/>
          <w:shd w:val="clear" w:color="auto" w:fill="FFFFFF"/>
        </w:rPr>
        <w:t xml:space="preserve">who submitted a seventh national </w:t>
      </w:r>
      <w:r>
        <w:rPr>
          <w:color w:val="000000"/>
          <w:shd w:val="clear" w:color="auto" w:fill="FFFFFF"/>
        </w:rPr>
        <w:t>report</w:t>
      </w:r>
      <w:r w:rsidRPr="00BC571E">
        <w:rPr>
          <w:color w:val="000000"/>
          <w:shd w:val="clear" w:color="auto" w:fill="FFFFFF"/>
        </w:rPr>
        <w:t xml:space="preserve"> submitted data on national indicators. The indicators used tended to focus on issues related to the impacts of pollution on biodiversity and on ecosystem services and on pesticide risk. There was also a strong focus amongst the indicators used on eliminating plastic pollution.</w:t>
      </w:r>
    </w:p>
    <w:p w14:paraId="703A8497" w14:textId="77777777" w:rsidR="0077157D" w:rsidRPr="00677B3F" w:rsidRDefault="0077157D" w:rsidP="0077157D">
      <w:pPr>
        <w:pStyle w:val="CBDH3"/>
      </w:pPr>
      <w:r w:rsidRPr="00677B3F">
        <w:t>2. Regional use of the headline indicators</w:t>
      </w:r>
    </w:p>
    <w:p w14:paraId="0FFD882C" w14:textId="58CBB483" w:rsidR="0077157D" w:rsidRPr="00677B3F" w:rsidRDefault="0077157D" w:rsidP="006E10D1">
      <w:pPr>
        <w:pStyle w:val="CBDNormalNumber"/>
        <w:numPr>
          <w:ilvl w:val="0"/>
          <w:numId w:val="84"/>
        </w:numPr>
        <w:rPr>
          <w:color w:val="000000"/>
          <w:shd w:val="clear" w:color="auto" w:fill="FFFFFF"/>
        </w:rPr>
      </w:pPr>
      <w:r w:rsidRPr="00BC571E">
        <w:rPr>
          <w:color w:val="000000"/>
          <w:shd w:val="clear" w:color="auto" w:fill="FFFFFF"/>
        </w:rPr>
        <w:t>Table 1</w:t>
      </w:r>
      <w:r w:rsidR="006D0B29" w:rsidRPr="00BC571E">
        <w:rPr>
          <w:color w:val="000000"/>
          <w:shd w:val="clear" w:color="auto" w:fill="FFFFFF"/>
        </w:rPr>
        <w:t>2</w:t>
      </w:r>
      <w:r w:rsidRPr="00BC571E">
        <w:rPr>
          <w:color w:val="000000"/>
          <w:shd w:val="clear" w:color="auto" w:fill="FFFFFF"/>
        </w:rPr>
        <w:t xml:space="preserve"> provides a regional breakdown of the </w:t>
      </w:r>
      <w:r w:rsidR="151C0FF7" w:rsidRPr="00BC571E">
        <w:rPr>
          <w:color w:val="000000"/>
          <w:shd w:val="clear" w:color="auto" w:fill="FFFFFF"/>
        </w:rPr>
        <w:t>two</w:t>
      </w:r>
      <w:r w:rsidRPr="00BC571E">
        <w:rPr>
          <w:color w:val="000000"/>
          <w:shd w:val="clear" w:color="auto" w:fill="FFFFFF"/>
        </w:rPr>
        <w:t xml:space="preserve"> headline indicators associated with this </w:t>
      </w:r>
      <w:r w:rsidR="770B619D" w:rsidRPr="00BC571E">
        <w:rPr>
          <w:color w:val="000000"/>
          <w:shd w:val="clear" w:color="auto" w:fill="FFFFFF"/>
        </w:rPr>
        <w:t>target</w:t>
      </w:r>
      <w:r w:rsidR="01866CC5" w:rsidRPr="00BC571E">
        <w:rPr>
          <w:color w:val="000000"/>
          <w:shd w:val="clear" w:color="auto" w:fill="FFFFFF"/>
        </w:rPr>
        <w:t xml:space="preserve">. </w:t>
      </w:r>
      <w:r w:rsidR="70684C59" w:rsidRPr="00BC571E">
        <w:rPr>
          <w:color w:val="000000"/>
          <w:shd w:val="clear" w:color="auto" w:fill="FFFFFF"/>
        </w:rPr>
        <w:t xml:space="preserve">Levels of reporting varied between the two headline indicators for Target 7, with </w:t>
      </w:r>
      <w:r w:rsidR="1FC4D4D5" w:rsidRPr="00BC571E">
        <w:rPr>
          <w:color w:val="000000"/>
          <w:shd w:val="clear" w:color="auto" w:fill="FFFFFF"/>
        </w:rPr>
        <w:t>a higher percentage of</w:t>
      </w:r>
      <w:r w:rsidR="70684C59" w:rsidRPr="00BC571E">
        <w:rPr>
          <w:color w:val="000000"/>
          <w:shd w:val="clear" w:color="auto" w:fill="FFFFFF"/>
        </w:rPr>
        <w:t xml:space="preserve"> Parties from the Asia and Pacific group reporting on headline indicator 7.1 compared to any other region, and more Parties from the Western Europe and Others Group reporting on headline indicator 7.2 compared to any other region. </w:t>
      </w:r>
      <w:r w:rsidR="401C6295" w:rsidRPr="00BC571E">
        <w:rPr>
          <w:color w:val="000000"/>
          <w:shd w:val="clear" w:color="auto" w:fill="FFFFFF"/>
        </w:rPr>
        <w:t>Across</w:t>
      </w:r>
      <w:r w:rsidR="61D7E18C" w:rsidRPr="00BC571E">
        <w:rPr>
          <w:color w:val="000000"/>
          <w:shd w:val="clear" w:color="auto" w:fill="FFFFFF"/>
        </w:rPr>
        <w:t xml:space="preserve"> </w:t>
      </w:r>
      <w:r w:rsidR="3E73610B" w:rsidRPr="00BC571E">
        <w:rPr>
          <w:color w:val="000000"/>
          <w:shd w:val="clear" w:color="auto" w:fill="FFFFFF"/>
        </w:rPr>
        <w:t xml:space="preserve">the </w:t>
      </w:r>
      <w:r w:rsidR="61D7E18C" w:rsidRPr="00BC571E">
        <w:rPr>
          <w:color w:val="000000"/>
          <w:shd w:val="clear" w:color="auto" w:fill="FFFFFF"/>
        </w:rPr>
        <w:t>other regions, reporting was generally very low for both headline indicators.</w:t>
      </w:r>
    </w:p>
    <w:p w14:paraId="0C5DC872" w14:textId="41FFF675" w:rsidR="0077157D" w:rsidRPr="00384033" w:rsidRDefault="0077157D" w:rsidP="00384033">
      <w:pPr>
        <w:jc w:val="left"/>
        <w:rPr>
          <w:b/>
          <w:bCs/>
        </w:rPr>
      </w:pPr>
      <w:r w:rsidRPr="00384033">
        <w:rPr>
          <w:bCs/>
          <w:color w:val="000000"/>
          <w:shd w:val="clear" w:color="auto" w:fill="FFFFFF"/>
        </w:rPr>
        <w:t>Table 1</w:t>
      </w:r>
      <w:r w:rsidR="006D0B29" w:rsidRPr="00384033">
        <w:rPr>
          <w:bCs/>
          <w:color w:val="000000"/>
          <w:shd w:val="clear" w:color="auto" w:fill="FFFFFF"/>
        </w:rPr>
        <w:t>2</w:t>
      </w:r>
      <w:r w:rsidRPr="00677B3F">
        <w:rPr>
          <w:color w:val="000000"/>
          <w:shd w:val="clear" w:color="auto" w:fill="FFFFFF"/>
        </w:rPr>
        <w:t xml:space="preserve"> </w:t>
      </w:r>
      <w:r w:rsidR="009F0005">
        <w:rPr>
          <w:color w:val="000000"/>
          <w:shd w:val="clear" w:color="auto" w:fill="FFFFFF"/>
        </w:rPr>
        <w:br/>
      </w:r>
      <w:r w:rsidRPr="00384033">
        <w:rPr>
          <w:b/>
          <w:bCs/>
          <w:color w:val="000000"/>
          <w:shd w:val="clear" w:color="auto" w:fill="FFFFFF"/>
        </w:rPr>
        <w:t>Percentage of reporting Parties that provided data on the headline indicators organi</w:t>
      </w:r>
      <w:r w:rsidR="009F0005">
        <w:rPr>
          <w:b/>
          <w:bCs/>
          <w:color w:val="000000"/>
          <w:shd w:val="clear" w:color="auto" w:fill="FFFFFF"/>
        </w:rPr>
        <w:t>z</w:t>
      </w:r>
      <w:r w:rsidRPr="00384033">
        <w:rPr>
          <w:b/>
          <w:bCs/>
          <w:color w:val="000000"/>
          <w:shd w:val="clear" w:color="auto" w:fill="FFFFFF"/>
        </w:rPr>
        <w:t>ed by region</w:t>
      </w:r>
    </w:p>
    <w:tbl>
      <w:tblPr>
        <w:tblStyle w:val="TableGrid"/>
        <w:tblW w:w="9464" w:type="dxa"/>
        <w:tblLook w:val="06A0" w:firstRow="1" w:lastRow="0" w:firstColumn="1" w:lastColumn="0" w:noHBand="1" w:noVBand="1"/>
      </w:tblPr>
      <w:tblGrid>
        <w:gridCol w:w="6799"/>
        <w:gridCol w:w="1418"/>
        <w:gridCol w:w="1247"/>
      </w:tblGrid>
      <w:tr w:rsidR="00BC571E" w:rsidRPr="00384033" w14:paraId="01F40226" w14:textId="77777777" w:rsidTr="004D2828">
        <w:trPr>
          <w:trHeight w:val="300"/>
        </w:trPr>
        <w:tc>
          <w:tcPr>
            <w:tcW w:w="6799" w:type="dxa"/>
            <w:vMerge w:val="restart"/>
          </w:tcPr>
          <w:p w14:paraId="1BCE727B" w14:textId="4C20DFC8" w:rsidR="00BC571E" w:rsidRPr="00384033" w:rsidRDefault="00BC571E" w:rsidP="003E5296">
            <w:pPr>
              <w:rPr>
                <w:rFonts w:eastAsia="Aptos"/>
                <w:i/>
                <w:iCs/>
                <w:sz w:val="20"/>
                <w:szCs w:val="20"/>
              </w:rPr>
            </w:pPr>
            <w:r w:rsidRPr="00384033">
              <w:rPr>
                <w:rFonts w:eastAsia="Aptos"/>
                <w:i/>
                <w:iCs/>
                <w:sz w:val="20"/>
                <w:szCs w:val="20"/>
              </w:rPr>
              <w:t>Region</w:t>
            </w:r>
          </w:p>
        </w:tc>
        <w:tc>
          <w:tcPr>
            <w:tcW w:w="2665" w:type="dxa"/>
            <w:gridSpan w:val="2"/>
          </w:tcPr>
          <w:p w14:paraId="61793506" w14:textId="6679F1C8" w:rsidR="00BC571E" w:rsidRPr="00384033" w:rsidRDefault="00BC571E">
            <w:pPr>
              <w:rPr>
                <w:rFonts w:eastAsia="Aptos"/>
                <w:i/>
                <w:iCs/>
                <w:sz w:val="20"/>
                <w:szCs w:val="20"/>
              </w:rPr>
            </w:pPr>
            <w:r w:rsidRPr="00384033">
              <w:rPr>
                <w:rFonts w:eastAsia="Aptos"/>
                <w:i/>
                <w:iCs/>
                <w:sz w:val="20"/>
                <w:szCs w:val="20"/>
              </w:rPr>
              <w:t>Headline indicators</w:t>
            </w:r>
          </w:p>
        </w:tc>
      </w:tr>
      <w:tr w:rsidR="0077157D" w:rsidRPr="00384033" w14:paraId="65B3DB5A" w14:textId="77777777" w:rsidTr="004D2828">
        <w:trPr>
          <w:trHeight w:val="300"/>
        </w:trPr>
        <w:tc>
          <w:tcPr>
            <w:tcW w:w="6799" w:type="dxa"/>
            <w:vMerge/>
          </w:tcPr>
          <w:p w14:paraId="04DF6355" w14:textId="56F1084D" w:rsidR="0077157D" w:rsidRPr="00384033" w:rsidRDefault="0077157D">
            <w:pPr>
              <w:rPr>
                <w:sz w:val="20"/>
                <w:szCs w:val="20"/>
              </w:rPr>
            </w:pPr>
          </w:p>
        </w:tc>
        <w:tc>
          <w:tcPr>
            <w:tcW w:w="1418" w:type="dxa"/>
          </w:tcPr>
          <w:p w14:paraId="08F263E9" w14:textId="77777777" w:rsidR="0077157D" w:rsidRPr="00384033" w:rsidRDefault="0077157D">
            <w:pPr>
              <w:rPr>
                <w:i/>
                <w:iCs/>
                <w:sz w:val="20"/>
                <w:szCs w:val="20"/>
              </w:rPr>
            </w:pPr>
            <w:r w:rsidRPr="00384033">
              <w:rPr>
                <w:rFonts w:eastAsia="Aptos"/>
                <w:i/>
                <w:iCs/>
                <w:sz w:val="20"/>
                <w:szCs w:val="20"/>
              </w:rPr>
              <w:t>7.1</w:t>
            </w:r>
          </w:p>
        </w:tc>
        <w:tc>
          <w:tcPr>
            <w:tcW w:w="1247" w:type="dxa"/>
          </w:tcPr>
          <w:p w14:paraId="55EFA5AE" w14:textId="77777777" w:rsidR="0077157D" w:rsidRPr="00384033" w:rsidRDefault="0077157D">
            <w:pPr>
              <w:rPr>
                <w:rFonts w:eastAsia="Aptos"/>
                <w:i/>
                <w:iCs/>
                <w:sz w:val="20"/>
                <w:szCs w:val="20"/>
              </w:rPr>
            </w:pPr>
            <w:r w:rsidRPr="00384033">
              <w:rPr>
                <w:rFonts w:eastAsia="Aptos"/>
                <w:i/>
                <w:iCs/>
                <w:sz w:val="20"/>
                <w:szCs w:val="20"/>
              </w:rPr>
              <w:t>7.2</w:t>
            </w:r>
          </w:p>
        </w:tc>
      </w:tr>
      <w:tr w:rsidR="005A20A2" w:rsidRPr="00384033" w14:paraId="18058908" w14:textId="77777777" w:rsidTr="004D2828">
        <w:trPr>
          <w:trHeight w:val="300"/>
        </w:trPr>
        <w:tc>
          <w:tcPr>
            <w:tcW w:w="6799" w:type="dxa"/>
          </w:tcPr>
          <w:p w14:paraId="3FF2EF0D" w14:textId="57965B2D" w:rsidR="005A20A2" w:rsidRPr="00384033" w:rsidRDefault="005A20A2" w:rsidP="005A20A2">
            <w:pPr>
              <w:rPr>
                <w:rFonts w:eastAsia="Aptos"/>
                <w:sz w:val="20"/>
                <w:szCs w:val="20"/>
              </w:rPr>
            </w:pPr>
            <w:r w:rsidRPr="00384033">
              <w:rPr>
                <w:rFonts w:eastAsia="Aptos"/>
                <w:sz w:val="20"/>
                <w:szCs w:val="20"/>
              </w:rPr>
              <w:t>African States</w:t>
            </w:r>
          </w:p>
        </w:tc>
        <w:tc>
          <w:tcPr>
            <w:tcW w:w="1418" w:type="dxa"/>
          </w:tcPr>
          <w:p w14:paraId="65C99A04" w14:textId="5CF39350" w:rsidR="005A20A2" w:rsidRPr="00384033" w:rsidRDefault="005A20A2" w:rsidP="005A20A2">
            <w:pPr>
              <w:rPr>
                <w:sz w:val="20"/>
                <w:szCs w:val="20"/>
              </w:rPr>
            </w:pPr>
            <w:r w:rsidRPr="00384033">
              <w:rPr>
                <w:rFonts w:eastAsia="Aptos"/>
                <w:sz w:val="20"/>
                <w:szCs w:val="20"/>
              </w:rPr>
              <w:t>2 per cent</w:t>
            </w:r>
          </w:p>
        </w:tc>
        <w:tc>
          <w:tcPr>
            <w:tcW w:w="1247" w:type="dxa"/>
          </w:tcPr>
          <w:p w14:paraId="0226728F" w14:textId="1FB01931" w:rsidR="005A20A2" w:rsidRPr="00384033" w:rsidRDefault="005A20A2" w:rsidP="005A20A2">
            <w:pPr>
              <w:rPr>
                <w:sz w:val="20"/>
                <w:szCs w:val="20"/>
              </w:rPr>
            </w:pPr>
            <w:r w:rsidRPr="00384033">
              <w:rPr>
                <w:rFonts w:eastAsia="Aptos"/>
                <w:sz w:val="20"/>
                <w:szCs w:val="20"/>
              </w:rPr>
              <w:t>12 per cent</w:t>
            </w:r>
          </w:p>
        </w:tc>
      </w:tr>
      <w:tr w:rsidR="005A20A2" w:rsidRPr="00384033" w14:paraId="3E6A0E50" w14:textId="77777777" w:rsidTr="004D2828">
        <w:trPr>
          <w:trHeight w:val="300"/>
        </w:trPr>
        <w:tc>
          <w:tcPr>
            <w:tcW w:w="6799" w:type="dxa"/>
          </w:tcPr>
          <w:p w14:paraId="2766AA69" w14:textId="3E34B6D9" w:rsidR="005A20A2" w:rsidRPr="00384033" w:rsidRDefault="005A20A2" w:rsidP="005A20A2">
            <w:pPr>
              <w:rPr>
                <w:sz w:val="20"/>
                <w:szCs w:val="20"/>
              </w:rPr>
            </w:pPr>
            <w:r w:rsidRPr="00384033">
              <w:rPr>
                <w:sz w:val="20"/>
                <w:szCs w:val="20"/>
              </w:rPr>
              <w:lastRenderedPageBreak/>
              <w:t>Asia-Pacific States</w:t>
            </w:r>
          </w:p>
        </w:tc>
        <w:tc>
          <w:tcPr>
            <w:tcW w:w="1418" w:type="dxa"/>
          </w:tcPr>
          <w:p w14:paraId="28A458F6" w14:textId="7A12836A" w:rsidR="005A20A2" w:rsidRPr="00384033" w:rsidRDefault="005A20A2" w:rsidP="005A20A2">
            <w:pPr>
              <w:rPr>
                <w:sz w:val="20"/>
                <w:szCs w:val="20"/>
              </w:rPr>
            </w:pPr>
            <w:r w:rsidRPr="00384033">
              <w:rPr>
                <w:rFonts w:eastAsia="Aptos"/>
                <w:sz w:val="20"/>
                <w:szCs w:val="20"/>
              </w:rPr>
              <w:t>23 per cent</w:t>
            </w:r>
          </w:p>
        </w:tc>
        <w:tc>
          <w:tcPr>
            <w:tcW w:w="1247" w:type="dxa"/>
          </w:tcPr>
          <w:p w14:paraId="43F58E8A" w14:textId="7B169374" w:rsidR="005A20A2" w:rsidRPr="00384033" w:rsidRDefault="005A20A2" w:rsidP="005A20A2">
            <w:pPr>
              <w:rPr>
                <w:sz w:val="20"/>
                <w:szCs w:val="20"/>
              </w:rPr>
            </w:pPr>
            <w:r w:rsidRPr="00384033">
              <w:rPr>
                <w:rFonts w:eastAsia="Aptos"/>
                <w:sz w:val="20"/>
                <w:szCs w:val="20"/>
              </w:rPr>
              <w:t>9 per cent</w:t>
            </w:r>
          </w:p>
        </w:tc>
      </w:tr>
      <w:tr w:rsidR="005A20A2" w:rsidRPr="00384033" w14:paraId="715621DC" w14:textId="77777777" w:rsidTr="004D2828">
        <w:trPr>
          <w:trHeight w:val="300"/>
        </w:trPr>
        <w:tc>
          <w:tcPr>
            <w:tcW w:w="6799" w:type="dxa"/>
          </w:tcPr>
          <w:p w14:paraId="05B3E629" w14:textId="07577316" w:rsidR="005A20A2" w:rsidRPr="00384033" w:rsidRDefault="005A20A2" w:rsidP="005A20A2">
            <w:pPr>
              <w:rPr>
                <w:rFonts w:eastAsia="Aptos"/>
                <w:sz w:val="20"/>
                <w:szCs w:val="20"/>
              </w:rPr>
            </w:pPr>
            <w:r w:rsidRPr="00384033">
              <w:rPr>
                <w:rFonts w:eastAsia="Aptos"/>
                <w:sz w:val="20"/>
                <w:szCs w:val="20"/>
              </w:rPr>
              <w:t>Eastern European States</w:t>
            </w:r>
          </w:p>
        </w:tc>
        <w:tc>
          <w:tcPr>
            <w:tcW w:w="1418" w:type="dxa"/>
          </w:tcPr>
          <w:p w14:paraId="6191773A" w14:textId="748E1FAD" w:rsidR="005A20A2" w:rsidRPr="00384033" w:rsidRDefault="005A20A2" w:rsidP="005A20A2">
            <w:pPr>
              <w:rPr>
                <w:sz w:val="20"/>
                <w:szCs w:val="20"/>
              </w:rPr>
            </w:pPr>
            <w:r w:rsidRPr="00384033">
              <w:rPr>
                <w:rFonts w:eastAsia="Aptos"/>
                <w:sz w:val="20"/>
                <w:szCs w:val="20"/>
              </w:rPr>
              <w:t>0 per cent</w:t>
            </w:r>
          </w:p>
        </w:tc>
        <w:tc>
          <w:tcPr>
            <w:tcW w:w="1247" w:type="dxa"/>
          </w:tcPr>
          <w:p w14:paraId="2497DF16" w14:textId="4DA6F967" w:rsidR="005A20A2" w:rsidRPr="00384033" w:rsidRDefault="005A20A2" w:rsidP="005A20A2">
            <w:pPr>
              <w:rPr>
                <w:sz w:val="20"/>
                <w:szCs w:val="20"/>
              </w:rPr>
            </w:pPr>
            <w:r w:rsidRPr="00384033">
              <w:rPr>
                <w:rFonts w:eastAsia="Aptos"/>
                <w:sz w:val="20"/>
                <w:szCs w:val="20"/>
              </w:rPr>
              <w:t>10 per cent</w:t>
            </w:r>
          </w:p>
        </w:tc>
      </w:tr>
      <w:tr w:rsidR="005A20A2" w:rsidRPr="00384033" w14:paraId="5511842A" w14:textId="77777777" w:rsidTr="004D2828">
        <w:trPr>
          <w:trHeight w:val="300"/>
        </w:trPr>
        <w:tc>
          <w:tcPr>
            <w:tcW w:w="6799" w:type="dxa"/>
          </w:tcPr>
          <w:p w14:paraId="105DF115" w14:textId="40E6B4B6" w:rsidR="005A20A2" w:rsidRPr="00384033" w:rsidRDefault="005A20A2" w:rsidP="005A20A2">
            <w:pPr>
              <w:rPr>
                <w:rFonts w:eastAsia="Aptos"/>
                <w:sz w:val="20"/>
                <w:szCs w:val="20"/>
              </w:rPr>
            </w:pPr>
            <w:r w:rsidRPr="00384033">
              <w:rPr>
                <w:rFonts w:eastAsia="Aptos"/>
                <w:sz w:val="20"/>
                <w:szCs w:val="20"/>
              </w:rPr>
              <w:t>Latin American and Caribbean States</w:t>
            </w:r>
          </w:p>
        </w:tc>
        <w:tc>
          <w:tcPr>
            <w:tcW w:w="1418" w:type="dxa"/>
          </w:tcPr>
          <w:p w14:paraId="7EF6655A" w14:textId="2BF0DDD9" w:rsidR="005A20A2" w:rsidRPr="00384033" w:rsidRDefault="005A20A2" w:rsidP="005A20A2">
            <w:pPr>
              <w:rPr>
                <w:sz w:val="20"/>
                <w:szCs w:val="20"/>
              </w:rPr>
            </w:pPr>
            <w:r w:rsidRPr="00384033">
              <w:rPr>
                <w:rFonts w:eastAsia="Aptos"/>
                <w:sz w:val="20"/>
                <w:szCs w:val="20"/>
              </w:rPr>
              <w:t>5 per cent</w:t>
            </w:r>
          </w:p>
        </w:tc>
        <w:tc>
          <w:tcPr>
            <w:tcW w:w="1247" w:type="dxa"/>
          </w:tcPr>
          <w:p w14:paraId="4D9B2CC6" w14:textId="6BCB2F71" w:rsidR="005A20A2" w:rsidRPr="00384033" w:rsidRDefault="005A20A2" w:rsidP="005A20A2">
            <w:pPr>
              <w:rPr>
                <w:sz w:val="20"/>
                <w:szCs w:val="20"/>
              </w:rPr>
            </w:pPr>
            <w:r w:rsidRPr="00384033">
              <w:rPr>
                <w:rFonts w:eastAsia="Aptos"/>
                <w:sz w:val="20"/>
                <w:szCs w:val="20"/>
              </w:rPr>
              <w:t>5 per cent</w:t>
            </w:r>
          </w:p>
        </w:tc>
      </w:tr>
      <w:tr w:rsidR="005A20A2" w:rsidRPr="00384033" w14:paraId="06106F58" w14:textId="77777777" w:rsidTr="004D2828">
        <w:trPr>
          <w:trHeight w:val="300"/>
        </w:trPr>
        <w:tc>
          <w:tcPr>
            <w:tcW w:w="6799" w:type="dxa"/>
          </w:tcPr>
          <w:p w14:paraId="1C08301A" w14:textId="4ACC0F0C" w:rsidR="005A20A2" w:rsidRPr="00384033" w:rsidRDefault="005A20A2" w:rsidP="005A20A2">
            <w:pPr>
              <w:rPr>
                <w:rFonts w:eastAsia="Aptos"/>
                <w:sz w:val="20"/>
                <w:szCs w:val="20"/>
              </w:rPr>
            </w:pPr>
            <w:r w:rsidRPr="00384033">
              <w:rPr>
                <w:rFonts w:eastAsia="Aptos"/>
                <w:sz w:val="20"/>
                <w:szCs w:val="20"/>
              </w:rPr>
              <w:t>Western European and other States</w:t>
            </w:r>
          </w:p>
        </w:tc>
        <w:tc>
          <w:tcPr>
            <w:tcW w:w="1418" w:type="dxa"/>
          </w:tcPr>
          <w:p w14:paraId="012A1E0E" w14:textId="17081ED9" w:rsidR="005A20A2" w:rsidRPr="00384033" w:rsidRDefault="005A20A2" w:rsidP="005A20A2">
            <w:pPr>
              <w:rPr>
                <w:sz w:val="20"/>
                <w:szCs w:val="20"/>
              </w:rPr>
            </w:pPr>
            <w:r w:rsidRPr="00384033">
              <w:rPr>
                <w:rFonts w:eastAsia="Aptos"/>
                <w:sz w:val="20"/>
                <w:szCs w:val="20"/>
              </w:rPr>
              <w:t>13 per cent</w:t>
            </w:r>
          </w:p>
        </w:tc>
        <w:tc>
          <w:tcPr>
            <w:tcW w:w="1247" w:type="dxa"/>
          </w:tcPr>
          <w:p w14:paraId="47CFB2F0" w14:textId="2A7D5EC8" w:rsidR="005A20A2" w:rsidRPr="00384033" w:rsidRDefault="005A20A2" w:rsidP="005A20A2">
            <w:pPr>
              <w:rPr>
                <w:sz w:val="20"/>
                <w:szCs w:val="20"/>
              </w:rPr>
            </w:pPr>
            <w:r w:rsidRPr="00384033">
              <w:rPr>
                <w:rFonts w:eastAsia="Aptos"/>
                <w:sz w:val="20"/>
                <w:szCs w:val="20"/>
              </w:rPr>
              <w:t>35 per cent</w:t>
            </w:r>
          </w:p>
        </w:tc>
      </w:tr>
    </w:tbl>
    <w:p w14:paraId="3F8C2CDB" w14:textId="77777777" w:rsidR="0077157D" w:rsidRPr="00677B3F" w:rsidRDefault="0077157D" w:rsidP="0077157D">
      <w:pPr>
        <w:pStyle w:val="CBDH3"/>
      </w:pPr>
      <w:r w:rsidRPr="00677B3F">
        <w:t>3. Temporal coverage of the data reported for the headline indicator</w:t>
      </w:r>
    </w:p>
    <w:p w14:paraId="2617EBCF" w14:textId="1FED65F5" w:rsidR="00D53B3E" w:rsidRDefault="0077157D" w:rsidP="006E10D1">
      <w:pPr>
        <w:pStyle w:val="CBDNormalNumber"/>
        <w:numPr>
          <w:ilvl w:val="0"/>
          <w:numId w:val="84"/>
        </w:numPr>
        <w:rPr>
          <w:color w:val="000000"/>
          <w:shd w:val="clear" w:color="auto" w:fill="FFFFFF"/>
        </w:rPr>
      </w:pPr>
      <w:r w:rsidRPr="00677B3F">
        <w:rPr>
          <w:color w:val="000000"/>
          <w:shd w:val="clear" w:color="auto" w:fill="FFFFFF"/>
        </w:rPr>
        <w:t>For headline indicator 7.1, Parties provided data covering the period from 1986 to 202</w:t>
      </w:r>
      <w:r w:rsidR="39FD5D24" w:rsidRPr="00BC571E">
        <w:rPr>
          <w:color w:val="000000"/>
          <w:shd w:val="clear" w:color="auto" w:fill="FFFFFF"/>
        </w:rPr>
        <w:t>5. The median number of years reported</w:t>
      </w:r>
      <w:r w:rsidRPr="00BC571E">
        <w:rPr>
          <w:color w:val="000000"/>
          <w:shd w:val="clear" w:color="auto" w:fill="FFFFFF"/>
        </w:rPr>
        <w:t xml:space="preserve"> on </w:t>
      </w:r>
      <w:r w:rsidR="39FD5D24" w:rsidRPr="00BC571E">
        <w:rPr>
          <w:color w:val="000000"/>
          <w:shd w:val="clear" w:color="auto" w:fill="FFFFFF"/>
        </w:rPr>
        <w:t xml:space="preserve">by Parties was </w:t>
      </w:r>
      <w:r w:rsidR="0007207C" w:rsidRPr="00BC571E">
        <w:rPr>
          <w:color w:val="000000"/>
          <w:shd w:val="clear" w:color="auto" w:fill="FFFFFF"/>
        </w:rPr>
        <w:t>five</w:t>
      </w:r>
      <w:r w:rsidRPr="00BC571E">
        <w:rPr>
          <w:color w:val="000000"/>
          <w:shd w:val="clear" w:color="auto" w:fill="FFFFFF"/>
        </w:rPr>
        <w:t xml:space="preserve"> years.</w:t>
      </w:r>
    </w:p>
    <w:p w14:paraId="7FA195A3" w14:textId="71910AD3" w:rsidR="0077157D" w:rsidRPr="00677B3F" w:rsidRDefault="0077157D" w:rsidP="006E10D1">
      <w:pPr>
        <w:pStyle w:val="CBDNormalNumber"/>
        <w:numPr>
          <w:ilvl w:val="0"/>
          <w:numId w:val="84"/>
        </w:numPr>
        <w:rPr>
          <w:color w:val="000000"/>
          <w:shd w:val="clear" w:color="auto" w:fill="FFFFFF"/>
        </w:rPr>
      </w:pPr>
      <w:r w:rsidRPr="00677B3F">
        <w:rPr>
          <w:color w:val="000000"/>
          <w:shd w:val="clear" w:color="auto" w:fill="FFFFFF"/>
        </w:rPr>
        <w:t>For headline indicator 7.2, Parties provided data covering the period from 1990 to 2026</w:t>
      </w:r>
      <w:r w:rsidR="7A15944C" w:rsidRPr="00BC571E">
        <w:rPr>
          <w:color w:val="000000"/>
          <w:shd w:val="clear" w:color="auto" w:fill="FFFFFF"/>
        </w:rPr>
        <w:t>. The median number of</w:t>
      </w:r>
      <w:r w:rsidRPr="00BC571E">
        <w:rPr>
          <w:color w:val="000000"/>
          <w:shd w:val="clear" w:color="auto" w:fill="FFFFFF"/>
        </w:rPr>
        <w:t xml:space="preserve"> years</w:t>
      </w:r>
      <w:r w:rsidR="7A15944C" w:rsidRPr="00BC571E">
        <w:rPr>
          <w:color w:val="000000"/>
          <w:shd w:val="clear" w:color="auto" w:fill="FFFFFF"/>
        </w:rPr>
        <w:t xml:space="preserve"> reported on by Parties was </w:t>
      </w:r>
      <w:r w:rsidR="0007207C" w:rsidRPr="00BC571E">
        <w:rPr>
          <w:color w:val="000000"/>
          <w:shd w:val="clear" w:color="auto" w:fill="FFFFFF"/>
        </w:rPr>
        <w:t>six and a half</w:t>
      </w:r>
      <w:r w:rsidR="7A15944C" w:rsidRPr="00BC571E">
        <w:rPr>
          <w:color w:val="000000"/>
          <w:shd w:val="clear" w:color="auto" w:fill="FFFFFF"/>
        </w:rPr>
        <w:t xml:space="preserve"> years.</w:t>
      </w:r>
    </w:p>
    <w:p w14:paraId="74F68460" w14:textId="77777777" w:rsidR="0077157D" w:rsidRPr="00677B3F" w:rsidRDefault="0077157D" w:rsidP="0077157D">
      <w:pPr>
        <w:pStyle w:val="CBDH3"/>
      </w:pPr>
      <w:r w:rsidRPr="00677B3F">
        <w:t xml:space="preserve">4. Use of headline indicator </w:t>
      </w:r>
      <w:proofErr w:type="spellStart"/>
      <w:r w:rsidRPr="00677B3F">
        <w:t>disaggregations</w:t>
      </w:r>
      <w:proofErr w:type="spellEnd"/>
    </w:p>
    <w:p w14:paraId="304141F3" w14:textId="20E594BB" w:rsidR="0077157D" w:rsidRPr="00070E28" w:rsidRDefault="0077157D" w:rsidP="006E10D1">
      <w:pPr>
        <w:pStyle w:val="CBDNormalNumber"/>
        <w:numPr>
          <w:ilvl w:val="0"/>
          <w:numId w:val="84"/>
        </w:numPr>
        <w:rPr>
          <w:color w:val="000000"/>
          <w:shd w:val="clear" w:color="auto" w:fill="FFFFFF"/>
        </w:rPr>
      </w:pPr>
      <w:r w:rsidRPr="00070E28">
        <w:rPr>
          <w:color w:val="000000"/>
          <w:shd w:val="clear" w:color="auto" w:fill="FFFFFF"/>
        </w:rPr>
        <w:t xml:space="preserve">For headline indicator 7.1, </w:t>
      </w:r>
      <w:r w:rsidR="0007207C">
        <w:rPr>
          <w:color w:val="000000"/>
          <w:shd w:val="clear" w:color="auto" w:fill="FFFFFF"/>
        </w:rPr>
        <w:t>ten</w:t>
      </w:r>
      <w:r w:rsidRPr="00070E28">
        <w:rPr>
          <w:color w:val="000000"/>
          <w:shd w:val="clear" w:color="auto" w:fill="FFFFFF"/>
        </w:rPr>
        <w:t xml:space="preserve"> Parties submitted some form of disaggregated data and </w:t>
      </w:r>
      <w:r w:rsidR="0007207C">
        <w:rPr>
          <w:color w:val="000000"/>
          <w:shd w:val="clear" w:color="auto" w:fill="FFFFFF"/>
        </w:rPr>
        <w:t>four</w:t>
      </w:r>
      <w:r w:rsidRPr="00070E28">
        <w:rPr>
          <w:color w:val="000000"/>
          <w:shd w:val="clear" w:color="auto" w:fill="FFFFFF"/>
        </w:rPr>
        <w:t xml:space="preserve"> Parties submitted aggregate data. </w:t>
      </w:r>
      <w:proofErr w:type="spellStart"/>
      <w:r w:rsidR="00070E28">
        <w:rPr>
          <w:color w:val="000000"/>
          <w:shd w:val="clear" w:color="auto" w:fill="FFFFFF"/>
        </w:rPr>
        <w:t>Disaggregations</w:t>
      </w:r>
      <w:proofErr w:type="spellEnd"/>
      <w:r w:rsidR="00070E28">
        <w:rPr>
          <w:color w:val="000000"/>
          <w:shd w:val="clear" w:color="auto" w:fill="FFFFFF"/>
        </w:rPr>
        <w:t xml:space="preserve"> largely focused on specific locations</w:t>
      </w:r>
      <w:r w:rsidR="003B01F4">
        <w:rPr>
          <w:color w:val="000000"/>
          <w:shd w:val="clear" w:color="auto" w:fill="FFFFFF"/>
        </w:rPr>
        <w:t xml:space="preserve"> and pollutant/nutrient type.</w:t>
      </w:r>
    </w:p>
    <w:p w14:paraId="528BD07B" w14:textId="0326B38C" w:rsidR="0077157D" w:rsidRPr="00070E28" w:rsidRDefault="0077157D" w:rsidP="006E10D1">
      <w:pPr>
        <w:pStyle w:val="CBDNormalNumber"/>
        <w:numPr>
          <w:ilvl w:val="0"/>
          <w:numId w:val="84"/>
        </w:numPr>
        <w:rPr>
          <w:color w:val="000000"/>
          <w:shd w:val="clear" w:color="auto" w:fill="FFFFFF"/>
        </w:rPr>
      </w:pPr>
      <w:r w:rsidRPr="00070E28">
        <w:rPr>
          <w:color w:val="000000"/>
          <w:shd w:val="clear" w:color="auto" w:fill="FFFFFF"/>
        </w:rPr>
        <w:t xml:space="preserve">For headline indicator 7.2, 12 Parties submitted some form of disaggregated data and </w:t>
      </w:r>
      <w:r w:rsidR="0007207C">
        <w:rPr>
          <w:color w:val="000000"/>
          <w:shd w:val="clear" w:color="auto" w:fill="FFFFFF"/>
        </w:rPr>
        <w:t>seven</w:t>
      </w:r>
      <w:r w:rsidRPr="00070E28">
        <w:rPr>
          <w:color w:val="000000"/>
          <w:shd w:val="clear" w:color="auto" w:fill="FFFFFF"/>
        </w:rPr>
        <w:t xml:space="preserve"> Parties submitted aggregate data. </w:t>
      </w:r>
      <w:proofErr w:type="spellStart"/>
      <w:r w:rsidR="003B01F4">
        <w:rPr>
          <w:color w:val="000000"/>
          <w:shd w:val="clear" w:color="auto" w:fill="FFFFFF"/>
        </w:rPr>
        <w:t>Disaggregations</w:t>
      </w:r>
      <w:proofErr w:type="spellEnd"/>
      <w:r w:rsidR="003B01F4">
        <w:rPr>
          <w:color w:val="000000"/>
          <w:shd w:val="clear" w:color="auto" w:fill="FFFFFF"/>
        </w:rPr>
        <w:t xml:space="preserve"> largely focused on </w:t>
      </w:r>
      <w:r w:rsidR="00081F4B">
        <w:rPr>
          <w:color w:val="000000"/>
          <w:shd w:val="clear" w:color="auto" w:fill="FFFFFF"/>
        </w:rPr>
        <w:t>taxonomic group affected</w:t>
      </w:r>
      <w:r w:rsidR="009879D9">
        <w:rPr>
          <w:color w:val="000000"/>
          <w:shd w:val="clear" w:color="auto" w:fill="FFFFFF"/>
        </w:rPr>
        <w:t xml:space="preserve"> and </w:t>
      </w:r>
      <w:r w:rsidR="00081F4B">
        <w:rPr>
          <w:color w:val="000000"/>
          <w:shd w:val="clear" w:color="auto" w:fill="FFFFFF"/>
        </w:rPr>
        <w:t>pollutant/pesticide type</w:t>
      </w:r>
      <w:r w:rsidR="009879D9">
        <w:rPr>
          <w:color w:val="000000"/>
          <w:shd w:val="clear" w:color="auto" w:fill="FFFFFF"/>
        </w:rPr>
        <w:t>.</w:t>
      </w:r>
      <w:r w:rsidR="00081F4B">
        <w:rPr>
          <w:color w:val="000000"/>
          <w:shd w:val="clear" w:color="auto" w:fill="FFFFFF"/>
        </w:rPr>
        <w:t xml:space="preserve"> </w:t>
      </w:r>
    </w:p>
    <w:p w14:paraId="58C9EA48" w14:textId="77777777" w:rsidR="0077157D" w:rsidRPr="00677B3F" w:rsidRDefault="0077157D" w:rsidP="0077157D">
      <w:pPr>
        <w:pStyle w:val="CBDH3"/>
      </w:pPr>
      <w:r w:rsidRPr="00677B3F">
        <w:t xml:space="preserve">5. Challenges and needs encountered </w:t>
      </w:r>
    </w:p>
    <w:p w14:paraId="552D9FB3" w14:textId="74E06D02" w:rsidR="0077157D" w:rsidRPr="00677B3F" w:rsidRDefault="0077157D" w:rsidP="006E10D1">
      <w:pPr>
        <w:pStyle w:val="CBDNormalNumber"/>
        <w:numPr>
          <w:ilvl w:val="0"/>
          <w:numId w:val="84"/>
        </w:numPr>
        <w:rPr>
          <w:color w:val="000000"/>
          <w:shd w:val="clear" w:color="auto" w:fill="FFFFFF"/>
        </w:rPr>
      </w:pPr>
      <w:r w:rsidRPr="00677B3F">
        <w:rPr>
          <w:color w:val="000000"/>
          <w:shd w:val="clear" w:color="auto" w:fill="FFFFFF"/>
        </w:rPr>
        <w:t xml:space="preserve">Most Parties who reported relied on proxies for both headline indicators (e.g. chlorophyll for headline indicator 7.1 and pesticide load for headline indicator 7.2). </w:t>
      </w:r>
      <w:r w:rsidRPr="00BC571E">
        <w:rPr>
          <w:color w:val="000000"/>
          <w:shd w:val="clear" w:color="auto" w:fill="FFFFFF"/>
        </w:rPr>
        <w:t>Similarly, for</w:t>
      </w:r>
      <w:r w:rsidR="0053283E" w:rsidRPr="00BC571E">
        <w:rPr>
          <w:color w:val="000000"/>
          <w:shd w:val="clear" w:color="auto" w:fill="FFFFFF"/>
        </w:rPr>
        <w:t xml:space="preserve"> both</w:t>
      </w:r>
      <w:r w:rsidRPr="00BC571E">
        <w:rPr>
          <w:color w:val="000000"/>
          <w:shd w:val="clear" w:color="auto" w:fill="FFFFFF"/>
        </w:rPr>
        <w:t xml:space="preserve"> headline indicator</w:t>
      </w:r>
      <w:r w:rsidR="0053283E" w:rsidRPr="00BC571E">
        <w:rPr>
          <w:color w:val="000000"/>
          <w:shd w:val="clear" w:color="auto" w:fill="FFFFFF"/>
        </w:rPr>
        <w:t>s,</w:t>
      </w:r>
      <w:r w:rsidRPr="00BC571E">
        <w:rPr>
          <w:color w:val="000000"/>
          <w:shd w:val="clear" w:color="auto" w:fill="FFFFFF"/>
        </w:rPr>
        <w:t xml:space="preserve"> several Parties reported </w:t>
      </w:r>
      <w:r w:rsidR="00A2037C" w:rsidRPr="00BC571E">
        <w:rPr>
          <w:color w:val="000000"/>
          <w:shd w:val="clear" w:color="auto" w:fill="FFFFFF"/>
        </w:rPr>
        <w:t>metrics necessary to compile</w:t>
      </w:r>
      <w:r w:rsidRPr="00BC571E">
        <w:rPr>
          <w:color w:val="000000"/>
          <w:shd w:val="clear" w:color="auto" w:fill="FFFFFF"/>
        </w:rPr>
        <w:t xml:space="preserve"> the indicator</w:t>
      </w:r>
      <w:r w:rsidR="0053283E" w:rsidRPr="00BC571E">
        <w:rPr>
          <w:color w:val="000000"/>
          <w:shd w:val="clear" w:color="auto" w:fill="FFFFFF"/>
        </w:rPr>
        <w:t xml:space="preserve"> rather than the indicator value itself. F</w:t>
      </w:r>
      <w:r w:rsidRPr="00BC571E">
        <w:rPr>
          <w:color w:val="000000"/>
          <w:shd w:val="clear" w:color="auto" w:fill="FFFFFF"/>
        </w:rPr>
        <w:t>or example</w:t>
      </w:r>
      <w:r w:rsidR="0053283E" w:rsidRPr="00BC571E">
        <w:rPr>
          <w:color w:val="000000"/>
          <w:shd w:val="clear" w:color="auto" w:fill="FFFFFF"/>
        </w:rPr>
        <w:t>,</w:t>
      </w:r>
      <w:r w:rsidRPr="00BC571E">
        <w:rPr>
          <w:color w:val="000000"/>
          <w:shd w:val="clear" w:color="auto" w:fill="FFFFFF"/>
        </w:rPr>
        <w:t xml:space="preserve"> nitrogen and/or phosphorus loading</w:t>
      </w:r>
      <w:r w:rsidR="0053283E" w:rsidRPr="00BC571E">
        <w:rPr>
          <w:color w:val="000000"/>
          <w:shd w:val="clear" w:color="auto" w:fill="FFFFFF"/>
        </w:rPr>
        <w:t xml:space="preserve"> for indicator 7.1</w:t>
      </w:r>
      <w:r w:rsidRPr="00BC571E">
        <w:rPr>
          <w:color w:val="000000"/>
          <w:shd w:val="clear" w:color="auto" w:fill="FFFFFF"/>
        </w:rPr>
        <w:t xml:space="preserve"> or total applied toxicity</w:t>
      </w:r>
      <w:r w:rsidR="0053283E" w:rsidRPr="00BC571E">
        <w:rPr>
          <w:color w:val="000000"/>
          <w:shd w:val="clear" w:color="auto" w:fill="FFFFFF"/>
        </w:rPr>
        <w:t xml:space="preserve"> for indicator 7.2</w:t>
      </w:r>
      <w:r w:rsidRPr="00BC571E">
        <w:rPr>
          <w:color w:val="000000"/>
          <w:shd w:val="clear" w:color="auto" w:fill="FFFFFF"/>
        </w:rPr>
        <w:t xml:space="preserve">. </w:t>
      </w:r>
    </w:p>
    <w:p w14:paraId="5254842C" w14:textId="77777777" w:rsidR="0077157D" w:rsidRPr="00677B3F" w:rsidRDefault="0077157D" w:rsidP="006E10D1">
      <w:pPr>
        <w:pStyle w:val="CBDNormalNumber"/>
        <w:numPr>
          <w:ilvl w:val="0"/>
          <w:numId w:val="84"/>
        </w:numPr>
        <w:rPr>
          <w:color w:val="000000"/>
          <w:shd w:val="clear" w:color="auto" w:fill="FFFFFF"/>
        </w:rPr>
      </w:pPr>
      <w:r w:rsidRPr="00677B3F">
        <w:rPr>
          <w:color w:val="000000"/>
          <w:shd w:val="clear" w:color="auto" w:fill="FFFFFF"/>
        </w:rPr>
        <w:t>Several Parties commented on the methodological difficulty of the models involved in calculating indicator 7.1.  Several Parties also commented on the insufficient methodological guidance available for 7.2 and the difficulty of acquiring the data needed to calculate the indicator. For both headline indicators many Parties also reported that little data was available to calculate the indicator due to a lack of monitoring.</w:t>
      </w:r>
    </w:p>
    <w:p w14:paraId="0F5F6647" w14:textId="77777777" w:rsidR="0077157D" w:rsidRPr="00677B3F" w:rsidRDefault="0077157D" w:rsidP="0077157D">
      <w:pPr>
        <w:pStyle w:val="CBDH3"/>
      </w:pPr>
      <w:r w:rsidRPr="00677B3F">
        <w:t>6. Methodological issues in aggregating and using the provided information</w:t>
      </w:r>
    </w:p>
    <w:p w14:paraId="59E3608C" w14:textId="2A89759B" w:rsidR="0077157D" w:rsidRPr="00677B3F" w:rsidRDefault="001F5892" w:rsidP="006E10D1">
      <w:pPr>
        <w:pStyle w:val="CBDNormalNumber"/>
        <w:numPr>
          <w:ilvl w:val="0"/>
          <w:numId w:val="84"/>
        </w:numPr>
        <w:rPr>
          <w:color w:val="000000"/>
          <w:shd w:val="clear" w:color="auto" w:fill="FFFFFF"/>
        </w:rPr>
      </w:pPr>
      <w:r>
        <w:rPr>
          <w:color w:val="000000"/>
          <w:shd w:val="clear" w:color="auto" w:fill="FFFFFF"/>
        </w:rPr>
        <w:t>Two</w:t>
      </w:r>
      <w:r w:rsidR="0077157D" w:rsidRPr="00677B3F">
        <w:rPr>
          <w:color w:val="000000"/>
          <w:shd w:val="clear" w:color="auto" w:fill="FFFFFF"/>
        </w:rPr>
        <w:t xml:space="preserve"> Party submitted time series data for headline indicator 7.1</w:t>
      </w:r>
      <w:r w:rsidR="00DC20F9">
        <w:rPr>
          <w:color w:val="000000"/>
          <w:shd w:val="clear" w:color="auto" w:fill="FFFFFF"/>
        </w:rPr>
        <w:t xml:space="preserve"> following the metadata guidance</w:t>
      </w:r>
      <w:r w:rsidR="0077157D" w:rsidRPr="00677B3F">
        <w:rPr>
          <w:color w:val="000000"/>
          <w:shd w:val="clear" w:color="auto" w:fill="FFFFFF"/>
        </w:rPr>
        <w:t xml:space="preserve">. </w:t>
      </w:r>
      <w:r>
        <w:rPr>
          <w:color w:val="000000"/>
          <w:shd w:val="clear" w:color="auto" w:fill="FFFFFF"/>
        </w:rPr>
        <w:t>Five</w:t>
      </w:r>
      <w:r w:rsidR="0077157D" w:rsidRPr="00677B3F">
        <w:rPr>
          <w:color w:val="000000"/>
          <w:shd w:val="clear" w:color="auto" w:fill="FFFFFF"/>
        </w:rPr>
        <w:t xml:space="preserve"> Parties reported a value for the aggregated total applied toxicity indicator. </w:t>
      </w:r>
      <w:r w:rsidR="00563E62" w:rsidRPr="00677B3F">
        <w:rPr>
          <w:color w:val="000000"/>
          <w:shd w:val="clear" w:color="auto" w:fill="FFFFFF"/>
        </w:rPr>
        <w:t>However,</w:t>
      </w:r>
      <w:r w:rsidR="0077157D" w:rsidRPr="00677B3F">
        <w:rPr>
          <w:color w:val="000000"/>
          <w:shd w:val="clear" w:color="auto" w:fill="FFFFFF"/>
        </w:rPr>
        <w:t xml:space="preserve"> these were not reported using a similar standardized normalization and/or units so an aggregate time series </w:t>
      </w:r>
      <w:r w:rsidR="00DC20F9">
        <w:rPr>
          <w:color w:val="000000"/>
          <w:shd w:val="clear" w:color="auto" w:fill="FFFFFF"/>
        </w:rPr>
        <w:t>could not</w:t>
      </w:r>
      <w:r w:rsidR="0077157D" w:rsidRPr="00677B3F">
        <w:rPr>
          <w:color w:val="000000"/>
          <w:shd w:val="clear" w:color="auto" w:fill="FFFFFF"/>
        </w:rPr>
        <w:t xml:space="preserve"> be calculated. </w:t>
      </w:r>
      <w:r w:rsidR="00632359">
        <w:rPr>
          <w:color w:val="000000"/>
          <w:shd w:val="clear" w:color="auto" w:fill="FFFFFF"/>
        </w:rPr>
        <w:t>Thus, f</w:t>
      </w:r>
      <w:r w:rsidR="0077157D" w:rsidRPr="00677B3F">
        <w:rPr>
          <w:color w:val="000000"/>
          <w:shd w:val="clear" w:color="auto" w:fill="FFFFFF"/>
        </w:rPr>
        <w:t>or both headline indicators 7.1 and 7.2 too few Parties provided</w:t>
      </w:r>
      <w:r w:rsidR="00DC20F9">
        <w:rPr>
          <w:color w:val="000000"/>
          <w:shd w:val="clear" w:color="auto" w:fill="FFFFFF"/>
        </w:rPr>
        <w:t xml:space="preserve"> standardized</w:t>
      </w:r>
      <w:r w:rsidR="0077157D" w:rsidRPr="00677B3F">
        <w:rPr>
          <w:color w:val="000000"/>
          <w:shd w:val="clear" w:color="auto" w:fill="FFFFFF"/>
        </w:rPr>
        <w:t xml:space="preserve"> data</w:t>
      </w:r>
      <w:r w:rsidR="00632359">
        <w:rPr>
          <w:color w:val="000000"/>
          <w:shd w:val="clear" w:color="auto" w:fill="FFFFFF"/>
        </w:rPr>
        <w:t xml:space="preserve"> (relying largely on a variety of proxies)</w:t>
      </w:r>
      <w:r w:rsidR="0077157D" w:rsidRPr="00677B3F">
        <w:rPr>
          <w:color w:val="000000"/>
          <w:shd w:val="clear" w:color="auto" w:fill="FFFFFF"/>
        </w:rPr>
        <w:t xml:space="preserve"> through their national reports making it impossible to calculate an overall value for the indicators.</w:t>
      </w:r>
    </w:p>
    <w:p w14:paraId="57D7DFE4" w14:textId="77777777" w:rsidR="00115339" w:rsidRPr="00677B3F" w:rsidRDefault="00115339" w:rsidP="00115339">
      <w:pPr>
        <w:pStyle w:val="CBDH2"/>
      </w:pPr>
      <w:r w:rsidRPr="00677B3F">
        <w:t>Indicators related to Target 8</w:t>
      </w:r>
    </w:p>
    <w:p w14:paraId="0FB506B2" w14:textId="77777777" w:rsidR="00115339" w:rsidRPr="00677B3F" w:rsidRDefault="00115339" w:rsidP="00115339">
      <w:pPr>
        <w:pStyle w:val="CBDH3"/>
      </w:pPr>
      <w:r w:rsidRPr="00677B3F">
        <w:t>1. Use of the headline, component, complementary and national indicators</w:t>
      </w:r>
    </w:p>
    <w:p w14:paraId="2ECE9E7A" w14:textId="0CF550A0" w:rsidR="00115339" w:rsidRPr="00677B3F" w:rsidRDefault="00115339" w:rsidP="006E10D1">
      <w:pPr>
        <w:pStyle w:val="CBDNormalNumber"/>
        <w:numPr>
          <w:ilvl w:val="0"/>
          <w:numId w:val="84"/>
        </w:numPr>
        <w:rPr>
          <w:color w:val="000000"/>
          <w:shd w:val="clear" w:color="auto" w:fill="FFFFFF"/>
        </w:rPr>
      </w:pPr>
      <w:r w:rsidRPr="00677B3F">
        <w:rPr>
          <w:color w:val="000000"/>
          <w:shd w:val="clear" w:color="auto" w:fill="FFFFFF"/>
        </w:rPr>
        <w:t xml:space="preserve">Component indicator </w:t>
      </w:r>
      <w:proofErr w:type="gramStart"/>
      <w:r w:rsidRPr="00677B3F">
        <w:rPr>
          <w:color w:val="000000"/>
          <w:shd w:val="clear" w:color="auto" w:fill="FFFFFF"/>
        </w:rPr>
        <w:t>8.CT.</w:t>
      </w:r>
      <w:proofErr w:type="gramEnd"/>
      <w:r w:rsidRPr="00677B3F">
        <w:rPr>
          <w:color w:val="000000"/>
          <w:shd w:val="clear" w:color="auto" w:fill="FFFFFF"/>
        </w:rPr>
        <w:t xml:space="preserve">1 was reported on by </w:t>
      </w:r>
      <w:r w:rsidR="0007207C">
        <w:rPr>
          <w:color w:val="000000"/>
          <w:shd w:val="clear" w:color="auto" w:fill="FFFFFF"/>
        </w:rPr>
        <w:t>three</w:t>
      </w:r>
      <w:r w:rsidRPr="00677B3F">
        <w:rPr>
          <w:color w:val="000000"/>
          <w:shd w:val="clear" w:color="auto" w:fill="FFFFFF"/>
        </w:rPr>
        <w:t xml:space="preserve"> Parties, and component indicator </w:t>
      </w:r>
      <w:proofErr w:type="gramStart"/>
      <w:r w:rsidRPr="00677B3F">
        <w:rPr>
          <w:color w:val="000000"/>
          <w:shd w:val="clear" w:color="auto" w:fill="FFFFFF"/>
        </w:rPr>
        <w:t>8.CT.</w:t>
      </w:r>
      <w:proofErr w:type="gramEnd"/>
      <w:r w:rsidRPr="00677B3F">
        <w:rPr>
          <w:color w:val="000000"/>
          <w:shd w:val="clear" w:color="auto" w:fill="FFFFFF"/>
        </w:rPr>
        <w:t xml:space="preserve">2 was reported on by </w:t>
      </w:r>
      <w:r w:rsidR="0007207C">
        <w:rPr>
          <w:color w:val="000000"/>
          <w:shd w:val="clear" w:color="auto" w:fill="FFFFFF"/>
        </w:rPr>
        <w:t>one</w:t>
      </w:r>
      <w:r w:rsidRPr="00677B3F">
        <w:rPr>
          <w:color w:val="000000"/>
          <w:shd w:val="clear" w:color="auto" w:fill="FFFFFF"/>
        </w:rPr>
        <w:t xml:space="preserve"> Party </w:t>
      </w:r>
    </w:p>
    <w:p w14:paraId="47A2708F" w14:textId="3C00C019" w:rsidR="00115339" w:rsidRPr="00677B3F" w:rsidRDefault="00115339" w:rsidP="006E10D1">
      <w:pPr>
        <w:pStyle w:val="CBDNormalNumber"/>
        <w:numPr>
          <w:ilvl w:val="0"/>
          <w:numId w:val="84"/>
        </w:numPr>
        <w:rPr>
          <w:color w:val="000000"/>
          <w:shd w:val="clear" w:color="auto" w:fill="FFFFFF"/>
        </w:rPr>
      </w:pPr>
      <w:r w:rsidRPr="00677B3F">
        <w:rPr>
          <w:color w:val="000000"/>
          <w:shd w:val="clear" w:color="auto" w:fill="FFFFFF"/>
        </w:rPr>
        <w:t xml:space="preserve">Complementary indicator 8.CY.1 was reported on by </w:t>
      </w:r>
      <w:r w:rsidR="0007207C">
        <w:rPr>
          <w:color w:val="000000"/>
          <w:shd w:val="clear" w:color="auto" w:fill="FFFFFF"/>
        </w:rPr>
        <w:t>two</w:t>
      </w:r>
      <w:r w:rsidRPr="00677B3F">
        <w:rPr>
          <w:color w:val="000000"/>
          <w:shd w:val="clear" w:color="auto" w:fill="FFFFFF"/>
        </w:rPr>
        <w:t xml:space="preserve"> Parties, complementary indicator 8.CY.2 was reported on by </w:t>
      </w:r>
      <w:r w:rsidR="0007207C">
        <w:rPr>
          <w:color w:val="000000"/>
          <w:shd w:val="clear" w:color="auto" w:fill="FFFFFF"/>
        </w:rPr>
        <w:t>five</w:t>
      </w:r>
      <w:r w:rsidRPr="00677B3F">
        <w:rPr>
          <w:color w:val="000000"/>
          <w:shd w:val="clear" w:color="auto" w:fill="FFFFFF"/>
        </w:rPr>
        <w:t xml:space="preserve"> Parties and complementary indicator 8.CY.4 was reported on by </w:t>
      </w:r>
      <w:r w:rsidR="0007207C">
        <w:rPr>
          <w:color w:val="000000"/>
          <w:shd w:val="clear" w:color="auto" w:fill="FFFFFF"/>
        </w:rPr>
        <w:t>one</w:t>
      </w:r>
      <w:r w:rsidRPr="00677B3F">
        <w:rPr>
          <w:color w:val="000000"/>
          <w:shd w:val="clear" w:color="auto" w:fill="FFFFFF"/>
        </w:rPr>
        <w:t xml:space="preserve"> Party. </w:t>
      </w:r>
    </w:p>
    <w:p w14:paraId="7688314E" w14:textId="029A1D08" w:rsidR="1BE67CB1" w:rsidRPr="00BC571E" w:rsidRDefault="1BE67CB1" w:rsidP="006E10D1">
      <w:pPr>
        <w:pStyle w:val="CBDNormalNumber"/>
        <w:numPr>
          <w:ilvl w:val="0"/>
          <w:numId w:val="84"/>
        </w:numPr>
        <w:rPr>
          <w:color w:val="000000"/>
          <w:shd w:val="clear" w:color="auto" w:fill="FFFFFF"/>
        </w:rPr>
      </w:pPr>
      <w:r w:rsidRPr="00BC571E">
        <w:rPr>
          <w:color w:val="000000"/>
          <w:shd w:val="clear" w:color="auto" w:fill="FFFFFF"/>
        </w:rPr>
        <w:t>The remaining complementary indicator for Target 8, 8.CY.3, was not reported on by any Parties.</w:t>
      </w:r>
    </w:p>
    <w:p w14:paraId="3886B8CC" w14:textId="2E08BF20" w:rsidR="00BF7A8F" w:rsidRPr="00BC571E" w:rsidRDefault="00BF7A8F" w:rsidP="006E10D1">
      <w:pPr>
        <w:pStyle w:val="CBDNormalNumber"/>
        <w:numPr>
          <w:ilvl w:val="0"/>
          <w:numId w:val="84"/>
        </w:numPr>
        <w:rPr>
          <w:color w:val="000000"/>
          <w:shd w:val="clear" w:color="auto" w:fill="FFFFFF"/>
        </w:rPr>
      </w:pPr>
      <w:r w:rsidRPr="00BC571E">
        <w:rPr>
          <w:color w:val="000000"/>
          <w:shd w:val="clear" w:color="auto" w:fill="FFFFFF"/>
        </w:rPr>
        <w:lastRenderedPageBreak/>
        <w:t xml:space="preserve">In all, </w:t>
      </w:r>
      <w:r w:rsidR="001C0F46" w:rsidRPr="00BC571E">
        <w:rPr>
          <w:color w:val="000000"/>
          <w:shd w:val="clear" w:color="auto" w:fill="FFFFFF"/>
        </w:rPr>
        <w:t>0</w:t>
      </w:r>
      <w:r w:rsidR="0007207C">
        <w:rPr>
          <w:color w:val="000000"/>
          <w:shd w:val="clear" w:color="auto" w:fill="FFFFFF"/>
        </w:rPr>
        <w:t xml:space="preserve"> per cent</w:t>
      </w:r>
      <w:r w:rsidR="001C0F46" w:rsidRPr="00BC571E">
        <w:rPr>
          <w:color w:val="000000"/>
          <w:shd w:val="clear" w:color="auto" w:fill="FFFFFF"/>
        </w:rPr>
        <w:t xml:space="preserve"> of component and 25</w:t>
      </w:r>
      <w:r w:rsidR="0007207C">
        <w:rPr>
          <w:color w:val="000000"/>
          <w:shd w:val="clear" w:color="auto" w:fill="FFFFFF"/>
        </w:rPr>
        <w:t xml:space="preserve"> per cent</w:t>
      </w:r>
      <w:r w:rsidR="001C0F46" w:rsidRPr="00BC571E">
        <w:rPr>
          <w:color w:val="000000"/>
          <w:shd w:val="clear" w:color="auto" w:fill="FFFFFF"/>
        </w:rPr>
        <w:t xml:space="preserve"> of complementary indicators were not reported on by any Party.</w:t>
      </w:r>
    </w:p>
    <w:p w14:paraId="3DC4E74E" w14:textId="6021E69F" w:rsidR="00115339" w:rsidRPr="00677B3F" w:rsidRDefault="48AFC940" w:rsidP="006E10D1">
      <w:pPr>
        <w:pStyle w:val="CBDNormalNumber"/>
        <w:numPr>
          <w:ilvl w:val="0"/>
          <w:numId w:val="84"/>
        </w:numPr>
        <w:rPr>
          <w:color w:val="000000"/>
          <w:shd w:val="clear" w:color="auto" w:fill="FFFFFF"/>
        </w:rPr>
      </w:pPr>
      <w:r w:rsidRPr="00BC571E">
        <w:rPr>
          <w:color w:val="000000"/>
          <w:shd w:val="clear" w:color="auto" w:fill="FFFFFF"/>
        </w:rPr>
        <w:t>17</w:t>
      </w:r>
      <w:r w:rsidR="0007207C">
        <w:rPr>
          <w:color w:val="000000"/>
          <w:shd w:val="clear" w:color="auto" w:fill="FFFFFF"/>
        </w:rPr>
        <w:t xml:space="preserve"> per cent</w:t>
      </w:r>
      <w:r w:rsidRPr="00BC571E">
        <w:rPr>
          <w:color w:val="000000"/>
          <w:shd w:val="clear" w:color="auto" w:fill="FFFFFF"/>
        </w:rPr>
        <w:t xml:space="preserve"> of Parties (22 Parties) </w:t>
      </w:r>
      <w:r w:rsidR="00DD6F4F" w:rsidRPr="001B35C0">
        <w:rPr>
          <w:color w:val="000000"/>
          <w:shd w:val="clear" w:color="auto" w:fill="FFFFFF"/>
        </w:rPr>
        <w:t xml:space="preserve">who submitted a seventh national </w:t>
      </w:r>
      <w:r w:rsidR="00DD6F4F">
        <w:rPr>
          <w:color w:val="000000"/>
          <w:shd w:val="clear" w:color="auto" w:fill="FFFFFF"/>
        </w:rPr>
        <w:t>report</w:t>
      </w:r>
      <w:r w:rsidRPr="00BC571E">
        <w:rPr>
          <w:color w:val="000000"/>
          <w:shd w:val="clear" w:color="auto" w:fill="FFFFFF"/>
        </w:rPr>
        <w:t xml:space="preserve"> submitted data on national indicators. The indicators used tended to focus on </w:t>
      </w:r>
      <w:r w:rsidR="4A5DB946" w:rsidRPr="00BC571E">
        <w:rPr>
          <w:color w:val="000000"/>
          <w:shd w:val="clear" w:color="auto" w:fill="FFFFFF"/>
        </w:rPr>
        <w:t>issues related to minimising the impact of climate change on biodiversity and increasing the resilience of biodiversity to these impacts.</w:t>
      </w:r>
    </w:p>
    <w:p w14:paraId="0BB62187" w14:textId="77777777" w:rsidR="006C5818" w:rsidRPr="00677B3F" w:rsidRDefault="006C5818" w:rsidP="006C5818">
      <w:pPr>
        <w:pStyle w:val="CBDH2"/>
      </w:pPr>
      <w:r w:rsidRPr="00677B3F">
        <w:t>Indicators related to Target 9</w:t>
      </w:r>
    </w:p>
    <w:p w14:paraId="6530F6D5" w14:textId="77777777" w:rsidR="006C5818" w:rsidRPr="00677B3F" w:rsidRDefault="006C5818" w:rsidP="006C5818">
      <w:pPr>
        <w:pStyle w:val="CBDH3"/>
      </w:pPr>
      <w:r w:rsidRPr="00677B3F">
        <w:t>1. Use of the headline, component, complementary and national indicators</w:t>
      </w:r>
    </w:p>
    <w:p w14:paraId="227A2B76" w14:textId="064F1775" w:rsidR="006C5818" w:rsidRPr="00BC571E" w:rsidRDefault="006C5818" w:rsidP="00565A07">
      <w:pPr>
        <w:pStyle w:val="CBDNormalNumber"/>
        <w:numPr>
          <w:ilvl w:val="0"/>
          <w:numId w:val="84"/>
        </w:numPr>
        <w:rPr>
          <w:color w:val="000000"/>
          <w:shd w:val="clear" w:color="auto" w:fill="FFFFFF"/>
        </w:rPr>
      </w:pPr>
      <w:r w:rsidRPr="00BC571E">
        <w:rPr>
          <w:color w:val="000000"/>
          <w:shd w:val="clear" w:color="auto" w:fill="FFFFFF"/>
        </w:rPr>
        <w:t>10</w:t>
      </w:r>
      <w:r w:rsidR="0007207C">
        <w:rPr>
          <w:color w:val="000000"/>
          <w:shd w:val="clear" w:color="auto" w:fill="FFFFFF"/>
        </w:rPr>
        <w:t xml:space="preserve"> per cent</w:t>
      </w:r>
      <w:r w:rsidRPr="00BC571E">
        <w:rPr>
          <w:color w:val="000000"/>
          <w:shd w:val="clear" w:color="auto" w:fill="FFFFFF"/>
        </w:rPr>
        <w:t xml:space="preserve"> of Parties (13 Parties) who submitted a seventh national </w:t>
      </w:r>
      <w:r w:rsidR="009B5145">
        <w:rPr>
          <w:color w:val="000000"/>
          <w:shd w:val="clear" w:color="auto" w:fill="FFFFFF"/>
        </w:rPr>
        <w:t xml:space="preserve">report </w:t>
      </w:r>
      <w:r w:rsidRPr="00BC571E">
        <w:rPr>
          <w:color w:val="000000"/>
          <w:shd w:val="clear" w:color="auto" w:fill="FFFFFF"/>
        </w:rPr>
        <w:t>provided data for on headline indicator 9.1, 86</w:t>
      </w:r>
      <w:r w:rsidR="0007207C">
        <w:rPr>
          <w:color w:val="000000"/>
          <w:shd w:val="clear" w:color="auto" w:fill="FFFFFF"/>
        </w:rPr>
        <w:t xml:space="preserve"> per cent</w:t>
      </w:r>
      <w:r w:rsidRPr="00BC571E">
        <w:rPr>
          <w:color w:val="000000"/>
          <w:shd w:val="clear" w:color="auto" w:fill="FFFFFF"/>
        </w:rPr>
        <w:t xml:space="preserve"> of Parties (111 Parties) reported that no national data was available for the indicator and 3</w:t>
      </w:r>
      <w:r w:rsidR="0007207C">
        <w:rPr>
          <w:color w:val="000000"/>
          <w:shd w:val="clear" w:color="auto" w:fill="FFFFFF"/>
        </w:rPr>
        <w:t xml:space="preserve"> per cent</w:t>
      </w:r>
      <w:r w:rsidRPr="00BC571E">
        <w:rPr>
          <w:color w:val="000000"/>
          <w:shd w:val="clear" w:color="auto" w:fill="FFFFFF"/>
        </w:rPr>
        <w:t xml:space="preserve"> of Parties (</w:t>
      </w:r>
      <w:r w:rsidR="0007207C" w:rsidRPr="00BC571E">
        <w:rPr>
          <w:color w:val="000000"/>
          <w:shd w:val="clear" w:color="auto" w:fill="FFFFFF"/>
        </w:rPr>
        <w:t>four</w:t>
      </w:r>
      <w:r w:rsidRPr="00BC571E">
        <w:rPr>
          <w:color w:val="000000"/>
          <w:shd w:val="clear" w:color="auto" w:fill="FFFFFF"/>
        </w:rPr>
        <w:t xml:space="preserve"> Parties) reported that the indicator was not relevant to their national circumstances.    </w:t>
      </w:r>
    </w:p>
    <w:p w14:paraId="43E21ECA" w14:textId="2C1907E1" w:rsidR="006C5818" w:rsidRPr="00BC571E" w:rsidRDefault="006C5818" w:rsidP="00565A07">
      <w:pPr>
        <w:pStyle w:val="CBDNormalNumber"/>
        <w:numPr>
          <w:ilvl w:val="0"/>
          <w:numId w:val="84"/>
        </w:numPr>
        <w:rPr>
          <w:color w:val="000000"/>
          <w:shd w:val="clear" w:color="auto" w:fill="FFFFFF"/>
        </w:rPr>
      </w:pPr>
      <w:r w:rsidRPr="00BC571E">
        <w:rPr>
          <w:color w:val="000000"/>
          <w:shd w:val="clear" w:color="auto" w:fill="FFFFFF"/>
        </w:rPr>
        <w:t>19</w:t>
      </w:r>
      <w:r w:rsidR="0007207C">
        <w:rPr>
          <w:color w:val="000000"/>
          <w:shd w:val="clear" w:color="auto" w:fill="FFFFFF"/>
        </w:rPr>
        <w:t xml:space="preserve"> per cent</w:t>
      </w:r>
      <w:r w:rsidRPr="00BC571E">
        <w:rPr>
          <w:color w:val="000000"/>
          <w:shd w:val="clear" w:color="auto" w:fill="FFFFFF"/>
        </w:rPr>
        <w:t xml:space="preserve"> of Parties (24 Parties) who submitted a seventh national </w:t>
      </w:r>
      <w:r w:rsidR="009B5145">
        <w:rPr>
          <w:color w:val="000000"/>
          <w:shd w:val="clear" w:color="auto" w:fill="FFFFFF"/>
        </w:rPr>
        <w:t xml:space="preserve">report </w:t>
      </w:r>
      <w:r w:rsidRPr="00BC571E">
        <w:rPr>
          <w:color w:val="000000"/>
          <w:shd w:val="clear" w:color="auto" w:fill="FFFFFF"/>
        </w:rPr>
        <w:t>provided data for on headline indicator 9.2, 67</w:t>
      </w:r>
      <w:r w:rsidR="0007207C">
        <w:rPr>
          <w:color w:val="000000"/>
          <w:shd w:val="clear" w:color="auto" w:fill="FFFFFF"/>
        </w:rPr>
        <w:t xml:space="preserve"> per cent</w:t>
      </w:r>
      <w:r w:rsidRPr="00BC571E">
        <w:rPr>
          <w:color w:val="000000"/>
          <w:shd w:val="clear" w:color="auto" w:fill="FFFFFF"/>
        </w:rPr>
        <w:t xml:space="preserve"> of Parties (87 Parties) reported that no national data was available for the indicator and 13</w:t>
      </w:r>
      <w:r w:rsidR="0007207C">
        <w:rPr>
          <w:color w:val="000000"/>
          <w:shd w:val="clear" w:color="auto" w:fill="FFFFFF"/>
        </w:rPr>
        <w:t xml:space="preserve"> per cent</w:t>
      </w:r>
      <w:r w:rsidRPr="00BC571E">
        <w:rPr>
          <w:color w:val="000000"/>
          <w:shd w:val="clear" w:color="auto" w:fill="FFFFFF"/>
        </w:rPr>
        <w:t xml:space="preserve"> of Parties (17 Parties) reported that the indicator was not relevant to their national circumstances.    </w:t>
      </w:r>
    </w:p>
    <w:p w14:paraId="00062201" w14:textId="0CA7D7B8" w:rsidR="006C5818" w:rsidRPr="00677B3F" w:rsidRDefault="4ADBD1E1" w:rsidP="00565A07">
      <w:pPr>
        <w:pStyle w:val="CBDNormalNumber"/>
        <w:numPr>
          <w:ilvl w:val="0"/>
          <w:numId w:val="84"/>
        </w:numPr>
        <w:rPr>
          <w:color w:val="000000"/>
          <w:shd w:val="clear" w:color="auto" w:fill="FFFFFF"/>
        </w:rPr>
      </w:pPr>
      <w:r w:rsidRPr="00BC571E">
        <w:rPr>
          <w:color w:val="000000"/>
          <w:shd w:val="clear" w:color="auto" w:fill="FFFFFF"/>
        </w:rPr>
        <w:t>No Parties reported on the component indicator</w:t>
      </w:r>
      <w:r w:rsidR="005737BD" w:rsidRPr="00BC571E">
        <w:rPr>
          <w:color w:val="000000"/>
          <w:shd w:val="clear" w:color="auto" w:fill="FFFFFF"/>
        </w:rPr>
        <w:t>s</w:t>
      </w:r>
      <w:r w:rsidR="0099134D" w:rsidRPr="00BC571E">
        <w:rPr>
          <w:color w:val="000000"/>
          <w:shd w:val="clear" w:color="auto" w:fill="FFFFFF"/>
        </w:rPr>
        <w:t xml:space="preserve"> (</w:t>
      </w:r>
      <w:proofErr w:type="gramStart"/>
      <w:r w:rsidR="0099134D" w:rsidRPr="00BC571E">
        <w:rPr>
          <w:color w:val="000000"/>
          <w:shd w:val="clear" w:color="auto" w:fill="FFFFFF"/>
        </w:rPr>
        <w:t>9.CT.</w:t>
      </w:r>
      <w:proofErr w:type="gramEnd"/>
      <w:r w:rsidR="0099134D" w:rsidRPr="00BC571E">
        <w:rPr>
          <w:color w:val="000000"/>
          <w:shd w:val="clear" w:color="auto" w:fill="FFFFFF"/>
        </w:rPr>
        <w:t>1</w:t>
      </w:r>
      <w:r w:rsidR="005737BD" w:rsidRPr="00BC571E">
        <w:rPr>
          <w:color w:val="000000"/>
          <w:shd w:val="clear" w:color="auto" w:fill="FFFFFF"/>
        </w:rPr>
        <w:t xml:space="preserve"> and B.CT.2</w:t>
      </w:r>
      <w:r w:rsidR="0099134D" w:rsidRPr="00BC571E">
        <w:rPr>
          <w:color w:val="000000"/>
          <w:shd w:val="clear" w:color="auto" w:fill="FFFFFF"/>
        </w:rPr>
        <w:t>)</w:t>
      </w:r>
      <w:r w:rsidRPr="00BC571E">
        <w:rPr>
          <w:color w:val="000000"/>
          <w:shd w:val="clear" w:color="auto" w:fill="FFFFFF"/>
        </w:rPr>
        <w:t xml:space="preserve"> for Target 9.</w:t>
      </w:r>
    </w:p>
    <w:p w14:paraId="06532203" w14:textId="58E897E5" w:rsidR="006C5818" w:rsidRPr="00BC571E" w:rsidRDefault="006C5818" w:rsidP="00565A07">
      <w:pPr>
        <w:pStyle w:val="CBDNormalNumber"/>
        <w:numPr>
          <w:ilvl w:val="0"/>
          <w:numId w:val="84"/>
        </w:numPr>
        <w:rPr>
          <w:color w:val="000000"/>
          <w:shd w:val="clear" w:color="auto" w:fill="FFFFFF"/>
        </w:rPr>
      </w:pPr>
      <w:r w:rsidRPr="00677B3F">
        <w:rPr>
          <w:color w:val="000000"/>
          <w:shd w:val="clear" w:color="auto" w:fill="FFFFFF"/>
        </w:rPr>
        <w:t>Complementary indicator</w:t>
      </w:r>
      <w:r w:rsidR="004657DE">
        <w:rPr>
          <w:color w:val="000000"/>
          <w:shd w:val="clear" w:color="auto" w:fill="FFFFFF"/>
        </w:rPr>
        <w:t>s</w:t>
      </w:r>
      <w:r w:rsidRPr="00677B3F">
        <w:rPr>
          <w:color w:val="000000"/>
          <w:shd w:val="clear" w:color="auto" w:fill="FFFFFF"/>
        </w:rPr>
        <w:t xml:space="preserve"> 9.CY.2 was reported on by </w:t>
      </w:r>
      <w:r w:rsidR="0007207C">
        <w:rPr>
          <w:color w:val="000000"/>
          <w:shd w:val="clear" w:color="auto" w:fill="FFFFFF"/>
        </w:rPr>
        <w:t>one</w:t>
      </w:r>
      <w:r w:rsidRPr="00677B3F">
        <w:rPr>
          <w:color w:val="000000"/>
          <w:shd w:val="clear" w:color="auto" w:fill="FFFFFF"/>
        </w:rPr>
        <w:t xml:space="preserve"> Party</w:t>
      </w:r>
      <w:r w:rsidR="00F22F9D" w:rsidRPr="00BC571E">
        <w:rPr>
          <w:color w:val="000000"/>
          <w:shd w:val="clear" w:color="auto" w:fill="FFFFFF"/>
        </w:rPr>
        <w:t xml:space="preserve"> and </w:t>
      </w:r>
      <w:proofErr w:type="gramStart"/>
      <w:r w:rsidR="00F22F9D" w:rsidRPr="00BC571E">
        <w:rPr>
          <w:color w:val="000000"/>
          <w:shd w:val="clear" w:color="auto" w:fill="FFFFFF"/>
        </w:rPr>
        <w:t>4.CT.</w:t>
      </w:r>
      <w:proofErr w:type="gramEnd"/>
      <w:r w:rsidR="00F22F9D" w:rsidRPr="00BC571E">
        <w:rPr>
          <w:color w:val="000000"/>
          <w:shd w:val="clear" w:color="auto" w:fill="FFFFFF"/>
        </w:rPr>
        <w:t>1</w:t>
      </w:r>
      <w:r w:rsidR="004657DE" w:rsidRPr="00BC571E">
        <w:rPr>
          <w:color w:val="000000"/>
          <w:shd w:val="clear" w:color="auto" w:fill="FFFFFF"/>
        </w:rPr>
        <w:t xml:space="preserve"> was reported on by seven Parties.</w:t>
      </w:r>
    </w:p>
    <w:p w14:paraId="5935F398" w14:textId="733F1810" w:rsidR="77516C20" w:rsidRPr="00BC571E" w:rsidRDefault="77516C20" w:rsidP="00565A07">
      <w:pPr>
        <w:pStyle w:val="CBDNormalNumber"/>
        <w:numPr>
          <w:ilvl w:val="0"/>
          <w:numId w:val="84"/>
        </w:numPr>
        <w:rPr>
          <w:color w:val="000000"/>
          <w:shd w:val="clear" w:color="auto" w:fill="FFFFFF"/>
        </w:rPr>
      </w:pPr>
      <w:r w:rsidRPr="00BC571E">
        <w:rPr>
          <w:color w:val="000000"/>
          <w:shd w:val="clear" w:color="auto" w:fill="FFFFFF"/>
        </w:rPr>
        <w:t>The remaining complementary indicators</w:t>
      </w:r>
      <w:r w:rsidR="0099134D" w:rsidRPr="00BC571E">
        <w:rPr>
          <w:color w:val="000000"/>
          <w:shd w:val="clear" w:color="auto" w:fill="FFFFFF"/>
        </w:rPr>
        <w:t xml:space="preserve"> (9.CY.1</w:t>
      </w:r>
      <w:r w:rsidR="00B43E14" w:rsidRPr="00BC571E">
        <w:rPr>
          <w:color w:val="000000"/>
          <w:shd w:val="clear" w:color="auto" w:fill="FFFFFF"/>
        </w:rPr>
        <w:t xml:space="preserve">, </w:t>
      </w:r>
      <w:r w:rsidR="0099134D" w:rsidRPr="00BC571E">
        <w:rPr>
          <w:color w:val="000000"/>
          <w:shd w:val="clear" w:color="auto" w:fill="FFFFFF"/>
        </w:rPr>
        <w:t>9.CY.3</w:t>
      </w:r>
      <w:r w:rsidR="00B43E14" w:rsidRPr="00BC571E">
        <w:rPr>
          <w:color w:val="000000"/>
          <w:shd w:val="clear" w:color="auto" w:fill="FFFFFF"/>
        </w:rPr>
        <w:t xml:space="preserve">, </w:t>
      </w:r>
      <w:proofErr w:type="gramStart"/>
      <w:r w:rsidR="00B43E14" w:rsidRPr="00BC571E">
        <w:rPr>
          <w:color w:val="000000"/>
          <w:shd w:val="clear" w:color="auto" w:fill="FFFFFF"/>
        </w:rPr>
        <w:t>5.CT.</w:t>
      </w:r>
      <w:proofErr w:type="gramEnd"/>
      <w:r w:rsidR="00B43E14" w:rsidRPr="00BC571E">
        <w:rPr>
          <w:color w:val="000000"/>
          <w:shd w:val="clear" w:color="auto" w:fill="FFFFFF"/>
        </w:rPr>
        <w:t>2,</w:t>
      </w:r>
      <w:r w:rsidR="004657DE" w:rsidRPr="00BC571E">
        <w:rPr>
          <w:color w:val="000000"/>
          <w:shd w:val="clear" w:color="auto" w:fill="FFFFFF"/>
        </w:rPr>
        <w:t xml:space="preserve"> 5.CY.3 and</w:t>
      </w:r>
      <w:r w:rsidR="00B43E14" w:rsidRPr="00BC571E">
        <w:rPr>
          <w:color w:val="000000"/>
          <w:shd w:val="clear" w:color="auto" w:fill="FFFFFF"/>
        </w:rPr>
        <w:t xml:space="preserve"> 5.CY.7</w:t>
      </w:r>
      <w:r w:rsidR="0099134D" w:rsidRPr="00BC571E">
        <w:rPr>
          <w:color w:val="000000"/>
          <w:shd w:val="clear" w:color="auto" w:fill="FFFFFF"/>
        </w:rPr>
        <w:t>)</w:t>
      </w:r>
      <w:r w:rsidRPr="00BC571E">
        <w:rPr>
          <w:color w:val="000000"/>
          <w:shd w:val="clear" w:color="auto" w:fill="FFFFFF"/>
        </w:rPr>
        <w:t xml:space="preserve"> for Target 9 were not reported on by any Parties.</w:t>
      </w:r>
    </w:p>
    <w:p w14:paraId="3C16AA9E" w14:textId="459F941C" w:rsidR="000B5C76" w:rsidRPr="00BC571E" w:rsidRDefault="000B5C76" w:rsidP="00565A07">
      <w:pPr>
        <w:pStyle w:val="CBDNormalNumber"/>
        <w:numPr>
          <w:ilvl w:val="0"/>
          <w:numId w:val="84"/>
        </w:numPr>
        <w:rPr>
          <w:color w:val="000000"/>
          <w:shd w:val="clear" w:color="auto" w:fill="FFFFFF"/>
        </w:rPr>
      </w:pPr>
      <w:r w:rsidRPr="00BC571E">
        <w:rPr>
          <w:color w:val="000000"/>
          <w:shd w:val="clear" w:color="auto" w:fill="FFFFFF"/>
        </w:rPr>
        <w:t>In all, 100</w:t>
      </w:r>
      <w:r w:rsidR="0007207C">
        <w:rPr>
          <w:color w:val="000000"/>
          <w:shd w:val="clear" w:color="auto" w:fill="FFFFFF"/>
        </w:rPr>
        <w:t xml:space="preserve"> per cent</w:t>
      </w:r>
      <w:r w:rsidRPr="00BC571E">
        <w:rPr>
          <w:color w:val="000000"/>
          <w:shd w:val="clear" w:color="auto" w:fill="FFFFFF"/>
        </w:rPr>
        <w:t xml:space="preserve"> of component and </w:t>
      </w:r>
      <w:r w:rsidR="001C0BE9" w:rsidRPr="00BC571E">
        <w:rPr>
          <w:color w:val="000000"/>
          <w:shd w:val="clear" w:color="auto" w:fill="FFFFFF"/>
        </w:rPr>
        <w:t>71</w:t>
      </w:r>
      <w:r w:rsidR="0007207C">
        <w:rPr>
          <w:color w:val="000000"/>
          <w:shd w:val="clear" w:color="auto" w:fill="FFFFFF"/>
        </w:rPr>
        <w:t xml:space="preserve"> per cent</w:t>
      </w:r>
      <w:r w:rsidRPr="00BC571E">
        <w:rPr>
          <w:color w:val="000000"/>
          <w:shd w:val="clear" w:color="auto" w:fill="FFFFFF"/>
        </w:rPr>
        <w:t xml:space="preserve"> of complementary indicators were not reported on by any Party.</w:t>
      </w:r>
    </w:p>
    <w:p w14:paraId="4B0C83C2" w14:textId="77777777" w:rsidR="00B02DDC" w:rsidRPr="00BC571E" w:rsidRDefault="00B02DDC" w:rsidP="00B02DDC">
      <w:pPr>
        <w:pStyle w:val="CBDNormalNumber"/>
        <w:numPr>
          <w:ilvl w:val="0"/>
          <w:numId w:val="84"/>
        </w:numPr>
        <w:rPr>
          <w:color w:val="000000"/>
          <w:shd w:val="clear" w:color="auto" w:fill="FFFFFF"/>
        </w:rPr>
      </w:pPr>
      <w:r w:rsidRPr="00BC571E">
        <w:rPr>
          <w:color w:val="000000"/>
          <w:shd w:val="clear" w:color="auto" w:fill="FFFFFF"/>
        </w:rPr>
        <w:t>13</w:t>
      </w:r>
      <w:r>
        <w:rPr>
          <w:color w:val="000000"/>
          <w:shd w:val="clear" w:color="auto" w:fill="FFFFFF"/>
        </w:rPr>
        <w:t xml:space="preserve"> per cent</w:t>
      </w:r>
      <w:r w:rsidRPr="00BC571E">
        <w:rPr>
          <w:color w:val="000000"/>
          <w:shd w:val="clear" w:color="auto" w:fill="FFFFFF"/>
        </w:rPr>
        <w:t xml:space="preserve"> of Parties (17 Parties) </w:t>
      </w:r>
      <w:r w:rsidRPr="001B35C0">
        <w:rPr>
          <w:color w:val="000000"/>
          <w:shd w:val="clear" w:color="auto" w:fill="FFFFFF"/>
        </w:rPr>
        <w:t xml:space="preserve">who submitted a seventh national </w:t>
      </w:r>
      <w:r>
        <w:rPr>
          <w:color w:val="000000"/>
          <w:shd w:val="clear" w:color="auto" w:fill="FFFFFF"/>
        </w:rPr>
        <w:t>report</w:t>
      </w:r>
      <w:r w:rsidRPr="001B35C0">
        <w:rPr>
          <w:color w:val="000000"/>
          <w:shd w:val="clear" w:color="auto" w:fill="FFFFFF"/>
        </w:rPr>
        <w:t xml:space="preserve"> </w:t>
      </w:r>
      <w:r w:rsidRPr="00BC571E">
        <w:rPr>
          <w:color w:val="000000"/>
          <w:shd w:val="clear" w:color="auto" w:fill="FFFFFF"/>
        </w:rPr>
        <w:t>submitted data on national indicators. The indicators used tended to focus on issues relating to the sustainable use and management of wild species and encouraging customary use of wild species by IPLCs.</w:t>
      </w:r>
    </w:p>
    <w:p w14:paraId="3E4C6F8F" w14:textId="77777777" w:rsidR="006C5818" w:rsidRPr="00677B3F" w:rsidRDefault="006C5818" w:rsidP="006C5818">
      <w:pPr>
        <w:pStyle w:val="CBDH3"/>
      </w:pPr>
      <w:r w:rsidRPr="00677B3F">
        <w:t>2. Regional use of the headline indicators</w:t>
      </w:r>
    </w:p>
    <w:p w14:paraId="1560975D" w14:textId="3C5C2235" w:rsidR="006C5818" w:rsidRPr="00677B3F" w:rsidRDefault="006C5818" w:rsidP="00565A07">
      <w:pPr>
        <w:pStyle w:val="CBDNormalNumber"/>
        <w:numPr>
          <w:ilvl w:val="0"/>
          <w:numId w:val="84"/>
        </w:numPr>
        <w:rPr>
          <w:color w:val="000000"/>
          <w:shd w:val="clear" w:color="auto" w:fill="FFFFFF"/>
        </w:rPr>
      </w:pPr>
      <w:r w:rsidRPr="00BC571E">
        <w:rPr>
          <w:color w:val="000000"/>
          <w:shd w:val="clear" w:color="auto" w:fill="FFFFFF"/>
        </w:rPr>
        <w:t>Table 1</w:t>
      </w:r>
      <w:r w:rsidR="00C55370" w:rsidRPr="00BC571E">
        <w:rPr>
          <w:color w:val="000000"/>
          <w:shd w:val="clear" w:color="auto" w:fill="FFFFFF"/>
        </w:rPr>
        <w:t>3</w:t>
      </w:r>
      <w:r w:rsidRPr="00BC571E">
        <w:rPr>
          <w:color w:val="000000"/>
          <w:shd w:val="clear" w:color="auto" w:fill="FFFFFF"/>
        </w:rPr>
        <w:t xml:space="preserve"> provides a regional breakdown of the use of the </w:t>
      </w:r>
      <w:r w:rsidR="2558455F" w:rsidRPr="00BC571E">
        <w:rPr>
          <w:color w:val="000000"/>
          <w:shd w:val="clear" w:color="auto" w:fill="FFFFFF"/>
        </w:rPr>
        <w:t>two</w:t>
      </w:r>
      <w:r w:rsidRPr="00BC571E">
        <w:rPr>
          <w:color w:val="000000"/>
          <w:shd w:val="clear" w:color="auto" w:fill="FFFFFF"/>
        </w:rPr>
        <w:t xml:space="preserve"> headline indicators associated with this </w:t>
      </w:r>
      <w:r w:rsidR="32C00FC5" w:rsidRPr="00BC571E">
        <w:rPr>
          <w:color w:val="000000"/>
          <w:shd w:val="clear" w:color="auto" w:fill="FFFFFF"/>
        </w:rPr>
        <w:t>target</w:t>
      </w:r>
      <w:r w:rsidR="78189793" w:rsidRPr="00BC571E">
        <w:rPr>
          <w:color w:val="000000"/>
          <w:shd w:val="clear" w:color="auto" w:fill="FFFFFF"/>
        </w:rPr>
        <w:t>.</w:t>
      </w:r>
      <w:r w:rsidR="5E236684" w:rsidRPr="00BC571E">
        <w:rPr>
          <w:color w:val="000000"/>
          <w:shd w:val="clear" w:color="auto" w:fill="FFFFFF"/>
        </w:rPr>
        <w:t xml:space="preserve"> </w:t>
      </w:r>
      <w:r w:rsidR="018F642C" w:rsidRPr="00BC571E">
        <w:rPr>
          <w:color w:val="000000"/>
          <w:shd w:val="clear" w:color="auto" w:fill="FFFFFF"/>
        </w:rPr>
        <w:t>A higher percentage of</w:t>
      </w:r>
      <w:r w:rsidR="7EC93387" w:rsidRPr="00BC571E">
        <w:rPr>
          <w:color w:val="000000"/>
          <w:shd w:val="clear" w:color="auto" w:fill="FFFFFF"/>
        </w:rPr>
        <w:t xml:space="preserve"> Parties from the Group of Latin America Countries submitted data on both headline indicator 9.1 and headline indicator 9.2.</w:t>
      </w:r>
      <w:r w:rsidRPr="00BC571E">
        <w:rPr>
          <w:color w:val="000000"/>
          <w:shd w:val="clear" w:color="auto" w:fill="FFFFFF"/>
        </w:rPr>
        <w:t xml:space="preserve"> The </w:t>
      </w:r>
      <w:r w:rsidR="7A87DC36" w:rsidRPr="00BC571E">
        <w:rPr>
          <w:color w:val="000000"/>
          <w:shd w:val="clear" w:color="auto" w:fill="FFFFFF"/>
        </w:rPr>
        <w:t xml:space="preserve">Africa group also saw a similar level of reporting for headline indicator 9.2. Elsewhere, </w:t>
      </w:r>
      <w:r w:rsidR="5E236684" w:rsidRPr="00BC571E">
        <w:rPr>
          <w:color w:val="000000"/>
          <w:shd w:val="clear" w:color="auto" w:fill="FFFFFF"/>
        </w:rPr>
        <w:t>reporting levels were generally low for the tw</w:t>
      </w:r>
      <w:r w:rsidR="32454A0B" w:rsidRPr="00BC571E">
        <w:rPr>
          <w:color w:val="000000"/>
          <w:shd w:val="clear" w:color="auto" w:fill="FFFFFF"/>
        </w:rPr>
        <w:t>o headline</w:t>
      </w:r>
      <w:r w:rsidR="39562BED" w:rsidRPr="00BC571E">
        <w:rPr>
          <w:color w:val="000000"/>
          <w:shd w:val="clear" w:color="auto" w:fill="FFFFFF"/>
        </w:rPr>
        <w:t xml:space="preserve"> indicators</w:t>
      </w:r>
      <w:r w:rsidR="5E236684" w:rsidRPr="00BC571E">
        <w:rPr>
          <w:color w:val="000000"/>
          <w:shd w:val="clear" w:color="auto" w:fill="FFFFFF"/>
        </w:rPr>
        <w:t>. No parties from the Western Europe and Others Group reported on headline indicator 9.1.</w:t>
      </w:r>
    </w:p>
    <w:p w14:paraId="359B86F4" w14:textId="333A8EA7" w:rsidR="006C5818" w:rsidRPr="00384033" w:rsidRDefault="006C5818" w:rsidP="00384033">
      <w:pPr>
        <w:jc w:val="left"/>
        <w:rPr>
          <w:b/>
          <w:bCs/>
        </w:rPr>
      </w:pPr>
      <w:r w:rsidRPr="00384033">
        <w:rPr>
          <w:bCs/>
          <w:color w:val="000000"/>
          <w:shd w:val="clear" w:color="auto" w:fill="FFFFFF"/>
        </w:rPr>
        <w:t>Table 1</w:t>
      </w:r>
      <w:r w:rsidR="00C55370" w:rsidRPr="00384033">
        <w:rPr>
          <w:bCs/>
          <w:color w:val="000000"/>
          <w:shd w:val="clear" w:color="auto" w:fill="FFFFFF"/>
        </w:rPr>
        <w:t>3</w:t>
      </w:r>
      <w:r w:rsidRPr="00384033">
        <w:rPr>
          <w:bCs/>
          <w:color w:val="000000"/>
          <w:shd w:val="clear" w:color="auto" w:fill="FFFFFF"/>
        </w:rPr>
        <w:t xml:space="preserve"> </w:t>
      </w:r>
      <w:r w:rsidR="009F0005">
        <w:rPr>
          <w:color w:val="000000"/>
          <w:shd w:val="clear" w:color="auto" w:fill="FFFFFF"/>
        </w:rPr>
        <w:br/>
      </w:r>
      <w:r w:rsidRPr="00384033">
        <w:rPr>
          <w:b/>
          <w:bCs/>
          <w:color w:val="000000"/>
          <w:shd w:val="clear" w:color="auto" w:fill="FFFFFF"/>
        </w:rPr>
        <w:t>Percentage of reporting Parties that provided data on the headline indicators organi</w:t>
      </w:r>
      <w:r w:rsidR="009F0005">
        <w:rPr>
          <w:b/>
          <w:bCs/>
          <w:color w:val="000000"/>
          <w:shd w:val="clear" w:color="auto" w:fill="FFFFFF"/>
        </w:rPr>
        <w:t>z</w:t>
      </w:r>
      <w:r w:rsidRPr="00384033">
        <w:rPr>
          <w:b/>
          <w:bCs/>
          <w:color w:val="000000"/>
          <w:shd w:val="clear" w:color="auto" w:fill="FFFFFF"/>
        </w:rPr>
        <w:t>ed by region</w:t>
      </w:r>
    </w:p>
    <w:tbl>
      <w:tblPr>
        <w:tblStyle w:val="TableGrid"/>
        <w:tblW w:w="9351" w:type="dxa"/>
        <w:tblLook w:val="06A0" w:firstRow="1" w:lastRow="0" w:firstColumn="1" w:lastColumn="0" w:noHBand="1" w:noVBand="1"/>
      </w:tblPr>
      <w:tblGrid>
        <w:gridCol w:w="6658"/>
        <w:gridCol w:w="1417"/>
        <w:gridCol w:w="1276"/>
      </w:tblGrid>
      <w:tr w:rsidR="00B30B2D" w:rsidRPr="00384033" w14:paraId="22E8B2EA" w14:textId="77777777" w:rsidTr="00631E00">
        <w:trPr>
          <w:trHeight w:val="300"/>
        </w:trPr>
        <w:tc>
          <w:tcPr>
            <w:tcW w:w="6658" w:type="dxa"/>
            <w:vMerge w:val="restart"/>
          </w:tcPr>
          <w:p w14:paraId="45EDEB27" w14:textId="40FAA013" w:rsidR="00B30B2D" w:rsidRPr="00384033" w:rsidRDefault="00B30B2D" w:rsidP="00384033">
            <w:pPr>
              <w:jc w:val="left"/>
              <w:rPr>
                <w:rFonts w:eastAsia="Aptos"/>
                <w:i/>
                <w:iCs/>
                <w:sz w:val="20"/>
                <w:szCs w:val="20"/>
              </w:rPr>
            </w:pPr>
            <w:r w:rsidRPr="00384033">
              <w:rPr>
                <w:rFonts w:eastAsia="Aptos"/>
                <w:i/>
                <w:iCs/>
                <w:sz w:val="20"/>
                <w:szCs w:val="20"/>
              </w:rPr>
              <w:t>Region</w:t>
            </w:r>
          </w:p>
        </w:tc>
        <w:tc>
          <w:tcPr>
            <w:tcW w:w="2693" w:type="dxa"/>
            <w:gridSpan w:val="2"/>
          </w:tcPr>
          <w:p w14:paraId="1A0091DE" w14:textId="3FCDAB5F" w:rsidR="00B30B2D" w:rsidRPr="00384033" w:rsidRDefault="00B30B2D" w:rsidP="00384033">
            <w:pPr>
              <w:jc w:val="left"/>
              <w:rPr>
                <w:rFonts w:eastAsia="Aptos"/>
                <w:i/>
                <w:iCs/>
                <w:sz w:val="20"/>
                <w:szCs w:val="20"/>
              </w:rPr>
            </w:pPr>
            <w:r w:rsidRPr="00384033">
              <w:rPr>
                <w:rFonts w:eastAsia="Aptos"/>
                <w:i/>
                <w:iCs/>
                <w:sz w:val="20"/>
                <w:szCs w:val="20"/>
              </w:rPr>
              <w:t>Headline indicators</w:t>
            </w:r>
          </w:p>
        </w:tc>
      </w:tr>
      <w:tr w:rsidR="006C5818" w:rsidRPr="00384033" w14:paraId="26D4EF34" w14:textId="77777777" w:rsidTr="00565A07">
        <w:trPr>
          <w:trHeight w:val="300"/>
        </w:trPr>
        <w:tc>
          <w:tcPr>
            <w:tcW w:w="6658" w:type="dxa"/>
            <w:vMerge/>
          </w:tcPr>
          <w:p w14:paraId="2A951303" w14:textId="0DE8879B" w:rsidR="006C5818" w:rsidRPr="00384033" w:rsidRDefault="006C5818">
            <w:pPr>
              <w:rPr>
                <w:sz w:val="20"/>
                <w:szCs w:val="20"/>
              </w:rPr>
            </w:pPr>
          </w:p>
        </w:tc>
        <w:tc>
          <w:tcPr>
            <w:tcW w:w="1417" w:type="dxa"/>
          </w:tcPr>
          <w:p w14:paraId="340721CC" w14:textId="77777777" w:rsidR="006C5818" w:rsidRPr="00384033" w:rsidRDefault="006C5818">
            <w:pPr>
              <w:rPr>
                <w:i/>
                <w:iCs/>
                <w:sz w:val="20"/>
                <w:szCs w:val="20"/>
              </w:rPr>
            </w:pPr>
            <w:r w:rsidRPr="00384033">
              <w:rPr>
                <w:rFonts w:eastAsia="Aptos"/>
                <w:i/>
                <w:iCs/>
                <w:sz w:val="20"/>
                <w:szCs w:val="20"/>
              </w:rPr>
              <w:t>9.1</w:t>
            </w:r>
          </w:p>
        </w:tc>
        <w:tc>
          <w:tcPr>
            <w:tcW w:w="1276" w:type="dxa"/>
          </w:tcPr>
          <w:p w14:paraId="10A8626F" w14:textId="77777777" w:rsidR="006C5818" w:rsidRPr="00384033" w:rsidRDefault="006C5818">
            <w:pPr>
              <w:rPr>
                <w:i/>
                <w:iCs/>
                <w:sz w:val="20"/>
                <w:szCs w:val="20"/>
              </w:rPr>
            </w:pPr>
            <w:r w:rsidRPr="00384033">
              <w:rPr>
                <w:rFonts w:eastAsia="Aptos"/>
                <w:i/>
                <w:iCs/>
                <w:sz w:val="20"/>
                <w:szCs w:val="20"/>
              </w:rPr>
              <w:t>9.2</w:t>
            </w:r>
          </w:p>
        </w:tc>
      </w:tr>
      <w:tr w:rsidR="005A20A2" w:rsidRPr="00384033" w14:paraId="63C0D51C" w14:textId="77777777" w:rsidTr="00565A07">
        <w:trPr>
          <w:trHeight w:val="300"/>
        </w:trPr>
        <w:tc>
          <w:tcPr>
            <w:tcW w:w="6658" w:type="dxa"/>
          </w:tcPr>
          <w:p w14:paraId="51E95E2E" w14:textId="4559824C" w:rsidR="005A20A2" w:rsidRPr="00384033" w:rsidRDefault="005A20A2" w:rsidP="005A20A2">
            <w:pPr>
              <w:rPr>
                <w:rFonts w:eastAsia="Aptos"/>
                <w:sz w:val="20"/>
                <w:szCs w:val="20"/>
              </w:rPr>
            </w:pPr>
            <w:r w:rsidRPr="00384033">
              <w:rPr>
                <w:rFonts w:eastAsia="Aptos"/>
                <w:sz w:val="20"/>
                <w:szCs w:val="20"/>
              </w:rPr>
              <w:t>African States</w:t>
            </w:r>
          </w:p>
        </w:tc>
        <w:tc>
          <w:tcPr>
            <w:tcW w:w="1417" w:type="dxa"/>
          </w:tcPr>
          <w:p w14:paraId="00CEDEB6" w14:textId="5E8FD5C2" w:rsidR="005A20A2" w:rsidRPr="00384033" w:rsidRDefault="005A20A2" w:rsidP="005A20A2">
            <w:pPr>
              <w:rPr>
                <w:sz w:val="20"/>
                <w:szCs w:val="20"/>
              </w:rPr>
            </w:pPr>
            <w:r w:rsidRPr="00384033">
              <w:rPr>
                <w:rFonts w:eastAsia="Aptos"/>
                <w:sz w:val="20"/>
                <w:szCs w:val="20"/>
              </w:rPr>
              <w:t>12 per cent</w:t>
            </w:r>
          </w:p>
        </w:tc>
        <w:tc>
          <w:tcPr>
            <w:tcW w:w="1276" w:type="dxa"/>
          </w:tcPr>
          <w:p w14:paraId="1B4290FC" w14:textId="117035B7" w:rsidR="005A20A2" w:rsidRPr="00384033" w:rsidRDefault="005A20A2" w:rsidP="005A20A2">
            <w:pPr>
              <w:rPr>
                <w:sz w:val="20"/>
                <w:szCs w:val="20"/>
              </w:rPr>
            </w:pPr>
            <w:r w:rsidRPr="00384033">
              <w:rPr>
                <w:rFonts w:eastAsia="Aptos"/>
                <w:sz w:val="20"/>
                <w:szCs w:val="20"/>
              </w:rPr>
              <w:t>24 per cent</w:t>
            </w:r>
          </w:p>
        </w:tc>
      </w:tr>
      <w:tr w:rsidR="005A20A2" w:rsidRPr="00384033" w14:paraId="75C74025" w14:textId="77777777" w:rsidTr="00565A07">
        <w:trPr>
          <w:trHeight w:val="300"/>
        </w:trPr>
        <w:tc>
          <w:tcPr>
            <w:tcW w:w="6658" w:type="dxa"/>
          </w:tcPr>
          <w:p w14:paraId="77BC7609" w14:textId="15E87907" w:rsidR="005A20A2" w:rsidRPr="00384033" w:rsidRDefault="005A20A2" w:rsidP="005A20A2">
            <w:pPr>
              <w:rPr>
                <w:sz w:val="20"/>
                <w:szCs w:val="20"/>
              </w:rPr>
            </w:pPr>
            <w:r w:rsidRPr="00384033">
              <w:rPr>
                <w:sz w:val="20"/>
                <w:szCs w:val="20"/>
              </w:rPr>
              <w:t>Asia-Pacific States</w:t>
            </w:r>
          </w:p>
        </w:tc>
        <w:tc>
          <w:tcPr>
            <w:tcW w:w="1417" w:type="dxa"/>
          </w:tcPr>
          <w:p w14:paraId="14093E25" w14:textId="01799E98" w:rsidR="005A20A2" w:rsidRPr="00384033" w:rsidRDefault="005A20A2" w:rsidP="005A20A2">
            <w:pPr>
              <w:rPr>
                <w:sz w:val="20"/>
                <w:szCs w:val="20"/>
              </w:rPr>
            </w:pPr>
            <w:r w:rsidRPr="00384033">
              <w:rPr>
                <w:rFonts w:eastAsia="Aptos"/>
                <w:sz w:val="20"/>
                <w:szCs w:val="20"/>
              </w:rPr>
              <w:t>11 per cent</w:t>
            </w:r>
          </w:p>
        </w:tc>
        <w:tc>
          <w:tcPr>
            <w:tcW w:w="1276" w:type="dxa"/>
          </w:tcPr>
          <w:p w14:paraId="41A1C31E" w14:textId="0D0AF835" w:rsidR="005A20A2" w:rsidRPr="00384033" w:rsidRDefault="005A20A2" w:rsidP="005A20A2">
            <w:pPr>
              <w:rPr>
                <w:sz w:val="20"/>
                <w:szCs w:val="20"/>
              </w:rPr>
            </w:pPr>
            <w:r w:rsidRPr="00384033">
              <w:rPr>
                <w:rFonts w:eastAsia="Aptos"/>
                <w:sz w:val="20"/>
                <w:szCs w:val="20"/>
              </w:rPr>
              <w:t>14 per cent</w:t>
            </w:r>
          </w:p>
        </w:tc>
      </w:tr>
      <w:tr w:rsidR="005A20A2" w:rsidRPr="00384033" w14:paraId="1428DA93" w14:textId="77777777" w:rsidTr="00565A07">
        <w:trPr>
          <w:trHeight w:val="300"/>
        </w:trPr>
        <w:tc>
          <w:tcPr>
            <w:tcW w:w="6658" w:type="dxa"/>
          </w:tcPr>
          <w:p w14:paraId="77F4BB02" w14:textId="7A8DD05D" w:rsidR="005A20A2" w:rsidRPr="00384033" w:rsidRDefault="005A20A2" w:rsidP="005A20A2">
            <w:pPr>
              <w:rPr>
                <w:rFonts w:eastAsia="Aptos"/>
                <w:sz w:val="20"/>
                <w:szCs w:val="20"/>
              </w:rPr>
            </w:pPr>
            <w:r w:rsidRPr="00384033">
              <w:rPr>
                <w:rFonts w:eastAsia="Aptos"/>
                <w:sz w:val="20"/>
                <w:szCs w:val="20"/>
              </w:rPr>
              <w:t>Eastern European States</w:t>
            </w:r>
          </w:p>
        </w:tc>
        <w:tc>
          <w:tcPr>
            <w:tcW w:w="1417" w:type="dxa"/>
          </w:tcPr>
          <w:p w14:paraId="02B72767" w14:textId="5F6642AC" w:rsidR="005A20A2" w:rsidRPr="00384033" w:rsidRDefault="005A20A2" w:rsidP="005A20A2">
            <w:pPr>
              <w:rPr>
                <w:sz w:val="20"/>
                <w:szCs w:val="20"/>
              </w:rPr>
            </w:pPr>
            <w:r w:rsidRPr="00384033">
              <w:rPr>
                <w:rFonts w:eastAsia="Aptos"/>
                <w:sz w:val="20"/>
                <w:szCs w:val="20"/>
              </w:rPr>
              <w:t>10 per cent</w:t>
            </w:r>
          </w:p>
        </w:tc>
        <w:tc>
          <w:tcPr>
            <w:tcW w:w="1276" w:type="dxa"/>
          </w:tcPr>
          <w:p w14:paraId="476F4EA5" w14:textId="57EAF390" w:rsidR="005A20A2" w:rsidRPr="00384033" w:rsidRDefault="005A20A2" w:rsidP="005A20A2">
            <w:pPr>
              <w:rPr>
                <w:sz w:val="20"/>
                <w:szCs w:val="20"/>
              </w:rPr>
            </w:pPr>
            <w:r w:rsidRPr="00384033">
              <w:rPr>
                <w:rFonts w:eastAsia="Aptos"/>
                <w:sz w:val="20"/>
                <w:szCs w:val="20"/>
              </w:rPr>
              <w:t>10 per cent</w:t>
            </w:r>
          </w:p>
        </w:tc>
      </w:tr>
      <w:tr w:rsidR="005A20A2" w:rsidRPr="00384033" w14:paraId="1BC6E932" w14:textId="77777777" w:rsidTr="00565A07">
        <w:trPr>
          <w:trHeight w:val="300"/>
        </w:trPr>
        <w:tc>
          <w:tcPr>
            <w:tcW w:w="6658" w:type="dxa"/>
          </w:tcPr>
          <w:p w14:paraId="7E560095" w14:textId="40DE7410" w:rsidR="005A20A2" w:rsidRPr="00384033" w:rsidRDefault="005A20A2" w:rsidP="005A20A2">
            <w:pPr>
              <w:rPr>
                <w:rFonts w:eastAsia="Aptos"/>
                <w:sz w:val="20"/>
                <w:szCs w:val="20"/>
              </w:rPr>
            </w:pPr>
            <w:r w:rsidRPr="00384033">
              <w:rPr>
                <w:rFonts w:eastAsia="Aptos"/>
                <w:sz w:val="20"/>
                <w:szCs w:val="20"/>
              </w:rPr>
              <w:t>Latin American and Caribbean States</w:t>
            </w:r>
          </w:p>
        </w:tc>
        <w:tc>
          <w:tcPr>
            <w:tcW w:w="1417" w:type="dxa"/>
          </w:tcPr>
          <w:p w14:paraId="44614366" w14:textId="613AB7A0" w:rsidR="005A20A2" w:rsidRPr="00384033" w:rsidRDefault="005A20A2" w:rsidP="005A20A2">
            <w:pPr>
              <w:rPr>
                <w:sz w:val="20"/>
                <w:szCs w:val="20"/>
              </w:rPr>
            </w:pPr>
            <w:r w:rsidRPr="00384033">
              <w:rPr>
                <w:rFonts w:eastAsia="Aptos"/>
                <w:sz w:val="20"/>
                <w:szCs w:val="20"/>
              </w:rPr>
              <w:t>15 per cent</w:t>
            </w:r>
          </w:p>
        </w:tc>
        <w:tc>
          <w:tcPr>
            <w:tcW w:w="1276" w:type="dxa"/>
          </w:tcPr>
          <w:p w14:paraId="62636FDA" w14:textId="2AB40D66" w:rsidR="005A20A2" w:rsidRPr="00384033" w:rsidRDefault="005A20A2" w:rsidP="005A20A2">
            <w:pPr>
              <w:rPr>
                <w:sz w:val="20"/>
                <w:szCs w:val="20"/>
              </w:rPr>
            </w:pPr>
            <w:r w:rsidRPr="00384033">
              <w:rPr>
                <w:rFonts w:eastAsia="Aptos"/>
                <w:sz w:val="20"/>
                <w:szCs w:val="20"/>
              </w:rPr>
              <w:t>25 per cent</w:t>
            </w:r>
          </w:p>
        </w:tc>
      </w:tr>
      <w:tr w:rsidR="005A20A2" w:rsidRPr="00384033" w14:paraId="1A16F4A0" w14:textId="77777777" w:rsidTr="00565A07">
        <w:trPr>
          <w:trHeight w:val="300"/>
        </w:trPr>
        <w:tc>
          <w:tcPr>
            <w:tcW w:w="6658" w:type="dxa"/>
          </w:tcPr>
          <w:p w14:paraId="38ECE554" w14:textId="47FF99DD" w:rsidR="005A20A2" w:rsidRPr="00384033" w:rsidRDefault="005A20A2" w:rsidP="005A20A2">
            <w:pPr>
              <w:rPr>
                <w:rFonts w:eastAsia="Aptos"/>
                <w:sz w:val="20"/>
                <w:szCs w:val="20"/>
              </w:rPr>
            </w:pPr>
            <w:r w:rsidRPr="00384033">
              <w:rPr>
                <w:rFonts w:eastAsia="Aptos"/>
                <w:sz w:val="20"/>
                <w:szCs w:val="20"/>
              </w:rPr>
              <w:t>Western European and other States</w:t>
            </w:r>
          </w:p>
        </w:tc>
        <w:tc>
          <w:tcPr>
            <w:tcW w:w="1417" w:type="dxa"/>
          </w:tcPr>
          <w:p w14:paraId="732689E6" w14:textId="49CC6D77" w:rsidR="005A20A2" w:rsidRPr="00384033" w:rsidRDefault="005A20A2" w:rsidP="005A20A2">
            <w:pPr>
              <w:rPr>
                <w:sz w:val="20"/>
                <w:szCs w:val="20"/>
              </w:rPr>
            </w:pPr>
            <w:r w:rsidRPr="00384033">
              <w:rPr>
                <w:rFonts w:eastAsia="Aptos"/>
                <w:sz w:val="20"/>
                <w:szCs w:val="20"/>
              </w:rPr>
              <w:t>0 per cent</w:t>
            </w:r>
          </w:p>
        </w:tc>
        <w:tc>
          <w:tcPr>
            <w:tcW w:w="1276" w:type="dxa"/>
          </w:tcPr>
          <w:p w14:paraId="28853A36" w14:textId="361815F8" w:rsidR="005A20A2" w:rsidRPr="00384033" w:rsidRDefault="005A20A2" w:rsidP="005A20A2">
            <w:pPr>
              <w:rPr>
                <w:sz w:val="20"/>
                <w:szCs w:val="20"/>
              </w:rPr>
            </w:pPr>
            <w:r w:rsidRPr="00384033">
              <w:rPr>
                <w:rFonts w:eastAsia="Aptos"/>
                <w:sz w:val="20"/>
                <w:szCs w:val="20"/>
              </w:rPr>
              <w:t>13 per cent</w:t>
            </w:r>
          </w:p>
        </w:tc>
      </w:tr>
    </w:tbl>
    <w:p w14:paraId="6248BE62" w14:textId="77777777" w:rsidR="006C5818" w:rsidRPr="00677B3F" w:rsidRDefault="006C5818" w:rsidP="006C5818">
      <w:pPr>
        <w:pStyle w:val="CBDH3"/>
      </w:pPr>
      <w:r w:rsidRPr="00677B3F">
        <w:t>3. Temporal coverage of the data reported for the headline indicator</w:t>
      </w:r>
    </w:p>
    <w:p w14:paraId="668C861B" w14:textId="072B6DEA" w:rsidR="008E74FB" w:rsidRDefault="006C5818" w:rsidP="00565A07">
      <w:pPr>
        <w:pStyle w:val="CBDNormalNumber"/>
        <w:numPr>
          <w:ilvl w:val="0"/>
          <w:numId w:val="84"/>
        </w:numPr>
        <w:rPr>
          <w:color w:val="000000"/>
          <w:shd w:val="clear" w:color="auto" w:fill="FFFFFF"/>
        </w:rPr>
      </w:pPr>
      <w:r w:rsidRPr="00677B3F">
        <w:rPr>
          <w:color w:val="000000"/>
          <w:shd w:val="clear" w:color="auto" w:fill="FFFFFF"/>
        </w:rPr>
        <w:t>For headline indicator 9.1, Parties provided data covering the period from 2012 to 2026</w:t>
      </w:r>
      <w:r w:rsidR="650C2DD2" w:rsidRPr="00DA373A">
        <w:rPr>
          <w:color w:val="000000"/>
          <w:shd w:val="clear" w:color="auto" w:fill="FFFFFF"/>
        </w:rPr>
        <w:t>. The median number of</w:t>
      </w:r>
      <w:r w:rsidRPr="00DA373A">
        <w:rPr>
          <w:color w:val="000000"/>
          <w:shd w:val="clear" w:color="auto" w:fill="FFFFFF"/>
        </w:rPr>
        <w:t xml:space="preserve"> years</w:t>
      </w:r>
      <w:r w:rsidR="650C2DD2" w:rsidRPr="00DA373A">
        <w:rPr>
          <w:color w:val="000000"/>
          <w:shd w:val="clear" w:color="auto" w:fill="FFFFFF"/>
        </w:rPr>
        <w:t xml:space="preserve"> reported on by Parties was </w:t>
      </w:r>
      <w:r w:rsidR="0007207C" w:rsidRPr="00DA373A">
        <w:rPr>
          <w:color w:val="000000"/>
          <w:shd w:val="clear" w:color="auto" w:fill="FFFFFF"/>
        </w:rPr>
        <w:t>five</w:t>
      </w:r>
      <w:r w:rsidR="650C2DD2" w:rsidRPr="00DA373A">
        <w:rPr>
          <w:color w:val="000000"/>
          <w:shd w:val="clear" w:color="auto" w:fill="FFFFFF"/>
        </w:rPr>
        <w:t xml:space="preserve"> years.</w:t>
      </w:r>
    </w:p>
    <w:p w14:paraId="1BBCACD1" w14:textId="6384D9B8" w:rsidR="006C5818" w:rsidRPr="00677B3F" w:rsidRDefault="006C5818" w:rsidP="00565A07">
      <w:pPr>
        <w:pStyle w:val="CBDNormalNumber"/>
        <w:numPr>
          <w:ilvl w:val="0"/>
          <w:numId w:val="84"/>
        </w:numPr>
        <w:rPr>
          <w:color w:val="000000"/>
          <w:shd w:val="clear" w:color="auto" w:fill="FFFFFF"/>
        </w:rPr>
      </w:pPr>
      <w:r w:rsidRPr="00677B3F">
        <w:rPr>
          <w:color w:val="000000"/>
          <w:shd w:val="clear" w:color="auto" w:fill="FFFFFF"/>
        </w:rPr>
        <w:lastRenderedPageBreak/>
        <w:t>For headline indicator 9.2, Parties provided data covering the period from 200 to 2026</w:t>
      </w:r>
      <w:r w:rsidR="5577C25C" w:rsidRPr="00DA373A">
        <w:rPr>
          <w:color w:val="000000"/>
          <w:shd w:val="clear" w:color="auto" w:fill="FFFFFF"/>
        </w:rPr>
        <w:t>. The median number of</w:t>
      </w:r>
      <w:r w:rsidRPr="00DA373A">
        <w:rPr>
          <w:color w:val="000000"/>
          <w:shd w:val="clear" w:color="auto" w:fill="FFFFFF"/>
        </w:rPr>
        <w:t xml:space="preserve"> years</w:t>
      </w:r>
      <w:r w:rsidR="5577C25C" w:rsidRPr="00DA373A">
        <w:rPr>
          <w:color w:val="000000"/>
          <w:shd w:val="clear" w:color="auto" w:fill="FFFFFF"/>
        </w:rPr>
        <w:t xml:space="preserve"> reported on by Parties was </w:t>
      </w:r>
      <w:r w:rsidR="0007207C" w:rsidRPr="00DA373A">
        <w:rPr>
          <w:color w:val="000000"/>
          <w:shd w:val="clear" w:color="auto" w:fill="FFFFFF"/>
        </w:rPr>
        <w:t>five and a half</w:t>
      </w:r>
      <w:r w:rsidR="5577C25C" w:rsidRPr="00DA373A">
        <w:rPr>
          <w:color w:val="000000"/>
          <w:shd w:val="clear" w:color="auto" w:fill="FFFFFF"/>
        </w:rPr>
        <w:t xml:space="preserve"> years.</w:t>
      </w:r>
    </w:p>
    <w:p w14:paraId="303E8107" w14:textId="77777777" w:rsidR="006C5818" w:rsidRPr="00677B3F" w:rsidRDefault="006C5818" w:rsidP="006C5818">
      <w:pPr>
        <w:pStyle w:val="CBDH3"/>
      </w:pPr>
      <w:r w:rsidRPr="00677B3F">
        <w:t xml:space="preserve">4. Use of headline indicator </w:t>
      </w:r>
      <w:proofErr w:type="spellStart"/>
      <w:r w:rsidRPr="00677B3F">
        <w:t>disaggregations</w:t>
      </w:r>
      <w:proofErr w:type="spellEnd"/>
    </w:p>
    <w:p w14:paraId="68E8BEBC" w14:textId="73F1969C" w:rsidR="006C5818" w:rsidRPr="00901D7C" w:rsidRDefault="006C5818" w:rsidP="00565A07">
      <w:pPr>
        <w:pStyle w:val="CBDNormalNumber"/>
        <w:numPr>
          <w:ilvl w:val="0"/>
          <w:numId w:val="84"/>
        </w:numPr>
        <w:rPr>
          <w:color w:val="000000"/>
          <w:shd w:val="clear" w:color="auto" w:fill="FFFFFF"/>
        </w:rPr>
      </w:pPr>
      <w:r w:rsidRPr="00901D7C">
        <w:rPr>
          <w:color w:val="000000"/>
          <w:shd w:val="clear" w:color="auto" w:fill="FFFFFF"/>
        </w:rPr>
        <w:t xml:space="preserve">For headline indicator 9.1, </w:t>
      </w:r>
      <w:r w:rsidR="0007207C">
        <w:rPr>
          <w:color w:val="000000"/>
          <w:shd w:val="clear" w:color="auto" w:fill="FFFFFF"/>
        </w:rPr>
        <w:t>eight</w:t>
      </w:r>
      <w:r w:rsidRPr="00901D7C">
        <w:rPr>
          <w:color w:val="000000"/>
          <w:shd w:val="clear" w:color="auto" w:fill="FFFFFF"/>
        </w:rPr>
        <w:t xml:space="preserve"> Parties submitted some form of disaggregated data and </w:t>
      </w:r>
      <w:r w:rsidR="0007207C">
        <w:rPr>
          <w:color w:val="000000"/>
          <w:shd w:val="clear" w:color="auto" w:fill="FFFFFF"/>
        </w:rPr>
        <w:t>six</w:t>
      </w:r>
      <w:r w:rsidRPr="00901D7C">
        <w:rPr>
          <w:color w:val="000000"/>
          <w:shd w:val="clear" w:color="auto" w:fill="FFFFFF"/>
        </w:rPr>
        <w:t xml:space="preserve"> Parties submitted aggregate data. </w:t>
      </w:r>
      <w:proofErr w:type="spellStart"/>
      <w:r w:rsidR="00901D7C">
        <w:rPr>
          <w:color w:val="000000"/>
          <w:shd w:val="clear" w:color="auto" w:fill="FFFFFF"/>
        </w:rPr>
        <w:t>Disaggregations</w:t>
      </w:r>
      <w:proofErr w:type="spellEnd"/>
      <w:r w:rsidR="00901D7C">
        <w:rPr>
          <w:color w:val="000000"/>
          <w:shd w:val="clear" w:color="auto" w:fill="FFFFFF"/>
        </w:rPr>
        <w:t xml:space="preserve"> largely focused on </w:t>
      </w:r>
      <w:r w:rsidR="00063749">
        <w:rPr>
          <w:color w:val="000000"/>
          <w:shd w:val="clear" w:color="auto" w:fill="FFFFFF"/>
        </w:rPr>
        <w:t>the type of activity producing benefits (e.g. fishery</w:t>
      </w:r>
      <w:r w:rsidR="009C655D">
        <w:rPr>
          <w:color w:val="000000"/>
          <w:shd w:val="clear" w:color="auto" w:fill="FFFFFF"/>
        </w:rPr>
        <w:t xml:space="preserve"> and</w:t>
      </w:r>
      <w:r w:rsidR="00063749">
        <w:rPr>
          <w:color w:val="000000"/>
          <w:shd w:val="clear" w:color="auto" w:fill="FFFFFF"/>
        </w:rPr>
        <w:t xml:space="preserve"> </w:t>
      </w:r>
      <w:r w:rsidR="009C655D">
        <w:rPr>
          <w:color w:val="000000"/>
          <w:shd w:val="clear" w:color="auto" w:fill="FFFFFF"/>
        </w:rPr>
        <w:t>forestry)</w:t>
      </w:r>
      <w:r w:rsidR="00EB5F9B">
        <w:rPr>
          <w:color w:val="000000"/>
          <w:shd w:val="clear" w:color="auto" w:fill="FFFFFF"/>
        </w:rPr>
        <w:t xml:space="preserve"> and export values.</w:t>
      </w:r>
    </w:p>
    <w:p w14:paraId="43EA204B" w14:textId="0DE63CDB" w:rsidR="006C5818" w:rsidRPr="00901D7C" w:rsidRDefault="006C5818" w:rsidP="00565A07">
      <w:pPr>
        <w:pStyle w:val="CBDNormalNumber"/>
        <w:numPr>
          <w:ilvl w:val="0"/>
          <w:numId w:val="84"/>
        </w:numPr>
        <w:rPr>
          <w:color w:val="000000"/>
          <w:shd w:val="clear" w:color="auto" w:fill="FFFFFF"/>
        </w:rPr>
      </w:pPr>
      <w:r w:rsidRPr="00901D7C">
        <w:rPr>
          <w:color w:val="000000"/>
          <w:shd w:val="clear" w:color="auto" w:fill="FFFFFF"/>
        </w:rPr>
        <w:t xml:space="preserve">For headline indicator 9.2, 12 Parties submitted some form of disaggregated data and 14 Parties submitted aggregate data. </w:t>
      </w:r>
      <w:proofErr w:type="spellStart"/>
      <w:r w:rsidR="00EB5F9B">
        <w:rPr>
          <w:color w:val="000000"/>
          <w:shd w:val="clear" w:color="auto" w:fill="FFFFFF"/>
        </w:rPr>
        <w:t>Disaggregations</w:t>
      </w:r>
      <w:proofErr w:type="spellEnd"/>
      <w:r w:rsidR="00EB5F9B">
        <w:rPr>
          <w:color w:val="000000"/>
          <w:shd w:val="clear" w:color="auto" w:fill="FFFFFF"/>
        </w:rPr>
        <w:t xml:space="preserve"> largely focused on the </w:t>
      </w:r>
      <w:r w:rsidR="001F4FE9">
        <w:rPr>
          <w:color w:val="000000"/>
          <w:shd w:val="clear" w:color="auto" w:fill="FFFFFF"/>
        </w:rPr>
        <w:t>sector of employment (e.g. tourism, agriculture, fishing)</w:t>
      </w:r>
      <w:r w:rsidR="00B42A80">
        <w:rPr>
          <w:color w:val="000000"/>
          <w:shd w:val="clear" w:color="auto" w:fill="FFFFFF"/>
        </w:rPr>
        <w:t>, types of traditional activities (e.g. weaving, apiculture), age and gender.</w:t>
      </w:r>
    </w:p>
    <w:p w14:paraId="07E5A99A" w14:textId="77777777" w:rsidR="006C5818" w:rsidRPr="00677B3F" w:rsidRDefault="006C5818" w:rsidP="006C5818">
      <w:pPr>
        <w:pStyle w:val="CBDH3"/>
      </w:pPr>
      <w:r w:rsidRPr="00677B3F">
        <w:t xml:space="preserve">5. Challenges and needs encountered </w:t>
      </w:r>
    </w:p>
    <w:p w14:paraId="10A82FF2" w14:textId="648BFFB5" w:rsidR="006C5818" w:rsidRPr="00DA373A" w:rsidRDefault="006C5818" w:rsidP="00565A07">
      <w:pPr>
        <w:pStyle w:val="CBDNormalNumber"/>
        <w:numPr>
          <w:ilvl w:val="0"/>
          <w:numId w:val="84"/>
        </w:numPr>
        <w:rPr>
          <w:color w:val="000000"/>
          <w:shd w:val="clear" w:color="auto" w:fill="FFFFFF"/>
        </w:rPr>
      </w:pPr>
      <w:r w:rsidRPr="00677B3F">
        <w:rPr>
          <w:color w:val="000000"/>
          <w:shd w:val="clear" w:color="auto" w:fill="FFFFFF"/>
        </w:rPr>
        <w:t xml:space="preserve">Many Parties noted that the absence of methodology for indicator 9.1 made it difficult to report on this indicator. </w:t>
      </w:r>
      <w:proofErr w:type="gramStart"/>
      <w:r w:rsidRPr="00677B3F">
        <w:rPr>
          <w:color w:val="000000"/>
          <w:shd w:val="clear" w:color="auto" w:fill="FFFFFF"/>
        </w:rPr>
        <w:t>In particular</w:t>
      </w:r>
      <w:r w:rsidR="001A56EB">
        <w:rPr>
          <w:color w:val="000000"/>
          <w:shd w:val="clear" w:color="auto" w:fill="FFFFFF"/>
        </w:rPr>
        <w:t>,</w:t>
      </w:r>
      <w:r w:rsidRPr="00677B3F">
        <w:rPr>
          <w:color w:val="000000"/>
          <w:shd w:val="clear" w:color="auto" w:fill="FFFFFF"/>
        </w:rPr>
        <w:t xml:space="preserve"> Parties</w:t>
      </w:r>
      <w:proofErr w:type="gramEnd"/>
      <w:r w:rsidRPr="00677B3F">
        <w:rPr>
          <w:color w:val="000000"/>
          <w:shd w:val="clear" w:color="auto" w:fill="FFFFFF"/>
        </w:rPr>
        <w:t xml:space="preserve"> noted challenges in bringing together data on heterogenous types of benefits and sectors. Further some Parties noted that defining sustainable use was a challenge. </w:t>
      </w:r>
    </w:p>
    <w:p w14:paraId="1F4416D5" w14:textId="338A87E4" w:rsidR="006C5818" w:rsidRPr="00677B3F" w:rsidRDefault="006C5818" w:rsidP="00565A07">
      <w:pPr>
        <w:pStyle w:val="CBDNormalNumber"/>
        <w:numPr>
          <w:ilvl w:val="0"/>
          <w:numId w:val="84"/>
        </w:numPr>
        <w:rPr>
          <w:color w:val="000000"/>
          <w:shd w:val="clear" w:color="auto" w:fill="FFFFFF"/>
        </w:rPr>
      </w:pPr>
      <w:r w:rsidRPr="00677B3F">
        <w:rPr>
          <w:color w:val="000000"/>
          <w:shd w:val="clear" w:color="auto" w:fill="FFFFFF"/>
        </w:rPr>
        <w:t>Many Parties noted that indicator 9.2 is also still under development and that the values reported may not capture comparable information. Parties also noted that identifying traditional occupations is challenging and that global standards are not always relevant or appropriate nationally</w:t>
      </w:r>
      <w:r w:rsidR="001A56EB">
        <w:rPr>
          <w:color w:val="000000"/>
          <w:shd w:val="clear" w:color="auto" w:fill="FFFFFF"/>
        </w:rPr>
        <w:t>.</w:t>
      </w:r>
    </w:p>
    <w:p w14:paraId="122C9A89" w14:textId="77777777" w:rsidR="006C5818" w:rsidRPr="00677B3F" w:rsidRDefault="006C5818" w:rsidP="006C5818">
      <w:pPr>
        <w:pStyle w:val="CBDH3"/>
      </w:pPr>
      <w:r w:rsidRPr="00677B3F">
        <w:t>6. Methodological issues in aggregating and using the provided information</w:t>
      </w:r>
    </w:p>
    <w:p w14:paraId="5431333D" w14:textId="77777777" w:rsidR="006C5818" w:rsidRPr="00677B3F" w:rsidRDefault="006C5818" w:rsidP="00565A07">
      <w:pPr>
        <w:pStyle w:val="CBDNormalNumber"/>
        <w:numPr>
          <w:ilvl w:val="0"/>
          <w:numId w:val="84"/>
        </w:numPr>
        <w:rPr>
          <w:color w:val="000000"/>
          <w:shd w:val="clear" w:color="auto" w:fill="FFFFFF"/>
        </w:rPr>
      </w:pPr>
      <w:r w:rsidRPr="00677B3F">
        <w:rPr>
          <w:color w:val="000000"/>
          <w:shd w:val="clear" w:color="auto" w:fill="FFFFFF"/>
        </w:rPr>
        <w:t>For headline indicator 9.1, no aggregation was possible. The lack of metadata on the indicator has resulted in very heterogenous submission types that are largely unrelated. Submissions include monetary values, indices, counts of species, numbers of management plans, percentages, tons and cubic meters.</w:t>
      </w:r>
    </w:p>
    <w:p w14:paraId="7E879136" w14:textId="473E2BD1" w:rsidR="006C5818" w:rsidRPr="00677B3F" w:rsidRDefault="006C5818" w:rsidP="00565A07">
      <w:pPr>
        <w:pStyle w:val="CBDNormalNumber"/>
        <w:numPr>
          <w:ilvl w:val="0"/>
          <w:numId w:val="84"/>
        </w:numPr>
        <w:rPr>
          <w:color w:val="000000"/>
          <w:shd w:val="clear" w:color="auto" w:fill="FFFFFF"/>
        </w:rPr>
      </w:pPr>
      <w:r w:rsidRPr="00677B3F">
        <w:rPr>
          <w:color w:val="000000"/>
          <w:shd w:val="clear" w:color="auto" w:fill="FFFFFF"/>
        </w:rPr>
        <w:t>For headline indicator 9.2</w:t>
      </w:r>
      <w:r w:rsidR="00AB182C">
        <w:rPr>
          <w:color w:val="000000"/>
          <w:shd w:val="clear" w:color="auto" w:fill="FFFFFF"/>
        </w:rPr>
        <w:t>,</w:t>
      </w:r>
      <w:r w:rsidRPr="00677B3F">
        <w:rPr>
          <w:color w:val="000000"/>
          <w:shd w:val="clear" w:color="auto" w:fill="FFFFFF"/>
        </w:rPr>
        <w:t xml:space="preserve"> 21 Parties submitted </w:t>
      </w:r>
      <w:r w:rsidR="009F686F">
        <w:rPr>
          <w:color w:val="000000"/>
          <w:shd w:val="clear" w:color="auto" w:fill="FFFFFF"/>
        </w:rPr>
        <w:t>comparable</w:t>
      </w:r>
      <w:r w:rsidRPr="00677B3F">
        <w:rPr>
          <w:color w:val="000000"/>
          <w:shd w:val="clear" w:color="auto" w:fill="FFFFFF"/>
        </w:rPr>
        <w:t xml:space="preserve"> </w:t>
      </w:r>
      <w:r w:rsidR="00B607FE">
        <w:rPr>
          <w:color w:val="000000"/>
          <w:shd w:val="clear" w:color="auto" w:fill="FFFFFF"/>
        </w:rPr>
        <w:t xml:space="preserve">percentage </w:t>
      </w:r>
      <w:r w:rsidRPr="00677B3F">
        <w:rPr>
          <w:color w:val="000000"/>
          <w:shd w:val="clear" w:color="auto" w:fill="FFFFFF"/>
        </w:rPr>
        <w:t>data that could be used to compile the overall indicator value.</w:t>
      </w:r>
      <w:r w:rsidR="000B6EDA">
        <w:rPr>
          <w:color w:val="000000"/>
          <w:shd w:val="clear" w:color="auto" w:fill="FFFFFF"/>
        </w:rPr>
        <w:t xml:space="preserve"> Some Parties submitted counts </w:t>
      </w:r>
      <w:r w:rsidR="00084FA1">
        <w:rPr>
          <w:color w:val="000000"/>
          <w:shd w:val="clear" w:color="auto" w:fill="FFFFFF"/>
        </w:rPr>
        <w:t xml:space="preserve">of people in </w:t>
      </w:r>
      <w:r w:rsidR="00397BC5">
        <w:rPr>
          <w:color w:val="000000"/>
          <w:shd w:val="clear" w:color="auto" w:fill="FFFFFF"/>
        </w:rPr>
        <w:t>traditional occupation that could not be converted into percentage values without further information.</w:t>
      </w:r>
    </w:p>
    <w:p w14:paraId="2229B794" w14:textId="77777777" w:rsidR="008B4592" w:rsidRPr="00677B3F" w:rsidRDefault="008B4592" w:rsidP="008B4592">
      <w:pPr>
        <w:pStyle w:val="CBDH2"/>
      </w:pPr>
      <w:r w:rsidRPr="00677B3F">
        <w:t>Indicators related to Target 10</w:t>
      </w:r>
    </w:p>
    <w:p w14:paraId="35746A54" w14:textId="77777777" w:rsidR="008B4592" w:rsidRPr="00677B3F" w:rsidRDefault="008B4592" w:rsidP="008B4592">
      <w:pPr>
        <w:pStyle w:val="CBDH3"/>
      </w:pPr>
      <w:r w:rsidRPr="00677B3F">
        <w:t>1. Use of the headline, component, complementary and national indicators</w:t>
      </w:r>
    </w:p>
    <w:p w14:paraId="4E1FEFE2" w14:textId="18C3A595" w:rsidR="008B4592" w:rsidRPr="00DA373A" w:rsidRDefault="008B4592" w:rsidP="00565A07">
      <w:pPr>
        <w:pStyle w:val="CBDNormalNumber"/>
        <w:numPr>
          <w:ilvl w:val="0"/>
          <w:numId w:val="84"/>
        </w:numPr>
        <w:rPr>
          <w:color w:val="000000"/>
          <w:shd w:val="clear" w:color="auto" w:fill="FFFFFF"/>
        </w:rPr>
      </w:pPr>
      <w:r w:rsidRPr="00DA373A">
        <w:rPr>
          <w:color w:val="000000"/>
          <w:shd w:val="clear" w:color="auto" w:fill="FFFFFF"/>
        </w:rPr>
        <w:t>31</w:t>
      </w:r>
      <w:r w:rsidR="0007207C">
        <w:rPr>
          <w:color w:val="000000"/>
          <w:shd w:val="clear" w:color="auto" w:fill="FFFFFF"/>
        </w:rPr>
        <w:t xml:space="preserve"> per cent</w:t>
      </w:r>
      <w:r w:rsidRPr="00DA373A">
        <w:rPr>
          <w:color w:val="000000"/>
          <w:shd w:val="clear" w:color="auto" w:fill="FFFFFF"/>
        </w:rPr>
        <w:t xml:space="preserve"> of Parties (40 Parties) who submitted a seventh national </w:t>
      </w:r>
      <w:r w:rsidR="000B3EA7">
        <w:rPr>
          <w:color w:val="000000"/>
          <w:shd w:val="clear" w:color="auto" w:fill="FFFFFF"/>
        </w:rPr>
        <w:t xml:space="preserve">report </w:t>
      </w:r>
      <w:r w:rsidRPr="00DA373A">
        <w:rPr>
          <w:color w:val="000000"/>
          <w:shd w:val="clear" w:color="auto" w:fill="FFFFFF"/>
        </w:rPr>
        <w:t>provided data for on headline indicator 10.1, 67</w:t>
      </w:r>
      <w:r w:rsidR="0007207C">
        <w:rPr>
          <w:color w:val="000000"/>
          <w:shd w:val="clear" w:color="auto" w:fill="FFFFFF"/>
        </w:rPr>
        <w:t xml:space="preserve"> per cent</w:t>
      </w:r>
      <w:r w:rsidRPr="00DA373A">
        <w:rPr>
          <w:color w:val="000000"/>
          <w:shd w:val="clear" w:color="auto" w:fill="FFFFFF"/>
        </w:rPr>
        <w:t xml:space="preserve"> of Parties (86 Parties) reported that no national data was available for the indicator and 1</w:t>
      </w:r>
      <w:r w:rsidR="0007207C">
        <w:rPr>
          <w:color w:val="000000"/>
          <w:shd w:val="clear" w:color="auto" w:fill="FFFFFF"/>
        </w:rPr>
        <w:t xml:space="preserve"> per cent</w:t>
      </w:r>
      <w:r w:rsidRPr="00DA373A">
        <w:rPr>
          <w:color w:val="000000"/>
          <w:shd w:val="clear" w:color="auto" w:fill="FFFFFF"/>
        </w:rPr>
        <w:t xml:space="preserve"> of Parties (</w:t>
      </w:r>
      <w:r w:rsidR="0007207C" w:rsidRPr="00DA373A">
        <w:rPr>
          <w:color w:val="000000"/>
          <w:shd w:val="clear" w:color="auto" w:fill="FFFFFF"/>
        </w:rPr>
        <w:t>one</w:t>
      </w:r>
      <w:r w:rsidRPr="00DA373A">
        <w:rPr>
          <w:color w:val="000000"/>
          <w:shd w:val="clear" w:color="auto" w:fill="FFFFFF"/>
        </w:rPr>
        <w:t xml:space="preserve"> Party) reported that the indicator was not relevant to their national circumstances.    </w:t>
      </w:r>
    </w:p>
    <w:p w14:paraId="3A428300" w14:textId="72952C6B" w:rsidR="008B4592" w:rsidRPr="00DA373A" w:rsidRDefault="008B4592" w:rsidP="00565A07">
      <w:pPr>
        <w:pStyle w:val="CBDNormalNumber"/>
        <w:numPr>
          <w:ilvl w:val="0"/>
          <w:numId w:val="84"/>
        </w:numPr>
        <w:rPr>
          <w:color w:val="000000"/>
          <w:shd w:val="clear" w:color="auto" w:fill="FFFFFF"/>
        </w:rPr>
      </w:pPr>
      <w:r w:rsidRPr="00DA373A">
        <w:rPr>
          <w:color w:val="000000"/>
          <w:shd w:val="clear" w:color="auto" w:fill="FFFFFF"/>
        </w:rPr>
        <w:t>50</w:t>
      </w:r>
      <w:r w:rsidR="0007207C">
        <w:rPr>
          <w:color w:val="000000"/>
          <w:shd w:val="clear" w:color="auto" w:fill="FFFFFF"/>
        </w:rPr>
        <w:t xml:space="preserve"> per cent</w:t>
      </w:r>
      <w:r w:rsidRPr="00DA373A">
        <w:rPr>
          <w:color w:val="000000"/>
          <w:shd w:val="clear" w:color="auto" w:fill="FFFFFF"/>
        </w:rPr>
        <w:t xml:space="preserve"> of Parties (65 Parties) who submitted a seventh national </w:t>
      </w:r>
      <w:r w:rsidR="002C05E4">
        <w:rPr>
          <w:color w:val="000000"/>
          <w:shd w:val="clear" w:color="auto" w:fill="FFFFFF"/>
        </w:rPr>
        <w:t xml:space="preserve">report </w:t>
      </w:r>
      <w:r w:rsidRPr="00DA373A">
        <w:rPr>
          <w:color w:val="000000"/>
          <w:shd w:val="clear" w:color="auto" w:fill="FFFFFF"/>
        </w:rPr>
        <w:t>provided data for on headline indicator 10.2, 45</w:t>
      </w:r>
      <w:r w:rsidR="0007207C">
        <w:rPr>
          <w:color w:val="000000"/>
          <w:shd w:val="clear" w:color="auto" w:fill="FFFFFF"/>
        </w:rPr>
        <w:t xml:space="preserve"> per cent</w:t>
      </w:r>
      <w:r w:rsidRPr="00DA373A">
        <w:rPr>
          <w:color w:val="000000"/>
          <w:shd w:val="clear" w:color="auto" w:fill="FFFFFF"/>
        </w:rPr>
        <w:t xml:space="preserve"> of Parties (58 Parties) reported that no national data was available for the indicator and 4</w:t>
      </w:r>
      <w:r w:rsidR="0007207C">
        <w:rPr>
          <w:color w:val="000000"/>
          <w:shd w:val="clear" w:color="auto" w:fill="FFFFFF"/>
        </w:rPr>
        <w:t xml:space="preserve"> per cent</w:t>
      </w:r>
      <w:r w:rsidRPr="00DA373A">
        <w:rPr>
          <w:color w:val="000000"/>
          <w:shd w:val="clear" w:color="auto" w:fill="FFFFFF"/>
        </w:rPr>
        <w:t xml:space="preserve"> of Parties (</w:t>
      </w:r>
      <w:r w:rsidR="0007207C" w:rsidRPr="00DA373A">
        <w:rPr>
          <w:color w:val="000000"/>
          <w:shd w:val="clear" w:color="auto" w:fill="FFFFFF"/>
        </w:rPr>
        <w:t>five</w:t>
      </w:r>
      <w:r w:rsidRPr="00DA373A">
        <w:rPr>
          <w:color w:val="000000"/>
          <w:shd w:val="clear" w:color="auto" w:fill="FFFFFF"/>
        </w:rPr>
        <w:t xml:space="preserve"> Parties) reported that the indicator was not relevant to their national circumstances.    </w:t>
      </w:r>
    </w:p>
    <w:p w14:paraId="31D3D969" w14:textId="68557708" w:rsidR="008B4592" w:rsidRPr="00677B3F" w:rsidRDefault="008B4592" w:rsidP="00565A07">
      <w:pPr>
        <w:pStyle w:val="CBDNormalNumber"/>
        <w:numPr>
          <w:ilvl w:val="0"/>
          <w:numId w:val="84"/>
        </w:numPr>
        <w:rPr>
          <w:color w:val="000000"/>
          <w:shd w:val="clear" w:color="auto" w:fill="FFFFFF"/>
        </w:rPr>
      </w:pPr>
      <w:r w:rsidRPr="00677B3F">
        <w:rPr>
          <w:color w:val="000000"/>
          <w:shd w:val="clear" w:color="auto" w:fill="FFFFFF"/>
        </w:rPr>
        <w:t xml:space="preserve">Component indicator </w:t>
      </w:r>
      <w:proofErr w:type="gramStart"/>
      <w:r w:rsidRPr="00677B3F">
        <w:rPr>
          <w:color w:val="000000"/>
          <w:shd w:val="clear" w:color="auto" w:fill="FFFFFF"/>
        </w:rPr>
        <w:t>10.CT.</w:t>
      </w:r>
      <w:proofErr w:type="gramEnd"/>
      <w:r w:rsidRPr="00677B3F">
        <w:rPr>
          <w:color w:val="000000"/>
          <w:shd w:val="clear" w:color="auto" w:fill="FFFFFF"/>
        </w:rPr>
        <w:t xml:space="preserve">1 was reported on by </w:t>
      </w:r>
      <w:r w:rsidR="0007207C">
        <w:rPr>
          <w:color w:val="000000"/>
          <w:shd w:val="clear" w:color="auto" w:fill="FFFFFF"/>
        </w:rPr>
        <w:t>two</w:t>
      </w:r>
      <w:r w:rsidRPr="00677B3F">
        <w:rPr>
          <w:color w:val="000000"/>
          <w:shd w:val="clear" w:color="auto" w:fill="FFFFFF"/>
        </w:rPr>
        <w:t xml:space="preserve"> Parties,</w:t>
      </w:r>
    </w:p>
    <w:p w14:paraId="61FB6FEE" w14:textId="2A0CBA6F" w:rsidR="008B4592" w:rsidRPr="00DA373A" w:rsidRDefault="008B4592" w:rsidP="00565A07">
      <w:pPr>
        <w:pStyle w:val="CBDNormalNumber"/>
        <w:numPr>
          <w:ilvl w:val="0"/>
          <w:numId w:val="84"/>
        </w:numPr>
        <w:rPr>
          <w:color w:val="000000"/>
          <w:shd w:val="clear" w:color="auto" w:fill="FFFFFF"/>
        </w:rPr>
      </w:pPr>
      <w:r w:rsidRPr="00DA373A">
        <w:rPr>
          <w:color w:val="000000"/>
          <w:shd w:val="clear" w:color="auto" w:fill="FFFFFF"/>
        </w:rPr>
        <w:t>Complementary indicators 10.CY.1</w:t>
      </w:r>
      <w:r w:rsidR="0004367C" w:rsidRPr="00DA373A">
        <w:rPr>
          <w:color w:val="000000"/>
          <w:shd w:val="clear" w:color="auto" w:fill="FFFFFF"/>
        </w:rPr>
        <w:t xml:space="preserve">, </w:t>
      </w:r>
      <w:r w:rsidRPr="00DA373A">
        <w:rPr>
          <w:color w:val="000000"/>
          <w:shd w:val="clear" w:color="auto" w:fill="FFFFFF"/>
        </w:rPr>
        <w:t>10.CY.2</w:t>
      </w:r>
      <w:r w:rsidR="0004367C" w:rsidRPr="00DA373A">
        <w:rPr>
          <w:color w:val="000000"/>
          <w:shd w:val="clear" w:color="auto" w:fill="FFFFFF"/>
        </w:rPr>
        <w:t xml:space="preserve"> and </w:t>
      </w:r>
      <w:proofErr w:type="gramStart"/>
      <w:r w:rsidR="0004367C" w:rsidRPr="00DA373A">
        <w:rPr>
          <w:color w:val="000000"/>
          <w:shd w:val="clear" w:color="auto" w:fill="FFFFFF"/>
        </w:rPr>
        <w:t>4.CT.</w:t>
      </w:r>
      <w:proofErr w:type="gramEnd"/>
      <w:r w:rsidR="0004367C" w:rsidRPr="00DA373A">
        <w:rPr>
          <w:color w:val="000000"/>
          <w:shd w:val="clear" w:color="auto" w:fill="FFFFFF"/>
        </w:rPr>
        <w:t>4</w:t>
      </w:r>
      <w:r w:rsidRPr="00DA373A">
        <w:rPr>
          <w:color w:val="000000"/>
          <w:shd w:val="clear" w:color="auto" w:fill="FFFFFF"/>
        </w:rPr>
        <w:t xml:space="preserve"> were each reported on by </w:t>
      </w:r>
      <w:r w:rsidR="0007207C" w:rsidRPr="00DA373A">
        <w:rPr>
          <w:color w:val="000000"/>
          <w:shd w:val="clear" w:color="auto" w:fill="FFFFFF"/>
        </w:rPr>
        <w:t>two</w:t>
      </w:r>
      <w:r w:rsidRPr="00DA373A">
        <w:rPr>
          <w:color w:val="000000"/>
          <w:shd w:val="clear" w:color="auto" w:fill="FFFFFF"/>
        </w:rPr>
        <w:t xml:space="preserve"> Parties</w:t>
      </w:r>
      <w:r w:rsidR="002C01F9" w:rsidRPr="00DA373A">
        <w:rPr>
          <w:color w:val="000000"/>
          <w:shd w:val="clear" w:color="auto" w:fill="FFFFFF"/>
        </w:rPr>
        <w:t xml:space="preserve">, </w:t>
      </w:r>
      <w:r w:rsidR="00001C5E" w:rsidRPr="00DA373A">
        <w:rPr>
          <w:color w:val="000000"/>
          <w:shd w:val="clear" w:color="auto" w:fill="FFFFFF"/>
        </w:rPr>
        <w:t>complementary indicators A.CY.19 and B.CY.</w:t>
      </w:r>
      <w:r w:rsidR="00D276F3" w:rsidRPr="00DA373A">
        <w:rPr>
          <w:color w:val="000000"/>
          <w:shd w:val="clear" w:color="auto" w:fill="FFFFFF"/>
        </w:rPr>
        <w:t xml:space="preserve">1 were each reported on by one Party, </w:t>
      </w:r>
      <w:r w:rsidRPr="00DA373A">
        <w:rPr>
          <w:color w:val="000000"/>
          <w:shd w:val="clear" w:color="auto" w:fill="FFFFFF"/>
        </w:rPr>
        <w:t xml:space="preserve">complementary indicator 10.CY.4 was reported on by </w:t>
      </w:r>
      <w:r w:rsidR="0007207C" w:rsidRPr="00DA373A">
        <w:rPr>
          <w:color w:val="000000"/>
          <w:shd w:val="clear" w:color="auto" w:fill="FFFFFF"/>
        </w:rPr>
        <w:t>three</w:t>
      </w:r>
      <w:r w:rsidRPr="00DA373A">
        <w:rPr>
          <w:color w:val="000000"/>
          <w:shd w:val="clear" w:color="auto" w:fill="FFFFFF"/>
        </w:rPr>
        <w:t xml:space="preserve"> Parties</w:t>
      </w:r>
      <w:r w:rsidR="002C01F9" w:rsidRPr="00DA373A">
        <w:rPr>
          <w:color w:val="000000"/>
          <w:shd w:val="clear" w:color="auto" w:fill="FFFFFF"/>
        </w:rPr>
        <w:t xml:space="preserve"> and complementary </w:t>
      </w:r>
      <w:r w:rsidR="002C01F9" w:rsidRPr="00677B3F">
        <w:rPr>
          <w:color w:val="000000"/>
          <w:shd w:val="clear" w:color="auto" w:fill="FFFFFF"/>
        </w:rPr>
        <w:t xml:space="preserve">indicator </w:t>
      </w:r>
      <w:proofErr w:type="gramStart"/>
      <w:r w:rsidR="002C01F9" w:rsidRPr="00677B3F">
        <w:rPr>
          <w:color w:val="000000"/>
          <w:shd w:val="clear" w:color="auto" w:fill="FFFFFF"/>
        </w:rPr>
        <w:t>2.CT.</w:t>
      </w:r>
      <w:proofErr w:type="gramEnd"/>
      <w:r w:rsidR="002C01F9" w:rsidRPr="00677B3F">
        <w:rPr>
          <w:color w:val="000000"/>
          <w:shd w:val="clear" w:color="auto" w:fill="FFFFFF"/>
        </w:rPr>
        <w:t xml:space="preserve">1 was reported on by </w:t>
      </w:r>
      <w:r w:rsidR="002C01F9">
        <w:rPr>
          <w:color w:val="000000"/>
          <w:shd w:val="clear" w:color="auto" w:fill="FFFFFF"/>
        </w:rPr>
        <w:t>four</w:t>
      </w:r>
      <w:r w:rsidR="002C01F9" w:rsidRPr="00677B3F">
        <w:rPr>
          <w:color w:val="000000"/>
          <w:shd w:val="clear" w:color="auto" w:fill="FFFFFF"/>
        </w:rPr>
        <w:t xml:space="preserve"> Parties</w:t>
      </w:r>
      <w:r w:rsidR="002C01F9">
        <w:rPr>
          <w:color w:val="000000"/>
          <w:shd w:val="clear" w:color="auto" w:fill="FFFFFF"/>
        </w:rPr>
        <w:t>.</w:t>
      </w:r>
    </w:p>
    <w:p w14:paraId="27485854" w14:textId="414E7FCA" w:rsidR="008B4592" w:rsidRPr="00DA373A" w:rsidRDefault="71064611" w:rsidP="00565A07">
      <w:pPr>
        <w:pStyle w:val="CBDNormalNumber"/>
        <w:numPr>
          <w:ilvl w:val="0"/>
          <w:numId w:val="84"/>
        </w:numPr>
        <w:rPr>
          <w:color w:val="000000"/>
          <w:shd w:val="clear" w:color="auto" w:fill="FFFFFF"/>
        </w:rPr>
      </w:pPr>
      <w:r w:rsidRPr="00DA373A">
        <w:rPr>
          <w:color w:val="000000"/>
          <w:shd w:val="clear" w:color="auto" w:fill="FFFFFF"/>
        </w:rPr>
        <w:t>The remaining complementary indicator for Target 10</w:t>
      </w:r>
      <w:r w:rsidR="001C0BE9" w:rsidRPr="00DA373A">
        <w:rPr>
          <w:color w:val="000000"/>
          <w:shd w:val="clear" w:color="auto" w:fill="FFFFFF"/>
        </w:rPr>
        <w:t xml:space="preserve"> (</w:t>
      </w:r>
      <w:r w:rsidRPr="00DA373A">
        <w:rPr>
          <w:color w:val="000000"/>
          <w:shd w:val="clear" w:color="auto" w:fill="FFFFFF"/>
        </w:rPr>
        <w:t>10.CY.3</w:t>
      </w:r>
      <w:r w:rsidR="001C0BE9" w:rsidRPr="00DA373A">
        <w:rPr>
          <w:color w:val="000000"/>
          <w:shd w:val="clear" w:color="auto" w:fill="FFFFFF"/>
        </w:rPr>
        <w:t>, 5.CY.3)</w:t>
      </w:r>
      <w:r w:rsidRPr="00DA373A">
        <w:rPr>
          <w:color w:val="000000"/>
          <w:shd w:val="clear" w:color="auto" w:fill="FFFFFF"/>
        </w:rPr>
        <w:t xml:space="preserve"> was not reported on by any Parties.</w:t>
      </w:r>
      <w:r w:rsidR="008B4592" w:rsidRPr="00DA373A">
        <w:rPr>
          <w:color w:val="000000"/>
          <w:shd w:val="clear" w:color="auto" w:fill="FFFFFF"/>
        </w:rPr>
        <w:t xml:space="preserve"> </w:t>
      </w:r>
    </w:p>
    <w:p w14:paraId="66403235" w14:textId="06DA5E72" w:rsidR="007C056B" w:rsidRPr="00DA373A" w:rsidRDefault="007C056B" w:rsidP="00565A07">
      <w:pPr>
        <w:pStyle w:val="CBDNormalNumber"/>
        <w:numPr>
          <w:ilvl w:val="0"/>
          <w:numId w:val="84"/>
        </w:numPr>
        <w:rPr>
          <w:color w:val="000000"/>
          <w:shd w:val="clear" w:color="auto" w:fill="FFFFFF"/>
        </w:rPr>
      </w:pPr>
      <w:r w:rsidRPr="00DA373A">
        <w:rPr>
          <w:color w:val="000000"/>
          <w:shd w:val="clear" w:color="auto" w:fill="FFFFFF"/>
        </w:rPr>
        <w:t>In all, 0</w:t>
      </w:r>
      <w:r w:rsidR="0007207C">
        <w:rPr>
          <w:color w:val="000000"/>
          <w:shd w:val="clear" w:color="auto" w:fill="FFFFFF"/>
        </w:rPr>
        <w:t xml:space="preserve"> per cent</w:t>
      </w:r>
      <w:r w:rsidRPr="00DA373A">
        <w:rPr>
          <w:color w:val="000000"/>
          <w:shd w:val="clear" w:color="auto" w:fill="FFFFFF"/>
        </w:rPr>
        <w:t xml:space="preserve"> of component and 2</w:t>
      </w:r>
      <w:r w:rsidR="00D276F3" w:rsidRPr="00DA373A">
        <w:rPr>
          <w:color w:val="000000"/>
          <w:shd w:val="clear" w:color="auto" w:fill="FFFFFF"/>
        </w:rPr>
        <w:t>2</w:t>
      </w:r>
      <w:r w:rsidR="0007207C">
        <w:rPr>
          <w:color w:val="000000"/>
          <w:shd w:val="clear" w:color="auto" w:fill="FFFFFF"/>
        </w:rPr>
        <w:t xml:space="preserve"> per cent</w:t>
      </w:r>
      <w:r w:rsidRPr="00DA373A">
        <w:rPr>
          <w:color w:val="000000"/>
          <w:shd w:val="clear" w:color="auto" w:fill="FFFFFF"/>
        </w:rPr>
        <w:t xml:space="preserve"> of complementary indicators were not reported on by any Party.</w:t>
      </w:r>
    </w:p>
    <w:p w14:paraId="253390AD" w14:textId="77777777" w:rsidR="00B02DDC" w:rsidRPr="00677B3F" w:rsidRDefault="00B02DDC" w:rsidP="00B02DDC">
      <w:pPr>
        <w:pStyle w:val="CBDNormalNumber"/>
        <w:numPr>
          <w:ilvl w:val="0"/>
          <w:numId w:val="84"/>
        </w:numPr>
        <w:rPr>
          <w:color w:val="000000"/>
          <w:shd w:val="clear" w:color="auto" w:fill="FFFFFF"/>
        </w:rPr>
      </w:pPr>
      <w:r w:rsidRPr="00DA373A">
        <w:rPr>
          <w:color w:val="000000"/>
          <w:shd w:val="clear" w:color="auto" w:fill="FFFFFF"/>
        </w:rPr>
        <w:lastRenderedPageBreak/>
        <w:t>67</w:t>
      </w:r>
      <w:r>
        <w:rPr>
          <w:color w:val="000000"/>
          <w:shd w:val="clear" w:color="auto" w:fill="FFFFFF"/>
        </w:rPr>
        <w:t xml:space="preserve"> per cent</w:t>
      </w:r>
      <w:r w:rsidRPr="00DA373A">
        <w:rPr>
          <w:color w:val="000000"/>
          <w:shd w:val="clear" w:color="auto" w:fill="FFFFFF"/>
        </w:rPr>
        <w:t xml:space="preserve"> of Parties (33 Parties) </w:t>
      </w:r>
      <w:r w:rsidRPr="001B35C0">
        <w:rPr>
          <w:color w:val="000000"/>
          <w:shd w:val="clear" w:color="auto" w:fill="FFFFFF"/>
        </w:rPr>
        <w:t xml:space="preserve">who submitted a seventh national </w:t>
      </w:r>
      <w:r>
        <w:rPr>
          <w:color w:val="000000"/>
          <w:shd w:val="clear" w:color="auto" w:fill="FFFFFF"/>
        </w:rPr>
        <w:t>report</w:t>
      </w:r>
      <w:r w:rsidRPr="001B35C0">
        <w:rPr>
          <w:color w:val="000000"/>
          <w:shd w:val="clear" w:color="auto" w:fill="FFFFFF"/>
        </w:rPr>
        <w:t xml:space="preserve"> </w:t>
      </w:r>
      <w:r w:rsidRPr="00DA373A">
        <w:rPr>
          <w:color w:val="000000"/>
          <w:shd w:val="clear" w:color="auto" w:fill="FFFFFF"/>
        </w:rPr>
        <w:t>submitted data on national indicators. The indicators used tended to focus on issues related to sustainable agriculture, sustainable fisheries and sustainable forestry.</w:t>
      </w:r>
    </w:p>
    <w:p w14:paraId="1D71576C" w14:textId="77777777" w:rsidR="008B4592" w:rsidRPr="00677B3F" w:rsidRDefault="008B4592" w:rsidP="008B4592">
      <w:pPr>
        <w:pStyle w:val="CBDH3"/>
      </w:pPr>
      <w:r w:rsidRPr="00677B3F">
        <w:t>2. Regional use of the headline indicators</w:t>
      </w:r>
    </w:p>
    <w:p w14:paraId="203399F6" w14:textId="16C922A4" w:rsidR="008B4592" w:rsidRPr="00677B3F" w:rsidRDefault="008B4592" w:rsidP="00565A07">
      <w:pPr>
        <w:pStyle w:val="CBDNormalNumber"/>
        <w:numPr>
          <w:ilvl w:val="0"/>
          <w:numId w:val="84"/>
        </w:numPr>
        <w:rPr>
          <w:color w:val="000000"/>
          <w:shd w:val="clear" w:color="auto" w:fill="FFFFFF"/>
        </w:rPr>
      </w:pPr>
      <w:r w:rsidRPr="00DA373A">
        <w:rPr>
          <w:color w:val="000000"/>
          <w:shd w:val="clear" w:color="auto" w:fill="FFFFFF"/>
        </w:rPr>
        <w:t>Table 1</w:t>
      </w:r>
      <w:r w:rsidR="00C55370" w:rsidRPr="00DA373A">
        <w:rPr>
          <w:color w:val="000000"/>
          <w:shd w:val="clear" w:color="auto" w:fill="FFFFFF"/>
        </w:rPr>
        <w:t>4</w:t>
      </w:r>
      <w:r w:rsidRPr="00DA373A">
        <w:rPr>
          <w:color w:val="000000"/>
          <w:shd w:val="clear" w:color="auto" w:fill="FFFFFF"/>
        </w:rPr>
        <w:t xml:space="preserve"> provides a regional breakdown of the use of the </w:t>
      </w:r>
      <w:r w:rsidR="2B58C581" w:rsidRPr="00DA373A">
        <w:rPr>
          <w:color w:val="000000"/>
          <w:shd w:val="clear" w:color="auto" w:fill="FFFFFF"/>
        </w:rPr>
        <w:t>two</w:t>
      </w:r>
      <w:r w:rsidRPr="00DA373A">
        <w:rPr>
          <w:color w:val="000000"/>
          <w:shd w:val="clear" w:color="auto" w:fill="FFFFFF"/>
        </w:rPr>
        <w:t xml:space="preserve"> headline indicators associated with this </w:t>
      </w:r>
      <w:r w:rsidR="00E35C52" w:rsidRPr="00DA373A">
        <w:rPr>
          <w:color w:val="000000"/>
          <w:shd w:val="clear" w:color="auto" w:fill="FFFFFF"/>
        </w:rPr>
        <w:t>target.</w:t>
      </w:r>
      <w:r w:rsidR="07DBCF22" w:rsidRPr="00DA373A">
        <w:rPr>
          <w:color w:val="000000"/>
          <w:shd w:val="clear" w:color="auto" w:fill="FFFFFF"/>
        </w:rPr>
        <w:t xml:space="preserve"> A higher percentage of</w:t>
      </w:r>
      <w:r w:rsidR="00E35C52" w:rsidRPr="00DA373A">
        <w:rPr>
          <w:color w:val="000000"/>
          <w:shd w:val="clear" w:color="auto" w:fill="FFFFFF"/>
        </w:rPr>
        <w:t xml:space="preserve"> Parties from the Western Europe and Others Group submitted data on </w:t>
      </w:r>
      <w:r w:rsidR="58195DFF" w:rsidRPr="00DA373A">
        <w:rPr>
          <w:color w:val="000000"/>
          <w:shd w:val="clear" w:color="auto" w:fill="FFFFFF"/>
        </w:rPr>
        <w:t xml:space="preserve">both </w:t>
      </w:r>
      <w:r w:rsidR="458AF094" w:rsidRPr="00DA373A">
        <w:rPr>
          <w:color w:val="000000"/>
          <w:shd w:val="clear" w:color="auto" w:fill="FFFFFF"/>
        </w:rPr>
        <w:t>headline indicator 10.1</w:t>
      </w:r>
      <w:r w:rsidR="23BDB90B" w:rsidRPr="00DA373A">
        <w:rPr>
          <w:color w:val="000000"/>
          <w:shd w:val="clear" w:color="auto" w:fill="FFFFFF"/>
        </w:rPr>
        <w:t xml:space="preserve"> and headline indicator 10.2</w:t>
      </w:r>
      <w:r w:rsidR="458AF094" w:rsidRPr="00DA373A">
        <w:rPr>
          <w:color w:val="000000"/>
          <w:shd w:val="clear" w:color="auto" w:fill="FFFFFF"/>
        </w:rPr>
        <w:t>. In the other regions, a similar percentage of Parties (</w:t>
      </w:r>
      <w:r w:rsidR="0007207C" w:rsidRPr="00DA373A">
        <w:rPr>
          <w:color w:val="000000"/>
          <w:shd w:val="clear" w:color="auto" w:fill="FFFFFF"/>
        </w:rPr>
        <w:t xml:space="preserve">about </w:t>
      </w:r>
      <w:r w:rsidR="458AF094" w:rsidRPr="00DA373A">
        <w:rPr>
          <w:color w:val="000000"/>
          <w:shd w:val="clear" w:color="auto" w:fill="FFFFFF"/>
        </w:rPr>
        <w:t>30</w:t>
      </w:r>
      <w:r w:rsidR="0007207C">
        <w:rPr>
          <w:color w:val="000000"/>
          <w:shd w:val="clear" w:color="auto" w:fill="FFFFFF"/>
        </w:rPr>
        <w:t xml:space="preserve"> per cent</w:t>
      </w:r>
      <w:r w:rsidR="458AF094" w:rsidRPr="00DA373A">
        <w:rPr>
          <w:color w:val="000000"/>
          <w:shd w:val="clear" w:color="auto" w:fill="FFFFFF"/>
        </w:rPr>
        <w:t xml:space="preserve">) submitted data on headline indicator 10.1. Reporting varied </w:t>
      </w:r>
      <w:r w:rsidR="00677B3F" w:rsidRPr="00DA373A">
        <w:rPr>
          <w:color w:val="000000"/>
          <w:shd w:val="clear" w:color="auto" w:fill="FFFFFF"/>
        </w:rPr>
        <w:t>greatly</w:t>
      </w:r>
      <w:r w:rsidR="458AF094" w:rsidRPr="00DA373A">
        <w:rPr>
          <w:color w:val="000000"/>
          <w:shd w:val="clear" w:color="auto" w:fill="FFFFFF"/>
        </w:rPr>
        <w:t xml:space="preserve"> for headline indicator 10.2: </w:t>
      </w:r>
      <w:r w:rsidR="486482AB" w:rsidRPr="00DA373A">
        <w:rPr>
          <w:color w:val="000000"/>
          <w:shd w:val="clear" w:color="auto" w:fill="FFFFFF"/>
        </w:rPr>
        <w:t>with</w:t>
      </w:r>
      <w:r w:rsidR="458AF094" w:rsidRPr="00DA373A">
        <w:rPr>
          <w:color w:val="000000"/>
          <w:shd w:val="clear" w:color="auto" w:fill="FFFFFF"/>
        </w:rPr>
        <w:t xml:space="preserve"> </w:t>
      </w:r>
      <w:r w:rsidR="486482AB" w:rsidRPr="00DA373A">
        <w:rPr>
          <w:color w:val="000000"/>
          <w:shd w:val="clear" w:color="auto" w:fill="FFFFFF"/>
        </w:rPr>
        <w:t>96</w:t>
      </w:r>
      <w:r w:rsidR="0007207C">
        <w:rPr>
          <w:color w:val="000000"/>
          <w:shd w:val="clear" w:color="auto" w:fill="FFFFFF"/>
        </w:rPr>
        <w:t xml:space="preserve"> per cent</w:t>
      </w:r>
      <w:r w:rsidR="486482AB" w:rsidRPr="00DA373A">
        <w:rPr>
          <w:color w:val="000000"/>
          <w:shd w:val="clear" w:color="auto" w:fill="FFFFFF"/>
        </w:rPr>
        <w:t xml:space="preserve"> of Parties from the Western Europe and Others Group submitting data and only 5</w:t>
      </w:r>
      <w:r w:rsidR="0007207C">
        <w:rPr>
          <w:color w:val="000000"/>
          <w:shd w:val="clear" w:color="auto" w:fill="FFFFFF"/>
        </w:rPr>
        <w:t xml:space="preserve"> per cent</w:t>
      </w:r>
      <w:r w:rsidR="486482AB" w:rsidRPr="00DA373A">
        <w:rPr>
          <w:color w:val="000000"/>
          <w:shd w:val="clear" w:color="auto" w:fill="FFFFFF"/>
        </w:rPr>
        <w:t xml:space="preserve"> of Parties from the Eastern Europe Group submitting data.</w:t>
      </w:r>
    </w:p>
    <w:p w14:paraId="76A63008" w14:textId="5AEC3F12" w:rsidR="008B4592" w:rsidRPr="00677B3F" w:rsidRDefault="008B4592" w:rsidP="00384033">
      <w:pPr>
        <w:jc w:val="left"/>
        <w:rPr>
          <w:color w:val="000000"/>
          <w:shd w:val="clear" w:color="auto" w:fill="FFFFFF"/>
        </w:rPr>
      </w:pPr>
      <w:r w:rsidRPr="00384033">
        <w:rPr>
          <w:bCs/>
          <w:color w:val="000000"/>
          <w:shd w:val="clear" w:color="auto" w:fill="FFFFFF"/>
        </w:rPr>
        <w:t>Table 1</w:t>
      </w:r>
      <w:r w:rsidR="00C55370" w:rsidRPr="00384033">
        <w:rPr>
          <w:bCs/>
          <w:color w:val="000000"/>
          <w:shd w:val="clear" w:color="auto" w:fill="FFFFFF"/>
        </w:rPr>
        <w:t>4</w:t>
      </w:r>
      <w:r w:rsidR="009F0005">
        <w:rPr>
          <w:color w:val="000000"/>
          <w:shd w:val="clear" w:color="auto" w:fill="FFFFFF"/>
        </w:rPr>
        <w:br/>
      </w:r>
      <w:r w:rsidRPr="00384033">
        <w:rPr>
          <w:b/>
          <w:bCs/>
          <w:color w:val="000000"/>
          <w:shd w:val="clear" w:color="auto" w:fill="FFFFFF"/>
        </w:rPr>
        <w:t>Percentage of reporting Parties that provided data on the headline indicators organi</w:t>
      </w:r>
      <w:r w:rsidR="009F0005" w:rsidRPr="00384033">
        <w:rPr>
          <w:b/>
          <w:bCs/>
          <w:color w:val="000000"/>
          <w:shd w:val="clear" w:color="auto" w:fill="FFFFFF"/>
        </w:rPr>
        <w:t>z</w:t>
      </w:r>
      <w:r w:rsidRPr="00384033">
        <w:rPr>
          <w:b/>
          <w:bCs/>
          <w:color w:val="000000"/>
          <w:shd w:val="clear" w:color="auto" w:fill="FFFFFF"/>
        </w:rPr>
        <w:t>ed by region</w:t>
      </w:r>
    </w:p>
    <w:tbl>
      <w:tblPr>
        <w:tblStyle w:val="TableGrid"/>
        <w:tblW w:w="9351" w:type="dxa"/>
        <w:tblLook w:val="06A0" w:firstRow="1" w:lastRow="0" w:firstColumn="1" w:lastColumn="0" w:noHBand="1" w:noVBand="1"/>
      </w:tblPr>
      <w:tblGrid>
        <w:gridCol w:w="6658"/>
        <w:gridCol w:w="1275"/>
        <w:gridCol w:w="1418"/>
      </w:tblGrid>
      <w:tr w:rsidR="00B30B2D" w:rsidRPr="00384033" w14:paraId="738B4895" w14:textId="77777777" w:rsidTr="001B7EC1">
        <w:trPr>
          <w:trHeight w:val="300"/>
        </w:trPr>
        <w:tc>
          <w:tcPr>
            <w:tcW w:w="6658" w:type="dxa"/>
            <w:vMerge w:val="restart"/>
          </w:tcPr>
          <w:p w14:paraId="6934AD95" w14:textId="2757B871" w:rsidR="00B30B2D" w:rsidRPr="00384033" w:rsidRDefault="00B30B2D" w:rsidP="00D16292">
            <w:pPr>
              <w:rPr>
                <w:rFonts w:eastAsia="Aptos"/>
                <w:i/>
                <w:iCs/>
                <w:sz w:val="20"/>
                <w:szCs w:val="20"/>
              </w:rPr>
            </w:pPr>
            <w:r w:rsidRPr="00384033">
              <w:rPr>
                <w:rFonts w:eastAsia="Aptos"/>
                <w:i/>
                <w:iCs/>
                <w:sz w:val="20"/>
                <w:szCs w:val="20"/>
              </w:rPr>
              <w:t>Region</w:t>
            </w:r>
          </w:p>
        </w:tc>
        <w:tc>
          <w:tcPr>
            <w:tcW w:w="2693" w:type="dxa"/>
            <w:gridSpan w:val="2"/>
          </w:tcPr>
          <w:p w14:paraId="438229D2" w14:textId="16770068" w:rsidR="00B30B2D" w:rsidRPr="00384033" w:rsidRDefault="00B30B2D">
            <w:pPr>
              <w:rPr>
                <w:rFonts w:eastAsia="Aptos"/>
                <w:i/>
                <w:iCs/>
                <w:sz w:val="20"/>
                <w:szCs w:val="20"/>
              </w:rPr>
            </w:pPr>
            <w:r w:rsidRPr="00384033">
              <w:rPr>
                <w:rFonts w:eastAsia="Aptos"/>
                <w:i/>
                <w:iCs/>
                <w:sz w:val="20"/>
                <w:szCs w:val="20"/>
              </w:rPr>
              <w:t>Headline indicators</w:t>
            </w:r>
          </w:p>
        </w:tc>
      </w:tr>
      <w:tr w:rsidR="008B4592" w:rsidRPr="00384033" w14:paraId="46B3C9A8" w14:textId="77777777" w:rsidTr="00565A07">
        <w:trPr>
          <w:trHeight w:val="300"/>
        </w:trPr>
        <w:tc>
          <w:tcPr>
            <w:tcW w:w="6658" w:type="dxa"/>
            <w:vMerge/>
          </w:tcPr>
          <w:p w14:paraId="31C8FCC0" w14:textId="0A98EA5F" w:rsidR="008B4592" w:rsidRPr="00384033" w:rsidRDefault="008B4592">
            <w:pPr>
              <w:rPr>
                <w:sz w:val="20"/>
                <w:szCs w:val="20"/>
              </w:rPr>
            </w:pPr>
          </w:p>
        </w:tc>
        <w:tc>
          <w:tcPr>
            <w:tcW w:w="1275" w:type="dxa"/>
          </w:tcPr>
          <w:p w14:paraId="06951424" w14:textId="77777777" w:rsidR="008B4592" w:rsidRPr="00384033" w:rsidRDefault="008B4592">
            <w:pPr>
              <w:rPr>
                <w:rFonts w:eastAsia="Aptos"/>
                <w:i/>
                <w:iCs/>
                <w:sz w:val="20"/>
                <w:szCs w:val="20"/>
              </w:rPr>
            </w:pPr>
            <w:r w:rsidRPr="00384033">
              <w:rPr>
                <w:rFonts w:eastAsia="Aptos"/>
                <w:i/>
                <w:iCs/>
                <w:sz w:val="20"/>
                <w:szCs w:val="20"/>
              </w:rPr>
              <w:t>10.1</w:t>
            </w:r>
          </w:p>
        </w:tc>
        <w:tc>
          <w:tcPr>
            <w:tcW w:w="1418" w:type="dxa"/>
          </w:tcPr>
          <w:p w14:paraId="20325A02" w14:textId="77777777" w:rsidR="008B4592" w:rsidRPr="00384033" w:rsidRDefault="008B4592">
            <w:pPr>
              <w:rPr>
                <w:rFonts w:eastAsia="Aptos"/>
                <w:i/>
                <w:iCs/>
                <w:sz w:val="20"/>
                <w:szCs w:val="20"/>
              </w:rPr>
            </w:pPr>
            <w:r w:rsidRPr="00384033">
              <w:rPr>
                <w:rFonts w:eastAsia="Aptos"/>
                <w:i/>
                <w:iCs/>
                <w:sz w:val="20"/>
                <w:szCs w:val="20"/>
              </w:rPr>
              <w:t>10.2</w:t>
            </w:r>
          </w:p>
        </w:tc>
      </w:tr>
      <w:tr w:rsidR="005A20A2" w:rsidRPr="00384033" w14:paraId="00E8C964" w14:textId="77777777" w:rsidTr="00565A07">
        <w:trPr>
          <w:trHeight w:val="300"/>
        </w:trPr>
        <w:tc>
          <w:tcPr>
            <w:tcW w:w="6658" w:type="dxa"/>
          </w:tcPr>
          <w:p w14:paraId="7A4BFE15" w14:textId="3A1AEF8A" w:rsidR="005A20A2" w:rsidRPr="00384033" w:rsidRDefault="005A20A2" w:rsidP="005A20A2">
            <w:pPr>
              <w:rPr>
                <w:rFonts w:eastAsia="Aptos"/>
                <w:sz w:val="20"/>
                <w:szCs w:val="20"/>
              </w:rPr>
            </w:pPr>
            <w:r w:rsidRPr="00384033">
              <w:rPr>
                <w:rFonts w:eastAsia="Aptos"/>
                <w:sz w:val="20"/>
                <w:szCs w:val="20"/>
              </w:rPr>
              <w:t>African States</w:t>
            </w:r>
          </w:p>
        </w:tc>
        <w:tc>
          <w:tcPr>
            <w:tcW w:w="1275" w:type="dxa"/>
          </w:tcPr>
          <w:p w14:paraId="505F537B" w14:textId="516896D4" w:rsidR="005A20A2" w:rsidRPr="00384033" w:rsidRDefault="005A20A2" w:rsidP="005A20A2">
            <w:pPr>
              <w:rPr>
                <w:sz w:val="20"/>
                <w:szCs w:val="20"/>
              </w:rPr>
            </w:pPr>
            <w:r w:rsidRPr="00384033">
              <w:rPr>
                <w:rFonts w:eastAsia="Aptos"/>
                <w:sz w:val="20"/>
                <w:szCs w:val="20"/>
              </w:rPr>
              <w:t>27 per cent</w:t>
            </w:r>
          </w:p>
        </w:tc>
        <w:tc>
          <w:tcPr>
            <w:tcW w:w="1418" w:type="dxa"/>
          </w:tcPr>
          <w:p w14:paraId="7412663B" w14:textId="24CCD994" w:rsidR="005A20A2" w:rsidRPr="00384033" w:rsidRDefault="005A20A2" w:rsidP="005A20A2">
            <w:pPr>
              <w:rPr>
                <w:sz w:val="20"/>
                <w:szCs w:val="20"/>
              </w:rPr>
            </w:pPr>
            <w:r w:rsidRPr="00384033">
              <w:rPr>
                <w:rFonts w:eastAsia="Aptos"/>
                <w:sz w:val="20"/>
                <w:szCs w:val="20"/>
              </w:rPr>
              <w:t>26 per cent</w:t>
            </w:r>
          </w:p>
        </w:tc>
      </w:tr>
      <w:tr w:rsidR="005A20A2" w:rsidRPr="00384033" w14:paraId="26328027" w14:textId="77777777" w:rsidTr="00565A07">
        <w:trPr>
          <w:trHeight w:val="300"/>
        </w:trPr>
        <w:tc>
          <w:tcPr>
            <w:tcW w:w="6658" w:type="dxa"/>
          </w:tcPr>
          <w:p w14:paraId="7D82C0CA" w14:textId="36645BDF" w:rsidR="005A20A2" w:rsidRPr="00384033" w:rsidRDefault="005A20A2" w:rsidP="005A20A2">
            <w:pPr>
              <w:rPr>
                <w:sz w:val="20"/>
                <w:szCs w:val="20"/>
              </w:rPr>
            </w:pPr>
            <w:r w:rsidRPr="00384033">
              <w:rPr>
                <w:sz w:val="20"/>
                <w:szCs w:val="20"/>
              </w:rPr>
              <w:t>Asia-Pacific States</w:t>
            </w:r>
          </w:p>
        </w:tc>
        <w:tc>
          <w:tcPr>
            <w:tcW w:w="1275" w:type="dxa"/>
          </w:tcPr>
          <w:p w14:paraId="1C2AFFD2" w14:textId="2F8BD3A8" w:rsidR="005A20A2" w:rsidRPr="00384033" w:rsidRDefault="005A20A2" w:rsidP="005A20A2">
            <w:pPr>
              <w:rPr>
                <w:sz w:val="20"/>
                <w:szCs w:val="20"/>
              </w:rPr>
            </w:pPr>
            <w:r w:rsidRPr="00384033">
              <w:rPr>
                <w:rFonts w:eastAsia="Aptos"/>
                <w:sz w:val="20"/>
                <w:szCs w:val="20"/>
              </w:rPr>
              <w:t>31 per cent</w:t>
            </w:r>
          </w:p>
        </w:tc>
        <w:tc>
          <w:tcPr>
            <w:tcW w:w="1418" w:type="dxa"/>
          </w:tcPr>
          <w:p w14:paraId="38A4D2A9" w14:textId="194F973D" w:rsidR="005A20A2" w:rsidRPr="00384033" w:rsidRDefault="005A20A2" w:rsidP="005A20A2">
            <w:pPr>
              <w:rPr>
                <w:sz w:val="20"/>
                <w:szCs w:val="20"/>
              </w:rPr>
            </w:pPr>
            <w:r w:rsidRPr="00384033">
              <w:rPr>
                <w:rFonts w:eastAsia="Aptos"/>
                <w:sz w:val="20"/>
                <w:szCs w:val="20"/>
              </w:rPr>
              <w:t>49 per cent</w:t>
            </w:r>
          </w:p>
        </w:tc>
      </w:tr>
      <w:tr w:rsidR="005A20A2" w:rsidRPr="00384033" w14:paraId="57C4E7AB" w14:textId="77777777" w:rsidTr="00565A07">
        <w:trPr>
          <w:trHeight w:val="300"/>
        </w:trPr>
        <w:tc>
          <w:tcPr>
            <w:tcW w:w="6658" w:type="dxa"/>
          </w:tcPr>
          <w:p w14:paraId="7A6B1B13" w14:textId="43255294" w:rsidR="005A20A2" w:rsidRPr="00384033" w:rsidRDefault="005A20A2" w:rsidP="005A20A2">
            <w:pPr>
              <w:rPr>
                <w:rFonts w:eastAsia="Aptos"/>
                <w:sz w:val="20"/>
                <w:szCs w:val="20"/>
              </w:rPr>
            </w:pPr>
            <w:r w:rsidRPr="00384033">
              <w:rPr>
                <w:rFonts w:eastAsia="Aptos"/>
                <w:sz w:val="20"/>
                <w:szCs w:val="20"/>
              </w:rPr>
              <w:t>Eastern European States</w:t>
            </w:r>
          </w:p>
        </w:tc>
        <w:tc>
          <w:tcPr>
            <w:tcW w:w="1275" w:type="dxa"/>
          </w:tcPr>
          <w:p w14:paraId="79FAAFF8" w14:textId="7C8F1685" w:rsidR="005A20A2" w:rsidRPr="00384033" w:rsidRDefault="005A20A2" w:rsidP="005A20A2">
            <w:pPr>
              <w:rPr>
                <w:sz w:val="20"/>
                <w:szCs w:val="20"/>
              </w:rPr>
            </w:pPr>
            <w:r w:rsidRPr="00384033">
              <w:rPr>
                <w:rFonts w:eastAsia="Aptos"/>
                <w:sz w:val="20"/>
                <w:szCs w:val="20"/>
              </w:rPr>
              <w:t>30 per cent</w:t>
            </w:r>
          </w:p>
        </w:tc>
        <w:tc>
          <w:tcPr>
            <w:tcW w:w="1418" w:type="dxa"/>
          </w:tcPr>
          <w:p w14:paraId="213DB7E7" w14:textId="317A8DA7" w:rsidR="005A20A2" w:rsidRPr="00384033" w:rsidRDefault="005A20A2" w:rsidP="005A20A2">
            <w:pPr>
              <w:rPr>
                <w:sz w:val="20"/>
                <w:szCs w:val="20"/>
              </w:rPr>
            </w:pPr>
            <w:r w:rsidRPr="00384033">
              <w:rPr>
                <w:rFonts w:eastAsia="Aptos"/>
                <w:sz w:val="20"/>
                <w:szCs w:val="20"/>
              </w:rPr>
              <w:t>5 per cent</w:t>
            </w:r>
          </w:p>
        </w:tc>
      </w:tr>
      <w:tr w:rsidR="005A20A2" w:rsidRPr="00384033" w14:paraId="1A0E0A79" w14:textId="77777777" w:rsidTr="00565A07">
        <w:trPr>
          <w:trHeight w:val="300"/>
        </w:trPr>
        <w:tc>
          <w:tcPr>
            <w:tcW w:w="6658" w:type="dxa"/>
          </w:tcPr>
          <w:p w14:paraId="37F8614A" w14:textId="09DDC612" w:rsidR="005A20A2" w:rsidRPr="00384033" w:rsidRDefault="005A20A2" w:rsidP="005A20A2">
            <w:pPr>
              <w:rPr>
                <w:rFonts w:eastAsia="Aptos"/>
                <w:sz w:val="20"/>
                <w:szCs w:val="20"/>
              </w:rPr>
            </w:pPr>
            <w:r w:rsidRPr="00384033">
              <w:rPr>
                <w:rFonts w:eastAsia="Aptos"/>
                <w:sz w:val="20"/>
                <w:szCs w:val="20"/>
              </w:rPr>
              <w:t>Latin American and Caribbean States</w:t>
            </w:r>
          </w:p>
        </w:tc>
        <w:tc>
          <w:tcPr>
            <w:tcW w:w="1275" w:type="dxa"/>
          </w:tcPr>
          <w:p w14:paraId="4EB92960" w14:textId="1C2F9084" w:rsidR="005A20A2" w:rsidRPr="00384033" w:rsidRDefault="005A20A2" w:rsidP="005A20A2">
            <w:pPr>
              <w:rPr>
                <w:sz w:val="20"/>
                <w:szCs w:val="20"/>
              </w:rPr>
            </w:pPr>
            <w:r w:rsidRPr="00384033">
              <w:rPr>
                <w:rFonts w:eastAsia="Aptos"/>
                <w:sz w:val="20"/>
                <w:szCs w:val="20"/>
              </w:rPr>
              <w:t>30 per cent</w:t>
            </w:r>
          </w:p>
        </w:tc>
        <w:tc>
          <w:tcPr>
            <w:tcW w:w="1418" w:type="dxa"/>
          </w:tcPr>
          <w:p w14:paraId="30752B62" w14:textId="778EE439" w:rsidR="005A20A2" w:rsidRPr="00384033" w:rsidRDefault="005A20A2" w:rsidP="005A20A2">
            <w:pPr>
              <w:rPr>
                <w:sz w:val="20"/>
                <w:szCs w:val="20"/>
              </w:rPr>
            </w:pPr>
            <w:r w:rsidRPr="00384033">
              <w:rPr>
                <w:rFonts w:eastAsia="Aptos"/>
                <w:sz w:val="20"/>
                <w:szCs w:val="20"/>
              </w:rPr>
              <w:t>50 per cent</w:t>
            </w:r>
          </w:p>
        </w:tc>
      </w:tr>
      <w:tr w:rsidR="005A20A2" w:rsidRPr="00384033" w14:paraId="1B78465B" w14:textId="77777777" w:rsidTr="00565A07">
        <w:trPr>
          <w:trHeight w:val="300"/>
        </w:trPr>
        <w:tc>
          <w:tcPr>
            <w:tcW w:w="6658" w:type="dxa"/>
          </w:tcPr>
          <w:p w14:paraId="27B47C74" w14:textId="1C044CE6" w:rsidR="005A20A2" w:rsidRPr="00384033" w:rsidRDefault="005A20A2" w:rsidP="005A20A2">
            <w:pPr>
              <w:rPr>
                <w:rFonts w:eastAsia="Aptos"/>
                <w:sz w:val="20"/>
                <w:szCs w:val="20"/>
              </w:rPr>
            </w:pPr>
            <w:r w:rsidRPr="00384033">
              <w:rPr>
                <w:rFonts w:eastAsia="Aptos"/>
                <w:sz w:val="20"/>
                <w:szCs w:val="20"/>
              </w:rPr>
              <w:t>Western European and other States</w:t>
            </w:r>
          </w:p>
        </w:tc>
        <w:tc>
          <w:tcPr>
            <w:tcW w:w="1275" w:type="dxa"/>
          </w:tcPr>
          <w:p w14:paraId="52174655" w14:textId="1E0C8215" w:rsidR="005A20A2" w:rsidRPr="00384033" w:rsidRDefault="005A20A2" w:rsidP="005A20A2">
            <w:pPr>
              <w:rPr>
                <w:sz w:val="20"/>
                <w:szCs w:val="20"/>
              </w:rPr>
            </w:pPr>
            <w:r w:rsidRPr="00384033">
              <w:rPr>
                <w:rFonts w:eastAsia="Aptos"/>
                <w:sz w:val="20"/>
                <w:szCs w:val="20"/>
              </w:rPr>
              <w:t>39 per cent</w:t>
            </w:r>
          </w:p>
        </w:tc>
        <w:tc>
          <w:tcPr>
            <w:tcW w:w="1418" w:type="dxa"/>
          </w:tcPr>
          <w:p w14:paraId="61F1FCB3" w14:textId="1BFFE28B" w:rsidR="005A20A2" w:rsidRPr="00384033" w:rsidRDefault="005A20A2" w:rsidP="005A20A2">
            <w:pPr>
              <w:rPr>
                <w:sz w:val="20"/>
                <w:szCs w:val="20"/>
              </w:rPr>
            </w:pPr>
            <w:r w:rsidRPr="00384033">
              <w:rPr>
                <w:rFonts w:eastAsia="Aptos"/>
                <w:sz w:val="20"/>
                <w:szCs w:val="20"/>
              </w:rPr>
              <w:t>96 per cent</w:t>
            </w:r>
          </w:p>
        </w:tc>
      </w:tr>
    </w:tbl>
    <w:p w14:paraId="702FD70A" w14:textId="77777777" w:rsidR="008B4592" w:rsidRPr="00677B3F" w:rsidRDefault="008B4592" w:rsidP="008B4592">
      <w:pPr>
        <w:pStyle w:val="CBDH3"/>
      </w:pPr>
      <w:r w:rsidRPr="00677B3F">
        <w:t>3. Temporal coverage of the data reported for the headline indicator</w:t>
      </w:r>
    </w:p>
    <w:p w14:paraId="5F8AC6D7" w14:textId="0B664BC2" w:rsidR="00E02434" w:rsidRDefault="008B4592" w:rsidP="00565A07">
      <w:pPr>
        <w:pStyle w:val="CBDNormalNumber"/>
        <w:numPr>
          <w:ilvl w:val="0"/>
          <w:numId w:val="84"/>
        </w:numPr>
        <w:rPr>
          <w:color w:val="000000"/>
          <w:shd w:val="clear" w:color="auto" w:fill="FFFFFF"/>
        </w:rPr>
      </w:pPr>
      <w:r w:rsidRPr="00677B3F">
        <w:rPr>
          <w:color w:val="000000"/>
          <w:shd w:val="clear" w:color="auto" w:fill="FFFFFF"/>
        </w:rPr>
        <w:t>For headline indicator 10.1, Parties provided data covering the period from 1994 to 2026</w:t>
      </w:r>
      <w:r w:rsidR="5AEAE1CD" w:rsidRPr="00DA373A">
        <w:rPr>
          <w:color w:val="000000"/>
          <w:shd w:val="clear" w:color="auto" w:fill="FFFFFF"/>
        </w:rPr>
        <w:t>. The median number of</w:t>
      </w:r>
      <w:r w:rsidRPr="00DA373A">
        <w:rPr>
          <w:color w:val="000000"/>
          <w:shd w:val="clear" w:color="auto" w:fill="FFFFFF"/>
        </w:rPr>
        <w:t xml:space="preserve"> years</w:t>
      </w:r>
      <w:r w:rsidR="5AEAE1CD" w:rsidRPr="00DA373A">
        <w:rPr>
          <w:color w:val="000000"/>
          <w:shd w:val="clear" w:color="auto" w:fill="FFFFFF"/>
        </w:rPr>
        <w:t xml:space="preserve"> reported on by Parties was </w:t>
      </w:r>
      <w:r w:rsidR="0007207C" w:rsidRPr="00DA373A">
        <w:rPr>
          <w:color w:val="000000"/>
          <w:shd w:val="clear" w:color="auto" w:fill="FFFFFF"/>
        </w:rPr>
        <w:t>five</w:t>
      </w:r>
      <w:r w:rsidR="5AEAE1CD" w:rsidRPr="00DA373A">
        <w:rPr>
          <w:color w:val="000000"/>
          <w:shd w:val="clear" w:color="auto" w:fill="FFFFFF"/>
        </w:rPr>
        <w:t xml:space="preserve"> years.</w:t>
      </w:r>
    </w:p>
    <w:p w14:paraId="76598D7F" w14:textId="0DEB36C4" w:rsidR="008B4592" w:rsidRPr="00677B3F" w:rsidRDefault="008B4592" w:rsidP="00565A07">
      <w:pPr>
        <w:pStyle w:val="CBDNormalNumber"/>
        <w:numPr>
          <w:ilvl w:val="0"/>
          <w:numId w:val="84"/>
        </w:numPr>
        <w:rPr>
          <w:color w:val="000000"/>
          <w:shd w:val="clear" w:color="auto" w:fill="FFFFFF"/>
        </w:rPr>
      </w:pPr>
      <w:r w:rsidRPr="00677B3F">
        <w:rPr>
          <w:color w:val="000000"/>
          <w:shd w:val="clear" w:color="auto" w:fill="FFFFFF"/>
        </w:rPr>
        <w:t>For headline indicator 10.2, Parties provided data covering the period from 1990 to 2026</w:t>
      </w:r>
      <w:r w:rsidR="4AE9FD28" w:rsidRPr="00DA373A">
        <w:rPr>
          <w:color w:val="000000"/>
          <w:shd w:val="clear" w:color="auto" w:fill="FFFFFF"/>
        </w:rPr>
        <w:t>. The median number of</w:t>
      </w:r>
      <w:r w:rsidRPr="00DA373A">
        <w:rPr>
          <w:color w:val="000000"/>
          <w:shd w:val="clear" w:color="auto" w:fill="FFFFFF"/>
        </w:rPr>
        <w:t xml:space="preserve"> years</w:t>
      </w:r>
      <w:r w:rsidR="4AE9FD28" w:rsidRPr="00DA373A">
        <w:rPr>
          <w:color w:val="000000"/>
          <w:shd w:val="clear" w:color="auto" w:fill="FFFFFF"/>
        </w:rPr>
        <w:t xml:space="preserve"> reported on by Parties was </w:t>
      </w:r>
      <w:r w:rsidR="0007207C" w:rsidRPr="00DA373A">
        <w:rPr>
          <w:color w:val="000000"/>
          <w:shd w:val="clear" w:color="auto" w:fill="FFFFFF"/>
        </w:rPr>
        <w:t>six</w:t>
      </w:r>
      <w:r w:rsidR="4AE9FD28" w:rsidRPr="00DA373A">
        <w:rPr>
          <w:color w:val="000000"/>
          <w:shd w:val="clear" w:color="auto" w:fill="FFFFFF"/>
        </w:rPr>
        <w:t xml:space="preserve"> years.</w:t>
      </w:r>
    </w:p>
    <w:p w14:paraId="64962C82" w14:textId="77777777" w:rsidR="008B4592" w:rsidRPr="00677B3F" w:rsidRDefault="008B4592" w:rsidP="008B4592">
      <w:pPr>
        <w:pStyle w:val="CBDH3"/>
      </w:pPr>
      <w:r w:rsidRPr="00677B3F">
        <w:t xml:space="preserve">4. Use of headline indicator </w:t>
      </w:r>
      <w:proofErr w:type="spellStart"/>
      <w:r w:rsidRPr="00677B3F">
        <w:t>disaggregations</w:t>
      </w:r>
      <w:proofErr w:type="spellEnd"/>
    </w:p>
    <w:p w14:paraId="70365C4D" w14:textId="09C43E22" w:rsidR="008B4592" w:rsidRPr="0049181A" w:rsidRDefault="008B4592" w:rsidP="00565A07">
      <w:pPr>
        <w:pStyle w:val="CBDNormalNumber"/>
        <w:numPr>
          <w:ilvl w:val="0"/>
          <w:numId w:val="84"/>
        </w:numPr>
        <w:rPr>
          <w:color w:val="000000"/>
          <w:shd w:val="clear" w:color="auto" w:fill="FFFFFF"/>
        </w:rPr>
      </w:pPr>
      <w:r w:rsidRPr="0049181A">
        <w:rPr>
          <w:color w:val="000000"/>
          <w:shd w:val="clear" w:color="auto" w:fill="FFFFFF"/>
        </w:rPr>
        <w:t xml:space="preserve">For headline indicator 10.1, 12 Parties submitted some form of disaggregated data and 30 Parties submitted aggregate data. </w:t>
      </w:r>
      <w:proofErr w:type="spellStart"/>
      <w:r w:rsidR="0095596C">
        <w:rPr>
          <w:color w:val="000000"/>
          <w:shd w:val="clear" w:color="auto" w:fill="FFFFFF"/>
        </w:rPr>
        <w:t>Disaggregations</w:t>
      </w:r>
      <w:proofErr w:type="spellEnd"/>
      <w:r w:rsidR="0095596C">
        <w:rPr>
          <w:color w:val="000000"/>
          <w:shd w:val="clear" w:color="auto" w:fill="FFFFFF"/>
        </w:rPr>
        <w:t xml:space="preserve"> largely focused on specific farming </w:t>
      </w:r>
      <w:r w:rsidR="00E17D45">
        <w:rPr>
          <w:color w:val="000000"/>
          <w:shd w:val="clear" w:color="auto" w:fill="FFFFFF"/>
        </w:rPr>
        <w:t>practices</w:t>
      </w:r>
      <w:r w:rsidR="0095596C">
        <w:rPr>
          <w:color w:val="000000"/>
          <w:shd w:val="clear" w:color="auto" w:fill="FFFFFF"/>
        </w:rPr>
        <w:t xml:space="preserve"> </w:t>
      </w:r>
      <w:r w:rsidR="00E63FF2">
        <w:rPr>
          <w:color w:val="000000"/>
          <w:shd w:val="clear" w:color="auto" w:fill="FFFFFF"/>
        </w:rPr>
        <w:t>(e.g. organic, commercial</w:t>
      </w:r>
      <w:r w:rsidR="00E17D45">
        <w:rPr>
          <w:color w:val="000000"/>
          <w:shd w:val="clear" w:color="auto" w:fill="FFFFFF"/>
        </w:rPr>
        <w:t xml:space="preserve">, pesticide-free, </w:t>
      </w:r>
      <w:r w:rsidR="00FC062D">
        <w:rPr>
          <w:color w:val="000000"/>
          <w:shd w:val="clear" w:color="auto" w:fill="FFFFFF"/>
        </w:rPr>
        <w:t>subsistence</w:t>
      </w:r>
      <w:r w:rsidR="00E17D45">
        <w:rPr>
          <w:color w:val="000000"/>
          <w:shd w:val="clear" w:color="auto" w:fill="FFFFFF"/>
        </w:rPr>
        <w:t>).</w:t>
      </w:r>
    </w:p>
    <w:p w14:paraId="707FF772" w14:textId="10062E3C" w:rsidR="008B4592" w:rsidRPr="0049181A" w:rsidRDefault="008B4592" w:rsidP="00565A07">
      <w:pPr>
        <w:pStyle w:val="CBDNormalNumber"/>
        <w:numPr>
          <w:ilvl w:val="0"/>
          <w:numId w:val="84"/>
        </w:numPr>
        <w:rPr>
          <w:color w:val="000000"/>
          <w:shd w:val="clear" w:color="auto" w:fill="FFFFFF"/>
        </w:rPr>
      </w:pPr>
      <w:r w:rsidRPr="0049181A">
        <w:rPr>
          <w:color w:val="000000"/>
          <w:shd w:val="clear" w:color="auto" w:fill="FFFFFF"/>
        </w:rPr>
        <w:t xml:space="preserve">For headline indicator 10.2, 47 Parties submitted some form of disaggregated data and 22 Parties submitted aggregate data. </w:t>
      </w:r>
      <w:proofErr w:type="spellStart"/>
      <w:r w:rsidR="00FC062D">
        <w:rPr>
          <w:color w:val="000000"/>
          <w:shd w:val="clear" w:color="auto" w:fill="FFFFFF"/>
        </w:rPr>
        <w:t>Disaggregations</w:t>
      </w:r>
      <w:proofErr w:type="spellEnd"/>
      <w:r w:rsidR="00FC062D">
        <w:rPr>
          <w:color w:val="000000"/>
          <w:shd w:val="clear" w:color="auto" w:fill="FFFFFF"/>
        </w:rPr>
        <w:t xml:space="preserve"> overwhelmingly related to the sub-indicators of indicator 10.2.</w:t>
      </w:r>
      <w:r w:rsidR="002F0EAA">
        <w:rPr>
          <w:color w:val="000000"/>
          <w:shd w:val="clear" w:color="auto" w:fill="FFFFFF"/>
        </w:rPr>
        <w:t xml:space="preserve"> Some </w:t>
      </w:r>
      <w:proofErr w:type="spellStart"/>
      <w:r w:rsidR="002F0EAA">
        <w:rPr>
          <w:color w:val="000000"/>
          <w:shd w:val="clear" w:color="auto" w:fill="FFFFFF"/>
        </w:rPr>
        <w:t>disaggregations</w:t>
      </w:r>
      <w:proofErr w:type="spellEnd"/>
      <w:r w:rsidR="002F0EAA">
        <w:rPr>
          <w:color w:val="000000"/>
          <w:shd w:val="clear" w:color="auto" w:fill="FFFFFF"/>
        </w:rPr>
        <w:t xml:space="preserve"> focused on type of forest or ownership model.</w:t>
      </w:r>
    </w:p>
    <w:p w14:paraId="7844CBD1" w14:textId="77777777" w:rsidR="008B4592" w:rsidRPr="00677B3F" w:rsidRDefault="008B4592" w:rsidP="008B4592">
      <w:pPr>
        <w:pStyle w:val="CBDH3"/>
      </w:pPr>
      <w:r w:rsidRPr="00677B3F">
        <w:t xml:space="preserve">5. Challenges and needs encountered </w:t>
      </w:r>
    </w:p>
    <w:p w14:paraId="024C176D" w14:textId="3DA517B3" w:rsidR="008B4592" w:rsidRPr="00677B3F" w:rsidRDefault="008B4592" w:rsidP="00565A07">
      <w:pPr>
        <w:pStyle w:val="CBDNormalNumber"/>
        <w:numPr>
          <w:ilvl w:val="0"/>
          <w:numId w:val="84"/>
        </w:numPr>
        <w:rPr>
          <w:color w:val="000000"/>
          <w:shd w:val="clear" w:color="auto" w:fill="FFFFFF"/>
        </w:rPr>
      </w:pPr>
      <w:r w:rsidRPr="00677B3F">
        <w:rPr>
          <w:color w:val="000000"/>
          <w:shd w:val="clear" w:color="auto" w:fill="FFFFFF"/>
        </w:rPr>
        <w:t>Many Parties noted that they have data gaps for headline indicators 10.1 and 10.2 and that time series information is often incomplete. Further</w:t>
      </w:r>
      <w:r w:rsidR="0049181A">
        <w:rPr>
          <w:color w:val="000000"/>
          <w:shd w:val="clear" w:color="auto" w:fill="FFFFFF"/>
        </w:rPr>
        <w:t>,</w:t>
      </w:r>
      <w:r w:rsidRPr="00677B3F">
        <w:rPr>
          <w:color w:val="000000"/>
          <w:shd w:val="clear" w:color="auto" w:fill="FFFFFF"/>
        </w:rPr>
        <w:t xml:space="preserve"> several Parties noted that they needed to rely on proxy information to report on the indicators. In addition</w:t>
      </w:r>
      <w:r w:rsidR="0049181A">
        <w:rPr>
          <w:color w:val="000000"/>
          <w:shd w:val="clear" w:color="auto" w:fill="FFFFFF"/>
        </w:rPr>
        <w:t>,</w:t>
      </w:r>
      <w:r w:rsidRPr="00677B3F">
        <w:rPr>
          <w:color w:val="000000"/>
          <w:shd w:val="clear" w:color="auto" w:fill="FFFFFF"/>
        </w:rPr>
        <w:t xml:space="preserve"> some Parties noted that national harmonization of reporting is required to ensure that submissions to the Sustainable Development Goals processes are aligned with the processes for the Framework</w:t>
      </w:r>
      <w:r w:rsidR="009C4479">
        <w:rPr>
          <w:color w:val="000000"/>
          <w:shd w:val="clear" w:color="auto" w:fill="FFFFFF"/>
        </w:rPr>
        <w:t xml:space="preserve"> while</w:t>
      </w:r>
      <w:r w:rsidRPr="00677B3F">
        <w:rPr>
          <w:color w:val="000000"/>
          <w:shd w:val="clear" w:color="auto" w:fill="FFFFFF"/>
        </w:rPr>
        <w:t xml:space="preserve"> several Parties noted challenges in combining or integrating data originating from different agencies or sectors.</w:t>
      </w:r>
    </w:p>
    <w:p w14:paraId="3C2B65DF" w14:textId="1673EE18" w:rsidR="008B4592" w:rsidRPr="00677B3F" w:rsidRDefault="008B4592" w:rsidP="00565A07">
      <w:pPr>
        <w:pStyle w:val="CBDNormalNumber"/>
        <w:numPr>
          <w:ilvl w:val="0"/>
          <w:numId w:val="84"/>
        </w:numPr>
        <w:rPr>
          <w:color w:val="000000"/>
          <w:shd w:val="clear" w:color="auto" w:fill="FFFFFF"/>
        </w:rPr>
      </w:pPr>
      <w:r w:rsidRPr="00677B3F">
        <w:rPr>
          <w:color w:val="000000"/>
          <w:shd w:val="clear" w:color="auto" w:fill="FFFFFF"/>
        </w:rPr>
        <w:t xml:space="preserve">Specifically on headline indicator 10.1, several Parties noted challenges related to classifying different farming types and operationalizing the terms “productive” and “sustainable” in their monitoring processes. It was also noted that data and collection methods do not currently capture information on the entire area that could be considered sustainable. </w:t>
      </w:r>
      <w:r w:rsidR="009C4479">
        <w:rPr>
          <w:color w:val="000000"/>
          <w:shd w:val="clear" w:color="auto" w:fill="FFFFFF"/>
        </w:rPr>
        <w:t>On headline indicator 10.2, s</w:t>
      </w:r>
      <w:r w:rsidRPr="00677B3F">
        <w:rPr>
          <w:color w:val="000000"/>
          <w:shd w:val="clear" w:color="auto" w:fill="FFFFFF"/>
        </w:rPr>
        <w:t xml:space="preserve">ome Parties also noted challenges related to the definition of forests as different definitions may be used within a country depending on national circumstances. </w:t>
      </w:r>
    </w:p>
    <w:p w14:paraId="7C8F2B2B" w14:textId="77777777" w:rsidR="008B4592" w:rsidRPr="00677B3F" w:rsidRDefault="008B4592" w:rsidP="008B4592">
      <w:pPr>
        <w:pStyle w:val="CBDH3"/>
      </w:pPr>
      <w:r w:rsidRPr="00677B3F">
        <w:lastRenderedPageBreak/>
        <w:t>6. Methodological issues in aggregating and using the provided information</w:t>
      </w:r>
    </w:p>
    <w:p w14:paraId="1B780523" w14:textId="3DC5B760" w:rsidR="008B4592" w:rsidRPr="00677B3F" w:rsidRDefault="008B4592" w:rsidP="00565A07">
      <w:pPr>
        <w:pStyle w:val="CBDNormalNumber"/>
        <w:numPr>
          <w:ilvl w:val="0"/>
          <w:numId w:val="84"/>
        </w:numPr>
        <w:rPr>
          <w:color w:val="000000"/>
          <w:shd w:val="clear" w:color="auto" w:fill="FFFFFF"/>
        </w:rPr>
      </w:pPr>
      <w:r w:rsidRPr="00677B3F">
        <w:rPr>
          <w:color w:val="000000"/>
          <w:shd w:val="clear" w:color="auto" w:fill="FFFFFF"/>
        </w:rPr>
        <w:t xml:space="preserve">34 Parties and 46 Parties submitted </w:t>
      </w:r>
      <w:r w:rsidR="009F686F">
        <w:rPr>
          <w:color w:val="000000"/>
          <w:shd w:val="clear" w:color="auto" w:fill="FFFFFF"/>
        </w:rPr>
        <w:t>comparable</w:t>
      </w:r>
      <w:r w:rsidRPr="00677B3F">
        <w:rPr>
          <w:color w:val="000000"/>
          <w:shd w:val="clear" w:color="auto" w:fill="FFFFFF"/>
        </w:rPr>
        <w:t xml:space="preserve"> data that could be used to compile the overall indicator value for headlines 10.1 and 10.2 respectively. </w:t>
      </w:r>
      <w:r w:rsidR="008778B4">
        <w:rPr>
          <w:color w:val="000000"/>
          <w:shd w:val="clear" w:color="auto" w:fill="FFFFFF"/>
        </w:rPr>
        <w:t xml:space="preserve">For </w:t>
      </w:r>
      <w:r w:rsidR="000B1617">
        <w:rPr>
          <w:color w:val="000000"/>
          <w:shd w:val="clear" w:color="auto" w:fill="FFFFFF"/>
        </w:rPr>
        <w:t xml:space="preserve">indicator </w:t>
      </w:r>
      <w:r w:rsidR="008778B4">
        <w:rPr>
          <w:color w:val="000000"/>
          <w:shd w:val="clear" w:color="auto" w:fill="FFFFFF"/>
        </w:rPr>
        <w:t xml:space="preserve">10.1, some Parties used the proxy methodology of </w:t>
      </w:r>
      <w:r w:rsidR="00743D2D">
        <w:rPr>
          <w:color w:val="000000"/>
          <w:shd w:val="clear" w:color="auto" w:fill="FFFFFF"/>
        </w:rPr>
        <w:t xml:space="preserve">the </w:t>
      </w:r>
      <w:r w:rsidR="00743D2D" w:rsidRPr="00743D2D">
        <w:rPr>
          <w:color w:val="000000"/>
          <w:shd w:val="clear" w:color="auto" w:fill="FFFFFF"/>
        </w:rPr>
        <w:t>Food and Agriculture Organization of the United Nations</w:t>
      </w:r>
      <w:r w:rsidR="008778B4">
        <w:rPr>
          <w:color w:val="000000"/>
          <w:shd w:val="clear" w:color="auto" w:fill="FFFFFF"/>
        </w:rPr>
        <w:t>, which could not be aggregated with the percentage values submitted by others.</w:t>
      </w:r>
      <w:r w:rsidR="000B1617">
        <w:rPr>
          <w:color w:val="000000"/>
          <w:shd w:val="clear" w:color="auto" w:fill="FFFFFF"/>
        </w:rPr>
        <w:t xml:space="preserve"> For indicator 10.2, several Parties reported values in hectares without specifying what these referred to.</w:t>
      </w:r>
    </w:p>
    <w:p w14:paraId="050CE279" w14:textId="01A9B366" w:rsidR="008B4592" w:rsidRPr="00677B3F" w:rsidRDefault="008B4592" w:rsidP="00565A07">
      <w:pPr>
        <w:pStyle w:val="CBDNormalNumber"/>
        <w:numPr>
          <w:ilvl w:val="0"/>
          <w:numId w:val="84"/>
        </w:numPr>
        <w:rPr>
          <w:color w:val="000000"/>
          <w:shd w:val="clear" w:color="auto" w:fill="FFFFFF"/>
        </w:rPr>
      </w:pPr>
      <w:r w:rsidRPr="00677B3F">
        <w:rPr>
          <w:color w:val="000000"/>
          <w:shd w:val="clear" w:color="auto" w:fill="FFFFFF"/>
        </w:rPr>
        <w:t xml:space="preserve">Most Parties who reported a value for headline indicator 10.2 submitted data on one or more of the headline indicator’s associated sub-indicators. </w:t>
      </w:r>
      <w:r w:rsidR="0007207C">
        <w:rPr>
          <w:color w:val="000000"/>
          <w:shd w:val="clear" w:color="auto" w:fill="FFFFFF"/>
        </w:rPr>
        <w:t>Five</w:t>
      </w:r>
      <w:r w:rsidRPr="00677B3F">
        <w:rPr>
          <w:color w:val="000000"/>
          <w:shd w:val="clear" w:color="auto" w:fill="FFFFFF"/>
        </w:rPr>
        <w:t xml:space="preserve"> Parties submitted an overall figure representing a percentage of forests in sustainable management. </w:t>
      </w:r>
      <w:r w:rsidR="00E46635" w:rsidRPr="00677B3F">
        <w:rPr>
          <w:color w:val="000000"/>
          <w:shd w:val="clear" w:color="auto" w:fill="FFFFFF"/>
        </w:rPr>
        <w:t>However,</w:t>
      </w:r>
      <w:r w:rsidRPr="00677B3F">
        <w:rPr>
          <w:color w:val="000000"/>
          <w:shd w:val="clear" w:color="auto" w:fill="FFFFFF"/>
        </w:rPr>
        <w:t xml:space="preserve"> many Parties also submitted values for indicator 10.2 without specifying which sub indicator or disaggregation they related to, making them unusable in the analysis</w:t>
      </w:r>
    </w:p>
    <w:p w14:paraId="17257A77" w14:textId="77777777" w:rsidR="00F052DE" w:rsidRPr="00677B3F" w:rsidRDefault="00F052DE" w:rsidP="00F052DE">
      <w:pPr>
        <w:pStyle w:val="CBDH2"/>
      </w:pPr>
      <w:r w:rsidRPr="00677B3F">
        <w:t>Indicators related to Target 11</w:t>
      </w:r>
    </w:p>
    <w:p w14:paraId="13D7E859" w14:textId="77777777" w:rsidR="00F052DE" w:rsidRPr="00677B3F" w:rsidRDefault="00F052DE" w:rsidP="00565A07">
      <w:pPr>
        <w:pStyle w:val="CBDNormalNumber"/>
        <w:numPr>
          <w:ilvl w:val="0"/>
          <w:numId w:val="84"/>
        </w:numPr>
        <w:rPr>
          <w:b/>
          <w:bCs/>
        </w:rPr>
      </w:pPr>
      <w:r w:rsidRPr="00DD1715">
        <w:rPr>
          <w:color w:val="000000"/>
          <w:shd w:val="clear" w:color="auto" w:fill="FFFFFF"/>
        </w:rPr>
        <w:t xml:space="preserve">Note that the use of headline indicators B.1 is described above under Goal B. </w:t>
      </w:r>
    </w:p>
    <w:p w14:paraId="5CF94BE3" w14:textId="77777777" w:rsidR="00F052DE" w:rsidRPr="00677B3F" w:rsidRDefault="00F052DE" w:rsidP="00F052DE">
      <w:pPr>
        <w:pStyle w:val="CBDH3"/>
      </w:pPr>
      <w:r w:rsidRPr="00677B3F">
        <w:t>1. Use of the headline, component, complementary and national indicators</w:t>
      </w:r>
    </w:p>
    <w:p w14:paraId="73B1EE09" w14:textId="23F09BEA" w:rsidR="00F052DE" w:rsidRPr="00677B3F" w:rsidRDefault="00F052DE" w:rsidP="00565A07">
      <w:pPr>
        <w:pStyle w:val="CBDNormalNumber"/>
        <w:numPr>
          <w:ilvl w:val="0"/>
          <w:numId w:val="84"/>
        </w:numPr>
        <w:rPr>
          <w:color w:val="000000"/>
          <w:shd w:val="clear" w:color="auto" w:fill="FFFFFF"/>
        </w:rPr>
      </w:pPr>
      <w:r w:rsidRPr="00677B3F">
        <w:rPr>
          <w:color w:val="000000"/>
          <w:shd w:val="clear" w:color="auto" w:fill="FFFFFF"/>
        </w:rPr>
        <w:t>Component</w:t>
      </w:r>
      <w:r w:rsidRPr="00DD1715">
        <w:rPr>
          <w:color w:val="000000"/>
          <w:shd w:val="clear" w:color="auto" w:fill="FFFFFF"/>
        </w:rPr>
        <w:t xml:space="preserve"> indicator </w:t>
      </w:r>
      <w:proofErr w:type="gramStart"/>
      <w:r w:rsidRPr="00677B3F">
        <w:rPr>
          <w:color w:val="000000"/>
          <w:shd w:val="clear" w:color="auto" w:fill="FFFFFF"/>
        </w:rPr>
        <w:t>11.CT.</w:t>
      </w:r>
      <w:proofErr w:type="gramEnd"/>
      <w:r w:rsidRPr="00677B3F">
        <w:rPr>
          <w:color w:val="000000"/>
          <w:shd w:val="clear" w:color="auto" w:fill="FFFFFF"/>
        </w:rPr>
        <w:t xml:space="preserve">1 was reported on by </w:t>
      </w:r>
      <w:r w:rsidR="0007207C">
        <w:rPr>
          <w:color w:val="000000"/>
          <w:shd w:val="clear" w:color="auto" w:fill="FFFFFF"/>
        </w:rPr>
        <w:t>eight</w:t>
      </w:r>
      <w:r w:rsidRPr="00677B3F">
        <w:rPr>
          <w:color w:val="000000"/>
          <w:shd w:val="clear" w:color="auto" w:fill="FFFFFF"/>
        </w:rPr>
        <w:t xml:space="preserve"> Parties, and </w:t>
      </w:r>
      <w:r w:rsidR="0E017918" w:rsidRPr="00DD1715">
        <w:rPr>
          <w:color w:val="000000"/>
          <w:shd w:val="clear" w:color="auto" w:fill="FFFFFF"/>
        </w:rPr>
        <w:t>component</w:t>
      </w:r>
      <w:r w:rsidRPr="00DD1715">
        <w:rPr>
          <w:color w:val="000000"/>
          <w:shd w:val="clear" w:color="auto" w:fill="FFFFFF"/>
        </w:rPr>
        <w:t xml:space="preserve"> indicator </w:t>
      </w:r>
      <w:proofErr w:type="gramStart"/>
      <w:r w:rsidRPr="00DD1715">
        <w:rPr>
          <w:color w:val="000000"/>
          <w:shd w:val="clear" w:color="auto" w:fill="FFFFFF"/>
        </w:rPr>
        <w:t>11.CT.</w:t>
      </w:r>
      <w:proofErr w:type="gramEnd"/>
      <w:r w:rsidRPr="00DD1715">
        <w:rPr>
          <w:color w:val="000000"/>
          <w:shd w:val="clear" w:color="auto" w:fill="FFFFFF"/>
        </w:rPr>
        <w:t xml:space="preserve">2 was reported on by </w:t>
      </w:r>
      <w:r w:rsidR="0007207C" w:rsidRPr="00DD1715">
        <w:rPr>
          <w:color w:val="000000"/>
          <w:shd w:val="clear" w:color="auto" w:fill="FFFFFF"/>
        </w:rPr>
        <w:t>two</w:t>
      </w:r>
      <w:r w:rsidRPr="00DD1715">
        <w:rPr>
          <w:color w:val="000000"/>
          <w:shd w:val="clear" w:color="auto" w:fill="FFFFFF"/>
        </w:rPr>
        <w:t xml:space="preserve"> Parties and component indicator </w:t>
      </w:r>
      <w:proofErr w:type="gramStart"/>
      <w:r w:rsidRPr="00DD1715">
        <w:rPr>
          <w:color w:val="000000"/>
          <w:shd w:val="clear" w:color="auto" w:fill="FFFFFF"/>
        </w:rPr>
        <w:t>11.CT.</w:t>
      </w:r>
      <w:proofErr w:type="gramEnd"/>
      <w:r w:rsidRPr="00DD1715">
        <w:rPr>
          <w:color w:val="000000"/>
          <w:shd w:val="clear" w:color="auto" w:fill="FFFFFF"/>
        </w:rPr>
        <w:t xml:space="preserve">3 was reported on by </w:t>
      </w:r>
      <w:r w:rsidR="0007207C" w:rsidRPr="00DD1715">
        <w:rPr>
          <w:color w:val="000000"/>
          <w:shd w:val="clear" w:color="auto" w:fill="FFFFFF"/>
        </w:rPr>
        <w:t>seven</w:t>
      </w:r>
      <w:r w:rsidRPr="00DD1715">
        <w:rPr>
          <w:color w:val="000000"/>
          <w:shd w:val="clear" w:color="auto" w:fill="FFFFFF"/>
        </w:rPr>
        <w:t xml:space="preserve"> Parties. </w:t>
      </w:r>
    </w:p>
    <w:p w14:paraId="0C05CCA1" w14:textId="4C8EB12A" w:rsidR="00F052DE" w:rsidRPr="00DD1715" w:rsidRDefault="00F052DE" w:rsidP="00565A07">
      <w:pPr>
        <w:pStyle w:val="CBDNormalNumber"/>
        <w:numPr>
          <w:ilvl w:val="0"/>
          <w:numId w:val="84"/>
        </w:numPr>
        <w:rPr>
          <w:color w:val="000000"/>
          <w:shd w:val="clear" w:color="auto" w:fill="FFFFFF"/>
        </w:rPr>
      </w:pPr>
      <w:r w:rsidRPr="00677B3F">
        <w:rPr>
          <w:color w:val="000000"/>
          <w:shd w:val="clear" w:color="auto" w:fill="FFFFFF"/>
        </w:rPr>
        <w:t xml:space="preserve">Complementary indicators 11.CY.1 was reported on by </w:t>
      </w:r>
      <w:r w:rsidR="0007207C">
        <w:rPr>
          <w:color w:val="000000"/>
          <w:shd w:val="clear" w:color="auto" w:fill="FFFFFF"/>
        </w:rPr>
        <w:t>one</w:t>
      </w:r>
      <w:r w:rsidRPr="00677B3F">
        <w:rPr>
          <w:color w:val="000000"/>
          <w:shd w:val="clear" w:color="auto" w:fill="FFFFFF"/>
        </w:rPr>
        <w:t xml:space="preserve"> Party and complementary indictors 11.CY.2, 11.CY.3 and 11.CY.5 were each reported on by </w:t>
      </w:r>
      <w:r w:rsidR="0007207C">
        <w:rPr>
          <w:color w:val="000000"/>
          <w:shd w:val="clear" w:color="auto" w:fill="FFFFFF"/>
        </w:rPr>
        <w:t>three</w:t>
      </w:r>
      <w:r w:rsidRPr="00677B3F">
        <w:rPr>
          <w:color w:val="000000"/>
          <w:shd w:val="clear" w:color="auto" w:fill="FFFFFF"/>
        </w:rPr>
        <w:t xml:space="preserve"> Parties </w:t>
      </w:r>
    </w:p>
    <w:p w14:paraId="391A6FEC" w14:textId="2A8B995D" w:rsidR="357EAEBF" w:rsidRPr="00DD1715" w:rsidRDefault="357EAEBF" w:rsidP="00565A07">
      <w:pPr>
        <w:pStyle w:val="CBDNormalNumber"/>
        <w:numPr>
          <w:ilvl w:val="0"/>
          <w:numId w:val="84"/>
        </w:numPr>
        <w:rPr>
          <w:color w:val="000000"/>
          <w:shd w:val="clear" w:color="auto" w:fill="FFFFFF"/>
        </w:rPr>
      </w:pPr>
      <w:r w:rsidRPr="00DD1715">
        <w:rPr>
          <w:color w:val="000000"/>
          <w:shd w:val="clear" w:color="auto" w:fill="FFFFFF"/>
        </w:rPr>
        <w:t>The remaining complementary indicator for Target 11, 11.CY.4, was not reported on by any Parties.</w:t>
      </w:r>
    </w:p>
    <w:p w14:paraId="24213583" w14:textId="5761DA67" w:rsidR="00C04BEA" w:rsidRPr="00DD1715" w:rsidRDefault="00C04BEA" w:rsidP="00565A07">
      <w:pPr>
        <w:pStyle w:val="CBDNormalNumber"/>
        <w:numPr>
          <w:ilvl w:val="0"/>
          <w:numId w:val="84"/>
        </w:numPr>
        <w:rPr>
          <w:color w:val="000000"/>
          <w:shd w:val="clear" w:color="auto" w:fill="FFFFFF"/>
        </w:rPr>
      </w:pPr>
      <w:r w:rsidRPr="00DD1715">
        <w:rPr>
          <w:color w:val="000000"/>
          <w:shd w:val="clear" w:color="auto" w:fill="FFFFFF"/>
        </w:rPr>
        <w:t>In all, 0</w:t>
      </w:r>
      <w:r w:rsidR="0007207C">
        <w:rPr>
          <w:color w:val="000000"/>
          <w:shd w:val="clear" w:color="auto" w:fill="FFFFFF"/>
        </w:rPr>
        <w:t xml:space="preserve"> per cent</w:t>
      </w:r>
      <w:r w:rsidRPr="00DD1715">
        <w:rPr>
          <w:color w:val="000000"/>
          <w:shd w:val="clear" w:color="auto" w:fill="FFFFFF"/>
        </w:rPr>
        <w:t xml:space="preserve"> of component and 25</w:t>
      </w:r>
      <w:r w:rsidR="0007207C">
        <w:rPr>
          <w:color w:val="000000"/>
          <w:shd w:val="clear" w:color="auto" w:fill="FFFFFF"/>
        </w:rPr>
        <w:t xml:space="preserve"> per cent</w:t>
      </w:r>
      <w:r w:rsidRPr="00DD1715">
        <w:rPr>
          <w:color w:val="000000"/>
          <w:shd w:val="clear" w:color="auto" w:fill="FFFFFF"/>
        </w:rPr>
        <w:t xml:space="preserve"> of complementary indicators were not reported on by any Party.</w:t>
      </w:r>
    </w:p>
    <w:p w14:paraId="6AE875DA" w14:textId="77777777" w:rsidR="00C73FEF" w:rsidRPr="00677B3F" w:rsidRDefault="00C73FEF" w:rsidP="00C73FEF">
      <w:pPr>
        <w:pStyle w:val="CBDNormalNumber"/>
        <w:numPr>
          <w:ilvl w:val="0"/>
          <w:numId w:val="84"/>
        </w:numPr>
        <w:rPr>
          <w:color w:val="000000"/>
          <w:shd w:val="clear" w:color="auto" w:fill="FFFFFF"/>
        </w:rPr>
      </w:pPr>
      <w:r w:rsidRPr="00DD1715">
        <w:rPr>
          <w:color w:val="000000"/>
          <w:shd w:val="clear" w:color="auto" w:fill="FFFFFF"/>
        </w:rPr>
        <w:t>16</w:t>
      </w:r>
      <w:r>
        <w:rPr>
          <w:color w:val="000000"/>
          <w:shd w:val="clear" w:color="auto" w:fill="FFFFFF"/>
        </w:rPr>
        <w:t xml:space="preserve"> per cent</w:t>
      </w:r>
      <w:r w:rsidRPr="00DD1715">
        <w:rPr>
          <w:color w:val="000000"/>
          <w:shd w:val="clear" w:color="auto" w:fill="FFFFFF"/>
        </w:rPr>
        <w:t xml:space="preserve"> of Parties (20 Parties) </w:t>
      </w:r>
      <w:r w:rsidRPr="001B35C0">
        <w:rPr>
          <w:color w:val="000000"/>
          <w:shd w:val="clear" w:color="auto" w:fill="FFFFFF"/>
        </w:rPr>
        <w:t xml:space="preserve">who submitted a seventh national </w:t>
      </w:r>
      <w:r>
        <w:rPr>
          <w:color w:val="000000"/>
          <w:shd w:val="clear" w:color="auto" w:fill="FFFFFF"/>
        </w:rPr>
        <w:t>report</w:t>
      </w:r>
      <w:r w:rsidRPr="001B35C0">
        <w:rPr>
          <w:color w:val="000000"/>
          <w:shd w:val="clear" w:color="auto" w:fill="FFFFFF"/>
        </w:rPr>
        <w:t xml:space="preserve"> </w:t>
      </w:r>
      <w:r w:rsidRPr="00DD1715">
        <w:rPr>
          <w:color w:val="000000"/>
          <w:shd w:val="clear" w:color="auto" w:fill="FFFFFF"/>
        </w:rPr>
        <w:t>submitted data on national indicators. The indicators used tended to focus on issues related to restoring, maintaining, and enhancing the regulation of air, water, and climate.</w:t>
      </w:r>
    </w:p>
    <w:p w14:paraId="1E7651DE" w14:textId="77777777" w:rsidR="00B972E1" w:rsidRPr="00677B3F" w:rsidRDefault="00B972E1" w:rsidP="00B972E1">
      <w:pPr>
        <w:pStyle w:val="CBDH2"/>
      </w:pPr>
      <w:r w:rsidRPr="00677B3F">
        <w:t>Indicators related to Target 12</w:t>
      </w:r>
    </w:p>
    <w:p w14:paraId="3C2F8066" w14:textId="77777777" w:rsidR="00B972E1" w:rsidRPr="00677B3F" w:rsidRDefault="00B972E1" w:rsidP="00B972E1">
      <w:pPr>
        <w:pStyle w:val="CBDH3"/>
      </w:pPr>
      <w:r w:rsidRPr="00677B3F">
        <w:t>1. Use of the headline, component, complementary and national indicators</w:t>
      </w:r>
    </w:p>
    <w:p w14:paraId="055D9F3A" w14:textId="7665B46A" w:rsidR="00B972E1" w:rsidRPr="00DD1715" w:rsidRDefault="00B972E1" w:rsidP="008E4BE5">
      <w:pPr>
        <w:pStyle w:val="CBDNormalNumber"/>
        <w:numPr>
          <w:ilvl w:val="0"/>
          <w:numId w:val="84"/>
        </w:numPr>
        <w:rPr>
          <w:color w:val="000000"/>
          <w:shd w:val="clear" w:color="auto" w:fill="FFFFFF"/>
        </w:rPr>
      </w:pPr>
      <w:r w:rsidRPr="00DD1715">
        <w:rPr>
          <w:color w:val="000000"/>
          <w:shd w:val="clear" w:color="auto" w:fill="FFFFFF"/>
        </w:rPr>
        <w:t>26</w:t>
      </w:r>
      <w:r w:rsidR="0007207C">
        <w:rPr>
          <w:color w:val="000000"/>
          <w:shd w:val="clear" w:color="auto" w:fill="FFFFFF"/>
        </w:rPr>
        <w:t xml:space="preserve"> per cent</w:t>
      </w:r>
      <w:r w:rsidRPr="00DD1715">
        <w:rPr>
          <w:color w:val="000000"/>
          <w:shd w:val="clear" w:color="auto" w:fill="FFFFFF"/>
        </w:rPr>
        <w:t xml:space="preserve"> of Parties (34 Parties) who submitted a seventh national</w:t>
      </w:r>
      <w:r w:rsidR="00FA3A8A">
        <w:rPr>
          <w:color w:val="000000"/>
          <w:shd w:val="clear" w:color="auto" w:fill="FFFFFF"/>
        </w:rPr>
        <w:t xml:space="preserve"> report</w:t>
      </w:r>
      <w:r w:rsidRPr="00DD1715">
        <w:rPr>
          <w:color w:val="000000"/>
          <w:shd w:val="clear" w:color="auto" w:fill="FFFFFF"/>
        </w:rPr>
        <w:t xml:space="preserve"> provided data for on headline indicator 12.1, 71</w:t>
      </w:r>
      <w:r w:rsidR="0007207C">
        <w:rPr>
          <w:color w:val="000000"/>
          <w:shd w:val="clear" w:color="auto" w:fill="FFFFFF"/>
        </w:rPr>
        <w:t xml:space="preserve"> per cent</w:t>
      </w:r>
      <w:r w:rsidRPr="00DD1715">
        <w:rPr>
          <w:color w:val="000000"/>
          <w:shd w:val="clear" w:color="auto" w:fill="FFFFFF"/>
        </w:rPr>
        <w:t xml:space="preserve"> of Parties (91 Parties) reported that no national data was available for the indicator and 2</w:t>
      </w:r>
      <w:r w:rsidR="0007207C">
        <w:rPr>
          <w:color w:val="000000"/>
          <w:shd w:val="clear" w:color="auto" w:fill="FFFFFF"/>
        </w:rPr>
        <w:t xml:space="preserve"> per cent</w:t>
      </w:r>
      <w:r w:rsidRPr="00DD1715">
        <w:rPr>
          <w:color w:val="000000"/>
          <w:shd w:val="clear" w:color="auto" w:fill="FFFFFF"/>
        </w:rPr>
        <w:t xml:space="preserve"> of Parties (</w:t>
      </w:r>
      <w:r w:rsidR="0007207C" w:rsidRPr="00DD1715">
        <w:rPr>
          <w:color w:val="000000"/>
          <w:shd w:val="clear" w:color="auto" w:fill="FFFFFF"/>
        </w:rPr>
        <w:t>two</w:t>
      </w:r>
      <w:r w:rsidRPr="00DD1715">
        <w:rPr>
          <w:color w:val="000000"/>
          <w:shd w:val="clear" w:color="auto" w:fill="FFFFFF"/>
        </w:rPr>
        <w:t xml:space="preserve"> Part</w:t>
      </w:r>
      <w:r w:rsidR="0007207C" w:rsidRPr="00DD1715">
        <w:rPr>
          <w:color w:val="000000"/>
          <w:shd w:val="clear" w:color="auto" w:fill="FFFFFF"/>
        </w:rPr>
        <w:t>ies</w:t>
      </w:r>
      <w:r w:rsidRPr="00DD1715">
        <w:rPr>
          <w:color w:val="000000"/>
          <w:shd w:val="clear" w:color="auto" w:fill="FFFFFF"/>
        </w:rPr>
        <w:t xml:space="preserve">) reported that the indicator was not relevant to their national circumstances.    </w:t>
      </w:r>
    </w:p>
    <w:p w14:paraId="137998FB" w14:textId="469A6096" w:rsidR="00B972E1" w:rsidRPr="00DD1715" w:rsidRDefault="54105239" w:rsidP="008E4BE5">
      <w:pPr>
        <w:pStyle w:val="CBDNormalNumber"/>
        <w:numPr>
          <w:ilvl w:val="0"/>
          <w:numId w:val="84"/>
        </w:numPr>
        <w:rPr>
          <w:color w:val="000000"/>
          <w:shd w:val="clear" w:color="auto" w:fill="FFFFFF"/>
        </w:rPr>
      </w:pPr>
      <w:r w:rsidRPr="00DD1715">
        <w:rPr>
          <w:color w:val="000000"/>
          <w:shd w:val="clear" w:color="auto" w:fill="FFFFFF"/>
        </w:rPr>
        <w:t>No Parties reported on the component indicator</w:t>
      </w:r>
      <w:r w:rsidR="00AD332C" w:rsidRPr="00DD1715">
        <w:rPr>
          <w:color w:val="000000"/>
          <w:shd w:val="clear" w:color="auto" w:fill="FFFFFF"/>
        </w:rPr>
        <w:t xml:space="preserve"> (</w:t>
      </w:r>
      <w:proofErr w:type="gramStart"/>
      <w:r w:rsidR="00AD332C" w:rsidRPr="00DD1715">
        <w:rPr>
          <w:color w:val="000000"/>
          <w:shd w:val="clear" w:color="auto" w:fill="FFFFFF"/>
        </w:rPr>
        <w:t>12.CT.</w:t>
      </w:r>
      <w:proofErr w:type="gramEnd"/>
      <w:r w:rsidR="00AD332C" w:rsidRPr="00DD1715">
        <w:rPr>
          <w:color w:val="000000"/>
          <w:shd w:val="clear" w:color="auto" w:fill="FFFFFF"/>
        </w:rPr>
        <w:t>1)</w:t>
      </w:r>
      <w:r w:rsidRPr="00DD1715">
        <w:rPr>
          <w:color w:val="000000"/>
          <w:shd w:val="clear" w:color="auto" w:fill="FFFFFF"/>
        </w:rPr>
        <w:t xml:space="preserve"> for Target</w:t>
      </w:r>
      <w:r w:rsidR="05C0241B" w:rsidRPr="00DD1715">
        <w:rPr>
          <w:color w:val="000000"/>
          <w:shd w:val="clear" w:color="auto" w:fill="FFFFFF"/>
        </w:rPr>
        <w:t xml:space="preserve"> 12.</w:t>
      </w:r>
    </w:p>
    <w:p w14:paraId="7567F822" w14:textId="6314C44B" w:rsidR="00B972E1" w:rsidRPr="00DD1715" w:rsidRDefault="54105239" w:rsidP="008E4BE5">
      <w:pPr>
        <w:pStyle w:val="CBDNormalNumber"/>
        <w:numPr>
          <w:ilvl w:val="0"/>
          <w:numId w:val="84"/>
        </w:numPr>
        <w:rPr>
          <w:color w:val="000000"/>
          <w:shd w:val="clear" w:color="auto" w:fill="FFFFFF"/>
        </w:rPr>
      </w:pPr>
      <w:r w:rsidRPr="00DD1715">
        <w:rPr>
          <w:color w:val="000000"/>
          <w:shd w:val="clear" w:color="auto" w:fill="FFFFFF"/>
        </w:rPr>
        <w:t xml:space="preserve">There are no complementary indicators </w:t>
      </w:r>
      <w:r w:rsidR="22ED5EC5" w:rsidRPr="00DD1715">
        <w:rPr>
          <w:color w:val="000000"/>
          <w:shd w:val="clear" w:color="auto" w:fill="FFFFFF"/>
        </w:rPr>
        <w:t>for</w:t>
      </w:r>
      <w:r w:rsidRPr="00DD1715">
        <w:rPr>
          <w:color w:val="000000"/>
          <w:shd w:val="clear" w:color="auto" w:fill="FFFFFF"/>
        </w:rPr>
        <w:t xml:space="preserve"> Target 12.</w:t>
      </w:r>
    </w:p>
    <w:p w14:paraId="3D88F557" w14:textId="77777777" w:rsidR="00C73FEF" w:rsidRPr="00677B3F" w:rsidRDefault="00C73FEF" w:rsidP="00C73FEF">
      <w:pPr>
        <w:pStyle w:val="CBDNormalNumber"/>
        <w:numPr>
          <w:ilvl w:val="0"/>
          <w:numId w:val="84"/>
        </w:numPr>
        <w:rPr>
          <w:color w:val="000000"/>
          <w:shd w:val="clear" w:color="auto" w:fill="FFFFFF"/>
        </w:rPr>
      </w:pPr>
      <w:r w:rsidRPr="00DD1715">
        <w:rPr>
          <w:color w:val="000000"/>
          <w:shd w:val="clear" w:color="auto" w:fill="FFFFFF"/>
        </w:rPr>
        <w:t>12</w:t>
      </w:r>
      <w:r>
        <w:rPr>
          <w:color w:val="000000"/>
          <w:shd w:val="clear" w:color="auto" w:fill="FFFFFF"/>
        </w:rPr>
        <w:t xml:space="preserve"> per cent</w:t>
      </w:r>
      <w:r w:rsidRPr="00DD1715">
        <w:rPr>
          <w:color w:val="000000"/>
          <w:shd w:val="clear" w:color="auto" w:fill="FFFFFF"/>
        </w:rPr>
        <w:t xml:space="preserve"> of Parties (16 Parties)</w:t>
      </w:r>
      <w:r w:rsidRPr="008E4BE5">
        <w:rPr>
          <w:color w:val="000000"/>
          <w:shd w:val="clear" w:color="auto" w:fill="FFFFFF"/>
        </w:rPr>
        <w:t xml:space="preserve"> </w:t>
      </w:r>
      <w:r w:rsidRPr="001B35C0">
        <w:rPr>
          <w:color w:val="000000"/>
          <w:shd w:val="clear" w:color="auto" w:fill="FFFFFF"/>
        </w:rPr>
        <w:t xml:space="preserve">who submitted a seventh national </w:t>
      </w:r>
      <w:r>
        <w:rPr>
          <w:color w:val="000000"/>
          <w:shd w:val="clear" w:color="auto" w:fill="FFFFFF"/>
        </w:rPr>
        <w:t>report</w:t>
      </w:r>
      <w:r w:rsidRPr="00DD1715">
        <w:rPr>
          <w:color w:val="000000"/>
          <w:shd w:val="clear" w:color="auto" w:fill="FFFFFF"/>
        </w:rPr>
        <w:t xml:space="preserve"> submitted data on national indicators. The indicators used tended to focus on the topic of increasing the area of green spaces in urban and densely populated areas. </w:t>
      </w:r>
    </w:p>
    <w:p w14:paraId="30A73593" w14:textId="77777777" w:rsidR="00B972E1" w:rsidRPr="00677B3F" w:rsidRDefault="00B972E1" w:rsidP="00B972E1">
      <w:pPr>
        <w:pStyle w:val="CBDH3"/>
      </w:pPr>
      <w:r w:rsidRPr="00677B3F">
        <w:t>2. Regional use of the headline indicators</w:t>
      </w:r>
    </w:p>
    <w:p w14:paraId="19BF20BF" w14:textId="3F9648A4" w:rsidR="00B972E1" w:rsidRPr="00677B3F" w:rsidRDefault="00B972E1" w:rsidP="008E4BE5">
      <w:pPr>
        <w:pStyle w:val="CBDNormalNumber"/>
        <w:numPr>
          <w:ilvl w:val="0"/>
          <w:numId w:val="84"/>
        </w:numPr>
        <w:rPr>
          <w:color w:val="000000"/>
          <w:shd w:val="clear" w:color="auto" w:fill="FFFFFF"/>
        </w:rPr>
      </w:pPr>
      <w:r w:rsidRPr="00677B3F">
        <w:rPr>
          <w:color w:val="000000"/>
          <w:shd w:val="clear" w:color="auto" w:fill="FFFFFF"/>
        </w:rPr>
        <w:t>Table 1</w:t>
      </w:r>
      <w:r w:rsidR="00C55370" w:rsidRPr="00677B3F">
        <w:rPr>
          <w:color w:val="000000"/>
          <w:shd w:val="clear" w:color="auto" w:fill="FFFFFF"/>
        </w:rPr>
        <w:t>5</w:t>
      </w:r>
      <w:r w:rsidRPr="00677B3F">
        <w:rPr>
          <w:color w:val="000000"/>
          <w:shd w:val="clear" w:color="auto" w:fill="FFFFFF"/>
        </w:rPr>
        <w:t xml:space="preserve"> provides a regional breakdown of the use of the headline indicators associated with this </w:t>
      </w:r>
      <w:r w:rsidR="54D6B459" w:rsidRPr="00DD1715">
        <w:rPr>
          <w:color w:val="000000"/>
          <w:shd w:val="clear" w:color="auto" w:fill="FFFFFF"/>
        </w:rPr>
        <w:t>target</w:t>
      </w:r>
      <w:r w:rsidR="4BCB9BA7" w:rsidRPr="00DD1715">
        <w:rPr>
          <w:color w:val="000000"/>
          <w:shd w:val="clear" w:color="auto" w:fill="FFFFFF"/>
        </w:rPr>
        <w:t>.</w:t>
      </w:r>
      <w:r w:rsidR="42BBFC28" w:rsidRPr="00DD1715">
        <w:rPr>
          <w:color w:val="000000"/>
          <w:shd w:val="clear" w:color="auto" w:fill="FFFFFF"/>
        </w:rPr>
        <w:t xml:space="preserve"> </w:t>
      </w:r>
      <w:r w:rsidR="4E307F01" w:rsidRPr="00DD1715">
        <w:rPr>
          <w:color w:val="000000"/>
          <w:shd w:val="clear" w:color="auto" w:fill="FFFFFF"/>
        </w:rPr>
        <w:t>A higher percentage of</w:t>
      </w:r>
      <w:r w:rsidR="42BBFC28" w:rsidRPr="00DD1715">
        <w:rPr>
          <w:color w:val="000000"/>
          <w:shd w:val="clear" w:color="auto" w:fill="FFFFFF"/>
        </w:rPr>
        <w:t xml:space="preserve"> Parties from the Western Europe and Others Group submitted data on headline indicator 12.1 than any other region. No Parties from the</w:t>
      </w:r>
      <w:r w:rsidR="42BBFC28" w:rsidRPr="00DD1715" w:rsidDel="005A20A2">
        <w:rPr>
          <w:color w:val="000000"/>
          <w:shd w:val="clear" w:color="auto" w:fill="FFFFFF"/>
        </w:rPr>
        <w:t xml:space="preserve"> </w:t>
      </w:r>
      <w:r w:rsidR="42BBFC28" w:rsidRPr="00DD1715">
        <w:rPr>
          <w:color w:val="000000"/>
          <w:shd w:val="clear" w:color="auto" w:fill="FFFFFF"/>
        </w:rPr>
        <w:t>Eastern Europe Group submitted data on headline indicator 12.1</w:t>
      </w:r>
    </w:p>
    <w:p w14:paraId="5457F8C8" w14:textId="7B445513" w:rsidR="00B972E1" w:rsidRPr="00384033" w:rsidRDefault="00B972E1" w:rsidP="00384033">
      <w:pPr>
        <w:keepNext/>
        <w:jc w:val="left"/>
        <w:rPr>
          <w:b/>
          <w:bCs/>
        </w:rPr>
      </w:pPr>
      <w:r w:rsidRPr="00384033">
        <w:rPr>
          <w:bCs/>
          <w:color w:val="000000"/>
          <w:shd w:val="clear" w:color="auto" w:fill="FFFFFF"/>
        </w:rPr>
        <w:lastRenderedPageBreak/>
        <w:t>Table 1</w:t>
      </w:r>
      <w:r w:rsidR="00C55370" w:rsidRPr="00384033">
        <w:rPr>
          <w:bCs/>
          <w:color w:val="000000"/>
          <w:shd w:val="clear" w:color="auto" w:fill="FFFFFF"/>
        </w:rPr>
        <w:t>5</w:t>
      </w:r>
      <w:r w:rsidRPr="00677B3F">
        <w:rPr>
          <w:color w:val="000000"/>
          <w:shd w:val="clear" w:color="auto" w:fill="FFFFFF"/>
        </w:rPr>
        <w:t xml:space="preserve"> </w:t>
      </w:r>
      <w:r w:rsidR="001D23C1">
        <w:rPr>
          <w:color w:val="000000"/>
          <w:shd w:val="clear" w:color="auto" w:fill="FFFFFF"/>
        </w:rPr>
        <w:br/>
      </w:r>
      <w:r w:rsidRPr="00384033">
        <w:rPr>
          <w:b/>
          <w:bCs/>
          <w:color w:val="000000"/>
          <w:shd w:val="clear" w:color="auto" w:fill="FFFFFF"/>
        </w:rPr>
        <w:t xml:space="preserve">Percentage of reporting Parties that provided data on the headline </w:t>
      </w:r>
      <w:r w:rsidR="4BCB9BA7" w:rsidRPr="00384033">
        <w:rPr>
          <w:b/>
          <w:bCs/>
          <w:color w:val="000000"/>
          <w:shd w:val="clear" w:color="auto" w:fill="FFFFFF"/>
        </w:rPr>
        <w:t>indicator</w:t>
      </w:r>
      <w:r w:rsidRPr="00384033">
        <w:rPr>
          <w:b/>
          <w:bCs/>
          <w:color w:val="000000"/>
          <w:shd w:val="clear" w:color="auto" w:fill="FFFFFF"/>
        </w:rPr>
        <w:t xml:space="preserve"> organi</w:t>
      </w:r>
      <w:r w:rsidR="001D23C1">
        <w:rPr>
          <w:b/>
          <w:bCs/>
          <w:color w:val="000000"/>
          <w:shd w:val="clear" w:color="auto" w:fill="FFFFFF"/>
        </w:rPr>
        <w:t>z</w:t>
      </w:r>
      <w:r w:rsidRPr="00384033">
        <w:rPr>
          <w:b/>
          <w:bCs/>
          <w:color w:val="000000"/>
          <w:shd w:val="clear" w:color="auto" w:fill="FFFFFF"/>
        </w:rPr>
        <w:t>ed by region</w:t>
      </w:r>
    </w:p>
    <w:tbl>
      <w:tblPr>
        <w:tblStyle w:val="TableGrid"/>
        <w:tblW w:w="9351" w:type="dxa"/>
        <w:tblInd w:w="421" w:type="dxa"/>
        <w:tblLook w:val="06A0" w:firstRow="1" w:lastRow="0" w:firstColumn="1" w:lastColumn="0" w:noHBand="1" w:noVBand="1"/>
      </w:tblPr>
      <w:tblGrid>
        <w:gridCol w:w="7083"/>
        <w:gridCol w:w="2268"/>
      </w:tblGrid>
      <w:tr w:rsidR="00BE46CD" w:rsidRPr="00384033" w14:paraId="047C03DE" w14:textId="77777777" w:rsidTr="00384033">
        <w:trPr>
          <w:trHeight w:val="300"/>
        </w:trPr>
        <w:tc>
          <w:tcPr>
            <w:tcW w:w="7083" w:type="dxa"/>
            <w:vMerge w:val="restart"/>
          </w:tcPr>
          <w:p w14:paraId="4A17E221" w14:textId="45E9121C" w:rsidR="00BE46CD" w:rsidRPr="00384033" w:rsidRDefault="00BE46CD" w:rsidP="00F96380">
            <w:pPr>
              <w:rPr>
                <w:rFonts w:eastAsia="Aptos"/>
                <w:i/>
                <w:iCs/>
                <w:sz w:val="20"/>
                <w:szCs w:val="20"/>
              </w:rPr>
            </w:pPr>
            <w:r w:rsidRPr="00384033">
              <w:rPr>
                <w:rFonts w:eastAsia="Aptos"/>
                <w:i/>
                <w:iCs/>
                <w:sz w:val="20"/>
                <w:szCs w:val="20"/>
              </w:rPr>
              <w:t>Region</w:t>
            </w:r>
          </w:p>
        </w:tc>
        <w:tc>
          <w:tcPr>
            <w:tcW w:w="2268" w:type="dxa"/>
          </w:tcPr>
          <w:p w14:paraId="114AFA96" w14:textId="177598E7" w:rsidR="00BE46CD" w:rsidRPr="00384033" w:rsidRDefault="00BE46CD">
            <w:pPr>
              <w:rPr>
                <w:rFonts w:eastAsia="Aptos"/>
                <w:i/>
                <w:iCs/>
                <w:sz w:val="20"/>
                <w:szCs w:val="20"/>
              </w:rPr>
            </w:pPr>
            <w:r w:rsidRPr="00384033">
              <w:rPr>
                <w:rFonts w:eastAsia="Aptos"/>
                <w:i/>
                <w:iCs/>
                <w:sz w:val="20"/>
                <w:szCs w:val="20"/>
              </w:rPr>
              <w:t xml:space="preserve">Headline indicator </w:t>
            </w:r>
          </w:p>
        </w:tc>
      </w:tr>
      <w:tr w:rsidR="00B972E1" w:rsidRPr="00384033" w14:paraId="3E5561EF" w14:textId="77777777" w:rsidTr="00384033">
        <w:trPr>
          <w:trHeight w:val="300"/>
        </w:trPr>
        <w:tc>
          <w:tcPr>
            <w:tcW w:w="7083" w:type="dxa"/>
            <w:vMerge/>
          </w:tcPr>
          <w:p w14:paraId="4DEFEFBD" w14:textId="1B8415E6" w:rsidR="00B972E1" w:rsidRPr="00384033" w:rsidRDefault="00B972E1">
            <w:pPr>
              <w:rPr>
                <w:sz w:val="20"/>
                <w:szCs w:val="20"/>
              </w:rPr>
            </w:pPr>
          </w:p>
        </w:tc>
        <w:tc>
          <w:tcPr>
            <w:tcW w:w="2268" w:type="dxa"/>
          </w:tcPr>
          <w:p w14:paraId="08CD12C2" w14:textId="77777777" w:rsidR="00B972E1" w:rsidRPr="00384033" w:rsidRDefault="00B972E1">
            <w:pPr>
              <w:rPr>
                <w:rFonts w:eastAsia="Aptos"/>
                <w:i/>
                <w:iCs/>
                <w:sz w:val="20"/>
                <w:szCs w:val="20"/>
              </w:rPr>
            </w:pPr>
            <w:r w:rsidRPr="00384033">
              <w:rPr>
                <w:rFonts w:eastAsia="Aptos"/>
                <w:i/>
                <w:iCs/>
                <w:sz w:val="20"/>
                <w:szCs w:val="20"/>
              </w:rPr>
              <w:t>12.1</w:t>
            </w:r>
          </w:p>
        </w:tc>
      </w:tr>
      <w:tr w:rsidR="005A20A2" w:rsidRPr="00384033" w14:paraId="21F59C1B" w14:textId="77777777" w:rsidTr="00384033">
        <w:trPr>
          <w:trHeight w:val="300"/>
        </w:trPr>
        <w:tc>
          <w:tcPr>
            <w:tcW w:w="7083" w:type="dxa"/>
          </w:tcPr>
          <w:p w14:paraId="6C9AF646" w14:textId="1B93A34D" w:rsidR="005A20A2" w:rsidRPr="00384033" w:rsidRDefault="005A20A2" w:rsidP="005A20A2">
            <w:pPr>
              <w:rPr>
                <w:rFonts w:eastAsia="Aptos"/>
                <w:sz w:val="20"/>
                <w:szCs w:val="20"/>
              </w:rPr>
            </w:pPr>
            <w:r w:rsidRPr="00384033">
              <w:rPr>
                <w:rFonts w:eastAsia="Aptos"/>
                <w:sz w:val="20"/>
                <w:szCs w:val="20"/>
              </w:rPr>
              <w:t>African States</w:t>
            </w:r>
          </w:p>
        </w:tc>
        <w:tc>
          <w:tcPr>
            <w:tcW w:w="2268" w:type="dxa"/>
          </w:tcPr>
          <w:p w14:paraId="0FE6BD37" w14:textId="7657662A" w:rsidR="005A20A2" w:rsidRPr="00384033" w:rsidRDefault="005A20A2" w:rsidP="005A20A2">
            <w:pPr>
              <w:rPr>
                <w:sz w:val="20"/>
                <w:szCs w:val="20"/>
              </w:rPr>
            </w:pPr>
            <w:r w:rsidRPr="00384033">
              <w:rPr>
                <w:rFonts w:eastAsia="Aptos"/>
                <w:sz w:val="20"/>
                <w:szCs w:val="20"/>
              </w:rPr>
              <w:t>10 per cent</w:t>
            </w:r>
          </w:p>
        </w:tc>
      </w:tr>
      <w:tr w:rsidR="005A20A2" w:rsidRPr="00384033" w14:paraId="73A28C58" w14:textId="77777777" w:rsidTr="00384033">
        <w:trPr>
          <w:trHeight w:val="300"/>
        </w:trPr>
        <w:tc>
          <w:tcPr>
            <w:tcW w:w="7083" w:type="dxa"/>
          </w:tcPr>
          <w:p w14:paraId="66728954" w14:textId="09EC6ED5" w:rsidR="005A20A2" w:rsidRPr="00384033" w:rsidRDefault="005A20A2" w:rsidP="005A20A2">
            <w:pPr>
              <w:rPr>
                <w:sz w:val="20"/>
                <w:szCs w:val="20"/>
              </w:rPr>
            </w:pPr>
            <w:r w:rsidRPr="00384033">
              <w:rPr>
                <w:sz w:val="20"/>
                <w:szCs w:val="20"/>
              </w:rPr>
              <w:t>Asia-Pacific States</w:t>
            </w:r>
          </w:p>
        </w:tc>
        <w:tc>
          <w:tcPr>
            <w:tcW w:w="2268" w:type="dxa"/>
          </w:tcPr>
          <w:p w14:paraId="530B4D55" w14:textId="5AA864BF" w:rsidR="005A20A2" w:rsidRPr="00384033" w:rsidRDefault="005A20A2" w:rsidP="005A20A2">
            <w:pPr>
              <w:rPr>
                <w:sz w:val="20"/>
                <w:szCs w:val="20"/>
              </w:rPr>
            </w:pPr>
            <w:r w:rsidRPr="00384033">
              <w:rPr>
                <w:rFonts w:eastAsia="Aptos"/>
                <w:sz w:val="20"/>
                <w:szCs w:val="20"/>
              </w:rPr>
              <w:t>34 per cent</w:t>
            </w:r>
          </w:p>
        </w:tc>
      </w:tr>
      <w:tr w:rsidR="005A20A2" w:rsidRPr="00384033" w14:paraId="18E290F1" w14:textId="77777777" w:rsidTr="00384033">
        <w:trPr>
          <w:trHeight w:val="300"/>
        </w:trPr>
        <w:tc>
          <w:tcPr>
            <w:tcW w:w="7083" w:type="dxa"/>
          </w:tcPr>
          <w:p w14:paraId="3DEEFD56" w14:textId="4E649B26" w:rsidR="005A20A2" w:rsidRPr="00384033" w:rsidRDefault="005A20A2" w:rsidP="005A20A2">
            <w:pPr>
              <w:rPr>
                <w:rFonts w:eastAsia="Aptos"/>
                <w:sz w:val="20"/>
                <w:szCs w:val="20"/>
              </w:rPr>
            </w:pPr>
            <w:r w:rsidRPr="00384033">
              <w:rPr>
                <w:rFonts w:eastAsia="Aptos"/>
                <w:sz w:val="20"/>
                <w:szCs w:val="20"/>
              </w:rPr>
              <w:t>Eastern European States</w:t>
            </w:r>
          </w:p>
        </w:tc>
        <w:tc>
          <w:tcPr>
            <w:tcW w:w="2268" w:type="dxa"/>
          </w:tcPr>
          <w:p w14:paraId="14799F57" w14:textId="3EC20940" w:rsidR="005A20A2" w:rsidRPr="00384033" w:rsidRDefault="005A20A2" w:rsidP="005A20A2">
            <w:pPr>
              <w:rPr>
                <w:sz w:val="20"/>
                <w:szCs w:val="20"/>
              </w:rPr>
            </w:pPr>
            <w:r w:rsidRPr="00384033">
              <w:rPr>
                <w:rFonts w:eastAsia="Aptos"/>
                <w:sz w:val="20"/>
                <w:szCs w:val="20"/>
              </w:rPr>
              <w:t>0 per cent</w:t>
            </w:r>
          </w:p>
        </w:tc>
      </w:tr>
      <w:tr w:rsidR="005A20A2" w:rsidRPr="00384033" w14:paraId="3A0BA1A2" w14:textId="77777777" w:rsidTr="00384033">
        <w:trPr>
          <w:trHeight w:val="300"/>
        </w:trPr>
        <w:tc>
          <w:tcPr>
            <w:tcW w:w="7083" w:type="dxa"/>
          </w:tcPr>
          <w:p w14:paraId="46DF3A34" w14:textId="04A0DC5F" w:rsidR="005A20A2" w:rsidRPr="00384033" w:rsidRDefault="005A20A2" w:rsidP="005A20A2">
            <w:pPr>
              <w:rPr>
                <w:rFonts w:eastAsia="Aptos"/>
                <w:sz w:val="20"/>
                <w:szCs w:val="20"/>
              </w:rPr>
            </w:pPr>
            <w:r w:rsidRPr="00384033">
              <w:rPr>
                <w:rFonts w:eastAsia="Aptos"/>
                <w:sz w:val="20"/>
                <w:szCs w:val="20"/>
              </w:rPr>
              <w:t>Latin American and Caribbean States</w:t>
            </w:r>
          </w:p>
        </w:tc>
        <w:tc>
          <w:tcPr>
            <w:tcW w:w="2268" w:type="dxa"/>
          </w:tcPr>
          <w:p w14:paraId="7CC8AFC2" w14:textId="02D65ABC" w:rsidR="005A20A2" w:rsidRPr="00384033" w:rsidRDefault="005A20A2" w:rsidP="005A20A2">
            <w:pPr>
              <w:rPr>
                <w:sz w:val="20"/>
                <w:szCs w:val="20"/>
              </w:rPr>
            </w:pPr>
            <w:r w:rsidRPr="00384033">
              <w:rPr>
                <w:rFonts w:eastAsia="Aptos"/>
                <w:sz w:val="20"/>
                <w:szCs w:val="20"/>
              </w:rPr>
              <w:t>25 per cent</w:t>
            </w:r>
          </w:p>
        </w:tc>
      </w:tr>
      <w:tr w:rsidR="005A20A2" w:rsidRPr="00384033" w14:paraId="046EE6F2" w14:textId="77777777" w:rsidTr="00384033">
        <w:trPr>
          <w:trHeight w:val="300"/>
        </w:trPr>
        <w:tc>
          <w:tcPr>
            <w:tcW w:w="7083" w:type="dxa"/>
          </w:tcPr>
          <w:p w14:paraId="6B449CF0" w14:textId="31E53AB7" w:rsidR="005A20A2" w:rsidRPr="00384033" w:rsidRDefault="005A20A2" w:rsidP="005A20A2">
            <w:pPr>
              <w:rPr>
                <w:rFonts w:eastAsia="Aptos"/>
                <w:sz w:val="20"/>
                <w:szCs w:val="20"/>
              </w:rPr>
            </w:pPr>
            <w:r w:rsidRPr="00384033">
              <w:rPr>
                <w:rFonts w:eastAsia="Aptos"/>
                <w:sz w:val="20"/>
                <w:szCs w:val="20"/>
              </w:rPr>
              <w:t>Western European and other States</w:t>
            </w:r>
          </w:p>
        </w:tc>
        <w:tc>
          <w:tcPr>
            <w:tcW w:w="2268" w:type="dxa"/>
          </w:tcPr>
          <w:p w14:paraId="4245A244" w14:textId="2804EB53" w:rsidR="005A20A2" w:rsidRPr="00384033" w:rsidRDefault="005A20A2" w:rsidP="005A20A2">
            <w:pPr>
              <w:rPr>
                <w:sz w:val="20"/>
                <w:szCs w:val="20"/>
              </w:rPr>
            </w:pPr>
            <w:r w:rsidRPr="00384033">
              <w:rPr>
                <w:rFonts w:eastAsia="Aptos"/>
                <w:sz w:val="20"/>
                <w:szCs w:val="20"/>
              </w:rPr>
              <w:t>57 per cent</w:t>
            </w:r>
          </w:p>
        </w:tc>
      </w:tr>
    </w:tbl>
    <w:p w14:paraId="3322D983" w14:textId="77777777" w:rsidR="00B972E1" w:rsidRPr="00677B3F" w:rsidRDefault="00B972E1" w:rsidP="00B972E1">
      <w:pPr>
        <w:pStyle w:val="CBDH3"/>
      </w:pPr>
      <w:r w:rsidRPr="00677B3F">
        <w:t>3. Temporal coverage of the data reported for the headline indicator</w:t>
      </w:r>
    </w:p>
    <w:p w14:paraId="5AFF50CD" w14:textId="5084E977" w:rsidR="00B972E1" w:rsidRPr="00677B3F" w:rsidRDefault="00B972E1" w:rsidP="008E4BE5">
      <w:pPr>
        <w:pStyle w:val="CBDNormalNumber"/>
        <w:numPr>
          <w:ilvl w:val="0"/>
          <w:numId w:val="84"/>
        </w:numPr>
        <w:rPr>
          <w:color w:val="000000"/>
          <w:shd w:val="clear" w:color="auto" w:fill="FFFFFF"/>
        </w:rPr>
      </w:pPr>
      <w:r w:rsidRPr="00677B3F">
        <w:rPr>
          <w:color w:val="000000"/>
          <w:shd w:val="clear" w:color="auto" w:fill="FFFFFF"/>
        </w:rPr>
        <w:t>For headline indicator 12.1, Parties provided data covering the period from 1985 to 2026</w:t>
      </w:r>
      <w:r w:rsidR="65E26ACA" w:rsidRPr="00BE46CD">
        <w:rPr>
          <w:color w:val="000000"/>
          <w:shd w:val="clear" w:color="auto" w:fill="FFFFFF"/>
        </w:rPr>
        <w:t>. The median number of</w:t>
      </w:r>
      <w:r w:rsidRPr="00BE46CD">
        <w:rPr>
          <w:color w:val="000000"/>
          <w:shd w:val="clear" w:color="auto" w:fill="FFFFFF"/>
        </w:rPr>
        <w:t xml:space="preserve"> years</w:t>
      </w:r>
      <w:r w:rsidR="65E26ACA" w:rsidRPr="00BE46CD">
        <w:rPr>
          <w:color w:val="000000"/>
          <w:shd w:val="clear" w:color="auto" w:fill="FFFFFF"/>
        </w:rPr>
        <w:t xml:space="preserve"> reported on by Parties was </w:t>
      </w:r>
      <w:r w:rsidR="00C707C5" w:rsidRPr="00BE46CD">
        <w:rPr>
          <w:color w:val="000000"/>
          <w:shd w:val="clear" w:color="auto" w:fill="FFFFFF"/>
        </w:rPr>
        <w:t>two</w:t>
      </w:r>
      <w:r w:rsidR="65E26ACA" w:rsidRPr="00BE46CD">
        <w:rPr>
          <w:color w:val="000000"/>
          <w:shd w:val="clear" w:color="auto" w:fill="FFFFFF"/>
        </w:rPr>
        <w:t xml:space="preserve"> years.</w:t>
      </w:r>
    </w:p>
    <w:p w14:paraId="0FCBBCFD" w14:textId="77777777" w:rsidR="00B972E1" w:rsidRPr="00677B3F" w:rsidRDefault="00B972E1" w:rsidP="00B972E1">
      <w:pPr>
        <w:pStyle w:val="CBDH3"/>
      </w:pPr>
      <w:r w:rsidRPr="00677B3F">
        <w:t xml:space="preserve">4. Use of headline indicator </w:t>
      </w:r>
      <w:proofErr w:type="spellStart"/>
      <w:r w:rsidRPr="00677B3F">
        <w:t>disaggregations</w:t>
      </w:r>
      <w:proofErr w:type="spellEnd"/>
    </w:p>
    <w:p w14:paraId="161DFAB2" w14:textId="1DB8B43F" w:rsidR="00B972E1" w:rsidRPr="00677B3F" w:rsidRDefault="00B972E1" w:rsidP="008E4BE5">
      <w:pPr>
        <w:pStyle w:val="CBDNormalNumber"/>
        <w:numPr>
          <w:ilvl w:val="0"/>
          <w:numId w:val="84"/>
        </w:numPr>
        <w:rPr>
          <w:color w:val="000000"/>
          <w:shd w:val="clear" w:color="auto" w:fill="FFFFFF"/>
        </w:rPr>
      </w:pPr>
      <w:r w:rsidRPr="00677B3F">
        <w:rPr>
          <w:color w:val="000000"/>
          <w:shd w:val="clear" w:color="auto" w:fill="FFFFFF"/>
        </w:rPr>
        <w:t xml:space="preserve">For headline indicator 12.1, 21 Parties submitted some form of disaggregated data and 15 Parties submitted aggregate data. The </w:t>
      </w:r>
      <w:proofErr w:type="spellStart"/>
      <w:r w:rsidRPr="00677B3F">
        <w:rPr>
          <w:color w:val="000000"/>
          <w:shd w:val="clear" w:color="auto" w:fill="FFFFFF"/>
        </w:rPr>
        <w:t>disaggregations</w:t>
      </w:r>
      <w:proofErr w:type="spellEnd"/>
      <w:r w:rsidR="00727118">
        <w:rPr>
          <w:color w:val="000000"/>
          <w:shd w:val="clear" w:color="auto" w:fill="FFFFFF"/>
        </w:rPr>
        <w:t xml:space="preserve"> </w:t>
      </w:r>
      <w:r w:rsidR="00E85836">
        <w:rPr>
          <w:color w:val="000000"/>
          <w:shd w:val="clear" w:color="auto" w:fill="FFFFFF"/>
        </w:rPr>
        <w:t>overwhelmingly</w:t>
      </w:r>
      <w:r w:rsidR="00727118">
        <w:rPr>
          <w:color w:val="000000"/>
          <w:shd w:val="clear" w:color="auto" w:fill="FFFFFF"/>
        </w:rPr>
        <w:t xml:space="preserve"> focused on specific cities for which the indicator had been calculated.</w:t>
      </w:r>
      <w:r w:rsidR="00E85836">
        <w:rPr>
          <w:color w:val="000000"/>
          <w:shd w:val="clear" w:color="auto" w:fill="FFFFFF"/>
        </w:rPr>
        <w:t xml:space="preserve"> Some </w:t>
      </w:r>
      <w:proofErr w:type="spellStart"/>
      <w:r w:rsidR="00E85836">
        <w:rPr>
          <w:color w:val="000000"/>
          <w:shd w:val="clear" w:color="auto" w:fill="FFFFFF"/>
        </w:rPr>
        <w:t>disaggregations</w:t>
      </w:r>
      <w:proofErr w:type="spellEnd"/>
      <w:r w:rsidR="00E85836">
        <w:rPr>
          <w:color w:val="000000"/>
          <w:shd w:val="clear" w:color="auto" w:fill="FFFFFF"/>
        </w:rPr>
        <w:t xml:space="preserve"> </w:t>
      </w:r>
      <w:r w:rsidR="008C1E01">
        <w:rPr>
          <w:color w:val="000000"/>
          <w:shd w:val="clear" w:color="auto" w:fill="FFFFFF"/>
        </w:rPr>
        <w:t>focused on green vs blue spaces.</w:t>
      </w:r>
    </w:p>
    <w:p w14:paraId="17274EC4" w14:textId="77777777" w:rsidR="00B972E1" w:rsidRPr="00677B3F" w:rsidRDefault="00B972E1" w:rsidP="00B972E1">
      <w:pPr>
        <w:pStyle w:val="CBDH3"/>
      </w:pPr>
      <w:r w:rsidRPr="00677B3F">
        <w:t xml:space="preserve">5. Challenges and needs encountered </w:t>
      </w:r>
    </w:p>
    <w:p w14:paraId="489AEC71" w14:textId="77777777" w:rsidR="00A07C41" w:rsidRDefault="00B972E1" w:rsidP="008E4BE5">
      <w:pPr>
        <w:pStyle w:val="CBDNormalNumber"/>
        <w:numPr>
          <w:ilvl w:val="0"/>
          <w:numId w:val="84"/>
        </w:numPr>
        <w:rPr>
          <w:color w:val="000000"/>
          <w:shd w:val="clear" w:color="auto" w:fill="FFFFFF"/>
        </w:rPr>
      </w:pPr>
      <w:r w:rsidRPr="00677B3F">
        <w:rPr>
          <w:color w:val="000000"/>
          <w:shd w:val="clear" w:color="auto" w:fill="FFFFFF"/>
        </w:rPr>
        <w:t xml:space="preserve">Many Parties noted that data availability was a barrier to reporting on headline indicator 12.1 and it was noted that while information is available for some major cities it is not clear how representative this information is. Some Parties noted that the methodology for this indicator needed to be further developed </w:t>
      </w:r>
      <w:proofErr w:type="gramStart"/>
      <w:r w:rsidRPr="00677B3F">
        <w:rPr>
          <w:color w:val="000000"/>
          <w:shd w:val="clear" w:color="auto" w:fill="FFFFFF"/>
        </w:rPr>
        <w:t>in order to</w:t>
      </w:r>
      <w:proofErr w:type="gramEnd"/>
      <w:r w:rsidRPr="00677B3F">
        <w:rPr>
          <w:color w:val="000000"/>
          <w:shd w:val="clear" w:color="auto" w:fill="FFFFFF"/>
        </w:rPr>
        <w:t xml:space="preserve"> distinguish between green and blue spaces are artificial spaces that might be of limited biodiversity value. Related</w:t>
      </w:r>
      <w:r w:rsidR="00A07C41">
        <w:rPr>
          <w:color w:val="000000"/>
          <w:shd w:val="clear" w:color="auto" w:fill="FFFFFF"/>
        </w:rPr>
        <w:t>ly,</w:t>
      </w:r>
      <w:r w:rsidRPr="00677B3F">
        <w:rPr>
          <w:color w:val="000000"/>
          <w:shd w:val="clear" w:color="auto" w:fill="FFFFFF"/>
        </w:rPr>
        <w:t xml:space="preserve"> some Parties noted that the definitions of green and blue spaces are insufficient to be able to use accurately. </w:t>
      </w:r>
    </w:p>
    <w:p w14:paraId="084C437E" w14:textId="77777777" w:rsidR="00A07C41" w:rsidRDefault="00B972E1" w:rsidP="008E4BE5">
      <w:pPr>
        <w:pStyle w:val="CBDNormalNumber"/>
        <w:numPr>
          <w:ilvl w:val="0"/>
          <w:numId w:val="84"/>
        </w:numPr>
        <w:rPr>
          <w:color w:val="000000"/>
          <w:shd w:val="clear" w:color="auto" w:fill="FFFFFF"/>
        </w:rPr>
      </w:pPr>
      <w:r w:rsidRPr="00677B3F">
        <w:rPr>
          <w:color w:val="000000"/>
          <w:shd w:val="clear" w:color="auto" w:fill="FFFFFF"/>
        </w:rPr>
        <w:t>Capacity constraints at the municipal level were also noted to affect monitoring and that maps of urban areas were often insufficient or out of date. In this context it was noted that remote sensing tools could be used to prepare maps but that such tools are methodologically and resource intensive.</w:t>
      </w:r>
    </w:p>
    <w:p w14:paraId="5A056F59" w14:textId="6F6A63F8" w:rsidR="00B972E1" w:rsidRPr="00677B3F" w:rsidRDefault="00B972E1" w:rsidP="008E4BE5">
      <w:pPr>
        <w:pStyle w:val="CBDNormalNumber"/>
        <w:numPr>
          <w:ilvl w:val="0"/>
          <w:numId w:val="84"/>
        </w:numPr>
        <w:rPr>
          <w:color w:val="000000"/>
          <w:shd w:val="clear" w:color="auto" w:fill="FFFFFF"/>
        </w:rPr>
      </w:pPr>
      <w:r w:rsidRPr="00677B3F">
        <w:rPr>
          <w:color w:val="000000"/>
          <w:shd w:val="clear" w:color="auto" w:fill="FFFFFF"/>
        </w:rPr>
        <w:t xml:space="preserve">Some Parties also noted that quantifying issues related to accessibility were particularly challenging. </w:t>
      </w:r>
      <w:r w:rsidR="00A07C41">
        <w:rPr>
          <w:color w:val="000000"/>
          <w:shd w:val="clear" w:color="auto" w:fill="FFFFFF"/>
        </w:rPr>
        <w:t>In fact, v</w:t>
      </w:r>
      <w:r w:rsidR="009E0B1D" w:rsidRPr="00677B3F">
        <w:rPr>
          <w:color w:val="000000"/>
          <w:shd w:val="clear" w:color="auto" w:fill="FFFFFF"/>
        </w:rPr>
        <w:t>ery few Parties assessed access to green or blue spaces, but rather focused on the coverage of blue and green spaces as a share of urban area.</w:t>
      </w:r>
    </w:p>
    <w:p w14:paraId="1D8D8160" w14:textId="77777777" w:rsidR="00B972E1" w:rsidRPr="00677B3F" w:rsidRDefault="00B972E1" w:rsidP="00B972E1">
      <w:pPr>
        <w:pStyle w:val="CBDH3"/>
      </w:pPr>
      <w:r w:rsidRPr="00677B3F">
        <w:t>6. Methodological issues in aggregating and using the provided information</w:t>
      </w:r>
    </w:p>
    <w:p w14:paraId="58A903C2" w14:textId="762584CA" w:rsidR="00B972E1" w:rsidRPr="00677B3F" w:rsidRDefault="009E0B1D" w:rsidP="008E4BE5">
      <w:pPr>
        <w:pStyle w:val="CBDNormalNumber"/>
        <w:numPr>
          <w:ilvl w:val="0"/>
          <w:numId w:val="84"/>
        </w:numPr>
        <w:rPr>
          <w:color w:val="000000"/>
          <w:shd w:val="clear" w:color="auto" w:fill="FFFFFF"/>
        </w:rPr>
      </w:pPr>
      <w:r>
        <w:rPr>
          <w:color w:val="000000"/>
          <w:shd w:val="clear" w:color="auto" w:fill="FFFFFF"/>
        </w:rPr>
        <w:t>27</w:t>
      </w:r>
      <w:r w:rsidR="003A0F4D" w:rsidRPr="00677B3F">
        <w:rPr>
          <w:color w:val="000000"/>
          <w:shd w:val="clear" w:color="auto" w:fill="FFFFFF"/>
        </w:rPr>
        <w:t xml:space="preserve"> Parties submitted </w:t>
      </w:r>
      <w:r w:rsidR="009F686F">
        <w:rPr>
          <w:color w:val="000000"/>
          <w:shd w:val="clear" w:color="auto" w:fill="FFFFFF"/>
        </w:rPr>
        <w:t>comparable</w:t>
      </w:r>
      <w:r w:rsidR="003A0F4D" w:rsidRPr="00677B3F">
        <w:rPr>
          <w:color w:val="000000"/>
          <w:shd w:val="clear" w:color="auto" w:fill="FFFFFF"/>
        </w:rPr>
        <w:t xml:space="preserve"> data that could be used to compile the overall indicator value for headline</w:t>
      </w:r>
      <w:r>
        <w:rPr>
          <w:color w:val="000000"/>
          <w:shd w:val="clear" w:color="auto" w:fill="FFFFFF"/>
        </w:rPr>
        <w:t xml:space="preserve"> indicator 12.1.</w:t>
      </w:r>
      <w:r w:rsidR="003A0F4D" w:rsidRPr="00677B3F">
        <w:rPr>
          <w:color w:val="000000"/>
          <w:shd w:val="clear" w:color="auto" w:fill="FFFFFF"/>
        </w:rPr>
        <w:t xml:space="preserve"> </w:t>
      </w:r>
      <w:r w:rsidR="008577B0">
        <w:rPr>
          <w:color w:val="000000"/>
          <w:shd w:val="clear" w:color="auto" w:fill="FFFFFF"/>
        </w:rPr>
        <w:t xml:space="preserve">Several Parties reported area or area per capita values which could not be </w:t>
      </w:r>
      <w:r w:rsidR="00A07C41">
        <w:rPr>
          <w:color w:val="000000"/>
          <w:shd w:val="clear" w:color="auto" w:fill="FFFFFF"/>
        </w:rPr>
        <w:t>used in the aggregate.</w:t>
      </w:r>
    </w:p>
    <w:p w14:paraId="20634AEB" w14:textId="77777777" w:rsidR="00503622" w:rsidRPr="00677B3F" w:rsidRDefault="00503622" w:rsidP="00503622">
      <w:pPr>
        <w:pStyle w:val="CBDH2"/>
      </w:pPr>
      <w:r w:rsidRPr="00677B3F">
        <w:t>Indicators related to Target 13</w:t>
      </w:r>
    </w:p>
    <w:p w14:paraId="1C3DEB0C" w14:textId="77777777" w:rsidR="00503622" w:rsidRPr="00F102B7" w:rsidRDefault="00503622" w:rsidP="008E4BE5">
      <w:pPr>
        <w:pStyle w:val="CBDNormalNumber"/>
        <w:numPr>
          <w:ilvl w:val="0"/>
          <w:numId w:val="84"/>
        </w:numPr>
        <w:rPr>
          <w:color w:val="000000"/>
          <w:shd w:val="clear" w:color="auto" w:fill="FFFFFF"/>
        </w:rPr>
      </w:pPr>
      <w:r w:rsidRPr="00F102B7">
        <w:rPr>
          <w:color w:val="000000"/>
          <w:shd w:val="clear" w:color="auto" w:fill="FFFFFF"/>
        </w:rPr>
        <w:t>Note that the use of headline indicators C.1 and C.2 is described above under Goal C.</w:t>
      </w:r>
    </w:p>
    <w:p w14:paraId="0E6EDE64" w14:textId="77777777" w:rsidR="00503622" w:rsidRPr="00677B3F" w:rsidRDefault="00503622" w:rsidP="00503622">
      <w:pPr>
        <w:pStyle w:val="CBDH3"/>
      </w:pPr>
      <w:r w:rsidRPr="00677B3F">
        <w:t>1. Use of the headline, component, complementary and national indicators</w:t>
      </w:r>
    </w:p>
    <w:p w14:paraId="5F69058D" w14:textId="18539A89" w:rsidR="00503622" w:rsidRPr="00677B3F" w:rsidRDefault="4E1B6BF2" w:rsidP="008E4BE5">
      <w:pPr>
        <w:pStyle w:val="CBDNormalNumber"/>
        <w:numPr>
          <w:ilvl w:val="0"/>
          <w:numId w:val="84"/>
        </w:numPr>
        <w:rPr>
          <w:color w:val="000000"/>
          <w:shd w:val="clear" w:color="auto" w:fill="FFFFFF"/>
        </w:rPr>
      </w:pPr>
      <w:r w:rsidRPr="00F102B7">
        <w:rPr>
          <w:color w:val="000000"/>
          <w:shd w:val="clear" w:color="auto" w:fill="FFFFFF"/>
        </w:rPr>
        <w:t>No Parties reported on the component indicator</w:t>
      </w:r>
      <w:r w:rsidR="006E3AAA" w:rsidRPr="00F102B7">
        <w:rPr>
          <w:color w:val="000000"/>
          <w:shd w:val="clear" w:color="auto" w:fill="FFFFFF"/>
        </w:rPr>
        <w:t xml:space="preserve"> (</w:t>
      </w:r>
      <w:proofErr w:type="gramStart"/>
      <w:r w:rsidR="006E3AAA" w:rsidRPr="00F102B7">
        <w:rPr>
          <w:color w:val="000000"/>
          <w:shd w:val="clear" w:color="auto" w:fill="FFFFFF"/>
        </w:rPr>
        <w:t>13.CT.</w:t>
      </w:r>
      <w:proofErr w:type="gramEnd"/>
      <w:r w:rsidR="006E3AAA" w:rsidRPr="00F102B7">
        <w:rPr>
          <w:color w:val="000000"/>
          <w:shd w:val="clear" w:color="auto" w:fill="FFFFFF"/>
        </w:rPr>
        <w:t>1)</w:t>
      </w:r>
      <w:r w:rsidRPr="00F102B7">
        <w:rPr>
          <w:color w:val="000000"/>
          <w:shd w:val="clear" w:color="auto" w:fill="FFFFFF"/>
        </w:rPr>
        <w:t xml:space="preserve"> linked to Target 13.</w:t>
      </w:r>
    </w:p>
    <w:p w14:paraId="5B06E490" w14:textId="219EEC47" w:rsidR="00503622" w:rsidRPr="00F102B7" w:rsidRDefault="000D6201" w:rsidP="008E4BE5">
      <w:pPr>
        <w:pStyle w:val="CBDNormalNumber"/>
        <w:numPr>
          <w:ilvl w:val="0"/>
          <w:numId w:val="84"/>
        </w:numPr>
        <w:rPr>
          <w:color w:val="000000"/>
          <w:shd w:val="clear" w:color="auto" w:fill="FFFFFF"/>
        </w:rPr>
      </w:pPr>
      <w:r>
        <w:rPr>
          <w:color w:val="000000"/>
          <w:shd w:val="clear" w:color="auto" w:fill="FFFFFF"/>
        </w:rPr>
        <w:t>C</w:t>
      </w:r>
      <w:r w:rsidR="00503622" w:rsidRPr="00677B3F">
        <w:rPr>
          <w:color w:val="000000"/>
          <w:shd w:val="clear" w:color="auto" w:fill="FFFFFF"/>
        </w:rPr>
        <w:t>omplementary indicator</w:t>
      </w:r>
      <w:r w:rsidR="0014315F">
        <w:rPr>
          <w:color w:val="000000"/>
          <w:shd w:val="clear" w:color="auto" w:fill="FFFFFF"/>
        </w:rPr>
        <w:t>s</w:t>
      </w:r>
      <w:r w:rsidR="00503622" w:rsidRPr="00677B3F">
        <w:rPr>
          <w:color w:val="000000"/>
          <w:shd w:val="clear" w:color="auto" w:fill="FFFFFF"/>
        </w:rPr>
        <w:t xml:space="preserve"> 13.CY.1</w:t>
      </w:r>
      <w:r w:rsidR="0014315F">
        <w:rPr>
          <w:color w:val="000000"/>
          <w:shd w:val="clear" w:color="auto" w:fill="FFFFFF"/>
        </w:rPr>
        <w:t xml:space="preserve"> and</w:t>
      </w:r>
      <w:r w:rsidR="00AD332C" w:rsidRPr="00F102B7">
        <w:rPr>
          <w:color w:val="000000"/>
          <w:shd w:val="clear" w:color="auto" w:fill="FFFFFF"/>
        </w:rPr>
        <w:t xml:space="preserve"> </w:t>
      </w:r>
      <w:r w:rsidR="0014315F" w:rsidRPr="00677B3F">
        <w:rPr>
          <w:color w:val="000000"/>
          <w:shd w:val="clear" w:color="auto" w:fill="FFFFFF"/>
        </w:rPr>
        <w:t>C.CY.</w:t>
      </w:r>
      <w:r w:rsidR="0081796F">
        <w:rPr>
          <w:color w:val="000000"/>
          <w:shd w:val="clear" w:color="auto" w:fill="FFFFFF"/>
        </w:rPr>
        <w:t>2</w:t>
      </w:r>
      <w:r w:rsidR="0014315F" w:rsidRPr="00677B3F">
        <w:rPr>
          <w:color w:val="000000"/>
          <w:shd w:val="clear" w:color="auto" w:fill="FFFFFF"/>
        </w:rPr>
        <w:t xml:space="preserve"> w</w:t>
      </w:r>
      <w:r>
        <w:rPr>
          <w:color w:val="000000"/>
          <w:shd w:val="clear" w:color="auto" w:fill="FFFFFF"/>
        </w:rPr>
        <w:t>ere</w:t>
      </w:r>
      <w:r w:rsidR="0014315F" w:rsidRPr="00677B3F">
        <w:rPr>
          <w:color w:val="000000"/>
          <w:shd w:val="clear" w:color="auto" w:fill="FFFFFF"/>
        </w:rPr>
        <w:t xml:space="preserve"> reported on by </w:t>
      </w:r>
      <w:r w:rsidR="0081796F">
        <w:rPr>
          <w:color w:val="000000"/>
          <w:shd w:val="clear" w:color="auto" w:fill="FFFFFF"/>
        </w:rPr>
        <w:t>one</w:t>
      </w:r>
      <w:r w:rsidR="0014315F" w:rsidRPr="00677B3F">
        <w:rPr>
          <w:color w:val="000000"/>
          <w:shd w:val="clear" w:color="auto" w:fill="FFFFFF"/>
        </w:rPr>
        <w:t xml:space="preserve"> Party and complementary indicator C.CY.</w:t>
      </w:r>
      <w:r w:rsidR="0081796F">
        <w:rPr>
          <w:color w:val="000000"/>
          <w:shd w:val="clear" w:color="auto" w:fill="FFFFFF"/>
        </w:rPr>
        <w:t>1</w:t>
      </w:r>
      <w:r w:rsidR="0014315F" w:rsidRPr="00677B3F">
        <w:rPr>
          <w:color w:val="000000"/>
          <w:shd w:val="clear" w:color="auto" w:fill="FFFFFF"/>
        </w:rPr>
        <w:t xml:space="preserve"> was reported on by </w:t>
      </w:r>
      <w:r w:rsidR="0081796F">
        <w:rPr>
          <w:color w:val="000000"/>
          <w:shd w:val="clear" w:color="auto" w:fill="FFFFFF"/>
        </w:rPr>
        <w:t>three</w:t>
      </w:r>
      <w:r w:rsidR="0014315F" w:rsidRPr="00677B3F">
        <w:rPr>
          <w:color w:val="000000"/>
          <w:shd w:val="clear" w:color="auto" w:fill="FFFFFF"/>
        </w:rPr>
        <w:t xml:space="preserve"> Part</w:t>
      </w:r>
      <w:r w:rsidR="0081796F">
        <w:rPr>
          <w:color w:val="000000"/>
          <w:shd w:val="clear" w:color="auto" w:fill="FFFFFF"/>
        </w:rPr>
        <w:t>ies.</w:t>
      </w:r>
    </w:p>
    <w:p w14:paraId="3950BACA" w14:textId="2DF04177" w:rsidR="0081796F" w:rsidRPr="00F102B7" w:rsidRDefault="0081796F" w:rsidP="008E4BE5">
      <w:pPr>
        <w:pStyle w:val="CBDNormalNumber"/>
        <w:numPr>
          <w:ilvl w:val="0"/>
          <w:numId w:val="84"/>
        </w:numPr>
        <w:rPr>
          <w:color w:val="000000"/>
          <w:shd w:val="clear" w:color="auto" w:fill="FFFFFF"/>
        </w:rPr>
      </w:pPr>
      <w:r>
        <w:rPr>
          <w:color w:val="000000"/>
          <w:shd w:val="clear" w:color="auto" w:fill="FFFFFF"/>
        </w:rPr>
        <w:t xml:space="preserve">No Party </w:t>
      </w:r>
      <w:r w:rsidR="005A782A">
        <w:rPr>
          <w:color w:val="000000"/>
          <w:shd w:val="clear" w:color="auto" w:fill="FFFFFF"/>
        </w:rPr>
        <w:t>reported on complementary indicator C.CY.3</w:t>
      </w:r>
    </w:p>
    <w:p w14:paraId="73732459" w14:textId="53AD4AAE" w:rsidR="005A782A" w:rsidRPr="00F102B7" w:rsidRDefault="005A782A" w:rsidP="008E4BE5">
      <w:pPr>
        <w:pStyle w:val="CBDNormalNumber"/>
        <w:numPr>
          <w:ilvl w:val="0"/>
          <w:numId w:val="84"/>
        </w:numPr>
        <w:rPr>
          <w:color w:val="000000"/>
          <w:shd w:val="clear" w:color="auto" w:fill="FFFFFF"/>
        </w:rPr>
      </w:pPr>
      <w:r>
        <w:rPr>
          <w:color w:val="000000"/>
          <w:shd w:val="clear" w:color="auto" w:fill="FFFFFF"/>
        </w:rPr>
        <w:t xml:space="preserve">In all, </w:t>
      </w:r>
      <w:r w:rsidR="00D30E05">
        <w:rPr>
          <w:color w:val="000000"/>
          <w:shd w:val="clear" w:color="auto" w:fill="FFFFFF"/>
        </w:rPr>
        <w:t>0</w:t>
      </w:r>
      <w:r w:rsidR="007130BD">
        <w:rPr>
          <w:color w:val="000000"/>
          <w:shd w:val="clear" w:color="auto" w:fill="FFFFFF"/>
        </w:rPr>
        <w:t xml:space="preserve"> per cent</w:t>
      </w:r>
      <w:r w:rsidR="00D30E05">
        <w:rPr>
          <w:color w:val="000000"/>
          <w:shd w:val="clear" w:color="auto" w:fill="FFFFFF"/>
        </w:rPr>
        <w:t xml:space="preserve"> of component and 25</w:t>
      </w:r>
      <w:r w:rsidR="007130BD">
        <w:rPr>
          <w:color w:val="000000"/>
          <w:shd w:val="clear" w:color="auto" w:fill="FFFFFF"/>
        </w:rPr>
        <w:t xml:space="preserve"> per cent</w:t>
      </w:r>
      <w:r w:rsidR="00D30E05">
        <w:rPr>
          <w:color w:val="000000"/>
          <w:shd w:val="clear" w:color="auto" w:fill="FFFFFF"/>
        </w:rPr>
        <w:t xml:space="preserve"> of complementary indicators were not reported on by any Party.</w:t>
      </w:r>
    </w:p>
    <w:p w14:paraId="7EAF248E" w14:textId="77777777" w:rsidR="00C73FEF" w:rsidRPr="00677B3F" w:rsidRDefault="00C73FEF" w:rsidP="00C73FEF">
      <w:pPr>
        <w:pStyle w:val="CBDNormalNumber"/>
        <w:numPr>
          <w:ilvl w:val="0"/>
          <w:numId w:val="84"/>
        </w:numPr>
        <w:rPr>
          <w:color w:val="000000"/>
          <w:shd w:val="clear" w:color="auto" w:fill="FFFFFF"/>
        </w:rPr>
      </w:pPr>
      <w:r w:rsidRPr="00F102B7">
        <w:rPr>
          <w:color w:val="000000"/>
          <w:shd w:val="clear" w:color="auto" w:fill="FFFFFF"/>
        </w:rPr>
        <w:lastRenderedPageBreak/>
        <w:t>14</w:t>
      </w:r>
      <w:r>
        <w:rPr>
          <w:color w:val="000000"/>
          <w:shd w:val="clear" w:color="auto" w:fill="FFFFFF"/>
        </w:rPr>
        <w:t xml:space="preserve"> per cent</w:t>
      </w:r>
      <w:r w:rsidRPr="00F102B7">
        <w:rPr>
          <w:color w:val="000000"/>
          <w:shd w:val="clear" w:color="auto" w:fill="FFFFFF"/>
        </w:rPr>
        <w:t xml:space="preserve"> of Parties (18 Parties) </w:t>
      </w:r>
      <w:r w:rsidRPr="001B35C0">
        <w:rPr>
          <w:color w:val="000000"/>
          <w:shd w:val="clear" w:color="auto" w:fill="FFFFFF"/>
        </w:rPr>
        <w:t xml:space="preserve">who submitted a seventh national </w:t>
      </w:r>
      <w:r>
        <w:rPr>
          <w:color w:val="000000"/>
          <w:shd w:val="clear" w:color="auto" w:fill="FFFFFF"/>
        </w:rPr>
        <w:t>report</w:t>
      </w:r>
      <w:r w:rsidRPr="001B35C0">
        <w:rPr>
          <w:color w:val="000000"/>
          <w:shd w:val="clear" w:color="auto" w:fill="FFFFFF"/>
        </w:rPr>
        <w:t xml:space="preserve"> </w:t>
      </w:r>
      <w:r w:rsidRPr="00F102B7">
        <w:rPr>
          <w:color w:val="000000"/>
          <w:shd w:val="clear" w:color="auto" w:fill="FFFFFF"/>
        </w:rPr>
        <w:t>submitted data on national indicators. The indicators used tended to focus on issues surrounding facilitating appropriate access to genetic resources.</w:t>
      </w:r>
    </w:p>
    <w:p w14:paraId="46D036E5" w14:textId="72497ECF" w:rsidR="009F272A" w:rsidRPr="00677B3F" w:rsidRDefault="009F272A" w:rsidP="009F272A">
      <w:pPr>
        <w:pStyle w:val="CBDH2"/>
      </w:pPr>
      <w:r w:rsidRPr="00677B3F">
        <w:t>Indicators related to Target 14</w:t>
      </w:r>
    </w:p>
    <w:p w14:paraId="3CD6BCF8" w14:textId="77777777" w:rsidR="009F272A" w:rsidRPr="00677B3F" w:rsidRDefault="009F272A" w:rsidP="009F272A">
      <w:pPr>
        <w:pStyle w:val="CBDH3"/>
      </w:pPr>
      <w:r w:rsidRPr="00677B3F">
        <w:t>1. Use of the headline, component, complementary and national indicators</w:t>
      </w:r>
    </w:p>
    <w:p w14:paraId="7EF13AD6" w14:textId="7F5D5D9B" w:rsidR="009306DC" w:rsidRPr="00F102B7" w:rsidRDefault="009306DC" w:rsidP="008E4BE5">
      <w:pPr>
        <w:pStyle w:val="CBDNormalNumber"/>
        <w:numPr>
          <w:ilvl w:val="0"/>
          <w:numId w:val="84"/>
        </w:numPr>
        <w:rPr>
          <w:color w:val="000000"/>
          <w:shd w:val="clear" w:color="auto" w:fill="FFFFFF"/>
        </w:rPr>
      </w:pPr>
      <w:r w:rsidRPr="00F102B7">
        <w:rPr>
          <w:color w:val="000000"/>
          <w:shd w:val="clear" w:color="auto" w:fill="FFFFFF"/>
        </w:rPr>
        <w:t xml:space="preserve">Component indicator </w:t>
      </w:r>
      <w:proofErr w:type="gramStart"/>
      <w:r w:rsidRPr="00F102B7">
        <w:rPr>
          <w:color w:val="000000"/>
          <w:shd w:val="clear" w:color="auto" w:fill="FFFFFF"/>
        </w:rPr>
        <w:t>14.CT.</w:t>
      </w:r>
      <w:proofErr w:type="gramEnd"/>
      <w:r w:rsidRPr="00F102B7">
        <w:rPr>
          <w:color w:val="000000"/>
          <w:shd w:val="clear" w:color="auto" w:fill="FFFFFF"/>
        </w:rPr>
        <w:t xml:space="preserve">1 was reported on by </w:t>
      </w:r>
      <w:r w:rsidR="007130BD" w:rsidRPr="00F102B7">
        <w:rPr>
          <w:color w:val="000000"/>
          <w:shd w:val="clear" w:color="auto" w:fill="FFFFFF"/>
        </w:rPr>
        <w:t>two</w:t>
      </w:r>
      <w:r w:rsidRPr="00F102B7">
        <w:rPr>
          <w:color w:val="000000"/>
          <w:shd w:val="clear" w:color="auto" w:fill="FFFFFF"/>
        </w:rPr>
        <w:t xml:space="preserve"> Parties</w:t>
      </w:r>
      <w:r w:rsidR="2B31B977" w:rsidRPr="00F102B7">
        <w:rPr>
          <w:color w:val="000000"/>
          <w:shd w:val="clear" w:color="auto" w:fill="FFFFFF"/>
        </w:rPr>
        <w:t>.</w:t>
      </w:r>
      <w:r w:rsidR="0B44D849" w:rsidRPr="00F102B7">
        <w:rPr>
          <w:color w:val="000000"/>
          <w:shd w:val="clear" w:color="auto" w:fill="FFFFFF"/>
        </w:rPr>
        <w:t xml:space="preserve"> </w:t>
      </w:r>
    </w:p>
    <w:p w14:paraId="706933E5" w14:textId="7E9B2EBF" w:rsidR="009F272A" w:rsidRPr="00F102B7" w:rsidRDefault="000C0B12" w:rsidP="008E4BE5">
      <w:pPr>
        <w:pStyle w:val="CBDNormalNumber"/>
        <w:numPr>
          <w:ilvl w:val="0"/>
          <w:numId w:val="84"/>
        </w:numPr>
        <w:rPr>
          <w:color w:val="000000"/>
          <w:shd w:val="clear" w:color="auto" w:fill="FFFFFF"/>
        </w:rPr>
      </w:pPr>
      <w:r>
        <w:rPr>
          <w:color w:val="000000"/>
          <w:shd w:val="clear" w:color="auto" w:fill="FFFFFF"/>
        </w:rPr>
        <w:t>There are no</w:t>
      </w:r>
      <w:r w:rsidR="15BA88D0" w:rsidRPr="00677B3F">
        <w:rPr>
          <w:color w:val="000000"/>
          <w:shd w:val="clear" w:color="auto" w:fill="FFFFFF"/>
        </w:rPr>
        <w:t xml:space="preserve"> complementary indicator</w:t>
      </w:r>
      <w:r w:rsidR="18C8FD57" w:rsidRPr="00F102B7">
        <w:rPr>
          <w:color w:val="000000"/>
          <w:shd w:val="clear" w:color="auto" w:fill="FFFFFF"/>
        </w:rPr>
        <w:t>s linked to Target 14.</w:t>
      </w:r>
    </w:p>
    <w:p w14:paraId="75F3F2F1" w14:textId="77777777" w:rsidR="00C73FEF" w:rsidRPr="00677B3F" w:rsidRDefault="00C73FEF" w:rsidP="00C73FEF">
      <w:pPr>
        <w:pStyle w:val="CBDNormalNumber"/>
        <w:numPr>
          <w:ilvl w:val="0"/>
          <w:numId w:val="84"/>
        </w:numPr>
        <w:rPr>
          <w:color w:val="000000"/>
          <w:shd w:val="clear" w:color="auto" w:fill="FFFFFF"/>
        </w:rPr>
      </w:pPr>
      <w:r w:rsidRPr="00F102B7">
        <w:rPr>
          <w:color w:val="000000"/>
          <w:shd w:val="clear" w:color="auto" w:fill="FFFFFF"/>
        </w:rPr>
        <w:t>11</w:t>
      </w:r>
      <w:r>
        <w:rPr>
          <w:color w:val="000000"/>
          <w:shd w:val="clear" w:color="auto" w:fill="FFFFFF"/>
        </w:rPr>
        <w:t xml:space="preserve"> per cent</w:t>
      </w:r>
      <w:r w:rsidRPr="00F102B7">
        <w:rPr>
          <w:color w:val="000000"/>
          <w:shd w:val="clear" w:color="auto" w:fill="FFFFFF"/>
        </w:rPr>
        <w:t xml:space="preserve"> of Parties (14 Parties) </w:t>
      </w:r>
      <w:r w:rsidRPr="001B35C0">
        <w:rPr>
          <w:color w:val="000000"/>
          <w:shd w:val="clear" w:color="auto" w:fill="FFFFFF"/>
        </w:rPr>
        <w:t xml:space="preserve">who submitted a seventh national </w:t>
      </w:r>
      <w:r>
        <w:rPr>
          <w:color w:val="000000"/>
          <w:shd w:val="clear" w:color="auto" w:fill="FFFFFF"/>
        </w:rPr>
        <w:t>report</w:t>
      </w:r>
      <w:r w:rsidRPr="001B35C0">
        <w:rPr>
          <w:color w:val="000000"/>
          <w:shd w:val="clear" w:color="auto" w:fill="FFFFFF"/>
        </w:rPr>
        <w:t xml:space="preserve"> </w:t>
      </w:r>
      <w:r w:rsidRPr="00F102B7">
        <w:rPr>
          <w:color w:val="000000"/>
          <w:shd w:val="clear" w:color="auto" w:fill="FFFFFF"/>
        </w:rPr>
        <w:t>submitted data on national indicators. The indicators used tended to focus on issues related to ensuring the full integration of biodiversity into policies, regulations, and planning &amp; development processes.</w:t>
      </w:r>
    </w:p>
    <w:p w14:paraId="39A1AE4D" w14:textId="77777777" w:rsidR="006955E2" w:rsidRPr="00677B3F" w:rsidRDefault="006955E2" w:rsidP="006955E2">
      <w:pPr>
        <w:pStyle w:val="CBDH2"/>
      </w:pPr>
      <w:r w:rsidRPr="00677B3F">
        <w:t>Indicators related to Target 15</w:t>
      </w:r>
    </w:p>
    <w:p w14:paraId="0AA88390" w14:textId="77777777" w:rsidR="006955E2" w:rsidRPr="00677B3F" w:rsidRDefault="006955E2" w:rsidP="006955E2">
      <w:pPr>
        <w:pStyle w:val="CBDH3"/>
      </w:pPr>
      <w:r w:rsidRPr="00677B3F">
        <w:t>1. Use of the headline, component, complementary and national indicators</w:t>
      </w:r>
    </w:p>
    <w:p w14:paraId="7DCBD8A4" w14:textId="2663D795" w:rsidR="006955E2" w:rsidRPr="00F102B7" w:rsidRDefault="006955E2" w:rsidP="008E4BE5">
      <w:pPr>
        <w:pStyle w:val="CBDNormalNumber"/>
        <w:numPr>
          <w:ilvl w:val="0"/>
          <w:numId w:val="84"/>
        </w:numPr>
        <w:rPr>
          <w:color w:val="000000"/>
          <w:shd w:val="clear" w:color="auto" w:fill="FFFFFF"/>
        </w:rPr>
      </w:pPr>
      <w:r w:rsidRPr="00F102B7">
        <w:rPr>
          <w:color w:val="000000"/>
          <w:shd w:val="clear" w:color="auto" w:fill="FFFFFF"/>
        </w:rPr>
        <w:t>19</w:t>
      </w:r>
      <w:r w:rsidR="007130BD" w:rsidRPr="007130BD">
        <w:rPr>
          <w:color w:val="000000"/>
          <w:shd w:val="clear" w:color="auto" w:fill="FFFFFF"/>
        </w:rPr>
        <w:t xml:space="preserve"> per cent</w:t>
      </w:r>
      <w:r w:rsidRPr="00F102B7">
        <w:rPr>
          <w:color w:val="000000"/>
          <w:shd w:val="clear" w:color="auto" w:fill="FFFFFF"/>
        </w:rPr>
        <w:t xml:space="preserve"> of Parties (25 Parties) who submitted a seventh national </w:t>
      </w:r>
      <w:r w:rsidR="00B4194A">
        <w:rPr>
          <w:color w:val="000000"/>
          <w:shd w:val="clear" w:color="auto" w:fill="FFFFFF"/>
        </w:rPr>
        <w:t xml:space="preserve">report </w:t>
      </w:r>
      <w:r w:rsidRPr="00F102B7">
        <w:rPr>
          <w:color w:val="000000"/>
          <w:shd w:val="clear" w:color="auto" w:fill="FFFFFF"/>
        </w:rPr>
        <w:t>provided data for on headline indicator 15.1, 75</w:t>
      </w:r>
      <w:r w:rsidR="007130BD" w:rsidRPr="007130BD">
        <w:rPr>
          <w:color w:val="000000"/>
          <w:shd w:val="clear" w:color="auto" w:fill="FFFFFF"/>
        </w:rPr>
        <w:t xml:space="preserve"> per cent</w:t>
      </w:r>
      <w:r w:rsidRPr="00F102B7">
        <w:rPr>
          <w:color w:val="000000"/>
          <w:shd w:val="clear" w:color="auto" w:fill="FFFFFF"/>
        </w:rPr>
        <w:t xml:space="preserve"> of Parties (97 Parties) reported that no national data was available for the indicator and 4</w:t>
      </w:r>
      <w:r w:rsidR="007130BD" w:rsidRPr="007130BD">
        <w:rPr>
          <w:color w:val="000000"/>
          <w:shd w:val="clear" w:color="auto" w:fill="FFFFFF"/>
        </w:rPr>
        <w:t xml:space="preserve"> per cent</w:t>
      </w:r>
      <w:r w:rsidRPr="00F102B7">
        <w:rPr>
          <w:color w:val="000000"/>
          <w:shd w:val="clear" w:color="auto" w:fill="FFFFFF"/>
        </w:rPr>
        <w:t xml:space="preserve"> of Parties (</w:t>
      </w:r>
      <w:r w:rsidR="007130BD" w:rsidRPr="00F102B7">
        <w:rPr>
          <w:color w:val="000000"/>
          <w:shd w:val="clear" w:color="auto" w:fill="FFFFFF"/>
        </w:rPr>
        <w:t>five</w:t>
      </w:r>
      <w:r w:rsidRPr="00F102B7">
        <w:rPr>
          <w:color w:val="000000"/>
          <w:shd w:val="clear" w:color="auto" w:fill="FFFFFF"/>
        </w:rPr>
        <w:t xml:space="preserve"> Parties) reported that the indicator was not relevant to their national circumstances.    </w:t>
      </w:r>
    </w:p>
    <w:p w14:paraId="104307AA" w14:textId="38C8104D" w:rsidR="006955E2" w:rsidRPr="00F102B7" w:rsidRDefault="006955E2" w:rsidP="008E4BE5">
      <w:pPr>
        <w:pStyle w:val="CBDNormalNumber"/>
        <w:numPr>
          <w:ilvl w:val="0"/>
          <w:numId w:val="84"/>
        </w:numPr>
        <w:rPr>
          <w:color w:val="000000"/>
          <w:shd w:val="clear" w:color="auto" w:fill="FFFFFF"/>
        </w:rPr>
      </w:pPr>
      <w:r w:rsidRPr="00677B3F">
        <w:rPr>
          <w:color w:val="000000"/>
          <w:shd w:val="clear" w:color="auto" w:fill="FFFFFF"/>
        </w:rPr>
        <w:t>Component</w:t>
      </w:r>
      <w:r w:rsidRPr="00F102B7">
        <w:rPr>
          <w:color w:val="000000"/>
          <w:shd w:val="clear" w:color="auto" w:fill="FFFFFF"/>
        </w:rPr>
        <w:t xml:space="preserve"> indicator </w:t>
      </w:r>
      <w:proofErr w:type="gramStart"/>
      <w:r w:rsidRPr="00F102B7">
        <w:rPr>
          <w:color w:val="000000"/>
          <w:shd w:val="clear" w:color="auto" w:fill="FFFFFF"/>
        </w:rPr>
        <w:t>15.CT.</w:t>
      </w:r>
      <w:proofErr w:type="gramEnd"/>
      <w:r w:rsidRPr="00F102B7">
        <w:rPr>
          <w:color w:val="000000"/>
          <w:shd w:val="clear" w:color="auto" w:fill="FFFFFF"/>
        </w:rPr>
        <w:t xml:space="preserve">1 was reported on by </w:t>
      </w:r>
      <w:r w:rsidR="007130BD" w:rsidRPr="00F102B7">
        <w:rPr>
          <w:color w:val="000000"/>
          <w:shd w:val="clear" w:color="auto" w:fill="FFFFFF"/>
        </w:rPr>
        <w:t>seven</w:t>
      </w:r>
      <w:r w:rsidRPr="00F102B7">
        <w:rPr>
          <w:color w:val="000000"/>
          <w:shd w:val="clear" w:color="auto" w:fill="FFFFFF"/>
        </w:rPr>
        <w:t xml:space="preserve"> Parties</w:t>
      </w:r>
      <w:r w:rsidR="3EF05DD0" w:rsidRPr="00F102B7">
        <w:rPr>
          <w:color w:val="000000"/>
          <w:shd w:val="clear" w:color="auto" w:fill="FFFFFF"/>
        </w:rPr>
        <w:t>.</w:t>
      </w:r>
      <w:r w:rsidRPr="00F102B7">
        <w:rPr>
          <w:color w:val="000000"/>
          <w:shd w:val="clear" w:color="auto" w:fill="FFFFFF"/>
        </w:rPr>
        <w:t xml:space="preserve"> </w:t>
      </w:r>
    </w:p>
    <w:p w14:paraId="1D9A0D88" w14:textId="77777777" w:rsidR="00C73FEF" w:rsidRDefault="43521C8F" w:rsidP="00C73FEF">
      <w:pPr>
        <w:pStyle w:val="CBDNormalNumber"/>
        <w:numPr>
          <w:ilvl w:val="0"/>
          <w:numId w:val="84"/>
        </w:numPr>
        <w:rPr>
          <w:color w:val="000000"/>
          <w:shd w:val="clear" w:color="auto" w:fill="FFFFFF"/>
        </w:rPr>
      </w:pPr>
      <w:r w:rsidRPr="00F102B7">
        <w:rPr>
          <w:color w:val="000000"/>
          <w:shd w:val="clear" w:color="auto" w:fill="FFFFFF"/>
        </w:rPr>
        <w:t>No Parties reported on the complementary indicator</w:t>
      </w:r>
      <w:r w:rsidR="00D70DA2" w:rsidRPr="00F102B7">
        <w:rPr>
          <w:color w:val="000000"/>
          <w:shd w:val="clear" w:color="auto" w:fill="FFFFFF"/>
        </w:rPr>
        <w:t xml:space="preserve"> (15.CY.1)</w:t>
      </w:r>
      <w:r w:rsidRPr="00F102B7">
        <w:rPr>
          <w:color w:val="000000"/>
          <w:shd w:val="clear" w:color="auto" w:fill="FFFFFF"/>
        </w:rPr>
        <w:t xml:space="preserve"> linked to Target 15</w:t>
      </w:r>
      <w:r w:rsidR="469254E8" w:rsidRPr="00F102B7">
        <w:rPr>
          <w:color w:val="000000"/>
          <w:shd w:val="clear" w:color="auto" w:fill="FFFFFF"/>
        </w:rPr>
        <w:t>.</w:t>
      </w:r>
      <w:r w:rsidR="00C73FEF" w:rsidRPr="00C73FEF">
        <w:rPr>
          <w:color w:val="000000"/>
          <w:shd w:val="clear" w:color="auto" w:fill="FFFFFF"/>
        </w:rPr>
        <w:t xml:space="preserve"> </w:t>
      </w:r>
    </w:p>
    <w:p w14:paraId="49367807" w14:textId="518CB21E" w:rsidR="00C73FEF" w:rsidRPr="00F102B7" w:rsidRDefault="00C73FEF" w:rsidP="00C73FEF">
      <w:pPr>
        <w:pStyle w:val="CBDNormalNumber"/>
        <w:numPr>
          <w:ilvl w:val="0"/>
          <w:numId w:val="84"/>
        </w:numPr>
        <w:rPr>
          <w:color w:val="000000"/>
          <w:shd w:val="clear" w:color="auto" w:fill="FFFFFF"/>
        </w:rPr>
      </w:pPr>
      <w:r w:rsidRPr="00F102B7">
        <w:rPr>
          <w:color w:val="000000"/>
          <w:shd w:val="clear" w:color="auto" w:fill="FFFFFF"/>
        </w:rPr>
        <w:t>12</w:t>
      </w:r>
      <w:r>
        <w:rPr>
          <w:color w:val="000000"/>
          <w:shd w:val="clear" w:color="auto" w:fill="FFFFFF"/>
        </w:rPr>
        <w:t xml:space="preserve"> per cent</w:t>
      </w:r>
      <w:r w:rsidRPr="00F102B7">
        <w:rPr>
          <w:color w:val="000000"/>
          <w:shd w:val="clear" w:color="auto" w:fill="FFFFFF"/>
        </w:rPr>
        <w:t xml:space="preserve"> of Parties (16 Parties) </w:t>
      </w:r>
      <w:r w:rsidRPr="001B35C0">
        <w:rPr>
          <w:color w:val="000000"/>
          <w:shd w:val="clear" w:color="auto" w:fill="FFFFFF"/>
        </w:rPr>
        <w:t xml:space="preserve">who submitted a seventh national </w:t>
      </w:r>
      <w:r>
        <w:rPr>
          <w:color w:val="000000"/>
          <w:shd w:val="clear" w:color="auto" w:fill="FFFFFF"/>
        </w:rPr>
        <w:t>report</w:t>
      </w:r>
      <w:r w:rsidRPr="001B35C0">
        <w:rPr>
          <w:color w:val="000000"/>
          <w:shd w:val="clear" w:color="auto" w:fill="FFFFFF"/>
        </w:rPr>
        <w:t xml:space="preserve"> </w:t>
      </w:r>
      <w:r w:rsidRPr="00F102B7">
        <w:rPr>
          <w:color w:val="000000"/>
          <w:shd w:val="clear" w:color="auto" w:fill="FFFFFF"/>
        </w:rPr>
        <w:t>submitted data on national indicators. The indicators used tended to focus on issues related to taking legal, administrative, or policy measures to encourage and enable businesses to monitor, assess, and disclose their risks, impacts, and dependencies on biodiversity.</w:t>
      </w:r>
    </w:p>
    <w:p w14:paraId="69237B80" w14:textId="77777777" w:rsidR="006955E2" w:rsidRPr="00677B3F" w:rsidRDefault="006955E2" w:rsidP="006955E2">
      <w:pPr>
        <w:pStyle w:val="CBDH3"/>
      </w:pPr>
      <w:r w:rsidRPr="00677B3F">
        <w:t>2. Regional use of the headline indicators</w:t>
      </w:r>
    </w:p>
    <w:p w14:paraId="1145DF6E" w14:textId="365706AD" w:rsidR="006955E2" w:rsidRPr="00677B3F" w:rsidRDefault="006955E2" w:rsidP="008E4BE5">
      <w:pPr>
        <w:pStyle w:val="CBDNormalNumber"/>
        <w:numPr>
          <w:ilvl w:val="0"/>
          <w:numId w:val="84"/>
        </w:numPr>
        <w:rPr>
          <w:color w:val="000000"/>
          <w:shd w:val="clear" w:color="auto" w:fill="FFFFFF"/>
        </w:rPr>
      </w:pPr>
      <w:r w:rsidRPr="00677B3F">
        <w:rPr>
          <w:color w:val="000000"/>
          <w:shd w:val="clear" w:color="auto" w:fill="FFFFFF"/>
        </w:rPr>
        <w:t>Table 1</w:t>
      </w:r>
      <w:r w:rsidR="00C55370" w:rsidRPr="00677B3F">
        <w:rPr>
          <w:color w:val="000000"/>
          <w:shd w:val="clear" w:color="auto" w:fill="FFFFFF"/>
        </w:rPr>
        <w:t>6</w:t>
      </w:r>
      <w:r w:rsidRPr="00677B3F">
        <w:rPr>
          <w:color w:val="000000"/>
          <w:shd w:val="clear" w:color="auto" w:fill="FFFFFF"/>
        </w:rPr>
        <w:t xml:space="preserve"> provides a regional breakdown of the use of the headline </w:t>
      </w:r>
      <w:r w:rsidR="0D2BF2ED" w:rsidRPr="00677B3F">
        <w:rPr>
          <w:color w:val="000000"/>
          <w:shd w:val="clear" w:color="auto" w:fill="FFFFFF"/>
        </w:rPr>
        <w:t>indicator</w:t>
      </w:r>
      <w:r w:rsidRPr="00677B3F">
        <w:rPr>
          <w:color w:val="000000"/>
          <w:shd w:val="clear" w:color="auto" w:fill="FFFFFF"/>
        </w:rPr>
        <w:t xml:space="preserve"> associated with this </w:t>
      </w:r>
      <w:r w:rsidR="33448FE5" w:rsidRPr="00F102B7">
        <w:rPr>
          <w:color w:val="000000"/>
          <w:shd w:val="clear" w:color="auto" w:fill="FFFFFF"/>
        </w:rPr>
        <w:t>target</w:t>
      </w:r>
      <w:r w:rsidR="0D2BF2ED" w:rsidRPr="00F102B7">
        <w:rPr>
          <w:color w:val="000000"/>
          <w:shd w:val="clear" w:color="auto" w:fill="FFFFFF"/>
        </w:rPr>
        <w:t>.</w:t>
      </w:r>
      <w:r w:rsidR="6391EC19" w:rsidRPr="00F102B7">
        <w:rPr>
          <w:color w:val="000000"/>
          <w:shd w:val="clear" w:color="auto" w:fill="FFFFFF"/>
        </w:rPr>
        <w:t xml:space="preserve"> </w:t>
      </w:r>
      <w:r w:rsidR="4F640B38" w:rsidRPr="00F102B7">
        <w:rPr>
          <w:color w:val="000000"/>
          <w:shd w:val="clear" w:color="auto" w:fill="FFFFFF"/>
        </w:rPr>
        <w:t>A higher percentage of</w:t>
      </w:r>
      <w:r w:rsidR="6391EC19" w:rsidRPr="00F102B7">
        <w:rPr>
          <w:color w:val="000000"/>
          <w:shd w:val="clear" w:color="auto" w:fill="FFFFFF"/>
        </w:rPr>
        <w:t xml:space="preserve"> Parties from the Western Europe and Others Group reported on headline indicator 15.1 than any other region. Across the other regions a similar percentage of Parties submitted data</w:t>
      </w:r>
      <w:r w:rsidR="4E2AFD8E" w:rsidRPr="00F102B7">
        <w:rPr>
          <w:color w:val="000000"/>
          <w:shd w:val="clear" w:color="auto" w:fill="FFFFFF"/>
        </w:rPr>
        <w:t xml:space="preserve"> for headline indicator 15.1</w:t>
      </w:r>
      <w:r w:rsidR="6391EC19" w:rsidRPr="00F102B7">
        <w:rPr>
          <w:color w:val="000000"/>
          <w:shd w:val="clear" w:color="auto" w:fill="FFFFFF"/>
        </w:rPr>
        <w:t xml:space="preserve">, </w:t>
      </w:r>
      <w:r w:rsidR="6693CE43" w:rsidRPr="00F102B7">
        <w:rPr>
          <w:color w:val="000000"/>
          <w:shd w:val="clear" w:color="auto" w:fill="FFFFFF"/>
        </w:rPr>
        <w:t>except for</w:t>
      </w:r>
      <w:r w:rsidR="6391EC19" w:rsidRPr="00F102B7">
        <w:rPr>
          <w:color w:val="000000"/>
          <w:shd w:val="clear" w:color="auto" w:fill="FFFFFF"/>
        </w:rPr>
        <w:t xml:space="preserve"> the Eastern Europe Group where no Parties submitted any data.</w:t>
      </w:r>
    </w:p>
    <w:p w14:paraId="40993117" w14:textId="3F436794" w:rsidR="006955E2" w:rsidRPr="00677B3F" w:rsidRDefault="006955E2" w:rsidP="00384033">
      <w:pPr>
        <w:jc w:val="left"/>
      </w:pPr>
      <w:r w:rsidRPr="00384033">
        <w:rPr>
          <w:bCs/>
          <w:color w:val="000000"/>
          <w:shd w:val="clear" w:color="auto" w:fill="FFFFFF"/>
        </w:rPr>
        <w:t>Table 1</w:t>
      </w:r>
      <w:r w:rsidR="00C55370" w:rsidRPr="00384033">
        <w:rPr>
          <w:bCs/>
          <w:color w:val="000000"/>
          <w:shd w:val="clear" w:color="auto" w:fill="FFFFFF"/>
        </w:rPr>
        <w:t>6</w:t>
      </w:r>
      <w:r w:rsidR="001D23C1">
        <w:rPr>
          <w:color w:val="000000"/>
          <w:shd w:val="clear" w:color="auto" w:fill="FFFFFF"/>
        </w:rPr>
        <w:br/>
      </w:r>
      <w:r w:rsidRPr="00384033">
        <w:rPr>
          <w:b/>
          <w:bCs/>
          <w:color w:val="000000"/>
          <w:shd w:val="clear" w:color="auto" w:fill="FFFFFF"/>
        </w:rPr>
        <w:t xml:space="preserve">Percentage of reporting Parties </w:t>
      </w:r>
      <w:r w:rsidR="00F102B7" w:rsidRPr="00384033">
        <w:rPr>
          <w:b/>
          <w:bCs/>
          <w:color w:val="000000"/>
          <w:shd w:val="clear" w:color="auto" w:fill="FFFFFF"/>
        </w:rPr>
        <w:t xml:space="preserve">in each region </w:t>
      </w:r>
      <w:r w:rsidRPr="00384033">
        <w:rPr>
          <w:b/>
          <w:bCs/>
          <w:color w:val="000000"/>
          <w:shd w:val="clear" w:color="auto" w:fill="FFFFFF"/>
        </w:rPr>
        <w:t xml:space="preserve">that provided data on the headline </w:t>
      </w:r>
      <w:r w:rsidR="0D2BF2ED" w:rsidRPr="00384033">
        <w:rPr>
          <w:b/>
          <w:bCs/>
          <w:color w:val="000000"/>
          <w:shd w:val="clear" w:color="auto" w:fill="FFFFFF"/>
        </w:rPr>
        <w:t>indicator</w:t>
      </w:r>
      <w:r w:rsidRPr="00384033">
        <w:rPr>
          <w:b/>
          <w:bCs/>
          <w:color w:val="000000"/>
          <w:shd w:val="clear" w:color="auto" w:fill="FFFFFF"/>
        </w:rPr>
        <w:t xml:space="preserve"> organi</w:t>
      </w:r>
      <w:r w:rsidR="001D23C1">
        <w:rPr>
          <w:b/>
          <w:bCs/>
          <w:color w:val="000000"/>
          <w:shd w:val="clear" w:color="auto" w:fill="FFFFFF"/>
        </w:rPr>
        <w:t>z</w:t>
      </w:r>
      <w:r w:rsidRPr="00384033">
        <w:rPr>
          <w:b/>
          <w:bCs/>
          <w:color w:val="000000"/>
          <w:shd w:val="clear" w:color="auto" w:fill="FFFFFF"/>
        </w:rPr>
        <w:t>ed by region</w:t>
      </w:r>
    </w:p>
    <w:tbl>
      <w:tblPr>
        <w:tblStyle w:val="TableGrid"/>
        <w:tblW w:w="0" w:type="auto"/>
        <w:tblLook w:val="06A0" w:firstRow="1" w:lastRow="0" w:firstColumn="1" w:lastColumn="0" w:noHBand="1" w:noVBand="1"/>
      </w:tblPr>
      <w:tblGrid>
        <w:gridCol w:w="7225"/>
        <w:gridCol w:w="2125"/>
      </w:tblGrid>
      <w:tr w:rsidR="00F102B7" w:rsidRPr="00384033" w14:paraId="7FA9327D" w14:textId="77777777" w:rsidTr="00EA421F">
        <w:trPr>
          <w:trHeight w:val="300"/>
        </w:trPr>
        <w:tc>
          <w:tcPr>
            <w:tcW w:w="7225" w:type="dxa"/>
            <w:vMerge w:val="restart"/>
          </w:tcPr>
          <w:p w14:paraId="6E2E33B1" w14:textId="4CD5B92A" w:rsidR="00F102B7" w:rsidRPr="00384033" w:rsidRDefault="00F102B7" w:rsidP="003A7682">
            <w:pPr>
              <w:rPr>
                <w:rFonts w:eastAsia="Aptos"/>
                <w:i/>
                <w:iCs/>
                <w:sz w:val="20"/>
                <w:szCs w:val="20"/>
              </w:rPr>
            </w:pPr>
            <w:r w:rsidRPr="00384033">
              <w:rPr>
                <w:rFonts w:eastAsia="Aptos"/>
                <w:i/>
                <w:iCs/>
                <w:sz w:val="20"/>
                <w:szCs w:val="20"/>
              </w:rPr>
              <w:t>Region</w:t>
            </w:r>
          </w:p>
        </w:tc>
        <w:tc>
          <w:tcPr>
            <w:tcW w:w="2125" w:type="dxa"/>
          </w:tcPr>
          <w:p w14:paraId="7D82028F" w14:textId="54AE9CF0" w:rsidR="00F102B7" w:rsidRPr="00384033" w:rsidRDefault="00F102B7">
            <w:pPr>
              <w:rPr>
                <w:rFonts w:eastAsia="Aptos"/>
                <w:i/>
                <w:iCs/>
                <w:sz w:val="20"/>
                <w:szCs w:val="20"/>
              </w:rPr>
            </w:pPr>
            <w:r w:rsidRPr="00384033">
              <w:rPr>
                <w:rFonts w:eastAsia="Aptos"/>
                <w:i/>
                <w:iCs/>
                <w:sz w:val="20"/>
                <w:szCs w:val="20"/>
              </w:rPr>
              <w:t>Headline indicator</w:t>
            </w:r>
          </w:p>
        </w:tc>
      </w:tr>
      <w:tr w:rsidR="006955E2" w:rsidRPr="00384033" w14:paraId="5F851423" w14:textId="77777777" w:rsidTr="00EA421F">
        <w:trPr>
          <w:trHeight w:val="300"/>
        </w:trPr>
        <w:tc>
          <w:tcPr>
            <w:tcW w:w="7225" w:type="dxa"/>
            <w:vMerge/>
          </w:tcPr>
          <w:p w14:paraId="4FFD06B0" w14:textId="01D072DC" w:rsidR="006955E2" w:rsidRPr="00384033" w:rsidRDefault="006955E2">
            <w:pPr>
              <w:rPr>
                <w:sz w:val="20"/>
                <w:szCs w:val="20"/>
              </w:rPr>
            </w:pPr>
          </w:p>
        </w:tc>
        <w:tc>
          <w:tcPr>
            <w:tcW w:w="2125" w:type="dxa"/>
          </w:tcPr>
          <w:p w14:paraId="38F664C8" w14:textId="77777777" w:rsidR="006955E2" w:rsidRPr="00384033" w:rsidRDefault="006955E2">
            <w:pPr>
              <w:rPr>
                <w:sz w:val="20"/>
                <w:szCs w:val="20"/>
              </w:rPr>
            </w:pPr>
            <w:r w:rsidRPr="00384033">
              <w:rPr>
                <w:rFonts w:eastAsia="Aptos"/>
                <w:sz w:val="20"/>
                <w:szCs w:val="20"/>
              </w:rPr>
              <w:t>15.1</w:t>
            </w:r>
          </w:p>
        </w:tc>
      </w:tr>
      <w:tr w:rsidR="005A20A2" w:rsidRPr="00384033" w14:paraId="407E7267" w14:textId="77777777" w:rsidTr="00EA421F">
        <w:trPr>
          <w:trHeight w:val="300"/>
        </w:trPr>
        <w:tc>
          <w:tcPr>
            <w:tcW w:w="7225" w:type="dxa"/>
          </w:tcPr>
          <w:p w14:paraId="0F62677F" w14:textId="49C04F9A" w:rsidR="005A20A2" w:rsidRPr="00384033" w:rsidRDefault="005A20A2" w:rsidP="005A20A2">
            <w:pPr>
              <w:rPr>
                <w:rFonts w:eastAsia="Aptos"/>
                <w:sz w:val="20"/>
                <w:szCs w:val="20"/>
              </w:rPr>
            </w:pPr>
            <w:r w:rsidRPr="00384033">
              <w:rPr>
                <w:rFonts w:eastAsia="Aptos"/>
                <w:sz w:val="20"/>
                <w:szCs w:val="20"/>
              </w:rPr>
              <w:t>African States</w:t>
            </w:r>
          </w:p>
        </w:tc>
        <w:tc>
          <w:tcPr>
            <w:tcW w:w="2125" w:type="dxa"/>
          </w:tcPr>
          <w:p w14:paraId="4D293260" w14:textId="153AF978" w:rsidR="005A20A2" w:rsidRPr="00384033" w:rsidRDefault="005A20A2" w:rsidP="005A20A2">
            <w:pPr>
              <w:rPr>
                <w:sz w:val="20"/>
                <w:szCs w:val="20"/>
              </w:rPr>
            </w:pPr>
            <w:r w:rsidRPr="00384033">
              <w:rPr>
                <w:rFonts w:eastAsia="Aptos"/>
                <w:sz w:val="20"/>
                <w:szCs w:val="20"/>
              </w:rPr>
              <w:t>17 per cent</w:t>
            </w:r>
          </w:p>
        </w:tc>
      </w:tr>
      <w:tr w:rsidR="005A20A2" w:rsidRPr="00384033" w14:paraId="183A14CF" w14:textId="77777777" w:rsidTr="00EA421F">
        <w:trPr>
          <w:trHeight w:val="300"/>
        </w:trPr>
        <w:tc>
          <w:tcPr>
            <w:tcW w:w="7225" w:type="dxa"/>
          </w:tcPr>
          <w:p w14:paraId="4DF7B7FA" w14:textId="71BAADE5" w:rsidR="005A20A2" w:rsidRPr="00384033" w:rsidRDefault="005A20A2" w:rsidP="005A20A2">
            <w:pPr>
              <w:rPr>
                <w:sz w:val="20"/>
                <w:szCs w:val="20"/>
              </w:rPr>
            </w:pPr>
            <w:r w:rsidRPr="00384033">
              <w:rPr>
                <w:sz w:val="20"/>
                <w:szCs w:val="20"/>
              </w:rPr>
              <w:t>Asia-Pacific States</w:t>
            </w:r>
          </w:p>
        </w:tc>
        <w:tc>
          <w:tcPr>
            <w:tcW w:w="2125" w:type="dxa"/>
          </w:tcPr>
          <w:p w14:paraId="3359D481" w14:textId="7E9F603A" w:rsidR="005A20A2" w:rsidRPr="00384033" w:rsidRDefault="005A20A2" w:rsidP="005A20A2">
            <w:pPr>
              <w:rPr>
                <w:sz w:val="20"/>
                <w:szCs w:val="20"/>
              </w:rPr>
            </w:pPr>
            <w:r w:rsidRPr="00384033">
              <w:rPr>
                <w:rFonts w:eastAsia="Aptos"/>
                <w:sz w:val="20"/>
                <w:szCs w:val="20"/>
              </w:rPr>
              <w:t>17 per cent</w:t>
            </w:r>
          </w:p>
        </w:tc>
      </w:tr>
      <w:tr w:rsidR="005A20A2" w:rsidRPr="00384033" w14:paraId="5D57D836" w14:textId="77777777" w:rsidTr="00EA421F">
        <w:trPr>
          <w:trHeight w:val="300"/>
        </w:trPr>
        <w:tc>
          <w:tcPr>
            <w:tcW w:w="7225" w:type="dxa"/>
          </w:tcPr>
          <w:p w14:paraId="073D08AB" w14:textId="21AE1A10" w:rsidR="005A20A2" w:rsidRPr="00384033" w:rsidRDefault="005A20A2" w:rsidP="005A20A2">
            <w:pPr>
              <w:rPr>
                <w:rFonts w:eastAsia="Aptos"/>
                <w:sz w:val="20"/>
                <w:szCs w:val="20"/>
              </w:rPr>
            </w:pPr>
            <w:r w:rsidRPr="00384033">
              <w:rPr>
                <w:rFonts w:eastAsia="Aptos"/>
                <w:sz w:val="20"/>
                <w:szCs w:val="20"/>
              </w:rPr>
              <w:t>Eastern European States</w:t>
            </w:r>
          </w:p>
        </w:tc>
        <w:tc>
          <w:tcPr>
            <w:tcW w:w="2125" w:type="dxa"/>
          </w:tcPr>
          <w:p w14:paraId="4B8235D4" w14:textId="5D3B9374" w:rsidR="005A20A2" w:rsidRPr="00384033" w:rsidRDefault="005A20A2" w:rsidP="005A20A2">
            <w:pPr>
              <w:rPr>
                <w:sz w:val="20"/>
                <w:szCs w:val="20"/>
              </w:rPr>
            </w:pPr>
            <w:r w:rsidRPr="00384033">
              <w:rPr>
                <w:rFonts w:eastAsia="Aptos"/>
                <w:sz w:val="20"/>
                <w:szCs w:val="20"/>
              </w:rPr>
              <w:t>0 per cent</w:t>
            </w:r>
          </w:p>
        </w:tc>
      </w:tr>
      <w:tr w:rsidR="005A20A2" w:rsidRPr="00384033" w14:paraId="44E0BE32" w14:textId="77777777" w:rsidTr="00EA421F">
        <w:trPr>
          <w:trHeight w:val="300"/>
        </w:trPr>
        <w:tc>
          <w:tcPr>
            <w:tcW w:w="7225" w:type="dxa"/>
          </w:tcPr>
          <w:p w14:paraId="0E0E736D" w14:textId="2F2A92A2" w:rsidR="005A20A2" w:rsidRPr="00384033" w:rsidRDefault="005A20A2" w:rsidP="005A20A2">
            <w:pPr>
              <w:rPr>
                <w:rFonts w:eastAsia="Aptos"/>
                <w:sz w:val="20"/>
                <w:szCs w:val="20"/>
              </w:rPr>
            </w:pPr>
            <w:r w:rsidRPr="00384033">
              <w:rPr>
                <w:rFonts w:eastAsia="Aptos"/>
                <w:sz w:val="20"/>
                <w:szCs w:val="20"/>
              </w:rPr>
              <w:t>Latin American and Caribbean States</w:t>
            </w:r>
          </w:p>
        </w:tc>
        <w:tc>
          <w:tcPr>
            <w:tcW w:w="2125" w:type="dxa"/>
          </w:tcPr>
          <w:p w14:paraId="5B6ECDF9" w14:textId="5125C75C" w:rsidR="005A20A2" w:rsidRPr="00384033" w:rsidRDefault="005A20A2" w:rsidP="005A20A2">
            <w:pPr>
              <w:rPr>
                <w:sz w:val="20"/>
                <w:szCs w:val="20"/>
              </w:rPr>
            </w:pPr>
            <w:r w:rsidRPr="00384033">
              <w:rPr>
                <w:rFonts w:eastAsia="Aptos"/>
                <w:sz w:val="20"/>
                <w:szCs w:val="20"/>
              </w:rPr>
              <w:t>15 per cent</w:t>
            </w:r>
          </w:p>
        </w:tc>
      </w:tr>
      <w:tr w:rsidR="005A20A2" w:rsidRPr="00384033" w14:paraId="75CC44E0" w14:textId="77777777" w:rsidTr="00EA421F">
        <w:trPr>
          <w:trHeight w:val="300"/>
        </w:trPr>
        <w:tc>
          <w:tcPr>
            <w:tcW w:w="7225" w:type="dxa"/>
          </w:tcPr>
          <w:p w14:paraId="7CED5DDA" w14:textId="73336FCF" w:rsidR="005A20A2" w:rsidRPr="00384033" w:rsidRDefault="005A20A2" w:rsidP="005A20A2">
            <w:pPr>
              <w:rPr>
                <w:rFonts w:eastAsia="Aptos"/>
                <w:sz w:val="20"/>
                <w:szCs w:val="20"/>
              </w:rPr>
            </w:pPr>
            <w:r w:rsidRPr="00384033">
              <w:rPr>
                <w:rFonts w:eastAsia="Aptos"/>
                <w:sz w:val="20"/>
                <w:szCs w:val="20"/>
              </w:rPr>
              <w:t>Western European and other States</w:t>
            </w:r>
          </w:p>
        </w:tc>
        <w:tc>
          <w:tcPr>
            <w:tcW w:w="2125" w:type="dxa"/>
          </w:tcPr>
          <w:p w14:paraId="39365E4B" w14:textId="7C7EA704" w:rsidR="005A20A2" w:rsidRPr="00384033" w:rsidRDefault="005A20A2" w:rsidP="005A20A2">
            <w:pPr>
              <w:rPr>
                <w:sz w:val="20"/>
                <w:szCs w:val="20"/>
              </w:rPr>
            </w:pPr>
            <w:r w:rsidRPr="00384033">
              <w:rPr>
                <w:rFonts w:eastAsia="Aptos"/>
                <w:sz w:val="20"/>
                <w:szCs w:val="20"/>
              </w:rPr>
              <w:t>39 per cent</w:t>
            </w:r>
          </w:p>
        </w:tc>
      </w:tr>
    </w:tbl>
    <w:p w14:paraId="387B3937" w14:textId="77777777" w:rsidR="006955E2" w:rsidRPr="00677B3F" w:rsidRDefault="006955E2" w:rsidP="006955E2">
      <w:pPr>
        <w:pStyle w:val="CBDH3"/>
      </w:pPr>
      <w:r w:rsidRPr="00677B3F">
        <w:t>3. Temporal coverage of the data reported for the headline indicator</w:t>
      </w:r>
    </w:p>
    <w:p w14:paraId="6A4EC5ED" w14:textId="4FF23497" w:rsidR="006955E2" w:rsidRPr="00677B3F" w:rsidRDefault="006955E2" w:rsidP="008E4BE5">
      <w:pPr>
        <w:pStyle w:val="CBDNormalNumber"/>
        <w:numPr>
          <w:ilvl w:val="0"/>
          <w:numId w:val="84"/>
        </w:numPr>
        <w:rPr>
          <w:color w:val="000000"/>
          <w:shd w:val="clear" w:color="auto" w:fill="FFFFFF"/>
        </w:rPr>
      </w:pPr>
      <w:r w:rsidRPr="00677B3F">
        <w:rPr>
          <w:color w:val="000000"/>
          <w:shd w:val="clear" w:color="auto" w:fill="FFFFFF"/>
        </w:rPr>
        <w:t>For headline indicator 15.1, Parties provided data covering the period from 2011 to 2026</w:t>
      </w:r>
      <w:r w:rsidR="53FF0A30" w:rsidRPr="00F102B7">
        <w:rPr>
          <w:color w:val="000000"/>
          <w:shd w:val="clear" w:color="auto" w:fill="FFFFFF"/>
        </w:rPr>
        <w:t xml:space="preserve">. The median number of years </w:t>
      </w:r>
      <w:proofErr w:type="spellStart"/>
      <w:r w:rsidR="53FF0A30" w:rsidRPr="00F102B7">
        <w:rPr>
          <w:color w:val="000000"/>
          <w:shd w:val="clear" w:color="auto" w:fill="FFFFFF"/>
        </w:rPr>
        <w:t>repoted</w:t>
      </w:r>
      <w:proofErr w:type="spellEnd"/>
      <w:r w:rsidRPr="00F102B7">
        <w:rPr>
          <w:color w:val="000000"/>
          <w:shd w:val="clear" w:color="auto" w:fill="FFFFFF"/>
        </w:rPr>
        <w:t xml:space="preserve"> on </w:t>
      </w:r>
      <w:r w:rsidR="53FF0A30" w:rsidRPr="00F102B7">
        <w:rPr>
          <w:color w:val="000000"/>
          <w:shd w:val="clear" w:color="auto" w:fill="FFFFFF"/>
        </w:rPr>
        <w:t xml:space="preserve">by Parties was </w:t>
      </w:r>
      <w:r w:rsidR="007130BD" w:rsidRPr="00F102B7">
        <w:rPr>
          <w:color w:val="000000"/>
          <w:shd w:val="clear" w:color="auto" w:fill="FFFFFF"/>
        </w:rPr>
        <w:t>three</w:t>
      </w:r>
      <w:r w:rsidRPr="00F102B7">
        <w:rPr>
          <w:color w:val="000000"/>
          <w:shd w:val="clear" w:color="auto" w:fill="FFFFFF"/>
        </w:rPr>
        <w:t xml:space="preserve"> years.</w:t>
      </w:r>
    </w:p>
    <w:p w14:paraId="6B0BF1DB" w14:textId="77777777" w:rsidR="006955E2" w:rsidRPr="00677B3F" w:rsidRDefault="006955E2" w:rsidP="006955E2">
      <w:pPr>
        <w:pStyle w:val="CBDH3"/>
      </w:pPr>
      <w:r w:rsidRPr="00677B3F">
        <w:lastRenderedPageBreak/>
        <w:t xml:space="preserve">4. Use of headline indicator </w:t>
      </w:r>
      <w:proofErr w:type="spellStart"/>
      <w:r w:rsidRPr="00677B3F">
        <w:t>disaggregations</w:t>
      </w:r>
      <w:proofErr w:type="spellEnd"/>
    </w:p>
    <w:p w14:paraId="444A59D1" w14:textId="4A79AC6E" w:rsidR="006955E2" w:rsidRPr="00F102B7" w:rsidRDefault="006955E2" w:rsidP="008E4BE5">
      <w:pPr>
        <w:pStyle w:val="CBDNormalNumber"/>
        <w:numPr>
          <w:ilvl w:val="0"/>
          <w:numId w:val="84"/>
        </w:numPr>
        <w:rPr>
          <w:color w:val="000000"/>
          <w:shd w:val="clear" w:color="auto" w:fill="FFFFFF"/>
        </w:rPr>
      </w:pPr>
      <w:r w:rsidRPr="00677B3F">
        <w:rPr>
          <w:color w:val="000000"/>
          <w:shd w:val="clear" w:color="auto" w:fill="FFFFFF"/>
        </w:rPr>
        <w:t xml:space="preserve">For headline indicator 15.1, </w:t>
      </w:r>
      <w:r w:rsidR="007130BD">
        <w:rPr>
          <w:color w:val="000000"/>
          <w:shd w:val="clear" w:color="auto" w:fill="FFFFFF"/>
        </w:rPr>
        <w:t>ten</w:t>
      </w:r>
      <w:r w:rsidRPr="00677B3F">
        <w:rPr>
          <w:color w:val="000000"/>
          <w:shd w:val="clear" w:color="auto" w:fill="FFFFFF"/>
        </w:rPr>
        <w:t xml:space="preserve"> Parties submitted some form of disaggregated data and 15 Parties submitted aggregate data. </w:t>
      </w:r>
      <w:proofErr w:type="spellStart"/>
      <w:r w:rsidR="00CC2CCC">
        <w:rPr>
          <w:color w:val="000000"/>
          <w:shd w:val="clear" w:color="auto" w:fill="FFFFFF"/>
        </w:rPr>
        <w:t>Disaggregations</w:t>
      </w:r>
      <w:proofErr w:type="spellEnd"/>
      <w:r w:rsidR="00CC2CCC">
        <w:rPr>
          <w:color w:val="000000"/>
          <w:shd w:val="clear" w:color="auto" w:fill="FFFFFF"/>
        </w:rPr>
        <w:t xml:space="preserve"> largely focused on the sector</w:t>
      </w:r>
      <w:r w:rsidR="005D37C4">
        <w:rPr>
          <w:color w:val="000000"/>
          <w:shd w:val="clear" w:color="auto" w:fill="FFFFFF"/>
        </w:rPr>
        <w:t xml:space="preserve">s of companies reporting (e.g. agriculture, mining and manufacturing), </w:t>
      </w:r>
      <w:r w:rsidR="006A591C">
        <w:rPr>
          <w:color w:val="000000"/>
          <w:shd w:val="clear" w:color="auto" w:fill="FFFFFF"/>
        </w:rPr>
        <w:t>types of certification schemes</w:t>
      </w:r>
      <w:r w:rsidR="00E21A72">
        <w:rPr>
          <w:color w:val="000000"/>
          <w:shd w:val="clear" w:color="auto" w:fill="FFFFFF"/>
        </w:rPr>
        <w:t xml:space="preserve"> and metric assessed (e.g. risk and materiality).</w:t>
      </w:r>
      <w:r w:rsidR="005D37C4">
        <w:rPr>
          <w:color w:val="000000"/>
          <w:shd w:val="clear" w:color="auto" w:fill="FFFFFF"/>
        </w:rPr>
        <w:t xml:space="preserve"> </w:t>
      </w:r>
    </w:p>
    <w:p w14:paraId="7364791F" w14:textId="77777777" w:rsidR="006955E2" w:rsidRPr="00677B3F" w:rsidRDefault="006955E2" w:rsidP="006955E2">
      <w:pPr>
        <w:pStyle w:val="CBDH3"/>
      </w:pPr>
      <w:r w:rsidRPr="00677B3F">
        <w:t xml:space="preserve">5. Challenges and needs encountered </w:t>
      </w:r>
    </w:p>
    <w:p w14:paraId="70877E10" w14:textId="6CD7EA1A" w:rsidR="006955E2" w:rsidRPr="00677B3F" w:rsidRDefault="006955E2" w:rsidP="008E4BE5">
      <w:pPr>
        <w:pStyle w:val="CBDNormalNumber"/>
        <w:numPr>
          <w:ilvl w:val="0"/>
          <w:numId w:val="84"/>
        </w:numPr>
        <w:rPr>
          <w:color w:val="000000"/>
          <w:shd w:val="clear" w:color="auto" w:fill="FFFFFF"/>
        </w:rPr>
      </w:pPr>
      <w:r w:rsidRPr="00677B3F">
        <w:rPr>
          <w:color w:val="000000"/>
          <w:shd w:val="clear" w:color="auto" w:fill="FFFFFF"/>
        </w:rPr>
        <w:t>Many Parties comment</w:t>
      </w:r>
      <w:r w:rsidR="009B1538">
        <w:rPr>
          <w:color w:val="000000"/>
          <w:shd w:val="clear" w:color="auto" w:fill="FFFFFF"/>
        </w:rPr>
        <w:t>ed</w:t>
      </w:r>
      <w:r w:rsidRPr="00677B3F">
        <w:rPr>
          <w:color w:val="000000"/>
          <w:shd w:val="clear" w:color="auto" w:fill="FFFFFF"/>
        </w:rPr>
        <w:t xml:space="preserve"> that no national frameworks or monitoring systems exist for reporting and collecting data on indicator 15.1 and as a result national datasets on private sector reporting do not currently</w:t>
      </w:r>
      <w:r w:rsidR="006919D6">
        <w:rPr>
          <w:color w:val="000000"/>
          <w:shd w:val="clear" w:color="auto" w:fill="FFFFFF"/>
        </w:rPr>
        <w:t xml:space="preserve"> exist</w:t>
      </w:r>
      <w:r w:rsidRPr="00677B3F">
        <w:rPr>
          <w:color w:val="000000"/>
          <w:shd w:val="clear" w:color="auto" w:fill="FFFFFF"/>
        </w:rPr>
        <w:t>.</w:t>
      </w:r>
      <w:r w:rsidR="009B1538">
        <w:rPr>
          <w:color w:val="000000"/>
          <w:shd w:val="clear" w:color="auto" w:fill="FFFFFF"/>
        </w:rPr>
        <w:t xml:space="preserve"> </w:t>
      </w:r>
      <w:r w:rsidR="00A33A44">
        <w:rPr>
          <w:color w:val="000000"/>
          <w:shd w:val="clear" w:color="auto" w:fill="FFFFFF"/>
        </w:rPr>
        <w:t>Parties noted that this was largely due to the voluntary nature o</w:t>
      </w:r>
      <w:r w:rsidR="00BA5FAE">
        <w:rPr>
          <w:color w:val="000000"/>
          <w:shd w:val="clear" w:color="auto" w:fill="FFFFFF"/>
        </w:rPr>
        <w:t>f corporate</w:t>
      </w:r>
      <w:r w:rsidR="00A33A44">
        <w:rPr>
          <w:color w:val="000000"/>
          <w:shd w:val="clear" w:color="auto" w:fill="FFFFFF"/>
        </w:rPr>
        <w:t xml:space="preserve"> disclosure.</w:t>
      </w:r>
      <w:r w:rsidRPr="00677B3F">
        <w:rPr>
          <w:color w:val="000000"/>
          <w:shd w:val="clear" w:color="auto" w:fill="FFFFFF"/>
        </w:rPr>
        <w:t xml:space="preserve"> Some Parties </w:t>
      </w:r>
      <w:r w:rsidR="00BA5FAE">
        <w:rPr>
          <w:color w:val="000000"/>
          <w:shd w:val="clear" w:color="auto" w:fill="FFFFFF"/>
        </w:rPr>
        <w:t xml:space="preserve">also </w:t>
      </w:r>
      <w:r w:rsidRPr="00677B3F">
        <w:rPr>
          <w:color w:val="000000"/>
          <w:shd w:val="clear" w:color="auto" w:fill="FFFFFF"/>
        </w:rPr>
        <w:t>noted that that there is a risk of overcounting</w:t>
      </w:r>
      <w:r w:rsidR="00672551">
        <w:rPr>
          <w:color w:val="000000"/>
          <w:shd w:val="clear" w:color="auto" w:fill="FFFFFF"/>
        </w:rPr>
        <w:t xml:space="preserve"> in their submissions</w:t>
      </w:r>
      <w:r w:rsidRPr="00677B3F">
        <w:rPr>
          <w:color w:val="000000"/>
          <w:shd w:val="clear" w:color="auto" w:fill="FFFFFF"/>
        </w:rPr>
        <w:t xml:space="preserve"> as some companies state that they report on environmental, social, and governance measures but these may not relate to biodiversity. Similarly, some Parties noted that companies often have their own distinct reporting processes and that this makes the harmonization of data challenging. </w:t>
      </w:r>
    </w:p>
    <w:p w14:paraId="18FC29EB" w14:textId="77777777" w:rsidR="006955E2" w:rsidRPr="00677B3F" w:rsidRDefault="006955E2" w:rsidP="006955E2">
      <w:pPr>
        <w:pStyle w:val="CBDH3"/>
      </w:pPr>
      <w:r w:rsidRPr="00677B3F">
        <w:t>6. Methodological issues in aggregating and using the provided information</w:t>
      </w:r>
    </w:p>
    <w:p w14:paraId="1CE0EAD3" w14:textId="5A569DCF" w:rsidR="006955E2" w:rsidRPr="00677B3F" w:rsidRDefault="006955E2" w:rsidP="008E4BE5">
      <w:pPr>
        <w:pStyle w:val="CBDNormalNumber"/>
        <w:numPr>
          <w:ilvl w:val="0"/>
          <w:numId w:val="84"/>
        </w:numPr>
        <w:rPr>
          <w:color w:val="000000"/>
          <w:shd w:val="clear" w:color="auto" w:fill="FFFFFF"/>
        </w:rPr>
      </w:pPr>
      <w:r w:rsidRPr="00677B3F">
        <w:rPr>
          <w:color w:val="000000"/>
          <w:shd w:val="clear" w:color="auto" w:fill="FFFFFF"/>
        </w:rPr>
        <w:t>19 Parties submitted compa</w:t>
      </w:r>
      <w:r w:rsidR="009F686F">
        <w:rPr>
          <w:color w:val="000000"/>
          <w:shd w:val="clear" w:color="auto" w:fill="FFFFFF"/>
        </w:rPr>
        <w:t>rable</w:t>
      </w:r>
      <w:r w:rsidRPr="00677B3F">
        <w:rPr>
          <w:color w:val="000000"/>
          <w:shd w:val="clear" w:color="auto" w:fill="FFFFFF"/>
        </w:rPr>
        <w:t xml:space="preserve"> data that could be used to compile the overall indicator value.</w:t>
      </w:r>
      <w:r w:rsidR="00E83104">
        <w:rPr>
          <w:color w:val="000000"/>
          <w:shd w:val="clear" w:color="auto" w:fill="FFFFFF"/>
        </w:rPr>
        <w:t xml:space="preserve"> Submissions included</w:t>
      </w:r>
      <w:r w:rsidR="00AF458D">
        <w:rPr>
          <w:color w:val="000000"/>
          <w:shd w:val="clear" w:color="auto" w:fill="FFFFFF"/>
        </w:rPr>
        <w:t xml:space="preserve"> counts of companies reporting but also </w:t>
      </w:r>
      <w:r w:rsidR="002D5642">
        <w:rPr>
          <w:color w:val="000000"/>
          <w:shd w:val="clear" w:color="auto" w:fill="FFFFFF"/>
        </w:rPr>
        <w:t xml:space="preserve">impact assessments, environmental permits issued </w:t>
      </w:r>
      <w:r w:rsidR="00E134DD">
        <w:rPr>
          <w:color w:val="000000"/>
          <w:shd w:val="clear" w:color="auto" w:fill="FFFFFF"/>
        </w:rPr>
        <w:t xml:space="preserve">or percentage values that </w:t>
      </w:r>
      <w:r w:rsidR="009F686F">
        <w:rPr>
          <w:color w:val="000000"/>
          <w:shd w:val="clear" w:color="auto" w:fill="FFFFFF"/>
        </w:rPr>
        <w:t>could not be included into the aggregate value.</w:t>
      </w:r>
    </w:p>
    <w:p w14:paraId="3DDDE101" w14:textId="77777777" w:rsidR="00D52823" w:rsidRPr="00677B3F" w:rsidRDefault="00D52823" w:rsidP="00D52823">
      <w:pPr>
        <w:pStyle w:val="CBDH2"/>
      </w:pPr>
      <w:r w:rsidRPr="00677B3F">
        <w:t>Indicators related to Target 16</w:t>
      </w:r>
    </w:p>
    <w:p w14:paraId="040DA621" w14:textId="77777777" w:rsidR="00D52823" w:rsidRPr="00677B3F" w:rsidRDefault="00D52823" w:rsidP="00D52823">
      <w:pPr>
        <w:pStyle w:val="CBDH3"/>
      </w:pPr>
      <w:r w:rsidRPr="00677B3F">
        <w:t>1. Use of the headline, component, complementary and national indicators</w:t>
      </w:r>
    </w:p>
    <w:p w14:paraId="1AAAED66" w14:textId="03496659" w:rsidR="00D52823" w:rsidRPr="00677B3F" w:rsidRDefault="00D52823" w:rsidP="008E4BE5">
      <w:pPr>
        <w:pStyle w:val="CBDNormalNumber"/>
        <w:numPr>
          <w:ilvl w:val="0"/>
          <w:numId w:val="84"/>
        </w:numPr>
        <w:rPr>
          <w:color w:val="000000"/>
          <w:shd w:val="clear" w:color="auto" w:fill="FFFFFF"/>
        </w:rPr>
      </w:pPr>
      <w:r w:rsidRPr="00F102B7">
        <w:rPr>
          <w:color w:val="000000"/>
          <w:shd w:val="clear" w:color="auto" w:fill="FFFFFF"/>
        </w:rPr>
        <w:t xml:space="preserve">Component indicator </w:t>
      </w:r>
      <w:proofErr w:type="gramStart"/>
      <w:r w:rsidRPr="00F102B7">
        <w:rPr>
          <w:color w:val="000000"/>
          <w:shd w:val="clear" w:color="auto" w:fill="FFFFFF"/>
        </w:rPr>
        <w:t>16.CT.</w:t>
      </w:r>
      <w:proofErr w:type="gramEnd"/>
      <w:r w:rsidRPr="00F102B7">
        <w:rPr>
          <w:color w:val="000000"/>
          <w:shd w:val="clear" w:color="auto" w:fill="FFFFFF"/>
        </w:rPr>
        <w:t xml:space="preserve">1 was reported on by </w:t>
      </w:r>
      <w:r w:rsidR="007130BD" w:rsidRPr="00F102B7">
        <w:rPr>
          <w:color w:val="000000"/>
          <w:shd w:val="clear" w:color="auto" w:fill="FFFFFF"/>
        </w:rPr>
        <w:t>three</w:t>
      </w:r>
      <w:r w:rsidRPr="00F102B7">
        <w:rPr>
          <w:color w:val="000000"/>
          <w:shd w:val="clear" w:color="auto" w:fill="FFFFFF"/>
        </w:rPr>
        <w:t xml:space="preserve"> Parties, component indicator </w:t>
      </w:r>
      <w:proofErr w:type="gramStart"/>
      <w:r w:rsidRPr="00F102B7">
        <w:rPr>
          <w:color w:val="000000"/>
          <w:shd w:val="clear" w:color="auto" w:fill="FFFFFF"/>
        </w:rPr>
        <w:t>16.CT.</w:t>
      </w:r>
      <w:proofErr w:type="gramEnd"/>
      <w:r w:rsidRPr="00F102B7">
        <w:rPr>
          <w:color w:val="000000"/>
          <w:shd w:val="clear" w:color="auto" w:fill="FFFFFF"/>
        </w:rPr>
        <w:t xml:space="preserve">2 was reported on by </w:t>
      </w:r>
      <w:r w:rsidR="007130BD" w:rsidRPr="00F102B7">
        <w:rPr>
          <w:color w:val="000000"/>
          <w:shd w:val="clear" w:color="auto" w:fill="FFFFFF"/>
        </w:rPr>
        <w:t>four</w:t>
      </w:r>
      <w:r w:rsidRPr="00F102B7">
        <w:rPr>
          <w:color w:val="000000"/>
          <w:shd w:val="clear" w:color="auto" w:fill="FFFFFF"/>
        </w:rPr>
        <w:t xml:space="preserve"> Parties and component indicator </w:t>
      </w:r>
      <w:proofErr w:type="gramStart"/>
      <w:r w:rsidRPr="00F102B7">
        <w:rPr>
          <w:color w:val="000000"/>
          <w:shd w:val="clear" w:color="auto" w:fill="FFFFFF"/>
        </w:rPr>
        <w:t>16.CT.</w:t>
      </w:r>
      <w:proofErr w:type="gramEnd"/>
      <w:r w:rsidRPr="00F102B7">
        <w:rPr>
          <w:color w:val="000000"/>
          <w:shd w:val="clear" w:color="auto" w:fill="FFFFFF"/>
        </w:rPr>
        <w:t xml:space="preserve">3 was reported on by </w:t>
      </w:r>
      <w:r w:rsidR="007130BD" w:rsidRPr="00F102B7">
        <w:rPr>
          <w:color w:val="000000"/>
          <w:shd w:val="clear" w:color="auto" w:fill="FFFFFF"/>
        </w:rPr>
        <w:t>ten</w:t>
      </w:r>
      <w:r w:rsidRPr="00F102B7">
        <w:rPr>
          <w:color w:val="000000"/>
          <w:shd w:val="clear" w:color="auto" w:fill="FFFFFF"/>
        </w:rPr>
        <w:t xml:space="preserve"> Parties</w:t>
      </w:r>
      <w:r w:rsidR="5D548B65" w:rsidRPr="00F102B7">
        <w:rPr>
          <w:color w:val="000000"/>
          <w:shd w:val="clear" w:color="auto" w:fill="FFFFFF"/>
        </w:rPr>
        <w:t>.</w:t>
      </w:r>
    </w:p>
    <w:p w14:paraId="5DADADF0" w14:textId="4FB0D490" w:rsidR="009F272A" w:rsidRPr="00677B3F" w:rsidRDefault="00D52823" w:rsidP="008E4BE5">
      <w:pPr>
        <w:pStyle w:val="CBDNormalNumber"/>
        <w:numPr>
          <w:ilvl w:val="0"/>
          <w:numId w:val="84"/>
        </w:numPr>
        <w:rPr>
          <w:color w:val="000000"/>
          <w:shd w:val="clear" w:color="auto" w:fill="FFFFFF"/>
        </w:rPr>
      </w:pPr>
      <w:r w:rsidRPr="00677B3F">
        <w:rPr>
          <w:color w:val="000000"/>
          <w:shd w:val="clear" w:color="auto" w:fill="FFFFFF"/>
        </w:rPr>
        <w:t xml:space="preserve">Complementary indicators 16.CY.1, 16.CY.5 and 16.CY.7 were each reported on by </w:t>
      </w:r>
      <w:r w:rsidR="007130BD">
        <w:rPr>
          <w:color w:val="000000"/>
          <w:shd w:val="clear" w:color="auto" w:fill="FFFFFF"/>
        </w:rPr>
        <w:t>two</w:t>
      </w:r>
      <w:r w:rsidRPr="00677B3F">
        <w:rPr>
          <w:color w:val="000000"/>
          <w:shd w:val="clear" w:color="auto" w:fill="FFFFFF"/>
        </w:rPr>
        <w:t xml:space="preserve"> Parties. Complementary indicator 16.CY.2 was reported on reported on by </w:t>
      </w:r>
      <w:r w:rsidR="007130BD">
        <w:rPr>
          <w:color w:val="000000"/>
          <w:shd w:val="clear" w:color="auto" w:fill="FFFFFF"/>
        </w:rPr>
        <w:t>one</w:t>
      </w:r>
      <w:r w:rsidRPr="00677B3F">
        <w:rPr>
          <w:color w:val="000000"/>
          <w:shd w:val="clear" w:color="auto" w:fill="FFFFFF"/>
        </w:rPr>
        <w:t xml:space="preserve"> Party and complementary indicator 16.CY.4 was reported on by </w:t>
      </w:r>
      <w:r w:rsidR="007130BD">
        <w:rPr>
          <w:color w:val="000000"/>
          <w:shd w:val="clear" w:color="auto" w:fill="FFFFFF"/>
        </w:rPr>
        <w:t>three</w:t>
      </w:r>
      <w:r w:rsidRPr="00677B3F">
        <w:rPr>
          <w:color w:val="000000"/>
          <w:shd w:val="clear" w:color="auto" w:fill="FFFFFF"/>
        </w:rPr>
        <w:t xml:space="preserve"> Parties</w:t>
      </w:r>
      <w:r w:rsidR="4D5607E0" w:rsidRPr="00F102B7">
        <w:rPr>
          <w:color w:val="000000"/>
          <w:shd w:val="clear" w:color="auto" w:fill="FFFFFF"/>
        </w:rPr>
        <w:t>.</w:t>
      </w:r>
    </w:p>
    <w:p w14:paraId="5A24F24E" w14:textId="6830C2C5" w:rsidR="57CCD747" w:rsidRPr="00F102B7" w:rsidRDefault="57CCD747" w:rsidP="008E4BE5">
      <w:pPr>
        <w:pStyle w:val="CBDNormalNumber"/>
        <w:numPr>
          <w:ilvl w:val="0"/>
          <w:numId w:val="84"/>
        </w:numPr>
        <w:rPr>
          <w:color w:val="000000"/>
          <w:shd w:val="clear" w:color="auto" w:fill="FFFFFF"/>
        </w:rPr>
      </w:pPr>
      <w:r w:rsidRPr="00F102B7">
        <w:rPr>
          <w:color w:val="000000"/>
          <w:shd w:val="clear" w:color="auto" w:fill="FFFFFF"/>
        </w:rPr>
        <w:t>The remaining complementary indicators linked to Target 16</w:t>
      </w:r>
      <w:r w:rsidR="001A5160" w:rsidRPr="00F102B7">
        <w:rPr>
          <w:color w:val="000000"/>
          <w:shd w:val="clear" w:color="auto" w:fill="FFFFFF"/>
        </w:rPr>
        <w:t xml:space="preserve"> (16.CY.3 and 16.CY.6)</w:t>
      </w:r>
      <w:r w:rsidRPr="00F102B7">
        <w:rPr>
          <w:color w:val="000000"/>
          <w:shd w:val="clear" w:color="auto" w:fill="FFFFFF"/>
        </w:rPr>
        <w:t xml:space="preserve"> were not reported on. </w:t>
      </w:r>
    </w:p>
    <w:p w14:paraId="121F8682" w14:textId="77777777" w:rsidR="000349B8" w:rsidRDefault="001A5160" w:rsidP="000349B8">
      <w:pPr>
        <w:pStyle w:val="CBDNormalNumber"/>
        <w:numPr>
          <w:ilvl w:val="0"/>
          <w:numId w:val="84"/>
        </w:numPr>
        <w:rPr>
          <w:color w:val="000000"/>
          <w:shd w:val="clear" w:color="auto" w:fill="FFFFFF"/>
        </w:rPr>
      </w:pPr>
      <w:r w:rsidRPr="00F102B7">
        <w:rPr>
          <w:color w:val="000000"/>
          <w:shd w:val="clear" w:color="auto" w:fill="FFFFFF"/>
        </w:rPr>
        <w:t>In all, 0</w:t>
      </w:r>
      <w:r w:rsidR="007130BD">
        <w:rPr>
          <w:color w:val="000000"/>
          <w:shd w:val="clear" w:color="auto" w:fill="FFFFFF"/>
        </w:rPr>
        <w:t xml:space="preserve"> per cent</w:t>
      </w:r>
      <w:r w:rsidRPr="00F102B7">
        <w:rPr>
          <w:color w:val="000000"/>
          <w:shd w:val="clear" w:color="auto" w:fill="FFFFFF"/>
        </w:rPr>
        <w:t xml:space="preserve"> of component and </w:t>
      </w:r>
      <w:r w:rsidR="00213B6E" w:rsidRPr="00F102B7">
        <w:rPr>
          <w:color w:val="000000"/>
          <w:shd w:val="clear" w:color="auto" w:fill="FFFFFF"/>
        </w:rPr>
        <w:t>29</w:t>
      </w:r>
      <w:r w:rsidR="007130BD">
        <w:rPr>
          <w:color w:val="000000"/>
          <w:shd w:val="clear" w:color="auto" w:fill="FFFFFF"/>
        </w:rPr>
        <w:t xml:space="preserve"> per cent</w:t>
      </w:r>
      <w:r w:rsidR="00213B6E" w:rsidRPr="00F102B7">
        <w:rPr>
          <w:color w:val="000000"/>
          <w:shd w:val="clear" w:color="auto" w:fill="FFFFFF"/>
        </w:rPr>
        <w:t xml:space="preserve"> of complementary indicators were not reported on by any Party.</w:t>
      </w:r>
      <w:r w:rsidR="000349B8" w:rsidRPr="000349B8">
        <w:rPr>
          <w:color w:val="000000"/>
          <w:shd w:val="clear" w:color="auto" w:fill="FFFFFF"/>
        </w:rPr>
        <w:t xml:space="preserve"> </w:t>
      </w:r>
    </w:p>
    <w:p w14:paraId="341F5DE0" w14:textId="14F83BEC" w:rsidR="000349B8" w:rsidRPr="00F102B7" w:rsidRDefault="000349B8" w:rsidP="000349B8">
      <w:pPr>
        <w:pStyle w:val="CBDNormalNumber"/>
        <w:numPr>
          <w:ilvl w:val="0"/>
          <w:numId w:val="84"/>
        </w:numPr>
        <w:rPr>
          <w:color w:val="000000"/>
          <w:shd w:val="clear" w:color="auto" w:fill="FFFFFF"/>
        </w:rPr>
      </w:pPr>
      <w:r w:rsidRPr="00F102B7">
        <w:rPr>
          <w:color w:val="000000"/>
          <w:shd w:val="clear" w:color="auto" w:fill="FFFFFF"/>
        </w:rPr>
        <w:t>16</w:t>
      </w:r>
      <w:r>
        <w:rPr>
          <w:color w:val="000000"/>
          <w:shd w:val="clear" w:color="auto" w:fill="FFFFFF"/>
        </w:rPr>
        <w:t xml:space="preserve"> per cent</w:t>
      </w:r>
      <w:r w:rsidRPr="00F102B7">
        <w:rPr>
          <w:color w:val="000000"/>
          <w:shd w:val="clear" w:color="auto" w:fill="FFFFFF"/>
        </w:rPr>
        <w:t xml:space="preserve"> of Parties (20 Parties)</w:t>
      </w:r>
      <w:r w:rsidRPr="008E4BE5">
        <w:rPr>
          <w:color w:val="000000"/>
          <w:shd w:val="clear" w:color="auto" w:fill="FFFFFF"/>
        </w:rPr>
        <w:t xml:space="preserve"> </w:t>
      </w:r>
      <w:r w:rsidRPr="001B35C0">
        <w:rPr>
          <w:color w:val="000000"/>
          <w:shd w:val="clear" w:color="auto" w:fill="FFFFFF"/>
        </w:rPr>
        <w:t xml:space="preserve">who submitted a seventh national </w:t>
      </w:r>
      <w:r>
        <w:rPr>
          <w:color w:val="000000"/>
          <w:shd w:val="clear" w:color="auto" w:fill="FFFFFF"/>
        </w:rPr>
        <w:t>report</w:t>
      </w:r>
      <w:r w:rsidRPr="00F102B7">
        <w:rPr>
          <w:color w:val="000000"/>
          <w:shd w:val="clear" w:color="auto" w:fill="FFFFFF"/>
        </w:rPr>
        <w:t xml:space="preserve"> submitted data on national indicators. The indicators used tended to focus on issues related to reducing: the global footprint of consumption, waste generation, and food waste.</w:t>
      </w:r>
    </w:p>
    <w:p w14:paraId="2F42B9EF" w14:textId="77777777" w:rsidR="00A47C5A" w:rsidRPr="00677B3F" w:rsidRDefault="00A47C5A" w:rsidP="00A47C5A">
      <w:pPr>
        <w:pStyle w:val="CBDH2"/>
      </w:pPr>
      <w:r w:rsidRPr="00677B3F">
        <w:t>Indicators related to Target 17</w:t>
      </w:r>
    </w:p>
    <w:p w14:paraId="2DE3D33A" w14:textId="77777777" w:rsidR="00A47C5A" w:rsidRPr="00677B3F" w:rsidRDefault="00A47C5A" w:rsidP="00A47C5A">
      <w:pPr>
        <w:pStyle w:val="CBDH3"/>
      </w:pPr>
      <w:r w:rsidRPr="00677B3F">
        <w:t>1. Use of the headline, component, complementary and national indicators</w:t>
      </w:r>
    </w:p>
    <w:p w14:paraId="54F035D5" w14:textId="59AB152A" w:rsidR="0E244B46" w:rsidRPr="00F102B7" w:rsidRDefault="00552F94" w:rsidP="008E4BE5">
      <w:pPr>
        <w:pStyle w:val="CBDNormalNumber"/>
        <w:numPr>
          <w:ilvl w:val="0"/>
          <w:numId w:val="84"/>
        </w:numPr>
        <w:rPr>
          <w:color w:val="000000"/>
          <w:shd w:val="clear" w:color="auto" w:fill="FFFFFF"/>
        </w:rPr>
      </w:pPr>
      <w:r w:rsidRPr="00F102B7">
        <w:rPr>
          <w:color w:val="000000"/>
          <w:shd w:val="clear" w:color="auto" w:fill="FFFFFF"/>
        </w:rPr>
        <w:t>Ther</w:t>
      </w:r>
      <w:r w:rsidR="0E244B46" w:rsidRPr="00F102B7">
        <w:rPr>
          <w:color w:val="000000"/>
          <w:shd w:val="clear" w:color="auto" w:fill="FFFFFF"/>
        </w:rPr>
        <w:t>e</w:t>
      </w:r>
      <w:r w:rsidRPr="00F102B7">
        <w:rPr>
          <w:color w:val="000000"/>
          <w:shd w:val="clear" w:color="auto" w:fill="FFFFFF"/>
        </w:rPr>
        <w:t xml:space="preserve"> are no</w:t>
      </w:r>
      <w:r w:rsidR="0E244B46" w:rsidRPr="00F102B7">
        <w:rPr>
          <w:color w:val="000000"/>
          <w:shd w:val="clear" w:color="auto" w:fill="FFFFFF"/>
        </w:rPr>
        <w:t xml:space="preserve"> component indicators </w:t>
      </w:r>
      <w:r w:rsidR="4AAB9889" w:rsidRPr="00F102B7">
        <w:rPr>
          <w:color w:val="000000"/>
          <w:shd w:val="clear" w:color="auto" w:fill="FFFFFF"/>
        </w:rPr>
        <w:t>linked to Target 17</w:t>
      </w:r>
    </w:p>
    <w:p w14:paraId="28977054" w14:textId="77777777" w:rsidR="000349B8" w:rsidRDefault="00C7233E" w:rsidP="000349B8">
      <w:pPr>
        <w:pStyle w:val="CBDNormalNumber"/>
        <w:numPr>
          <w:ilvl w:val="0"/>
          <w:numId w:val="84"/>
        </w:numPr>
        <w:rPr>
          <w:color w:val="000000"/>
          <w:shd w:val="clear" w:color="auto" w:fill="FFFFFF"/>
        </w:rPr>
      </w:pPr>
      <w:r>
        <w:rPr>
          <w:color w:val="000000"/>
          <w:shd w:val="clear" w:color="auto" w:fill="FFFFFF"/>
        </w:rPr>
        <w:t>Three</w:t>
      </w:r>
      <w:r w:rsidR="00A47C5A" w:rsidRPr="00677B3F">
        <w:rPr>
          <w:color w:val="000000"/>
          <w:shd w:val="clear" w:color="auto" w:fill="FFFFFF"/>
        </w:rPr>
        <w:t xml:space="preserve"> Parties </w:t>
      </w:r>
      <w:r>
        <w:rPr>
          <w:color w:val="000000"/>
          <w:shd w:val="clear" w:color="auto" w:fill="FFFFFF"/>
        </w:rPr>
        <w:t>reported on the complementary indicator (17.CY.1) linked to Target 17</w:t>
      </w:r>
      <w:r w:rsidR="000349B8">
        <w:rPr>
          <w:color w:val="000000"/>
          <w:shd w:val="clear" w:color="auto" w:fill="FFFFFF"/>
        </w:rPr>
        <w:t xml:space="preserve"> </w:t>
      </w:r>
    </w:p>
    <w:p w14:paraId="6F816559" w14:textId="4834B1D7" w:rsidR="000349B8" w:rsidRPr="00F102B7" w:rsidRDefault="000349B8" w:rsidP="000349B8">
      <w:pPr>
        <w:pStyle w:val="CBDNormalNumber"/>
        <w:numPr>
          <w:ilvl w:val="0"/>
          <w:numId w:val="84"/>
        </w:numPr>
        <w:rPr>
          <w:color w:val="000000"/>
          <w:shd w:val="clear" w:color="auto" w:fill="FFFFFF"/>
        </w:rPr>
      </w:pPr>
      <w:r w:rsidRPr="00F102B7">
        <w:rPr>
          <w:color w:val="000000"/>
          <w:shd w:val="clear" w:color="auto" w:fill="FFFFFF"/>
        </w:rPr>
        <w:t>9</w:t>
      </w:r>
      <w:r>
        <w:rPr>
          <w:color w:val="000000"/>
          <w:shd w:val="clear" w:color="auto" w:fill="FFFFFF"/>
        </w:rPr>
        <w:t xml:space="preserve"> per cent</w:t>
      </w:r>
      <w:r w:rsidRPr="00F102B7">
        <w:rPr>
          <w:color w:val="000000"/>
          <w:shd w:val="clear" w:color="auto" w:fill="FFFFFF"/>
        </w:rPr>
        <w:t xml:space="preserve"> of Parties (12 Parties)</w:t>
      </w:r>
      <w:r w:rsidRPr="008E4BE5">
        <w:rPr>
          <w:color w:val="000000"/>
          <w:shd w:val="clear" w:color="auto" w:fill="FFFFFF"/>
        </w:rPr>
        <w:t xml:space="preserve"> </w:t>
      </w:r>
      <w:r w:rsidRPr="001B35C0">
        <w:rPr>
          <w:color w:val="000000"/>
          <w:shd w:val="clear" w:color="auto" w:fill="FFFFFF"/>
        </w:rPr>
        <w:t xml:space="preserve">who submitted a seventh national </w:t>
      </w:r>
      <w:r>
        <w:rPr>
          <w:color w:val="000000"/>
          <w:shd w:val="clear" w:color="auto" w:fill="FFFFFF"/>
        </w:rPr>
        <w:t>report</w:t>
      </w:r>
      <w:r w:rsidRPr="00F102B7">
        <w:rPr>
          <w:color w:val="000000"/>
          <w:shd w:val="clear" w:color="auto" w:fill="FFFFFF"/>
        </w:rPr>
        <w:t xml:space="preserve"> submitted data on national indicators. The indicators used tended to focus on issues of establishing and strengthening the capacity for effective biosafety measures.</w:t>
      </w:r>
    </w:p>
    <w:p w14:paraId="42FC3846" w14:textId="77777777" w:rsidR="003E12A6" w:rsidRPr="00677B3F" w:rsidRDefault="003E12A6" w:rsidP="003E12A6">
      <w:pPr>
        <w:pStyle w:val="CBDH2"/>
      </w:pPr>
      <w:r w:rsidRPr="00677B3F">
        <w:t>Indicators related to Target 18</w:t>
      </w:r>
    </w:p>
    <w:p w14:paraId="6107AA9F" w14:textId="77777777" w:rsidR="003E12A6" w:rsidRPr="00677B3F" w:rsidRDefault="003E12A6" w:rsidP="003E12A6">
      <w:pPr>
        <w:pStyle w:val="CBDH3"/>
      </w:pPr>
      <w:r w:rsidRPr="00677B3F">
        <w:t>1. Use of the headline, component, complementary and national indicators</w:t>
      </w:r>
    </w:p>
    <w:p w14:paraId="7E2983C1" w14:textId="4063A12C" w:rsidR="003E12A6" w:rsidRPr="00F102B7" w:rsidRDefault="003E12A6" w:rsidP="00BF73B6">
      <w:pPr>
        <w:pStyle w:val="CBDNormalNumber"/>
        <w:numPr>
          <w:ilvl w:val="0"/>
          <w:numId w:val="84"/>
        </w:numPr>
        <w:rPr>
          <w:color w:val="000000"/>
          <w:shd w:val="clear" w:color="auto" w:fill="FFFFFF"/>
        </w:rPr>
      </w:pPr>
      <w:r w:rsidRPr="00F102B7">
        <w:rPr>
          <w:color w:val="000000"/>
          <w:shd w:val="clear" w:color="auto" w:fill="FFFFFF"/>
        </w:rPr>
        <w:t>30</w:t>
      </w:r>
      <w:r w:rsidR="007130BD">
        <w:rPr>
          <w:color w:val="000000"/>
          <w:shd w:val="clear" w:color="auto" w:fill="FFFFFF"/>
        </w:rPr>
        <w:t xml:space="preserve"> per cent</w:t>
      </w:r>
      <w:r w:rsidRPr="00F102B7">
        <w:rPr>
          <w:color w:val="000000"/>
          <w:shd w:val="clear" w:color="auto" w:fill="FFFFFF"/>
        </w:rPr>
        <w:t xml:space="preserve"> of Parties (40 Parties) who submitted a seventh national </w:t>
      </w:r>
      <w:r w:rsidR="00B4194A">
        <w:rPr>
          <w:color w:val="000000"/>
          <w:shd w:val="clear" w:color="auto" w:fill="FFFFFF"/>
        </w:rPr>
        <w:t xml:space="preserve">report </w:t>
      </w:r>
      <w:r w:rsidRPr="00F102B7">
        <w:rPr>
          <w:color w:val="000000"/>
          <w:shd w:val="clear" w:color="auto" w:fill="FFFFFF"/>
        </w:rPr>
        <w:t>provided data for on headline indicator 18.1, 75</w:t>
      </w:r>
      <w:r w:rsidR="007130BD">
        <w:rPr>
          <w:color w:val="000000"/>
          <w:shd w:val="clear" w:color="auto" w:fill="FFFFFF"/>
        </w:rPr>
        <w:t xml:space="preserve"> per cent</w:t>
      </w:r>
      <w:r w:rsidRPr="00F102B7">
        <w:rPr>
          <w:color w:val="000000"/>
          <w:shd w:val="clear" w:color="auto" w:fill="FFFFFF"/>
        </w:rPr>
        <w:t xml:space="preserve"> of Parties (97 Parties) reported that no national data was </w:t>
      </w:r>
      <w:r w:rsidRPr="00F102B7">
        <w:rPr>
          <w:color w:val="000000"/>
          <w:shd w:val="clear" w:color="auto" w:fill="FFFFFF"/>
        </w:rPr>
        <w:lastRenderedPageBreak/>
        <w:t>available for the indicator and 4</w:t>
      </w:r>
      <w:r w:rsidR="007130BD">
        <w:rPr>
          <w:color w:val="000000"/>
          <w:shd w:val="clear" w:color="auto" w:fill="FFFFFF"/>
        </w:rPr>
        <w:t xml:space="preserve"> per cent</w:t>
      </w:r>
      <w:r w:rsidRPr="00F102B7">
        <w:rPr>
          <w:color w:val="000000"/>
          <w:shd w:val="clear" w:color="auto" w:fill="FFFFFF"/>
        </w:rPr>
        <w:t xml:space="preserve"> of Parties (</w:t>
      </w:r>
      <w:r w:rsidR="007130BD" w:rsidRPr="00F102B7">
        <w:rPr>
          <w:color w:val="000000"/>
          <w:shd w:val="clear" w:color="auto" w:fill="FFFFFF"/>
        </w:rPr>
        <w:t>five</w:t>
      </w:r>
      <w:r w:rsidRPr="00F102B7">
        <w:rPr>
          <w:color w:val="000000"/>
          <w:shd w:val="clear" w:color="auto" w:fill="FFFFFF"/>
        </w:rPr>
        <w:t xml:space="preserve"> Parties) reported that the indicator was not relevant to their national circumstances.    </w:t>
      </w:r>
    </w:p>
    <w:p w14:paraId="19B075D5" w14:textId="4ADA48E4" w:rsidR="003E12A6" w:rsidRPr="00F102B7" w:rsidRDefault="003E12A6" w:rsidP="00BF73B6">
      <w:pPr>
        <w:pStyle w:val="CBDNormalNumber"/>
        <w:numPr>
          <w:ilvl w:val="0"/>
          <w:numId w:val="84"/>
        </w:numPr>
        <w:rPr>
          <w:color w:val="000000"/>
          <w:shd w:val="clear" w:color="auto" w:fill="FFFFFF"/>
        </w:rPr>
      </w:pPr>
      <w:r w:rsidRPr="00F102B7">
        <w:rPr>
          <w:color w:val="000000"/>
          <w:shd w:val="clear" w:color="auto" w:fill="FFFFFF"/>
        </w:rPr>
        <w:t>19</w:t>
      </w:r>
      <w:r w:rsidR="007130BD">
        <w:rPr>
          <w:color w:val="000000"/>
          <w:shd w:val="clear" w:color="auto" w:fill="FFFFFF"/>
        </w:rPr>
        <w:t xml:space="preserve"> per cent</w:t>
      </w:r>
      <w:r w:rsidRPr="00F102B7">
        <w:rPr>
          <w:color w:val="000000"/>
          <w:shd w:val="clear" w:color="auto" w:fill="FFFFFF"/>
        </w:rPr>
        <w:t xml:space="preserve"> of Parties (25 Parties) who submitted a seventh national </w:t>
      </w:r>
      <w:r w:rsidR="00B4194A">
        <w:rPr>
          <w:color w:val="000000"/>
          <w:shd w:val="clear" w:color="auto" w:fill="FFFFFF"/>
        </w:rPr>
        <w:t xml:space="preserve">report </w:t>
      </w:r>
      <w:r w:rsidRPr="00F102B7">
        <w:rPr>
          <w:color w:val="000000"/>
          <w:shd w:val="clear" w:color="auto" w:fill="FFFFFF"/>
        </w:rPr>
        <w:t>provided data for on headline indicator 18.2, 75</w:t>
      </w:r>
      <w:r w:rsidR="007130BD">
        <w:rPr>
          <w:color w:val="000000"/>
          <w:shd w:val="clear" w:color="auto" w:fill="FFFFFF"/>
        </w:rPr>
        <w:t xml:space="preserve"> per cent</w:t>
      </w:r>
      <w:r w:rsidRPr="00F102B7">
        <w:rPr>
          <w:color w:val="000000"/>
          <w:shd w:val="clear" w:color="auto" w:fill="FFFFFF"/>
        </w:rPr>
        <w:t xml:space="preserve"> of Parties (97 Parties) reported that no national data was available for the indicator and 4</w:t>
      </w:r>
      <w:r w:rsidR="007130BD">
        <w:rPr>
          <w:color w:val="000000"/>
          <w:shd w:val="clear" w:color="auto" w:fill="FFFFFF"/>
        </w:rPr>
        <w:t xml:space="preserve"> per cent</w:t>
      </w:r>
      <w:r w:rsidRPr="00F102B7">
        <w:rPr>
          <w:color w:val="000000"/>
          <w:shd w:val="clear" w:color="auto" w:fill="FFFFFF"/>
        </w:rPr>
        <w:t xml:space="preserve"> of Parties (</w:t>
      </w:r>
      <w:r w:rsidR="007130BD" w:rsidRPr="00F102B7">
        <w:rPr>
          <w:color w:val="000000"/>
          <w:shd w:val="clear" w:color="auto" w:fill="FFFFFF"/>
        </w:rPr>
        <w:t>five</w:t>
      </w:r>
      <w:r w:rsidRPr="00F102B7">
        <w:rPr>
          <w:color w:val="000000"/>
          <w:shd w:val="clear" w:color="auto" w:fill="FFFFFF"/>
        </w:rPr>
        <w:t xml:space="preserve"> Parties) reported that the indicator was not relevant to their national circumstances.    </w:t>
      </w:r>
    </w:p>
    <w:p w14:paraId="61981993" w14:textId="5E3BF739" w:rsidR="003E12A6" w:rsidRPr="00F102B7" w:rsidRDefault="37A64CE9" w:rsidP="00BF73B6">
      <w:pPr>
        <w:pStyle w:val="CBDNormalNumber"/>
        <w:numPr>
          <w:ilvl w:val="0"/>
          <w:numId w:val="84"/>
        </w:numPr>
        <w:rPr>
          <w:color w:val="000000"/>
          <w:shd w:val="clear" w:color="auto" w:fill="FFFFFF"/>
        </w:rPr>
      </w:pPr>
      <w:r w:rsidRPr="00F102B7">
        <w:rPr>
          <w:color w:val="000000"/>
          <w:shd w:val="clear" w:color="auto" w:fill="FFFFFF"/>
        </w:rPr>
        <w:t>No Parties reported on the component</w:t>
      </w:r>
      <w:r w:rsidR="00CA51D3" w:rsidRPr="00F102B7">
        <w:rPr>
          <w:color w:val="000000"/>
          <w:shd w:val="clear" w:color="auto" w:fill="FFFFFF"/>
        </w:rPr>
        <w:t xml:space="preserve"> indicators</w:t>
      </w:r>
      <w:r w:rsidRPr="00F102B7">
        <w:rPr>
          <w:color w:val="000000"/>
          <w:shd w:val="clear" w:color="auto" w:fill="FFFFFF"/>
        </w:rPr>
        <w:t xml:space="preserve"> </w:t>
      </w:r>
      <w:r w:rsidR="00BF6122" w:rsidRPr="00F102B7">
        <w:rPr>
          <w:color w:val="000000"/>
          <w:shd w:val="clear" w:color="auto" w:fill="FFFFFF"/>
        </w:rPr>
        <w:t>(</w:t>
      </w:r>
      <w:proofErr w:type="gramStart"/>
      <w:r w:rsidR="00BF6122" w:rsidRPr="00F102B7">
        <w:rPr>
          <w:color w:val="000000"/>
          <w:shd w:val="clear" w:color="auto" w:fill="FFFFFF"/>
        </w:rPr>
        <w:t>18.CT.</w:t>
      </w:r>
      <w:proofErr w:type="gramEnd"/>
      <w:r w:rsidR="00BF6122" w:rsidRPr="00F102B7">
        <w:rPr>
          <w:color w:val="000000"/>
          <w:shd w:val="clear" w:color="auto" w:fill="FFFFFF"/>
        </w:rPr>
        <w:t xml:space="preserve">1, </w:t>
      </w:r>
      <w:proofErr w:type="gramStart"/>
      <w:r w:rsidR="00BF6122" w:rsidRPr="00F102B7">
        <w:rPr>
          <w:color w:val="000000"/>
          <w:shd w:val="clear" w:color="auto" w:fill="FFFFFF"/>
        </w:rPr>
        <w:t>18.CT.</w:t>
      </w:r>
      <w:proofErr w:type="gramEnd"/>
      <w:r w:rsidR="00BF6122" w:rsidRPr="00F102B7">
        <w:rPr>
          <w:color w:val="000000"/>
          <w:shd w:val="clear" w:color="auto" w:fill="FFFFFF"/>
        </w:rPr>
        <w:t xml:space="preserve">2 and </w:t>
      </w:r>
      <w:proofErr w:type="gramStart"/>
      <w:r w:rsidR="00BF6122" w:rsidRPr="00F102B7">
        <w:rPr>
          <w:color w:val="000000"/>
          <w:shd w:val="clear" w:color="auto" w:fill="FFFFFF"/>
        </w:rPr>
        <w:t>18.CT.</w:t>
      </w:r>
      <w:proofErr w:type="gramEnd"/>
      <w:r w:rsidR="00BF6122" w:rsidRPr="00F102B7">
        <w:rPr>
          <w:color w:val="000000"/>
          <w:shd w:val="clear" w:color="auto" w:fill="FFFFFF"/>
        </w:rPr>
        <w:t>3)</w:t>
      </w:r>
      <w:r w:rsidRPr="00F102B7">
        <w:rPr>
          <w:color w:val="000000"/>
          <w:shd w:val="clear" w:color="auto" w:fill="FFFFFF"/>
        </w:rPr>
        <w:t xml:space="preserve"> linked to Target 18.</w:t>
      </w:r>
    </w:p>
    <w:p w14:paraId="7B5ED176" w14:textId="77777777" w:rsidR="000349B8" w:rsidRDefault="00BF6122" w:rsidP="000349B8">
      <w:pPr>
        <w:pStyle w:val="CBDNormalNumber"/>
        <w:numPr>
          <w:ilvl w:val="0"/>
          <w:numId w:val="84"/>
        </w:numPr>
        <w:rPr>
          <w:color w:val="000000"/>
          <w:shd w:val="clear" w:color="auto" w:fill="FFFFFF"/>
        </w:rPr>
      </w:pPr>
      <w:r w:rsidRPr="00F102B7">
        <w:rPr>
          <w:color w:val="000000"/>
          <w:shd w:val="clear" w:color="auto" w:fill="FFFFFF"/>
        </w:rPr>
        <w:t>There are no complementary indicators linked to Target 18</w:t>
      </w:r>
    </w:p>
    <w:p w14:paraId="68D965FE" w14:textId="085D38F5" w:rsidR="000349B8" w:rsidRPr="00677B3F" w:rsidRDefault="000349B8" w:rsidP="000349B8">
      <w:pPr>
        <w:pStyle w:val="CBDNormalNumber"/>
        <w:numPr>
          <w:ilvl w:val="0"/>
          <w:numId w:val="84"/>
        </w:numPr>
        <w:rPr>
          <w:color w:val="000000"/>
          <w:shd w:val="clear" w:color="auto" w:fill="FFFFFF"/>
        </w:rPr>
      </w:pPr>
      <w:r w:rsidRPr="00F102B7">
        <w:rPr>
          <w:color w:val="000000"/>
          <w:shd w:val="clear" w:color="auto" w:fill="FFFFFF"/>
        </w:rPr>
        <w:t>10</w:t>
      </w:r>
      <w:r>
        <w:rPr>
          <w:color w:val="000000"/>
          <w:shd w:val="clear" w:color="auto" w:fill="FFFFFF"/>
        </w:rPr>
        <w:t xml:space="preserve"> per cent</w:t>
      </w:r>
      <w:r w:rsidRPr="00F102B7">
        <w:rPr>
          <w:color w:val="000000"/>
          <w:shd w:val="clear" w:color="auto" w:fill="FFFFFF"/>
        </w:rPr>
        <w:t xml:space="preserve"> of Parties (13 Parties)</w:t>
      </w:r>
      <w:r w:rsidRPr="00BF73B6">
        <w:rPr>
          <w:color w:val="000000"/>
          <w:shd w:val="clear" w:color="auto" w:fill="FFFFFF"/>
        </w:rPr>
        <w:t xml:space="preserve"> </w:t>
      </w:r>
      <w:r w:rsidRPr="001B35C0">
        <w:rPr>
          <w:color w:val="000000"/>
          <w:shd w:val="clear" w:color="auto" w:fill="FFFFFF"/>
        </w:rPr>
        <w:t xml:space="preserve">who submitted a seventh national </w:t>
      </w:r>
      <w:r>
        <w:rPr>
          <w:color w:val="000000"/>
          <w:shd w:val="clear" w:color="auto" w:fill="FFFFFF"/>
        </w:rPr>
        <w:t>report</w:t>
      </w:r>
      <w:r w:rsidRPr="00F102B7">
        <w:rPr>
          <w:color w:val="000000"/>
          <w:shd w:val="clear" w:color="auto" w:fill="FFFFFF"/>
        </w:rPr>
        <w:t xml:space="preserve"> submitted data on national indicators. The indicators used tended to focus on issues related to scaling up positive incentives for the conservation and </w:t>
      </w:r>
      <w:proofErr w:type="spellStart"/>
      <w:r w:rsidRPr="00F102B7">
        <w:rPr>
          <w:color w:val="000000"/>
          <w:shd w:val="clear" w:color="auto" w:fill="FFFFFF"/>
        </w:rPr>
        <w:t>sustainble</w:t>
      </w:r>
      <w:proofErr w:type="spellEnd"/>
      <w:r w:rsidRPr="00F102B7">
        <w:rPr>
          <w:color w:val="000000"/>
          <w:shd w:val="clear" w:color="auto" w:fill="FFFFFF"/>
        </w:rPr>
        <w:t xml:space="preserve"> use of biodiversity and identifying subsidies harmful to biodiversity. </w:t>
      </w:r>
    </w:p>
    <w:p w14:paraId="2319FC9D" w14:textId="77777777" w:rsidR="003E12A6" w:rsidRPr="00677B3F" w:rsidRDefault="003E12A6" w:rsidP="003E12A6">
      <w:pPr>
        <w:pStyle w:val="CBDH3"/>
      </w:pPr>
      <w:r w:rsidRPr="00677B3F">
        <w:t>2. Regional use of the headline indicators</w:t>
      </w:r>
    </w:p>
    <w:p w14:paraId="36FCCF34" w14:textId="45AD6855" w:rsidR="003E12A6" w:rsidRPr="00677B3F" w:rsidRDefault="003E12A6" w:rsidP="00BF73B6">
      <w:pPr>
        <w:pStyle w:val="CBDNormalNumber"/>
        <w:numPr>
          <w:ilvl w:val="0"/>
          <w:numId w:val="84"/>
        </w:numPr>
        <w:rPr>
          <w:color w:val="000000"/>
          <w:shd w:val="clear" w:color="auto" w:fill="FFFFFF"/>
        </w:rPr>
      </w:pPr>
      <w:r w:rsidRPr="00677B3F">
        <w:rPr>
          <w:color w:val="000000"/>
          <w:shd w:val="clear" w:color="auto" w:fill="FFFFFF"/>
        </w:rPr>
        <w:t>Table 1</w:t>
      </w:r>
      <w:r w:rsidR="00C416EA" w:rsidRPr="00677B3F">
        <w:rPr>
          <w:color w:val="000000"/>
          <w:shd w:val="clear" w:color="auto" w:fill="FFFFFF"/>
        </w:rPr>
        <w:t>7</w:t>
      </w:r>
      <w:r w:rsidRPr="00677B3F">
        <w:rPr>
          <w:color w:val="000000"/>
          <w:shd w:val="clear" w:color="auto" w:fill="FFFFFF"/>
        </w:rPr>
        <w:t xml:space="preserve"> provides a regional breakdown of the use of the </w:t>
      </w:r>
      <w:r w:rsidR="2D1A6556" w:rsidRPr="00F102B7">
        <w:rPr>
          <w:color w:val="000000"/>
          <w:shd w:val="clear" w:color="auto" w:fill="FFFFFF"/>
        </w:rPr>
        <w:t>two</w:t>
      </w:r>
      <w:r w:rsidRPr="00F102B7">
        <w:rPr>
          <w:color w:val="000000"/>
          <w:shd w:val="clear" w:color="auto" w:fill="FFFFFF"/>
        </w:rPr>
        <w:t xml:space="preserve"> headline indicators associated with this </w:t>
      </w:r>
      <w:r w:rsidR="44F9E342" w:rsidRPr="00F102B7">
        <w:rPr>
          <w:color w:val="000000"/>
          <w:shd w:val="clear" w:color="auto" w:fill="FFFFFF"/>
        </w:rPr>
        <w:t>target</w:t>
      </w:r>
      <w:r w:rsidR="03FF4ED7" w:rsidRPr="00F102B7">
        <w:rPr>
          <w:color w:val="000000"/>
          <w:shd w:val="clear" w:color="auto" w:fill="FFFFFF"/>
        </w:rPr>
        <w:t xml:space="preserve">. </w:t>
      </w:r>
      <w:r w:rsidR="6EF5454E" w:rsidRPr="00F102B7">
        <w:rPr>
          <w:color w:val="000000"/>
          <w:shd w:val="clear" w:color="auto" w:fill="FFFFFF"/>
        </w:rPr>
        <w:t>A higher percentage of Parties from the Western Europe and</w:t>
      </w:r>
      <w:r w:rsidR="7E58C440" w:rsidRPr="00F102B7">
        <w:rPr>
          <w:color w:val="000000"/>
          <w:shd w:val="clear" w:color="auto" w:fill="FFFFFF"/>
        </w:rPr>
        <w:t xml:space="preserve"> Other Group submitted data for both headline indicator 18.1 and 18.2 compared to the other regions.</w:t>
      </w:r>
      <w:r w:rsidR="6AD23C68" w:rsidRPr="00F102B7">
        <w:rPr>
          <w:color w:val="000000"/>
          <w:shd w:val="clear" w:color="auto" w:fill="FFFFFF"/>
        </w:rPr>
        <w:t xml:space="preserve"> </w:t>
      </w:r>
      <w:r w:rsidR="6EF5454E" w:rsidRPr="00F102B7">
        <w:rPr>
          <w:color w:val="000000"/>
          <w:shd w:val="clear" w:color="auto" w:fill="FFFFFF"/>
        </w:rPr>
        <w:t>More Parties reported on headline indicator 18.1 as opposed to headline indicator 18.2 across all regions except for the Asia and Pacific group</w:t>
      </w:r>
      <w:r w:rsidR="3FE4137A" w:rsidRPr="00F102B7">
        <w:rPr>
          <w:color w:val="000000"/>
          <w:shd w:val="clear" w:color="auto" w:fill="FFFFFF"/>
        </w:rPr>
        <w:t xml:space="preserve"> where reporting levels were slightly higher for headline indicator 18.2</w:t>
      </w:r>
      <w:r w:rsidR="6EF5454E" w:rsidRPr="00F102B7">
        <w:rPr>
          <w:color w:val="000000"/>
          <w:shd w:val="clear" w:color="auto" w:fill="FFFFFF"/>
        </w:rPr>
        <w:t>.</w:t>
      </w:r>
      <w:r w:rsidR="61A4528F" w:rsidRPr="00F102B7">
        <w:rPr>
          <w:color w:val="000000"/>
          <w:shd w:val="clear" w:color="auto" w:fill="FFFFFF"/>
        </w:rPr>
        <w:t xml:space="preserve"> No Parties from the</w:t>
      </w:r>
      <w:r w:rsidR="61A4528F" w:rsidRPr="00F102B7" w:rsidDel="005A20A2">
        <w:rPr>
          <w:color w:val="000000"/>
          <w:shd w:val="clear" w:color="auto" w:fill="FFFFFF"/>
        </w:rPr>
        <w:t xml:space="preserve"> </w:t>
      </w:r>
      <w:r w:rsidR="61A4528F" w:rsidRPr="00F102B7">
        <w:rPr>
          <w:color w:val="000000"/>
          <w:shd w:val="clear" w:color="auto" w:fill="FFFFFF"/>
        </w:rPr>
        <w:t>Eastern Europe Group submitted data for headline indicator 18.2.</w:t>
      </w:r>
    </w:p>
    <w:p w14:paraId="1BA5D243" w14:textId="5BAA173A" w:rsidR="003E12A6" w:rsidRPr="00677B3F" w:rsidRDefault="003E12A6" w:rsidP="00384033">
      <w:pPr>
        <w:jc w:val="left"/>
      </w:pPr>
      <w:r w:rsidRPr="00384033">
        <w:rPr>
          <w:bCs/>
          <w:color w:val="000000"/>
          <w:shd w:val="clear" w:color="auto" w:fill="FFFFFF"/>
        </w:rPr>
        <w:t>Table 1</w:t>
      </w:r>
      <w:r w:rsidR="00C416EA" w:rsidRPr="00384033">
        <w:rPr>
          <w:bCs/>
          <w:color w:val="000000"/>
          <w:shd w:val="clear" w:color="auto" w:fill="FFFFFF"/>
        </w:rPr>
        <w:t>7</w:t>
      </w:r>
      <w:r w:rsidRPr="00677B3F">
        <w:rPr>
          <w:color w:val="000000"/>
          <w:shd w:val="clear" w:color="auto" w:fill="FFFFFF"/>
        </w:rPr>
        <w:t xml:space="preserve"> </w:t>
      </w:r>
      <w:r w:rsidR="00553374">
        <w:rPr>
          <w:color w:val="000000"/>
          <w:shd w:val="clear" w:color="auto" w:fill="FFFFFF"/>
        </w:rPr>
        <w:br/>
      </w:r>
      <w:r w:rsidRPr="00384033">
        <w:rPr>
          <w:b/>
          <w:bCs/>
          <w:color w:val="000000"/>
          <w:shd w:val="clear" w:color="auto" w:fill="FFFFFF"/>
        </w:rPr>
        <w:t xml:space="preserve">Percentage of reporting Parties </w:t>
      </w:r>
      <w:r w:rsidR="00F102B7" w:rsidRPr="00384033">
        <w:rPr>
          <w:b/>
          <w:bCs/>
          <w:color w:val="000000"/>
          <w:shd w:val="clear" w:color="auto" w:fill="FFFFFF"/>
        </w:rPr>
        <w:t>in each region</w:t>
      </w:r>
      <w:r w:rsidRPr="00384033">
        <w:rPr>
          <w:b/>
          <w:bCs/>
          <w:color w:val="000000"/>
          <w:shd w:val="clear" w:color="auto" w:fill="FFFFFF"/>
        </w:rPr>
        <w:t xml:space="preserve"> that provided data on the headline indicator</w:t>
      </w:r>
      <w:r w:rsidRPr="00384033">
        <w:rPr>
          <w:b/>
          <w:bCs/>
          <w:color w:val="000000" w:themeColor="text1"/>
        </w:rPr>
        <w:t>s organi</w:t>
      </w:r>
      <w:r w:rsidR="00553374">
        <w:rPr>
          <w:b/>
          <w:bCs/>
          <w:color w:val="000000" w:themeColor="text1"/>
        </w:rPr>
        <w:t>z</w:t>
      </w:r>
      <w:r w:rsidRPr="00384033">
        <w:rPr>
          <w:b/>
          <w:bCs/>
          <w:color w:val="000000" w:themeColor="text1"/>
        </w:rPr>
        <w:t>ed by region</w:t>
      </w:r>
    </w:p>
    <w:tbl>
      <w:tblPr>
        <w:tblStyle w:val="TableGrid"/>
        <w:tblW w:w="0" w:type="auto"/>
        <w:tblLook w:val="06A0" w:firstRow="1" w:lastRow="0" w:firstColumn="1" w:lastColumn="0" w:noHBand="1" w:noVBand="1"/>
      </w:tblPr>
      <w:tblGrid>
        <w:gridCol w:w="6658"/>
        <w:gridCol w:w="1275"/>
        <w:gridCol w:w="1276"/>
      </w:tblGrid>
      <w:tr w:rsidR="00F102B7" w:rsidRPr="00384033" w14:paraId="174FEDF2" w14:textId="77777777" w:rsidTr="00BF73B6">
        <w:trPr>
          <w:trHeight w:val="300"/>
        </w:trPr>
        <w:tc>
          <w:tcPr>
            <w:tcW w:w="6658" w:type="dxa"/>
          </w:tcPr>
          <w:p w14:paraId="4EE153D8" w14:textId="77777777" w:rsidR="00F102B7" w:rsidRPr="00384033" w:rsidRDefault="00F102B7">
            <w:pPr>
              <w:rPr>
                <w:rFonts w:eastAsia="Aptos"/>
                <w:i/>
                <w:iCs/>
                <w:sz w:val="20"/>
                <w:szCs w:val="20"/>
              </w:rPr>
            </w:pPr>
          </w:p>
        </w:tc>
        <w:tc>
          <w:tcPr>
            <w:tcW w:w="2551" w:type="dxa"/>
            <w:gridSpan w:val="2"/>
          </w:tcPr>
          <w:p w14:paraId="65E4D86E" w14:textId="7658DDD2" w:rsidR="00F102B7" w:rsidRPr="00384033" w:rsidRDefault="00F102B7">
            <w:pPr>
              <w:rPr>
                <w:rFonts w:eastAsia="Aptos"/>
                <w:i/>
                <w:iCs/>
                <w:sz w:val="20"/>
                <w:szCs w:val="20"/>
              </w:rPr>
            </w:pPr>
            <w:r w:rsidRPr="00384033">
              <w:rPr>
                <w:rFonts w:eastAsia="Aptos"/>
                <w:i/>
                <w:iCs/>
                <w:sz w:val="20"/>
                <w:szCs w:val="20"/>
              </w:rPr>
              <w:t>Headline indictors</w:t>
            </w:r>
          </w:p>
        </w:tc>
      </w:tr>
      <w:tr w:rsidR="003E12A6" w:rsidRPr="00384033" w14:paraId="6588416D" w14:textId="77777777" w:rsidTr="00BF73B6">
        <w:trPr>
          <w:trHeight w:val="300"/>
        </w:trPr>
        <w:tc>
          <w:tcPr>
            <w:tcW w:w="6658" w:type="dxa"/>
          </w:tcPr>
          <w:p w14:paraId="43801C0C" w14:textId="77777777" w:rsidR="003E12A6" w:rsidRPr="00384033" w:rsidRDefault="003E12A6">
            <w:pPr>
              <w:rPr>
                <w:i/>
                <w:iCs/>
                <w:sz w:val="20"/>
                <w:szCs w:val="20"/>
              </w:rPr>
            </w:pPr>
            <w:r w:rsidRPr="00384033">
              <w:rPr>
                <w:rFonts w:eastAsia="Aptos"/>
                <w:i/>
                <w:iCs/>
                <w:sz w:val="20"/>
                <w:szCs w:val="20"/>
              </w:rPr>
              <w:t>Region</w:t>
            </w:r>
          </w:p>
        </w:tc>
        <w:tc>
          <w:tcPr>
            <w:tcW w:w="1275" w:type="dxa"/>
          </w:tcPr>
          <w:p w14:paraId="24C0CBAE" w14:textId="77777777" w:rsidR="003E12A6" w:rsidRPr="00384033" w:rsidRDefault="003E12A6">
            <w:pPr>
              <w:rPr>
                <w:rFonts w:eastAsia="Aptos"/>
                <w:i/>
                <w:iCs/>
                <w:sz w:val="20"/>
                <w:szCs w:val="20"/>
              </w:rPr>
            </w:pPr>
            <w:r w:rsidRPr="00384033">
              <w:rPr>
                <w:rFonts w:eastAsia="Aptos"/>
                <w:i/>
                <w:iCs/>
                <w:sz w:val="20"/>
                <w:szCs w:val="20"/>
              </w:rPr>
              <w:t>18.1</w:t>
            </w:r>
          </w:p>
        </w:tc>
        <w:tc>
          <w:tcPr>
            <w:tcW w:w="1276" w:type="dxa"/>
          </w:tcPr>
          <w:p w14:paraId="1352AB74" w14:textId="77777777" w:rsidR="003E12A6" w:rsidRPr="00384033" w:rsidRDefault="003E12A6">
            <w:pPr>
              <w:rPr>
                <w:rFonts w:eastAsia="Aptos"/>
                <w:i/>
                <w:iCs/>
                <w:sz w:val="20"/>
                <w:szCs w:val="20"/>
              </w:rPr>
            </w:pPr>
            <w:r w:rsidRPr="00384033">
              <w:rPr>
                <w:rFonts w:eastAsia="Aptos"/>
                <w:i/>
                <w:iCs/>
                <w:sz w:val="20"/>
                <w:szCs w:val="20"/>
              </w:rPr>
              <w:t>18.2</w:t>
            </w:r>
          </w:p>
        </w:tc>
      </w:tr>
      <w:tr w:rsidR="005A20A2" w:rsidRPr="00677B3F" w14:paraId="71E2B1C9" w14:textId="77777777" w:rsidTr="00BF73B6">
        <w:trPr>
          <w:trHeight w:val="300"/>
        </w:trPr>
        <w:tc>
          <w:tcPr>
            <w:tcW w:w="6658" w:type="dxa"/>
          </w:tcPr>
          <w:p w14:paraId="3742ECF5" w14:textId="5C1B1F65" w:rsidR="005A20A2" w:rsidRPr="00384033" w:rsidRDefault="005A20A2" w:rsidP="005A20A2">
            <w:pPr>
              <w:rPr>
                <w:rFonts w:eastAsia="Aptos"/>
                <w:sz w:val="20"/>
                <w:szCs w:val="20"/>
              </w:rPr>
            </w:pPr>
            <w:r w:rsidRPr="00384033">
              <w:rPr>
                <w:rFonts w:eastAsia="Aptos"/>
                <w:sz w:val="20"/>
                <w:szCs w:val="20"/>
              </w:rPr>
              <w:t>African States</w:t>
            </w:r>
          </w:p>
        </w:tc>
        <w:tc>
          <w:tcPr>
            <w:tcW w:w="1275" w:type="dxa"/>
          </w:tcPr>
          <w:p w14:paraId="1D893E3C" w14:textId="4CB6DC4B" w:rsidR="005A20A2" w:rsidRPr="00384033" w:rsidRDefault="005A20A2" w:rsidP="005A20A2">
            <w:pPr>
              <w:rPr>
                <w:sz w:val="20"/>
                <w:szCs w:val="20"/>
              </w:rPr>
            </w:pPr>
            <w:r w:rsidRPr="00384033">
              <w:rPr>
                <w:rFonts w:eastAsia="Aptos"/>
                <w:sz w:val="20"/>
                <w:szCs w:val="20"/>
              </w:rPr>
              <w:t>24 per cent</w:t>
            </w:r>
          </w:p>
        </w:tc>
        <w:tc>
          <w:tcPr>
            <w:tcW w:w="1276" w:type="dxa"/>
          </w:tcPr>
          <w:p w14:paraId="3525455C" w14:textId="6755C7DC" w:rsidR="005A20A2" w:rsidRPr="00384033" w:rsidRDefault="005A20A2" w:rsidP="005A20A2">
            <w:pPr>
              <w:rPr>
                <w:sz w:val="20"/>
                <w:szCs w:val="20"/>
              </w:rPr>
            </w:pPr>
            <w:r w:rsidRPr="00384033">
              <w:rPr>
                <w:rFonts w:eastAsia="Aptos"/>
                <w:sz w:val="20"/>
                <w:szCs w:val="20"/>
              </w:rPr>
              <w:t>17 per cent</w:t>
            </w:r>
          </w:p>
        </w:tc>
      </w:tr>
      <w:tr w:rsidR="005A20A2" w:rsidRPr="00677B3F" w14:paraId="565B151C" w14:textId="77777777" w:rsidTr="00BF73B6">
        <w:trPr>
          <w:trHeight w:val="300"/>
        </w:trPr>
        <w:tc>
          <w:tcPr>
            <w:tcW w:w="6658" w:type="dxa"/>
          </w:tcPr>
          <w:p w14:paraId="20CB6448" w14:textId="1574BF9C" w:rsidR="005A20A2" w:rsidRPr="00384033" w:rsidRDefault="005A20A2" w:rsidP="005A20A2">
            <w:pPr>
              <w:rPr>
                <w:sz w:val="20"/>
                <w:szCs w:val="20"/>
              </w:rPr>
            </w:pPr>
            <w:r w:rsidRPr="00384033">
              <w:rPr>
                <w:sz w:val="20"/>
                <w:szCs w:val="20"/>
              </w:rPr>
              <w:t>Asia-Pacific States</w:t>
            </w:r>
          </w:p>
        </w:tc>
        <w:tc>
          <w:tcPr>
            <w:tcW w:w="1275" w:type="dxa"/>
          </w:tcPr>
          <w:p w14:paraId="35D2E62A" w14:textId="39217F1B" w:rsidR="005A20A2" w:rsidRPr="00384033" w:rsidRDefault="005A20A2" w:rsidP="005A20A2">
            <w:pPr>
              <w:rPr>
                <w:sz w:val="20"/>
                <w:szCs w:val="20"/>
              </w:rPr>
            </w:pPr>
            <w:r w:rsidRPr="00384033">
              <w:rPr>
                <w:rFonts w:eastAsia="Aptos"/>
                <w:sz w:val="20"/>
                <w:szCs w:val="20"/>
              </w:rPr>
              <w:t>17 per cent</w:t>
            </w:r>
          </w:p>
        </w:tc>
        <w:tc>
          <w:tcPr>
            <w:tcW w:w="1276" w:type="dxa"/>
          </w:tcPr>
          <w:p w14:paraId="76D4A216" w14:textId="46B8D81C" w:rsidR="005A20A2" w:rsidRPr="00384033" w:rsidRDefault="005A20A2" w:rsidP="005A20A2">
            <w:pPr>
              <w:rPr>
                <w:sz w:val="20"/>
                <w:szCs w:val="20"/>
              </w:rPr>
            </w:pPr>
            <w:r w:rsidRPr="00384033">
              <w:rPr>
                <w:rFonts w:eastAsia="Aptos"/>
                <w:sz w:val="20"/>
                <w:szCs w:val="20"/>
              </w:rPr>
              <w:t>20 per cent</w:t>
            </w:r>
          </w:p>
        </w:tc>
      </w:tr>
      <w:tr w:rsidR="005A20A2" w:rsidRPr="00677B3F" w14:paraId="786EDB54" w14:textId="77777777" w:rsidTr="00BF73B6">
        <w:trPr>
          <w:trHeight w:val="300"/>
        </w:trPr>
        <w:tc>
          <w:tcPr>
            <w:tcW w:w="6658" w:type="dxa"/>
          </w:tcPr>
          <w:p w14:paraId="7F45BB65" w14:textId="3AE7775F" w:rsidR="005A20A2" w:rsidRPr="00384033" w:rsidRDefault="005A20A2" w:rsidP="005A20A2">
            <w:pPr>
              <w:rPr>
                <w:rFonts w:eastAsia="Aptos"/>
                <w:sz w:val="20"/>
                <w:szCs w:val="20"/>
              </w:rPr>
            </w:pPr>
            <w:r w:rsidRPr="00384033">
              <w:rPr>
                <w:rFonts w:eastAsia="Aptos"/>
                <w:sz w:val="20"/>
                <w:szCs w:val="20"/>
              </w:rPr>
              <w:t>Eastern European States</w:t>
            </w:r>
          </w:p>
        </w:tc>
        <w:tc>
          <w:tcPr>
            <w:tcW w:w="1275" w:type="dxa"/>
          </w:tcPr>
          <w:p w14:paraId="313304EF" w14:textId="1EBA179A" w:rsidR="005A20A2" w:rsidRPr="00384033" w:rsidRDefault="005A20A2" w:rsidP="005A20A2">
            <w:pPr>
              <w:rPr>
                <w:sz w:val="20"/>
                <w:szCs w:val="20"/>
              </w:rPr>
            </w:pPr>
            <w:r w:rsidRPr="00384033">
              <w:rPr>
                <w:rFonts w:eastAsia="Aptos"/>
                <w:sz w:val="20"/>
                <w:szCs w:val="20"/>
              </w:rPr>
              <w:t>20 per cent</w:t>
            </w:r>
          </w:p>
        </w:tc>
        <w:tc>
          <w:tcPr>
            <w:tcW w:w="1276" w:type="dxa"/>
          </w:tcPr>
          <w:p w14:paraId="0D510664" w14:textId="72DCF97B" w:rsidR="005A20A2" w:rsidRPr="00384033" w:rsidRDefault="005A20A2" w:rsidP="005A20A2">
            <w:pPr>
              <w:rPr>
                <w:sz w:val="20"/>
                <w:szCs w:val="20"/>
              </w:rPr>
            </w:pPr>
            <w:r w:rsidRPr="00384033">
              <w:rPr>
                <w:rFonts w:eastAsia="Aptos"/>
                <w:sz w:val="20"/>
                <w:szCs w:val="20"/>
              </w:rPr>
              <w:t>0 per cent</w:t>
            </w:r>
          </w:p>
        </w:tc>
      </w:tr>
      <w:tr w:rsidR="005A20A2" w:rsidRPr="00677B3F" w14:paraId="125FEC98" w14:textId="77777777" w:rsidTr="00BF73B6">
        <w:trPr>
          <w:trHeight w:val="300"/>
        </w:trPr>
        <w:tc>
          <w:tcPr>
            <w:tcW w:w="6658" w:type="dxa"/>
          </w:tcPr>
          <w:p w14:paraId="4FE11DC6" w14:textId="5CDB5E16" w:rsidR="005A20A2" w:rsidRPr="00384033" w:rsidRDefault="005A20A2" w:rsidP="005A20A2">
            <w:pPr>
              <w:rPr>
                <w:rFonts w:eastAsia="Aptos"/>
                <w:sz w:val="20"/>
                <w:szCs w:val="20"/>
              </w:rPr>
            </w:pPr>
            <w:r w:rsidRPr="00384033">
              <w:rPr>
                <w:rFonts w:eastAsia="Aptos"/>
                <w:sz w:val="20"/>
                <w:szCs w:val="20"/>
              </w:rPr>
              <w:t>Latin American and Caribbean States</w:t>
            </w:r>
          </w:p>
        </w:tc>
        <w:tc>
          <w:tcPr>
            <w:tcW w:w="1275" w:type="dxa"/>
          </w:tcPr>
          <w:p w14:paraId="0A40234D" w14:textId="3925B9F1" w:rsidR="005A20A2" w:rsidRPr="00384033" w:rsidRDefault="005A20A2" w:rsidP="005A20A2">
            <w:pPr>
              <w:rPr>
                <w:sz w:val="20"/>
                <w:szCs w:val="20"/>
              </w:rPr>
            </w:pPr>
            <w:r w:rsidRPr="00384033">
              <w:rPr>
                <w:rFonts w:eastAsia="Aptos"/>
                <w:sz w:val="20"/>
                <w:szCs w:val="20"/>
              </w:rPr>
              <w:t>45 per cent</w:t>
            </w:r>
          </w:p>
        </w:tc>
        <w:tc>
          <w:tcPr>
            <w:tcW w:w="1276" w:type="dxa"/>
          </w:tcPr>
          <w:p w14:paraId="599709CD" w14:textId="7D9802F5" w:rsidR="005A20A2" w:rsidRPr="00384033" w:rsidRDefault="005A20A2" w:rsidP="005A20A2">
            <w:pPr>
              <w:rPr>
                <w:sz w:val="20"/>
                <w:szCs w:val="20"/>
              </w:rPr>
            </w:pPr>
            <w:r w:rsidRPr="00384033">
              <w:rPr>
                <w:rFonts w:eastAsia="Aptos"/>
                <w:sz w:val="20"/>
                <w:szCs w:val="20"/>
              </w:rPr>
              <w:t>20 per cent</w:t>
            </w:r>
          </w:p>
        </w:tc>
      </w:tr>
      <w:tr w:rsidR="005A20A2" w:rsidRPr="00677B3F" w14:paraId="1CA333CF" w14:textId="77777777" w:rsidTr="00BF73B6">
        <w:trPr>
          <w:trHeight w:val="300"/>
        </w:trPr>
        <w:tc>
          <w:tcPr>
            <w:tcW w:w="6658" w:type="dxa"/>
          </w:tcPr>
          <w:p w14:paraId="05044502" w14:textId="786A0DD4" w:rsidR="005A20A2" w:rsidRPr="00384033" w:rsidRDefault="005A20A2" w:rsidP="005A20A2">
            <w:pPr>
              <w:rPr>
                <w:rFonts w:eastAsia="Aptos"/>
                <w:sz w:val="20"/>
                <w:szCs w:val="20"/>
              </w:rPr>
            </w:pPr>
            <w:r w:rsidRPr="00384033">
              <w:rPr>
                <w:rFonts w:eastAsia="Aptos"/>
                <w:sz w:val="20"/>
                <w:szCs w:val="20"/>
              </w:rPr>
              <w:t>Western European and other States</w:t>
            </w:r>
          </w:p>
        </w:tc>
        <w:tc>
          <w:tcPr>
            <w:tcW w:w="1275" w:type="dxa"/>
          </w:tcPr>
          <w:p w14:paraId="0FD823A3" w14:textId="2F89A25E" w:rsidR="005A20A2" w:rsidRPr="00384033" w:rsidRDefault="005A20A2" w:rsidP="005A20A2">
            <w:pPr>
              <w:rPr>
                <w:sz w:val="20"/>
                <w:szCs w:val="20"/>
              </w:rPr>
            </w:pPr>
            <w:r w:rsidRPr="00384033">
              <w:rPr>
                <w:rFonts w:eastAsia="Aptos"/>
                <w:sz w:val="20"/>
                <w:szCs w:val="20"/>
              </w:rPr>
              <w:t>57 per cent</w:t>
            </w:r>
          </w:p>
        </w:tc>
        <w:tc>
          <w:tcPr>
            <w:tcW w:w="1276" w:type="dxa"/>
          </w:tcPr>
          <w:p w14:paraId="71DBE9BF" w14:textId="3DCFC6BC" w:rsidR="005A20A2" w:rsidRPr="00384033" w:rsidRDefault="005A20A2" w:rsidP="005A20A2">
            <w:pPr>
              <w:rPr>
                <w:sz w:val="20"/>
                <w:szCs w:val="20"/>
              </w:rPr>
            </w:pPr>
            <w:r w:rsidRPr="00384033">
              <w:rPr>
                <w:rFonts w:eastAsia="Aptos"/>
                <w:sz w:val="20"/>
                <w:szCs w:val="20"/>
              </w:rPr>
              <w:t>30 per cent</w:t>
            </w:r>
          </w:p>
        </w:tc>
      </w:tr>
    </w:tbl>
    <w:p w14:paraId="7DB81ACB" w14:textId="77777777" w:rsidR="003E12A6" w:rsidRPr="00677B3F" w:rsidRDefault="003E12A6" w:rsidP="003E12A6">
      <w:pPr>
        <w:pStyle w:val="CBDH3"/>
      </w:pPr>
      <w:r w:rsidRPr="00677B3F">
        <w:t>3. Temporal coverage of the data reported for the headline indicator</w:t>
      </w:r>
    </w:p>
    <w:p w14:paraId="436C5464" w14:textId="0703973A" w:rsidR="003E12A6" w:rsidRPr="00677B3F" w:rsidRDefault="003E12A6" w:rsidP="00BF73B6">
      <w:pPr>
        <w:pStyle w:val="CBDNormalNumber"/>
        <w:numPr>
          <w:ilvl w:val="0"/>
          <w:numId w:val="84"/>
        </w:numPr>
        <w:rPr>
          <w:color w:val="000000"/>
          <w:shd w:val="clear" w:color="auto" w:fill="FFFFFF"/>
        </w:rPr>
      </w:pPr>
      <w:r w:rsidRPr="00677B3F">
        <w:rPr>
          <w:color w:val="000000"/>
          <w:shd w:val="clear" w:color="auto" w:fill="FFFFFF"/>
        </w:rPr>
        <w:t>For headline indicator 18.1, Parties provided data covering the period from 1990 to 2026</w:t>
      </w:r>
      <w:r w:rsidR="58D9A314" w:rsidRPr="00F102B7">
        <w:rPr>
          <w:color w:val="000000"/>
          <w:shd w:val="clear" w:color="auto" w:fill="FFFFFF"/>
        </w:rPr>
        <w:t>. The median number of</w:t>
      </w:r>
      <w:r w:rsidRPr="00F102B7">
        <w:rPr>
          <w:color w:val="000000"/>
          <w:shd w:val="clear" w:color="auto" w:fill="FFFFFF"/>
        </w:rPr>
        <w:t xml:space="preserve"> years</w:t>
      </w:r>
      <w:r w:rsidR="58D9A314" w:rsidRPr="00F102B7">
        <w:rPr>
          <w:color w:val="000000"/>
          <w:shd w:val="clear" w:color="auto" w:fill="FFFFFF"/>
        </w:rPr>
        <w:t xml:space="preserve"> reported on by Parties was </w:t>
      </w:r>
      <w:r w:rsidR="007130BD" w:rsidRPr="00F102B7">
        <w:rPr>
          <w:color w:val="000000"/>
          <w:shd w:val="clear" w:color="auto" w:fill="FFFFFF"/>
        </w:rPr>
        <w:t>six</w:t>
      </w:r>
      <w:r w:rsidR="58D9A314" w:rsidRPr="00F102B7">
        <w:rPr>
          <w:color w:val="000000"/>
          <w:shd w:val="clear" w:color="auto" w:fill="FFFFFF"/>
        </w:rPr>
        <w:t xml:space="preserve"> years.</w:t>
      </w:r>
    </w:p>
    <w:p w14:paraId="1AE8C706" w14:textId="15C50AB9" w:rsidR="003E12A6" w:rsidRPr="00677B3F" w:rsidRDefault="003E12A6" w:rsidP="00BF73B6">
      <w:pPr>
        <w:pStyle w:val="CBDNormalNumber"/>
        <w:numPr>
          <w:ilvl w:val="0"/>
          <w:numId w:val="84"/>
        </w:numPr>
        <w:rPr>
          <w:color w:val="000000"/>
          <w:shd w:val="clear" w:color="auto" w:fill="FFFFFF"/>
        </w:rPr>
      </w:pPr>
      <w:r w:rsidRPr="00F102B7">
        <w:rPr>
          <w:color w:val="000000"/>
          <w:shd w:val="clear" w:color="auto" w:fill="FFFFFF"/>
        </w:rPr>
        <w:t>For headline indicator 18.2 Parties provided data covering the period from 2015</w:t>
      </w:r>
      <w:r w:rsidR="6B16B645" w:rsidRPr="00F102B7">
        <w:rPr>
          <w:color w:val="000000"/>
          <w:shd w:val="clear" w:color="auto" w:fill="FFFFFF"/>
        </w:rPr>
        <w:t xml:space="preserve"> to </w:t>
      </w:r>
      <w:r w:rsidRPr="00F102B7">
        <w:rPr>
          <w:color w:val="000000"/>
          <w:shd w:val="clear" w:color="auto" w:fill="FFFFFF"/>
        </w:rPr>
        <w:t>2026</w:t>
      </w:r>
      <w:r w:rsidR="61572E97" w:rsidRPr="00F102B7">
        <w:rPr>
          <w:color w:val="000000"/>
          <w:shd w:val="clear" w:color="auto" w:fill="FFFFFF"/>
        </w:rPr>
        <w:t>. The median number of years repo</w:t>
      </w:r>
      <w:r w:rsidR="003A372A">
        <w:rPr>
          <w:color w:val="000000"/>
          <w:shd w:val="clear" w:color="auto" w:fill="FFFFFF"/>
        </w:rPr>
        <w:t>r</w:t>
      </w:r>
      <w:r w:rsidR="61572E97" w:rsidRPr="00F102B7">
        <w:rPr>
          <w:color w:val="000000"/>
          <w:shd w:val="clear" w:color="auto" w:fill="FFFFFF"/>
        </w:rPr>
        <w:t>ted</w:t>
      </w:r>
      <w:r w:rsidRPr="00F102B7">
        <w:rPr>
          <w:color w:val="000000"/>
          <w:shd w:val="clear" w:color="auto" w:fill="FFFFFF"/>
        </w:rPr>
        <w:t xml:space="preserve"> on </w:t>
      </w:r>
      <w:r w:rsidR="61572E97" w:rsidRPr="00F102B7">
        <w:rPr>
          <w:color w:val="000000"/>
          <w:shd w:val="clear" w:color="auto" w:fill="FFFFFF"/>
        </w:rPr>
        <w:t>by Parties was</w:t>
      </w:r>
      <w:r w:rsidRPr="00F102B7">
        <w:rPr>
          <w:color w:val="000000"/>
          <w:shd w:val="clear" w:color="auto" w:fill="FFFFFF"/>
        </w:rPr>
        <w:t xml:space="preserve"> </w:t>
      </w:r>
      <w:r w:rsidR="007130BD" w:rsidRPr="00F102B7">
        <w:rPr>
          <w:color w:val="000000"/>
          <w:shd w:val="clear" w:color="auto" w:fill="FFFFFF"/>
        </w:rPr>
        <w:t>four</w:t>
      </w:r>
      <w:r w:rsidRPr="00F102B7">
        <w:rPr>
          <w:color w:val="000000"/>
          <w:shd w:val="clear" w:color="auto" w:fill="FFFFFF"/>
        </w:rPr>
        <w:t xml:space="preserve"> years.</w:t>
      </w:r>
    </w:p>
    <w:p w14:paraId="6F27EC98" w14:textId="77777777" w:rsidR="003E12A6" w:rsidRPr="00677B3F" w:rsidRDefault="003E12A6" w:rsidP="003E12A6">
      <w:pPr>
        <w:pStyle w:val="CBDH3"/>
      </w:pPr>
      <w:r w:rsidRPr="00677B3F">
        <w:t xml:space="preserve">4. Use of headline indicator </w:t>
      </w:r>
      <w:proofErr w:type="spellStart"/>
      <w:r w:rsidRPr="00677B3F">
        <w:t>disaggregations</w:t>
      </w:r>
      <w:proofErr w:type="spellEnd"/>
    </w:p>
    <w:p w14:paraId="69AC84FE" w14:textId="579E0A13" w:rsidR="003E12A6" w:rsidRPr="00F102B7" w:rsidRDefault="003E12A6" w:rsidP="00BF73B6">
      <w:pPr>
        <w:pStyle w:val="CBDNormalNumber"/>
        <w:numPr>
          <w:ilvl w:val="0"/>
          <w:numId w:val="84"/>
        </w:numPr>
        <w:rPr>
          <w:color w:val="000000"/>
          <w:shd w:val="clear" w:color="auto" w:fill="FFFFFF"/>
        </w:rPr>
      </w:pPr>
      <w:r w:rsidRPr="00677B3F">
        <w:rPr>
          <w:color w:val="000000"/>
          <w:shd w:val="clear" w:color="auto" w:fill="FFFFFF"/>
        </w:rPr>
        <w:t xml:space="preserve">For headline indicator 18.1, 11 Parties submitted some form of disaggregated data and 32 Parties submitted aggregate data. </w:t>
      </w:r>
      <w:proofErr w:type="spellStart"/>
      <w:r w:rsidR="001B1676">
        <w:rPr>
          <w:color w:val="000000"/>
          <w:shd w:val="clear" w:color="auto" w:fill="FFFFFF"/>
        </w:rPr>
        <w:t>Disaggregations</w:t>
      </w:r>
      <w:proofErr w:type="spellEnd"/>
      <w:r w:rsidR="001B1676">
        <w:rPr>
          <w:color w:val="000000"/>
          <w:shd w:val="clear" w:color="auto" w:fill="FFFFFF"/>
        </w:rPr>
        <w:t xml:space="preserve"> largely focused on the type of incentive (e.g. tax</w:t>
      </w:r>
      <w:r w:rsidR="005B42C0">
        <w:rPr>
          <w:color w:val="000000"/>
          <w:shd w:val="clear" w:color="auto" w:fill="FFFFFF"/>
        </w:rPr>
        <w:t xml:space="preserve">es, laws, </w:t>
      </w:r>
      <w:r w:rsidR="00214979">
        <w:rPr>
          <w:color w:val="000000"/>
          <w:shd w:val="clear" w:color="auto" w:fill="FFFFFF"/>
        </w:rPr>
        <w:t>payments and permits)</w:t>
      </w:r>
      <w:r w:rsidR="005F14C3">
        <w:rPr>
          <w:color w:val="000000"/>
          <w:shd w:val="clear" w:color="auto" w:fill="FFFFFF"/>
        </w:rPr>
        <w:t xml:space="preserve"> or</w:t>
      </w:r>
      <w:r w:rsidR="007D2726">
        <w:rPr>
          <w:color w:val="000000"/>
          <w:shd w:val="clear" w:color="auto" w:fill="FFFFFF"/>
        </w:rPr>
        <w:t xml:space="preserve"> </w:t>
      </w:r>
      <w:r w:rsidR="002E7371">
        <w:rPr>
          <w:color w:val="000000"/>
          <w:shd w:val="clear" w:color="auto" w:fill="FFFFFF"/>
        </w:rPr>
        <w:t>sectors</w:t>
      </w:r>
      <w:r w:rsidR="005F14C3">
        <w:rPr>
          <w:color w:val="000000"/>
          <w:shd w:val="clear" w:color="auto" w:fill="FFFFFF"/>
        </w:rPr>
        <w:t xml:space="preserve"> they applied to</w:t>
      </w:r>
      <w:r w:rsidR="002E7371">
        <w:rPr>
          <w:color w:val="000000"/>
          <w:shd w:val="clear" w:color="auto" w:fill="FFFFFF"/>
        </w:rPr>
        <w:t xml:space="preserve"> (e.g. </w:t>
      </w:r>
      <w:r w:rsidR="005B42C0">
        <w:rPr>
          <w:color w:val="000000"/>
          <w:shd w:val="clear" w:color="auto" w:fill="FFFFFF"/>
        </w:rPr>
        <w:t>fishing</w:t>
      </w:r>
      <w:r w:rsidR="000F0204">
        <w:rPr>
          <w:color w:val="000000"/>
          <w:shd w:val="clear" w:color="auto" w:fill="FFFFFF"/>
        </w:rPr>
        <w:t xml:space="preserve"> and tourism)</w:t>
      </w:r>
      <w:r w:rsidR="005F14C3">
        <w:rPr>
          <w:color w:val="000000"/>
          <w:shd w:val="clear" w:color="auto" w:fill="FFFFFF"/>
        </w:rPr>
        <w:t>.</w:t>
      </w:r>
    </w:p>
    <w:p w14:paraId="1A76F531" w14:textId="6FEED2E7" w:rsidR="003E12A6" w:rsidRPr="00F102B7" w:rsidRDefault="003E12A6" w:rsidP="00BF73B6">
      <w:pPr>
        <w:pStyle w:val="CBDNormalNumber"/>
        <w:numPr>
          <w:ilvl w:val="0"/>
          <w:numId w:val="84"/>
        </w:numPr>
        <w:rPr>
          <w:color w:val="000000"/>
          <w:shd w:val="clear" w:color="auto" w:fill="FFFFFF"/>
        </w:rPr>
      </w:pPr>
      <w:r w:rsidRPr="00677B3F">
        <w:rPr>
          <w:color w:val="000000"/>
          <w:shd w:val="clear" w:color="auto" w:fill="FFFFFF"/>
        </w:rPr>
        <w:t xml:space="preserve">For headline indicator 18.2, 12 Parties submitted some form of disaggregated data and 13 Parties submitted aggregate data. </w:t>
      </w:r>
      <w:r w:rsidR="00833775">
        <w:rPr>
          <w:color w:val="000000"/>
          <w:shd w:val="clear" w:color="auto" w:fill="FFFFFF"/>
        </w:rPr>
        <w:t xml:space="preserve"> </w:t>
      </w:r>
      <w:proofErr w:type="spellStart"/>
      <w:r w:rsidR="00833775">
        <w:rPr>
          <w:color w:val="000000"/>
          <w:shd w:val="clear" w:color="auto" w:fill="FFFFFF"/>
        </w:rPr>
        <w:t>Disaggregations</w:t>
      </w:r>
      <w:proofErr w:type="spellEnd"/>
      <w:r w:rsidR="00833775">
        <w:rPr>
          <w:color w:val="000000"/>
          <w:shd w:val="clear" w:color="auto" w:fill="FFFFFF"/>
        </w:rPr>
        <w:t xml:space="preserve"> overwhelmingly focused on the sector </w:t>
      </w:r>
      <w:r w:rsidR="00ED6044">
        <w:rPr>
          <w:color w:val="000000"/>
          <w:shd w:val="clear" w:color="auto" w:fill="FFFFFF"/>
        </w:rPr>
        <w:t xml:space="preserve">benefiting from identified harmful subsidies (e.g. fossil fuels, </w:t>
      </w:r>
      <w:r w:rsidR="008E475A">
        <w:rPr>
          <w:color w:val="000000"/>
          <w:shd w:val="clear" w:color="auto" w:fill="FFFFFF"/>
        </w:rPr>
        <w:t>agriculture and fisheries).</w:t>
      </w:r>
    </w:p>
    <w:p w14:paraId="60A9285F" w14:textId="77777777" w:rsidR="003E12A6" w:rsidRPr="00677B3F" w:rsidRDefault="003E12A6" w:rsidP="003E12A6">
      <w:pPr>
        <w:pStyle w:val="CBDH3"/>
      </w:pPr>
      <w:r w:rsidRPr="00677B3F">
        <w:lastRenderedPageBreak/>
        <w:t xml:space="preserve">5. Challenges and needs encountered </w:t>
      </w:r>
    </w:p>
    <w:p w14:paraId="1DBDB89F" w14:textId="7103FE1F" w:rsidR="003E12A6" w:rsidRDefault="003E12A6" w:rsidP="00BF73B6">
      <w:pPr>
        <w:pStyle w:val="CBDNormalNumber"/>
        <w:numPr>
          <w:ilvl w:val="0"/>
          <w:numId w:val="84"/>
        </w:numPr>
        <w:rPr>
          <w:color w:val="000000"/>
          <w:shd w:val="clear" w:color="auto" w:fill="FFFFFF"/>
        </w:rPr>
      </w:pPr>
      <w:r w:rsidRPr="00677B3F">
        <w:rPr>
          <w:color w:val="000000"/>
          <w:shd w:val="clear" w:color="auto" w:fill="FFFFFF"/>
        </w:rPr>
        <w:t>For both headline indicators, many Parties reported having incomplete data coverage</w:t>
      </w:r>
      <w:r w:rsidR="005F549E">
        <w:rPr>
          <w:color w:val="000000"/>
          <w:shd w:val="clear" w:color="auto" w:fill="FFFFFF"/>
        </w:rPr>
        <w:t xml:space="preserve"> across sectors impacting biodiversity</w:t>
      </w:r>
      <w:r w:rsidRPr="00677B3F">
        <w:rPr>
          <w:color w:val="000000"/>
          <w:shd w:val="clear" w:color="auto" w:fill="FFFFFF"/>
        </w:rPr>
        <w:t>.</w:t>
      </w:r>
      <w:r w:rsidR="005F549E">
        <w:rPr>
          <w:color w:val="000000"/>
          <w:shd w:val="clear" w:color="auto" w:fill="FFFFFF"/>
        </w:rPr>
        <w:t xml:space="preserve"> </w:t>
      </w:r>
      <w:r w:rsidRPr="00677B3F">
        <w:rPr>
          <w:color w:val="000000"/>
          <w:shd w:val="clear" w:color="auto" w:fill="FFFFFF"/>
        </w:rPr>
        <w:t xml:space="preserve">Many Parties also noted that they intend to use the BIOFIN methodology to help </w:t>
      </w:r>
      <w:r w:rsidR="0093777D">
        <w:rPr>
          <w:color w:val="000000"/>
          <w:shd w:val="clear" w:color="auto" w:fill="FFFFFF"/>
        </w:rPr>
        <w:t>compile</w:t>
      </w:r>
      <w:r w:rsidRPr="00677B3F">
        <w:rPr>
          <w:color w:val="000000"/>
          <w:shd w:val="clear" w:color="auto" w:fill="FFFFFF"/>
        </w:rPr>
        <w:t xml:space="preserve"> these indicators but that they are still at early stages in the process</w:t>
      </w:r>
      <w:r w:rsidR="00721257">
        <w:rPr>
          <w:color w:val="000000"/>
          <w:shd w:val="clear" w:color="auto" w:fill="FFFFFF"/>
        </w:rPr>
        <w:t>, with many noting early results expected for 2026.</w:t>
      </w:r>
    </w:p>
    <w:p w14:paraId="7BE2F38D" w14:textId="5EAD1D26" w:rsidR="008836B6" w:rsidRPr="00F102B7" w:rsidRDefault="008836B6" w:rsidP="00BF73B6">
      <w:pPr>
        <w:pStyle w:val="CBDNormalNumber"/>
        <w:numPr>
          <w:ilvl w:val="0"/>
          <w:numId w:val="84"/>
        </w:numPr>
        <w:rPr>
          <w:color w:val="000000"/>
          <w:shd w:val="clear" w:color="auto" w:fill="FFFFFF"/>
        </w:rPr>
      </w:pPr>
      <w:r w:rsidRPr="00F102B7">
        <w:rPr>
          <w:color w:val="000000"/>
          <w:shd w:val="clear" w:color="auto" w:fill="FFFFFF"/>
        </w:rPr>
        <w:t xml:space="preserve">For headline indicator 18.2, many Parties reported challenges in tracking and quantifying subsidies </w:t>
      </w:r>
      <w:proofErr w:type="gramStart"/>
      <w:r w:rsidRPr="00F102B7">
        <w:rPr>
          <w:color w:val="000000"/>
          <w:shd w:val="clear" w:color="auto" w:fill="FFFFFF"/>
        </w:rPr>
        <w:t>as a result of</w:t>
      </w:r>
      <w:proofErr w:type="gramEnd"/>
      <w:r w:rsidRPr="00F102B7">
        <w:rPr>
          <w:color w:val="000000"/>
          <w:shd w:val="clear" w:color="auto" w:fill="FFFFFF"/>
        </w:rPr>
        <w:t xml:space="preserve"> data fragmentation, as subsidies </w:t>
      </w:r>
      <w:r w:rsidR="00472E0A" w:rsidRPr="00F102B7">
        <w:rPr>
          <w:color w:val="000000"/>
          <w:shd w:val="clear" w:color="auto" w:fill="FFFFFF"/>
        </w:rPr>
        <w:t>are managed</w:t>
      </w:r>
      <w:r w:rsidRPr="00F102B7">
        <w:rPr>
          <w:color w:val="000000"/>
          <w:shd w:val="clear" w:color="auto" w:fill="FFFFFF"/>
        </w:rPr>
        <w:t xml:space="preserve"> across sectors </w:t>
      </w:r>
      <w:r w:rsidR="00472E0A" w:rsidRPr="00F102B7">
        <w:rPr>
          <w:color w:val="000000"/>
          <w:shd w:val="clear" w:color="auto" w:fill="FFFFFF"/>
        </w:rPr>
        <w:t>by different ministries in</w:t>
      </w:r>
      <w:r w:rsidRPr="00F102B7">
        <w:rPr>
          <w:color w:val="000000"/>
          <w:shd w:val="clear" w:color="auto" w:fill="FFFFFF"/>
        </w:rPr>
        <w:t xml:space="preserve"> government, and because of methodological challenges in determining what subsidies should be considered in the calculation of the indicator. Additionally, </w:t>
      </w:r>
      <w:r w:rsidR="00E8596A" w:rsidRPr="00F102B7">
        <w:rPr>
          <w:color w:val="000000"/>
          <w:shd w:val="clear" w:color="auto" w:fill="FFFFFF"/>
        </w:rPr>
        <w:t xml:space="preserve">challenges in </w:t>
      </w:r>
      <w:r w:rsidRPr="00F102B7">
        <w:rPr>
          <w:color w:val="000000"/>
          <w:shd w:val="clear" w:color="auto" w:fill="FFFFFF"/>
        </w:rPr>
        <w:t>determining what constitutes a harmful subsidy were frequently noted. Several Parties also noted that the way they classify subsidies is different than what is done in international data processes.</w:t>
      </w:r>
    </w:p>
    <w:p w14:paraId="12606D07" w14:textId="77777777" w:rsidR="003E12A6" w:rsidRPr="00677B3F" w:rsidRDefault="003E12A6" w:rsidP="003E12A6">
      <w:pPr>
        <w:pStyle w:val="CBDH3"/>
      </w:pPr>
      <w:r w:rsidRPr="00677B3F">
        <w:t>6. Methodological issues in aggregating and using the provided information</w:t>
      </w:r>
    </w:p>
    <w:p w14:paraId="1843610A" w14:textId="485A8315" w:rsidR="003E12A6" w:rsidRPr="00677B3F" w:rsidRDefault="003E12A6" w:rsidP="00BF73B6">
      <w:pPr>
        <w:pStyle w:val="CBDNormalNumber"/>
        <w:numPr>
          <w:ilvl w:val="0"/>
          <w:numId w:val="84"/>
        </w:numPr>
        <w:rPr>
          <w:color w:val="000000"/>
          <w:shd w:val="clear" w:color="auto" w:fill="FFFFFF"/>
        </w:rPr>
      </w:pPr>
      <w:r w:rsidRPr="00677B3F">
        <w:rPr>
          <w:color w:val="000000"/>
          <w:shd w:val="clear" w:color="auto" w:fill="FFFFFF"/>
        </w:rPr>
        <w:t xml:space="preserve">For headline indicator 18.1, 33 Parties reported data that could be used to compile an overall indicator value. </w:t>
      </w:r>
      <w:r w:rsidR="000D2DE1">
        <w:rPr>
          <w:color w:val="000000"/>
          <w:shd w:val="clear" w:color="auto" w:fill="FFFFFF"/>
        </w:rPr>
        <w:t>Several Parties submitted currency amounts representing the value of positive incentives instead of the count</w:t>
      </w:r>
      <w:r w:rsidR="00626D40">
        <w:rPr>
          <w:color w:val="000000"/>
          <w:shd w:val="clear" w:color="auto" w:fill="FFFFFF"/>
        </w:rPr>
        <w:t xml:space="preserve"> necessary to compile the aggregate.</w:t>
      </w:r>
    </w:p>
    <w:p w14:paraId="6BEE78A6" w14:textId="4BB3ACBC" w:rsidR="003E12A6" w:rsidRPr="00677B3F" w:rsidRDefault="003E12A6" w:rsidP="00BF73B6">
      <w:pPr>
        <w:pStyle w:val="CBDNormalNumber"/>
        <w:numPr>
          <w:ilvl w:val="0"/>
          <w:numId w:val="84"/>
        </w:numPr>
        <w:rPr>
          <w:color w:val="000000"/>
          <w:shd w:val="clear" w:color="auto" w:fill="FFFFFF"/>
        </w:rPr>
      </w:pPr>
      <w:r w:rsidRPr="00677B3F">
        <w:rPr>
          <w:color w:val="000000"/>
          <w:shd w:val="clear" w:color="auto" w:fill="FFFFFF"/>
        </w:rPr>
        <w:t xml:space="preserve">For headline </w:t>
      </w:r>
      <w:r w:rsidR="03FF4ED7" w:rsidRPr="00677B3F">
        <w:rPr>
          <w:color w:val="000000"/>
          <w:shd w:val="clear" w:color="auto" w:fill="FFFFFF"/>
        </w:rPr>
        <w:t>indicator</w:t>
      </w:r>
      <w:r w:rsidR="3198712E" w:rsidRPr="00F102B7">
        <w:rPr>
          <w:color w:val="000000"/>
          <w:shd w:val="clear" w:color="auto" w:fill="FFFFFF"/>
        </w:rPr>
        <w:t xml:space="preserve"> </w:t>
      </w:r>
      <w:r w:rsidR="03FF4ED7" w:rsidRPr="00F102B7">
        <w:rPr>
          <w:color w:val="000000"/>
          <w:shd w:val="clear" w:color="auto" w:fill="FFFFFF"/>
        </w:rPr>
        <w:t>18</w:t>
      </w:r>
      <w:r w:rsidRPr="00F102B7">
        <w:rPr>
          <w:color w:val="000000"/>
          <w:shd w:val="clear" w:color="auto" w:fill="FFFFFF"/>
        </w:rPr>
        <w:t xml:space="preserve">.2, 22 Parties reported data that could be used to compile an overall indicator value. </w:t>
      </w:r>
      <w:r w:rsidR="00437ACC" w:rsidRPr="00F102B7">
        <w:rPr>
          <w:color w:val="000000"/>
          <w:shd w:val="clear" w:color="auto" w:fill="FFFFFF"/>
        </w:rPr>
        <w:t>Some Parties reported</w:t>
      </w:r>
      <w:r w:rsidR="00605C80" w:rsidRPr="00F102B7">
        <w:rPr>
          <w:color w:val="000000"/>
          <w:shd w:val="clear" w:color="auto" w:fill="FFFFFF"/>
        </w:rPr>
        <w:t xml:space="preserve"> </w:t>
      </w:r>
      <w:r w:rsidR="00916AC5" w:rsidRPr="00F102B7">
        <w:rPr>
          <w:color w:val="000000"/>
          <w:shd w:val="clear" w:color="auto" w:fill="FFFFFF"/>
        </w:rPr>
        <w:t>in incompatible units for aggregation such as tonnes or percentages.</w:t>
      </w:r>
    </w:p>
    <w:p w14:paraId="3697651A" w14:textId="69FBB8A6" w:rsidR="003E12A6" w:rsidRPr="00677B3F" w:rsidRDefault="003E12A6" w:rsidP="00BF73B6">
      <w:pPr>
        <w:pStyle w:val="CBDNormalNumber"/>
        <w:numPr>
          <w:ilvl w:val="0"/>
          <w:numId w:val="84"/>
        </w:numPr>
        <w:rPr>
          <w:color w:val="000000"/>
          <w:shd w:val="clear" w:color="auto" w:fill="FFFFFF"/>
        </w:rPr>
      </w:pPr>
      <w:r w:rsidRPr="00677B3F">
        <w:rPr>
          <w:color w:val="000000"/>
          <w:shd w:val="clear" w:color="auto" w:fill="FFFFFF"/>
        </w:rPr>
        <w:t xml:space="preserve">For headline indicator 18.1 and 18.2 Parties often only submitted indicator values for specific sectors. As such the </w:t>
      </w:r>
      <w:r w:rsidR="00B8228A">
        <w:rPr>
          <w:color w:val="000000"/>
          <w:shd w:val="clear" w:color="auto" w:fill="FFFFFF"/>
        </w:rPr>
        <w:t>total aggregate</w:t>
      </w:r>
      <w:r w:rsidRPr="00677B3F">
        <w:rPr>
          <w:color w:val="000000"/>
          <w:shd w:val="clear" w:color="auto" w:fill="FFFFFF"/>
        </w:rPr>
        <w:t xml:space="preserve"> values are likely to be an underestimate</w:t>
      </w:r>
      <w:r w:rsidR="00B8228A">
        <w:rPr>
          <w:color w:val="000000"/>
          <w:shd w:val="clear" w:color="auto" w:fill="FFFFFF"/>
        </w:rPr>
        <w:t>.</w:t>
      </w:r>
    </w:p>
    <w:p w14:paraId="6A0820AD" w14:textId="77777777" w:rsidR="00823A68" w:rsidRPr="00677B3F" w:rsidRDefault="00823A68" w:rsidP="00823A68">
      <w:pPr>
        <w:pStyle w:val="CBDH2"/>
      </w:pPr>
      <w:r w:rsidRPr="00677B3F">
        <w:t>Indicators related to Target 19</w:t>
      </w:r>
    </w:p>
    <w:p w14:paraId="54DA7B71" w14:textId="33A604E5" w:rsidR="00823A68" w:rsidRPr="00F102B7" w:rsidRDefault="00823A68" w:rsidP="00BF73B6">
      <w:pPr>
        <w:pStyle w:val="CBDNormalNumber"/>
        <w:numPr>
          <w:ilvl w:val="0"/>
          <w:numId w:val="84"/>
        </w:numPr>
        <w:rPr>
          <w:color w:val="000000"/>
          <w:shd w:val="clear" w:color="auto" w:fill="FFFFFF"/>
        </w:rPr>
      </w:pPr>
      <w:r w:rsidRPr="00F102B7">
        <w:rPr>
          <w:color w:val="000000"/>
          <w:shd w:val="clear" w:color="auto" w:fill="FFFFFF"/>
        </w:rPr>
        <w:t>Note that the use of headline</w:t>
      </w:r>
      <w:r w:rsidR="00C05E74">
        <w:rPr>
          <w:bCs/>
        </w:rPr>
        <w:t xml:space="preserve"> (</w:t>
      </w:r>
      <w:r w:rsidR="00C05E74" w:rsidRPr="00677B3F">
        <w:rPr>
          <w:bCs/>
        </w:rPr>
        <w:t>D.1, D.2 and D.3</w:t>
      </w:r>
      <w:r w:rsidR="00C05E74">
        <w:rPr>
          <w:bCs/>
        </w:rPr>
        <w:t>), component and complementary</w:t>
      </w:r>
      <w:r w:rsidRPr="00677B3F">
        <w:rPr>
          <w:bCs/>
        </w:rPr>
        <w:t xml:space="preserve"> indicators are described above under Goal D.</w:t>
      </w:r>
    </w:p>
    <w:p w14:paraId="5CBE7BC9" w14:textId="77777777" w:rsidR="00823A68" w:rsidRPr="00677B3F" w:rsidRDefault="00823A68" w:rsidP="00823A68">
      <w:pPr>
        <w:pStyle w:val="CBDH3"/>
      </w:pPr>
      <w:r w:rsidRPr="00677B3F">
        <w:t>1. Use of the headline, component, complementary and national indicators</w:t>
      </w:r>
    </w:p>
    <w:p w14:paraId="129FB0C7" w14:textId="102D9062" w:rsidR="00823A68" w:rsidRPr="00677B3F" w:rsidRDefault="3DCE6301" w:rsidP="00BF73B6">
      <w:pPr>
        <w:pStyle w:val="CBDNormalNumber"/>
        <w:numPr>
          <w:ilvl w:val="0"/>
          <w:numId w:val="84"/>
        </w:numPr>
        <w:rPr>
          <w:color w:val="000000"/>
          <w:shd w:val="clear" w:color="auto" w:fill="FFFFFF"/>
        </w:rPr>
      </w:pPr>
      <w:r w:rsidRPr="00F102B7">
        <w:rPr>
          <w:color w:val="000000"/>
          <w:shd w:val="clear" w:color="auto" w:fill="FFFFFF"/>
        </w:rPr>
        <w:t>12</w:t>
      </w:r>
      <w:r w:rsidR="00112BC4">
        <w:rPr>
          <w:color w:val="000000"/>
          <w:shd w:val="clear" w:color="auto" w:fill="FFFFFF"/>
        </w:rPr>
        <w:t xml:space="preserve"> per cent</w:t>
      </w:r>
      <w:r w:rsidRPr="00F102B7">
        <w:rPr>
          <w:color w:val="000000"/>
          <w:shd w:val="clear" w:color="auto" w:fill="FFFFFF"/>
        </w:rPr>
        <w:t xml:space="preserve"> of Parties (16 Parties) </w:t>
      </w:r>
      <w:r w:rsidR="00BF73B6" w:rsidRPr="001B35C0">
        <w:rPr>
          <w:color w:val="000000"/>
          <w:shd w:val="clear" w:color="auto" w:fill="FFFFFF"/>
        </w:rPr>
        <w:t xml:space="preserve">who submitted a seventh national </w:t>
      </w:r>
      <w:r w:rsidR="00BF73B6">
        <w:rPr>
          <w:color w:val="000000"/>
          <w:shd w:val="clear" w:color="auto" w:fill="FFFFFF"/>
        </w:rPr>
        <w:t>report</w:t>
      </w:r>
      <w:r w:rsidR="00BF73B6" w:rsidRPr="001B35C0">
        <w:rPr>
          <w:color w:val="000000"/>
          <w:shd w:val="clear" w:color="auto" w:fill="FFFFFF"/>
        </w:rPr>
        <w:t xml:space="preserve"> </w:t>
      </w:r>
      <w:r w:rsidRPr="00F102B7">
        <w:rPr>
          <w:color w:val="000000"/>
          <w:shd w:val="clear" w:color="auto" w:fill="FFFFFF"/>
        </w:rPr>
        <w:t>submitted data on national indicators. The indicators used tended to focus on topics including enhancing the effectiveness, efficiency, and transparency of resource provision and use along with inc</w:t>
      </w:r>
      <w:r w:rsidR="4263FA38" w:rsidRPr="00F102B7">
        <w:rPr>
          <w:color w:val="000000"/>
          <w:shd w:val="clear" w:color="auto" w:fill="FFFFFF"/>
        </w:rPr>
        <w:t>reasing total biodiversity-related resources from developed countries.</w:t>
      </w:r>
    </w:p>
    <w:p w14:paraId="51BF0DDC" w14:textId="77777777" w:rsidR="00395292" w:rsidRPr="00677B3F" w:rsidRDefault="00395292" w:rsidP="00395292">
      <w:pPr>
        <w:pStyle w:val="CBDH2"/>
      </w:pPr>
      <w:r w:rsidRPr="00677B3F">
        <w:t>Indicators related to Target 20</w:t>
      </w:r>
    </w:p>
    <w:p w14:paraId="298380B9" w14:textId="77777777" w:rsidR="00395292" w:rsidRPr="00677B3F" w:rsidRDefault="00395292" w:rsidP="00395292">
      <w:pPr>
        <w:pStyle w:val="CBDH3"/>
      </w:pPr>
      <w:r w:rsidRPr="00677B3F">
        <w:t>1. Use of the headline, component, complementary and national indicators</w:t>
      </w:r>
    </w:p>
    <w:p w14:paraId="34EDFDD8" w14:textId="53F22ED8" w:rsidR="00395292" w:rsidRPr="00F102B7" w:rsidRDefault="1B1520BD" w:rsidP="00BF73B6">
      <w:pPr>
        <w:pStyle w:val="CBDNormalNumber"/>
        <w:numPr>
          <w:ilvl w:val="0"/>
          <w:numId w:val="84"/>
        </w:numPr>
        <w:rPr>
          <w:color w:val="000000"/>
          <w:shd w:val="clear" w:color="auto" w:fill="FFFFFF"/>
        </w:rPr>
      </w:pPr>
      <w:r w:rsidRPr="00F102B7">
        <w:rPr>
          <w:color w:val="000000"/>
          <w:shd w:val="clear" w:color="auto" w:fill="FFFFFF"/>
        </w:rPr>
        <w:t>4</w:t>
      </w:r>
      <w:r w:rsidR="00112BC4">
        <w:rPr>
          <w:color w:val="000000"/>
          <w:shd w:val="clear" w:color="auto" w:fill="FFFFFF"/>
        </w:rPr>
        <w:t xml:space="preserve"> per cent</w:t>
      </w:r>
      <w:r w:rsidRPr="00F102B7">
        <w:rPr>
          <w:color w:val="000000"/>
          <w:shd w:val="clear" w:color="auto" w:fill="FFFFFF"/>
        </w:rPr>
        <w:t xml:space="preserve"> </w:t>
      </w:r>
      <w:r w:rsidR="00395292" w:rsidRPr="00F102B7">
        <w:rPr>
          <w:color w:val="000000"/>
          <w:shd w:val="clear" w:color="auto" w:fill="FFFFFF"/>
        </w:rPr>
        <w:t>of Parties (</w:t>
      </w:r>
      <w:r w:rsidR="00112BC4" w:rsidRPr="00F102B7">
        <w:rPr>
          <w:color w:val="000000"/>
          <w:shd w:val="clear" w:color="auto" w:fill="FFFFFF"/>
        </w:rPr>
        <w:t>five</w:t>
      </w:r>
      <w:r w:rsidR="00395292" w:rsidRPr="00F102B7">
        <w:rPr>
          <w:color w:val="000000"/>
          <w:shd w:val="clear" w:color="auto" w:fill="FFFFFF"/>
        </w:rPr>
        <w:t xml:space="preserve"> Parties) reported that the indicator was not relevant to their national circumstances.    </w:t>
      </w:r>
    </w:p>
    <w:p w14:paraId="1A1CCF5E" w14:textId="68690A58" w:rsidR="00395292" w:rsidRPr="00F102B7" w:rsidRDefault="00395292" w:rsidP="00BF73B6">
      <w:pPr>
        <w:pStyle w:val="CBDNormalNumber"/>
        <w:numPr>
          <w:ilvl w:val="0"/>
          <w:numId w:val="84"/>
        </w:numPr>
        <w:rPr>
          <w:color w:val="000000"/>
          <w:shd w:val="clear" w:color="auto" w:fill="FFFFFF"/>
        </w:rPr>
      </w:pPr>
      <w:r w:rsidRPr="00677B3F">
        <w:rPr>
          <w:color w:val="000000"/>
          <w:shd w:val="clear" w:color="auto" w:fill="FFFFFF"/>
        </w:rPr>
        <w:t>Component</w:t>
      </w:r>
      <w:r w:rsidRPr="00F102B7">
        <w:rPr>
          <w:color w:val="000000"/>
          <w:shd w:val="clear" w:color="auto" w:fill="FFFFFF"/>
        </w:rPr>
        <w:t xml:space="preserve"> indicator </w:t>
      </w:r>
      <w:proofErr w:type="gramStart"/>
      <w:r w:rsidRPr="00677B3F">
        <w:rPr>
          <w:color w:val="000000"/>
          <w:shd w:val="clear" w:color="auto" w:fill="FFFFFF"/>
        </w:rPr>
        <w:t>20.CT.</w:t>
      </w:r>
      <w:proofErr w:type="gramEnd"/>
      <w:r w:rsidRPr="00F102B7">
        <w:rPr>
          <w:color w:val="000000"/>
          <w:shd w:val="clear" w:color="auto" w:fill="FFFFFF"/>
        </w:rPr>
        <w:t xml:space="preserve">1 was reported on by </w:t>
      </w:r>
      <w:r w:rsidR="00112BC4" w:rsidRPr="00F102B7">
        <w:rPr>
          <w:color w:val="000000"/>
          <w:shd w:val="clear" w:color="auto" w:fill="FFFFFF"/>
        </w:rPr>
        <w:t>three</w:t>
      </w:r>
      <w:r w:rsidRPr="00F102B7">
        <w:rPr>
          <w:color w:val="000000"/>
          <w:shd w:val="clear" w:color="auto" w:fill="FFFFFF"/>
        </w:rPr>
        <w:t xml:space="preserve"> Parties</w:t>
      </w:r>
      <w:r w:rsidR="7866838D" w:rsidRPr="00F102B7">
        <w:rPr>
          <w:color w:val="000000"/>
          <w:shd w:val="clear" w:color="auto" w:fill="FFFFFF"/>
        </w:rPr>
        <w:t>.</w:t>
      </w:r>
    </w:p>
    <w:p w14:paraId="66A4E829" w14:textId="650B2CBF" w:rsidR="00AE6F0E" w:rsidRPr="00F102B7" w:rsidRDefault="00AE6F0E" w:rsidP="00BF73B6">
      <w:pPr>
        <w:pStyle w:val="CBDNormalNumber"/>
        <w:numPr>
          <w:ilvl w:val="0"/>
          <w:numId w:val="84"/>
        </w:numPr>
        <w:rPr>
          <w:color w:val="000000"/>
          <w:shd w:val="clear" w:color="auto" w:fill="FFFFFF"/>
        </w:rPr>
      </w:pPr>
      <w:r w:rsidRPr="00F102B7">
        <w:rPr>
          <w:color w:val="000000"/>
          <w:shd w:val="clear" w:color="auto" w:fill="FFFFFF"/>
        </w:rPr>
        <w:t>Complementary indicator D.CY.3</w:t>
      </w:r>
      <w:r w:rsidR="001B5624" w:rsidRPr="00F102B7">
        <w:rPr>
          <w:color w:val="000000"/>
          <w:shd w:val="clear" w:color="auto" w:fill="FFFFFF"/>
        </w:rPr>
        <w:t xml:space="preserve"> was reported on by one Party</w:t>
      </w:r>
      <w:r w:rsidRPr="00F102B7">
        <w:rPr>
          <w:color w:val="000000"/>
          <w:shd w:val="clear" w:color="auto" w:fill="FFFFFF"/>
        </w:rPr>
        <w:t xml:space="preserve"> and D.CY.4</w:t>
      </w:r>
      <w:r w:rsidR="00BF5B54" w:rsidRPr="00F102B7">
        <w:rPr>
          <w:color w:val="000000"/>
          <w:shd w:val="clear" w:color="auto" w:fill="FFFFFF"/>
        </w:rPr>
        <w:t xml:space="preserve"> reported on by two Parties.</w:t>
      </w:r>
    </w:p>
    <w:p w14:paraId="7B3C5173" w14:textId="31E0EE22" w:rsidR="00395292" w:rsidRPr="00F102B7" w:rsidRDefault="42C22844" w:rsidP="00BF73B6">
      <w:pPr>
        <w:pStyle w:val="CBDNormalNumber"/>
        <w:numPr>
          <w:ilvl w:val="0"/>
          <w:numId w:val="84"/>
        </w:numPr>
        <w:rPr>
          <w:color w:val="000000"/>
          <w:shd w:val="clear" w:color="auto" w:fill="FFFFFF"/>
        </w:rPr>
      </w:pPr>
      <w:r w:rsidRPr="00F102B7">
        <w:rPr>
          <w:color w:val="000000"/>
          <w:shd w:val="clear" w:color="auto" w:fill="FFFFFF"/>
        </w:rPr>
        <w:t xml:space="preserve">No Parties reported on </w:t>
      </w:r>
      <w:r w:rsidR="3728F46C" w:rsidRPr="00F102B7">
        <w:rPr>
          <w:color w:val="000000"/>
          <w:shd w:val="clear" w:color="auto" w:fill="FFFFFF"/>
        </w:rPr>
        <w:t xml:space="preserve">the </w:t>
      </w:r>
      <w:r w:rsidRPr="00F102B7">
        <w:rPr>
          <w:color w:val="000000"/>
          <w:shd w:val="clear" w:color="auto" w:fill="FFFFFF"/>
        </w:rPr>
        <w:t>complementary indicators</w:t>
      </w:r>
      <w:r w:rsidR="00BF2B68" w:rsidRPr="00F102B7">
        <w:rPr>
          <w:color w:val="000000"/>
          <w:shd w:val="clear" w:color="auto" w:fill="FFFFFF"/>
        </w:rPr>
        <w:t xml:space="preserve"> (20.CY.1, 20.CY.2</w:t>
      </w:r>
      <w:r w:rsidR="00AE6F0E" w:rsidRPr="00F102B7">
        <w:rPr>
          <w:color w:val="000000"/>
          <w:shd w:val="clear" w:color="auto" w:fill="FFFFFF"/>
        </w:rPr>
        <w:t xml:space="preserve"> and D.CY.2</w:t>
      </w:r>
      <w:r w:rsidR="00BF2B68" w:rsidRPr="00F102B7">
        <w:rPr>
          <w:color w:val="000000"/>
          <w:shd w:val="clear" w:color="auto" w:fill="FFFFFF"/>
        </w:rPr>
        <w:t>)</w:t>
      </w:r>
      <w:r w:rsidRPr="00F102B7">
        <w:rPr>
          <w:color w:val="000000"/>
          <w:shd w:val="clear" w:color="auto" w:fill="FFFFFF"/>
        </w:rPr>
        <w:t xml:space="preserve"> </w:t>
      </w:r>
      <w:r w:rsidR="0391D926" w:rsidRPr="00F102B7">
        <w:rPr>
          <w:color w:val="000000"/>
          <w:shd w:val="clear" w:color="auto" w:fill="FFFFFF"/>
        </w:rPr>
        <w:t>linked to Target 20.</w:t>
      </w:r>
    </w:p>
    <w:p w14:paraId="04224107" w14:textId="77777777" w:rsidR="00065993" w:rsidRDefault="00D32306" w:rsidP="00065993">
      <w:pPr>
        <w:pStyle w:val="CBDNormalNumber"/>
        <w:numPr>
          <w:ilvl w:val="0"/>
          <w:numId w:val="84"/>
        </w:numPr>
        <w:rPr>
          <w:color w:val="000000"/>
          <w:shd w:val="clear" w:color="auto" w:fill="FFFFFF"/>
        </w:rPr>
      </w:pPr>
      <w:r w:rsidRPr="00F102B7">
        <w:rPr>
          <w:color w:val="000000"/>
          <w:shd w:val="clear" w:color="auto" w:fill="FFFFFF"/>
        </w:rPr>
        <w:t xml:space="preserve">In all, </w:t>
      </w:r>
      <w:r w:rsidR="00D51E66" w:rsidRPr="00F102B7">
        <w:rPr>
          <w:color w:val="000000"/>
          <w:shd w:val="clear" w:color="auto" w:fill="FFFFFF"/>
        </w:rPr>
        <w:t>0</w:t>
      </w:r>
      <w:r w:rsidR="00112BC4">
        <w:rPr>
          <w:color w:val="000000"/>
          <w:shd w:val="clear" w:color="auto" w:fill="FFFFFF"/>
        </w:rPr>
        <w:t xml:space="preserve"> per cent</w:t>
      </w:r>
      <w:r w:rsidR="00D51E66" w:rsidRPr="00F102B7">
        <w:rPr>
          <w:color w:val="000000"/>
          <w:shd w:val="clear" w:color="auto" w:fill="FFFFFF"/>
        </w:rPr>
        <w:t xml:space="preserve"> of component and 60</w:t>
      </w:r>
      <w:r w:rsidR="00112BC4">
        <w:rPr>
          <w:color w:val="000000"/>
          <w:shd w:val="clear" w:color="auto" w:fill="FFFFFF"/>
        </w:rPr>
        <w:t xml:space="preserve"> per cent</w:t>
      </w:r>
      <w:r w:rsidR="00D51E66" w:rsidRPr="00F102B7">
        <w:rPr>
          <w:color w:val="000000"/>
          <w:shd w:val="clear" w:color="auto" w:fill="FFFFFF"/>
        </w:rPr>
        <w:t xml:space="preserve"> of complementary indicators were not reported on by any Party.</w:t>
      </w:r>
      <w:r w:rsidR="00065993" w:rsidRPr="00065993">
        <w:rPr>
          <w:color w:val="000000"/>
          <w:shd w:val="clear" w:color="auto" w:fill="FFFFFF"/>
        </w:rPr>
        <w:t xml:space="preserve"> </w:t>
      </w:r>
    </w:p>
    <w:p w14:paraId="5EAD9FC2" w14:textId="41B97DF7" w:rsidR="00065993" w:rsidRPr="00677B3F" w:rsidRDefault="00065993" w:rsidP="00065993">
      <w:pPr>
        <w:pStyle w:val="CBDNormalNumber"/>
        <w:numPr>
          <w:ilvl w:val="0"/>
          <w:numId w:val="84"/>
        </w:numPr>
        <w:rPr>
          <w:color w:val="000000"/>
          <w:shd w:val="clear" w:color="auto" w:fill="FFFFFF"/>
        </w:rPr>
      </w:pPr>
      <w:r w:rsidRPr="00F102B7">
        <w:rPr>
          <w:color w:val="000000"/>
          <w:shd w:val="clear" w:color="auto" w:fill="FFFFFF"/>
        </w:rPr>
        <w:t>18</w:t>
      </w:r>
      <w:r>
        <w:rPr>
          <w:color w:val="000000"/>
          <w:shd w:val="clear" w:color="auto" w:fill="FFFFFF"/>
        </w:rPr>
        <w:t xml:space="preserve"> per cent</w:t>
      </w:r>
      <w:r w:rsidRPr="00F102B7">
        <w:rPr>
          <w:color w:val="000000"/>
          <w:shd w:val="clear" w:color="auto" w:fill="FFFFFF"/>
        </w:rPr>
        <w:t xml:space="preserve"> of Parties (23 Parties) </w:t>
      </w:r>
      <w:r w:rsidRPr="001B35C0">
        <w:rPr>
          <w:color w:val="000000"/>
          <w:shd w:val="clear" w:color="auto" w:fill="FFFFFF"/>
        </w:rPr>
        <w:t xml:space="preserve">who submitted a seventh national </w:t>
      </w:r>
      <w:r>
        <w:rPr>
          <w:color w:val="000000"/>
          <w:shd w:val="clear" w:color="auto" w:fill="FFFFFF"/>
        </w:rPr>
        <w:t>report</w:t>
      </w:r>
      <w:r w:rsidRPr="001B35C0">
        <w:rPr>
          <w:color w:val="000000"/>
          <w:shd w:val="clear" w:color="auto" w:fill="FFFFFF"/>
        </w:rPr>
        <w:t xml:space="preserve"> </w:t>
      </w:r>
      <w:r w:rsidRPr="00F102B7">
        <w:rPr>
          <w:color w:val="000000"/>
          <w:shd w:val="clear" w:color="auto" w:fill="FFFFFF"/>
        </w:rPr>
        <w:t>submitted data on national indicators. The indicators used tended to focus on strengthening capacity-building, development, scientific-research, scientific-cooperation, and monitoring capacities to meet the needs for effective implementation.</w:t>
      </w:r>
    </w:p>
    <w:p w14:paraId="70DAF998" w14:textId="77777777" w:rsidR="00D7375B" w:rsidRPr="00677B3F" w:rsidRDefault="00D7375B" w:rsidP="00D7375B">
      <w:pPr>
        <w:pStyle w:val="CBDH2"/>
      </w:pPr>
      <w:r w:rsidRPr="00677B3F">
        <w:lastRenderedPageBreak/>
        <w:t>Indicators related to Target 21</w:t>
      </w:r>
    </w:p>
    <w:p w14:paraId="1BA63468" w14:textId="77777777" w:rsidR="00D7375B" w:rsidRPr="00677B3F" w:rsidRDefault="00D7375B" w:rsidP="00D7375B">
      <w:pPr>
        <w:pStyle w:val="CBDH3"/>
      </w:pPr>
      <w:r w:rsidRPr="00677B3F">
        <w:t>1. Use of the headline, component, complementary and national indicators</w:t>
      </w:r>
    </w:p>
    <w:p w14:paraId="52353ABE" w14:textId="4DE8158F" w:rsidR="00D7375B" w:rsidRPr="008B0953" w:rsidRDefault="00D7375B" w:rsidP="00BF73B6">
      <w:pPr>
        <w:pStyle w:val="CBDNormalNumber"/>
        <w:numPr>
          <w:ilvl w:val="0"/>
          <w:numId w:val="84"/>
        </w:numPr>
        <w:rPr>
          <w:color w:val="000000"/>
          <w:shd w:val="clear" w:color="auto" w:fill="FFFFFF"/>
        </w:rPr>
      </w:pPr>
      <w:r w:rsidRPr="008B0953">
        <w:rPr>
          <w:color w:val="000000"/>
          <w:shd w:val="clear" w:color="auto" w:fill="FFFFFF"/>
        </w:rPr>
        <w:t>20</w:t>
      </w:r>
      <w:r w:rsidR="00112BC4">
        <w:rPr>
          <w:color w:val="000000"/>
          <w:shd w:val="clear" w:color="auto" w:fill="FFFFFF"/>
        </w:rPr>
        <w:t xml:space="preserve"> per cent</w:t>
      </w:r>
      <w:r w:rsidRPr="008B0953">
        <w:rPr>
          <w:color w:val="000000"/>
          <w:shd w:val="clear" w:color="auto" w:fill="FFFFFF"/>
        </w:rPr>
        <w:t xml:space="preserve"> of Parties (27 Parties) who submitted a seventh national </w:t>
      </w:r>
      <w:r w:rsidR="00B4194A">
        <w:rPr>
          <w:color w:val="000000"/>
          <w:shd w:val="clear" w:color="auto" w:fill="FFFFFF"/>
        </w:rPr>
        <w:t xml:space="preserve">report </w:t>
      </w:r>
      <w:r w:rsidRPr="008B0953">
        <w:rPr>
          <w:color w:val="000000"/>
          <w:shd w:val="clear" w:color="auto" w:fill="FFFFFF"/>
        </w:rPr>
        <w:t>provided data for on headline indicator 21.1, 78</w:t>
      </w:r>
      <w:r w:rsidR="00112BC4">
        <w:rPr>
          <w:color w:val="000000"/>
          <w:shd w:val="clear" w:color="auto" w:fill="FFFFFF"/>
        </w:rPr>
        <w:t xml:space="preserve"> per cent</w:t>
      </w:r>
      <w:r w:rsidRPr="008B0953">
        <w:rPr>
          <w:color w:val="000000"/>
          <w:shd w:val="clear" w:color="auto" w:fill="FFFFFF"/>
        </w:rPr>
        <w:t xml:space="preserve"> of Parties (100 Parties) reported that no national data was available for the indicator and 2</w:t>
      </w:r>
      <w:r w:rsidR="00112BC4">
        <w:rPr>
          <w:color w:val="000000"/>
          <w:shd w:val="clear" w:color="auto" w:fill="FFFFFF"/>
        </w:rPr>
        <w:t xml:space="preserve"> per cent</w:t>
      </w:r>
      <w:r w:rsidRPr="008B0953">
        <w:rPr>
          <w:color w:val="000000"/>
          <w:shd w:val="clear" w:color="auto" w:fill="FFFFFF"/>
        </w:rPr>
        <w:t xml:space="preserve"> of Parties (</w:t>
      </w:r>
      <w:r w:rsidR="00112BC4" w:rsidRPr="008B0953">
        <w:rPr>
          <w:color w:val="000000"/>
          <w:shd w:val="clear" w:color="auto" w:fill="FFFFFF"/>
        </w:rPr>
        <w:t>two</w:t>
      </w:r>
      <w:r w:rsidRPr="008B0953">
        <w:rPr>
          <w:color w:val="000000"/>
          <w:shd w:val="clear" w:color="auto" w:fill="FFFFFF"/>
        </w:rPr>
        <w:t xml:space="preserve"> Parties) reported that the indicator was not relevant to their national circumstances.    </w:t>
      </w:r>
    </w:p>
    <w:p w14:paraId="3BBF4404" w14:textId="7F6391ED" w:rsidR="00D7375B" w:rsidRPr="00F102B7" w:rsidRDefault="00D7375B" w:rsidP="00BF73B6">
      <w:pPr>
        <w:pStyle w:val="CBDNormalNumber"/>
        <w:numPr>
          <w:ilvl w:val="0"/>
          <w:numId w:val="84"/>
        </w:numPr>
        <w:rPr>
          <w:color w:val="000000"/>
          <w:shd w:val="clear" w:color="auto" w:fill="FFFFFF"/>
        </w:rPr>
      </w:pPr>
      <w:r w:rsidRPr="00677B3F">
        <w:rPr>
          <w:color w:val="000000"/>
          <w:shd w:val="clear" w:color="auto" w:fill="FFFFFF"/>
        </w:rPr>
        <w:t>Component</w:t>
      </w:r>
      <w:r w:rsidRPr="00F102B7">
        <w:rPr>
          <w:color w:val="000000"/>
          <w:shd w:val="clear" w:color="auto" w:fill="FFFFFF"/>
        </w:rPr>
        <w:t xml:space="preserve"> indicator</w:t>
      </w:r>
      <w:r w:rsidRPr="00677B3F">
        <w:rPr>
          <w:color w:val="000000"/>
          <w:shd w:val="clear" w:color="auto" w:fill="FFFFFF"/>
        </w:rPr>
        <w:t xml:space="preserve">s </w:t>
      </w:r>
      <w:proofErr w:type="gramStart"/>
      <w:r w:rsidR="02164F69" w:rsidRPr="00677B3F">
        <w:rPr>
          <w:color w:val="000000"/>
          <w:shd w:val="clear" w:color="auto" w:fill="FFFFFF"/>
        </w:rPr>
        <w:t>2</w:t>
      </w:r>
      <w:r w:rsidR="572F63BB" w:rsidRPr="00F102B7">
        <w:rPr>
          <w:color w:val="000000"/>
          <w:shd w:val="clear" w:color="auto" w:fill="FFFFFF"/>
        </w:rPr>
        <w:t>1</w:t>
      </w:r>
      <w:r w:rsidRPr="00F102B7">
        <w:rPr>
          <w:color w:val="000000"/>
          <w:shd w:val="clear" w:color="auto" w:fill="FFFFFF"/>
        </w:rPr>
        <w:t>.CT.</w:t>
      </w:r>
      <w:proofErr w:type="gramEnd"/>
      <w:r w:rsidRPr="00F102B7">
        <w:rPr>
          <w:color w:val="000000"/>
          <w:shd w:val="clear" w:color="auto" w:fill="FFFFFF"/>
        </w:rPr>
        <w:t xml:space="preserve">1 and </w:t>
      </w:r>
      <w:proofErr w:type="gramStart"/>
      <w:r w:rsidRPr="00F102B7">
        <w:rPr>
          <w:color w:val="000000"/>
          <w:shd w:val="clear" w:color="auto" w:fill="FFFFFF"/>
        </w:rPr>
        <w:t>21.CT.</w:t>
      </w:r>
      <w:proofErr w:type="gramEnd"/>
      <w:r w:rsidRPr="00F102B7">
        <w:rPr>
          <w:color w:val="000000"/>
          <w:shd w:val="clear" w:color="auto" w:fill="FFFFFF"/>
        </w:rPr>
        <w:t xml:space="preserve">3 were each reported on by </w:t>
      </w:r>
      <w:r w:rsidR="00507957" w:rsidRPr="00F102B7">
        <w:rPr>
          <w:color w:val="000000"/>
          <w:shd w:val="clear" w:color="auto" w:fill="FFFFFF"/>
        </w:rPr>
        <w:t>one</w:t>
      </w:r>
      <w:r w:rsidRPr="00F102B7">
        <w:rPr>
          <w:color w:val="000000"/>
          <w:shd w:val="clear" w:color="auto" w:fill="FFFFFF"/>
        </w:rPr>
        <w:t xml:space="preserve"> Part</w:t>
      </w:r>
      <w:r w:rsidR="00507957" w:rsidRPr="00F102B7">
        <w:rPr>
          <w:color w:val="000000"/>
          <w:shd w:val="clear" w:color="auto" w:fill="FFFFFF"/>
        </w:rPr>
        <w:t>y</w:t>
      </w:r>
      <w:r w:rsidRPr="00F102B7">
        <w:rPr>
          <w:color w:val="000000"/>
          <w:shd w:val="clear" w:color="auto" w:fill="FFFFFF"/>
        </w:rPr>
        <w:t xml:space="preserve">. </w:t>
      </w:r>
    </w:p>
    <w:p w14:paraId="7DE97203" w14:textId="484F8730" w:rsidR="006B357D" w:rsidRPr="00F102B7" w:rsidRDefault="006B357D" w:rsidP="00BF73B6">
      <w:pPr>
        <w:pStyle w:val="CBDNormalNumber"/>
        <w:numPr>
          <w:ilvl w:val="0"/>
          <w:numId w:val="84"/>
        </w:numPr>
        <w:rPr>
          <w:color w:val="000000"/>
          <w:shd w:val="clear" w:color="auto" w:fill="FFFFFF"/>
        </w:rPr>
      </w:pPr>
      <w:r w:rsidRPr="00F102B7">
        <w:rPr>
          <w:color w:val="000000"/>
          <w:shd w:val="clear" w:color="auto" w:fill="FFFFFF"/>
        </w:rPr>
        <w:t xml:space="preserve">Component indicators </w:t>
      </w:r>
      <w:proofErr w:type="gramStart"/>
      <w:r w:rsidRPr="00F102B7">
        <w:rPr>
          <w:color w:val="000000"/>
          <w:shd w:val="clear" w:color="auto" w:fill="FFFFFF"/>
        </w:rPr>
        <w:t>21.CT.</w:t>
      </w:r>
      <w:proofErr w:type="gramEnd"/>
      <w:r w:rsidRPr="00F102B7">
        <w:rPr>
          <w:color w:val="000000"/>
          <w:shd w:val="clear" w:color="auto" w:fill="FFFFFF"/>
        </w:rPr>
        <w:t>2</w:t>
      </w:r>
      <w:r w:rsidR="007A3DE5" w:rsidRPr="00F102B7">
        <w:rPr>
          <w:color w:val="000000"/>
          <w:shd w:val="clear" w:color="auto" w:fill="FFFFFF"/>
        </w:rPr>
        <w:t xml:space="preserve"> was not reported on by any Party.</w:t>
      </w:r>
    </w:p>
    <w:p w14:paraId="33A11263" w14:textId="6F178DC4" w:rsidR="00D7375B" w:rsidRPr="00F102B7" w:rsidRDefault="00D7375B" w:rsidP="00BF73B6">
      <w:pPr>
        <w:pStyle w:val="CBDNormalNumber"/>
        <w:numPr>
          <w:ilvl w:val="0"/>
          <w:numId w:val="84"/>
        </w:numPr>
        <w:rPr>
          <w:color w:val="000000"/>
          <w:shd w:val="clear" w:color="auto" w:fill="FFFFFF"/>
        </w:rPr>
      </w:pPr>
      <w:r w:rsidRPr="00677B3F">
        <w:rPr>
          <w:color w:val="000000"/>
          <w:shd w:val="clear" w:color="auto" w:fill="FFFFFF"/>
        </w:rPr>
        <w:t xml:space="preserve">Complementary indicator 21.CY.2 was reported on by </w:t>
      </w:r>
      <w:r w:rsidR="00112BC4">
        <w:rPr>
          <w:color w:val="000000"/>
          <w:shd w:val="clear" w:color="auto" w:fill="FFFFFF"/>
        </w:rPr>
        <w:t>three</w:t>
      </w:r>
      <w:r w:rsidRPr="00677B3F">
        <w:rPr>
          <w:color w:val="000000"/>
          <w:shd w:val="clear" w:color="auto" w:fill="FFFFFF"/>
        </w:rPr>
        <w:t xml:space="preserve"> Parties, and complementary indicators 21.CY.3, 21.CY.4 and 21.CY.5 were each reported on by </w:t>
      </w:r>
      <w:r w:rsidR="00112BC4">
        <w:rPr>
          <w:color w:val="000000"/>
          <w:shd w:val="clear" w:color="auto" w:fill="FFFFFF"/>
        </w:rPr>
        <w:t>two</w:t>
      </w:r>
      <w:r w:rsidRPr="00677B3F">
        <w:rPr>
          <w:color w:val="000000"/>
          <w:shd w:val="clear" w:color="auto" w:fill="FFFFFF"/>
        </w:rPr>
        <w:t xml:space="preserve"> Parties.</w:t>
      </w:r>
    </w:p>
    <w:p w14:paraId="04C5358E" w14:textId="7C28448D" w:rsidR="238FFC7E" w:rsidRPr="00F102B7" w:rsidRDefault="007A3DE5" w:rsidP="00BF73B6">
      <w:pPr>
        <w:pStyle w:val="CBDNormalNumber"/>
        <w:numPr>
          <w:ilvl w:val="0"/>
          <w:numId w:val="84"/>
        </w:numPr>
        <w:rPr>
          <w:color w:val="000000"/>
          <w:shd w:val="clear" w:color="auto" w:fill="FFFFFF"/>
        </w:rPr>
      </w:pPr>
      <w:r w:rsidRPr="00F102B7">
        <w:rPr>
          <w:color w:val="000000"/>
          <w:shd w:val="clear" w:color="auto" w:fill="FFFFFF"/>
        </w:rPr>
        <w:t>Complementary indicators 21.CY.1 and 21.CY.6 were not reported on by any Party.</w:t>
      </w:r>
    </w:p>
    <w:p w14:paraId="66F09AB2" w14:textId="77777777" w:rsidR="00065993" w:rsidRDefault="007A3DE5" w:rsidP="00065993">
      <w:pPr>
        <w:pStyle w:val="CBDNormalNumber"/>
        <w:numPr>
          <w:ilvl w:val="0"/>
          <w:numId w:val="84"/>
        </w:numPr>
        <w:rPr>
          <w:color w:val="000000"/>
          <w:shd w:val="clear" w:color="auto" w:fill="FFFFFF"/>
        </w:rPr>
      </w:pPr>
      <w:r w:rsidRPr="00F102B7">
        <w:rPr>
          <w:color w:val="000000"/>
          <w:shd w:val="clear" w:color="auto" w:fill="FFFFFF"/>
        </w:rPr>
        <w:t>In all, 33</w:t>
      </w:r>
      <w:r w:rsidR="00112BC4">
        <w:rPr>
          <w:color w:val="000000"/>
          <w:shd w:val="clear" w:color="auto" w:fill="FFFFFF"/>
        </w:rPr>
        <w:t xml:space="preserve"> per cent</w:t>
      </w:r>
      <w:r w:rsidRPr="00F102B7">
        <w:rPr>
          <w:color w:val="000000"/>
          <w:shd w:val="clear" w:color="auto" w:fill="FFFFFF"/>
        </w:rPr>
        <w:t xml:space="preserve"> of component and </w:t>
      </w:r>
      <w:r w:rsidR="00E21CAD" w:rsidRPr="00F102B7">
        <w:rPr>
          <w:color w:val="000000"/>
          <w:shd w:val="clear" w:color="auto" w:fill="FFFFFF"/>
        </w:rPr>
        <w:t>33</w:t>
      </w:r>
      <w:r w:rsidR="00112BC4">
        <w:rPr>
          <w:color w:val="000000"/>
          <w:shd w:val="clear" w:color="auto" w:fill="FFFFFF"/>
        </w:rPr>
        <w:t xml:space="preserve"> per cent</w:t>
      </w:r>
      <w:r w:rsidR="00E21CAD" w:rsidRPr="00F102B7">
        <w:rPr>
          <w:color w:val="000000"/>
          <w:shd w:val="clear" w:color="auto" w:fill="FFFFFF"/>
        </w:rPr>
        <w:t xml:space="preserve"> of complementary indicators were not reported on by any Party.</w:t>
      </w:r>
      <w:r w:rsidR="00065993" w:rsidRPr="00065993">
        <w:rPr>
          <w:color w:val="000000"/>
          <w:shd w:val="clear" w:color="auto" w:fill="FFFFFF"/>
        </w:rPr>
        <w:t xml:space="preserve"> </w:t>
      </w:r>
    </w:p>
    <w:p w14:paraId="17AF5FAC" w14:textId="2C0C178F" w:rsidR="00065993" w:rsidRPr="00677B3F" w:rsidRDefault="00065993" w:rsidP="00065993">
      <w:pPr>
        <w:pStyle w:val="CBDNormalNumber"/>
        <w:numPr>
          <w:ilvl w:val="0"/>
          <w:numId w:val="84"/>
        </w:numPr>
        <w:rPr>
          <w:color w:val="000000"/>
          <w:shd w:val="clear" w:color="auto" w:fill="FFFFFF"/>
        </w:rPr>
      </w:pPr>
      <w:r w:rsidRPr="00F102B7">
        <w:rPr>
          <w:color w:val="000000"/>
          <w:shd w:val="clear" w:color="auto" w:fill="FFFFFF"/>
        </w:rPr>
        <w:t>12</w:t>
      </w:r>
      <w:r>
        <w:rPr>
          <w:color w:val="000000"/>
          <w:shd w:val="clear" w:color="auto" w:fill="FFFFFF"/>
        </w:rPr>
        <w:t xml:space="preserve"> per cent</w:t>
      </w:r>
      <w:r w:rsidRPr="00F102B7">
        <w:rPr>
          <w:color w:val="000000"/>
          <w:shd w:val="clear" w:color="auto" w:fill="FFFFFF"/>
        </w:rPr>
        <w:t xml:space="preserve"> of Parties (15 Parties) </w:t>
      </w:r>
      <w:r w:rsidRPr="001B35C0">
        <w:rPr>
          <w:color w:val="000000"/>
          <w:shd w:val="clear" w:color="auto" w:fill="FFFFFF"/>
        </w:rPr>
        <w:t xml:space="preserve">who submitted a seventh national </w:t>
      </w:r>
      <w:r>
        <w:rPr>
          <w:color w:val="000000"/>
          <w:shd w:val="clear" w:color="auto" w:fill="FFFFFF"/>
        </w:rPr>
        <w:t>report</w:t>
      </w:r>
      <w:r w:rsidRPr="001B35C0">
        <w:rPr>
          <w:color w:val="000000"/>
          <w:shd w:val="clear" w:color="auto" w:fill="FFFFFF"/>
        </w:rPr>
        <w:t xml:space="preserve"> </w:t>
      </w:r>
      <w:r w:rsidRPr="00F102B7">
        <w:rPr>
          <w:color w:val="000000"/>
          <w:shd w:val="clear" w:color="auto" w:fill="FFFFFF"/>
        </w:rPr>
        <w:t xml:space="preserve">submitted data on national indicators. The indicators used tended to focus on ensuring the availability of data for decision-makers and practitioners to guide effective and equitable governance. There was also a strong focus on strengthening communication, awareness-raising, monitoring, research, and knowledge management. </w:t>
      </w:r>
    </w:p>
    <w:p w14:paraId="1F1CCD5F" w14:textId="77777777" w:rsidR="00D7375B" w:rsidRPr="00677B3F" w:rsidRDefault="00D7375B" w:rsidP="00D7375B">
      <w:pPr>
        <w:pStyle w:val="CBDH3"/>
      </w:pPr>
      <w:r w:rsidRPr="00677B3F">
        <w:t>2. Regional use of the headline indicators</w:t>
      </w:r>
    </w:p>
    <w:p w14:paraId="2EFF6637" w14:textId="3A72E4CC" w:rsidR="00D7375B" w:rsidRPr="008B0953" w:rsidRDefault="00D7375B" w:rsidP="00BF73B6">
      <w:pPr>
        <w:pStyle w:val="CBDNormalNumber"/>
        <w:numPr>
          <w:ilvl w:val="0"/>
          <w:numId w:val="84"/>
        </w:numPr>
        <w:rPr>
          <w:color w:val="000000"/>
          <w:shd w:val="clear" w:color="auto" w:fill="FFFFFF"/>
        </w:rPr>
      </w:pPr>
      <w:r w:rsidRPr="00677B3F">
        <w:rPr>
          <w:color w:val="000000"/>
          <w:shd w:val="clear" w:color="auto" w:fill="FFFFFF"/>
        </w:rPr>
        <w:t>Table 1</w:t>
      </w:r>
      <w:r w:rsidR="00C416EA" w:rsidRPr="00677B3F">
        <w:rPr>
          <w:color w:val="000000"/>
          <w:shd w:val="clear" w:color="auto" w:fill="FFFFFF"/>
        </w:rPr>
        <w:t>8</w:t>
      </w:r>
      <w:r w:rsidRPr="00677B3F">
        <w:rPr>
          <w:color w:val="000000"/>
          <w:shd w:val="clear" w:color="auto" w:fill="FFFFFF"/>
        </w:rPr>
        <w:t xml:space="preserve"> provides a regional breakdown of the use of the headline </w:t>
      </w:r>
      <w:r w:rsidR="02164F69" w:rsidRPr="00677B3F">
        <w:rPr>
          <w:color w:val="000000"/>
          <w:shd w:val="clear" w:color="auto" w:fill="FFFFFF"/>
        </w:rPr>
        <w:t>indicator</w:t>
      </w:r>
      <w:r w:rsidRPr="00677B3F">
        <w:rPr>
          <w:color w:val="000000"/>
          <w:shd w:val="clear" w:color="auto" w:fill="FFFFFF"/>
        </w:rPr>
        <w:t xml:space="preserve"> associated with this </w:t>
      </w:r>
      <w:r w:rsidR="07B68898" w:rsidRPr="008B0953">
        <w:rPr>
          <w:color w:val="000000"/>
          <w:shd w:val="clear" w:color="auto" w:fill="FFFFFF"/>
        </w:rPr>
        <w:t>target</w:t>
      </w:r>
      <w:r w:rsidR="02164F69" w:rsidRPr="008B0953">
        <w:rPr>
          <w:color w:val="000000"/>
          <w:shd w:val="clear" w:color="auto" w:fill="FFFFFF"/>
        </w:rPr>
        <w:t xml:space="preserve">. </w:t>
      </w:r>
      <w:r w:rsidR="4F375A61" w:rsidRPr="008B0953">
        <w:rPr>
          <w:color w:val="000000"/>
          <w:shd w:val="clear" w:color="auto" w:fill="FFFFFF"/>
        </w:rPr>
        <w:t>A higher percentage of Parties from the Group of Latin America Countries and the Western Europe and Others Group reported on headline indicator 21.1 compared to other regions. Reporting in the Africa group and Asia and Pacific group was low. No Parties in the</w:t>
      </w:r>
      <w:r w:rsidR="4F375A61" w:rsidRPr="008B0953" w:rsidDel="005A20A2">
        <w:rPr>
          <w:color w:val="000000"/>
          <w:shd w:val="clear" w:color="auto" w:fill="FFFFFF"/>
        </w:rPr>
        <w:t xml:space="preserve"> </w:t>
      </w:r>
      <w:r w:rsidR="4F375A61" w:rsidRPr="008B0953">
        <w:rPr>
          <w:color w:val="000000"/>
          <w:shd w:val="clear" w:color="auto" w:fill="FFFFFF"/>
        </w:rPr>
        <w:t>Eastern Europe Group report</w:t>
      </w:r>
      <w:r w:rsidR="47D987AB" w:rsidRPr="008B0953">
        <w:rPr>
          <w:color w:val="000000"/>
          <w:shd w:val="clear" w:color="auto" w:fill="FFFFFF"/>
        </w:rPr>
        <w:t>ed on headline indicator 21.1</w:t>
      </w:r>
    </w:p>
    <w:p w14:paraId="1701285F" w14:textId="373797E1" w:rsidR="00D7375B" w:rsidRPr="00677B3F" w:rsidRDefault="00D7375B" w:rsidP="00384033">
      <w:pPr>
        <w:jc w:val="left"/>
      </w:pPr>
      <w:r w:rsidRPr="00384033">
        <w:rPr>
          <w:bCs/>
          <w:color w:val="000000"/>
          <w:shd w:val="clear" w:color="auto" w:fill="FFFFFF"/>
        </w:rPr>
        <w:t>Table 1</w:t>
      </w:r>
      <w:r w:rsidR="00C416EA" w:rsidRPr="00384033">
        <w:rPr>
          <w:bCs/>
          <w:color w:val="000000"/>
          <w:shd w:val="clear" w:color="auto" w:fill="FFFFFF"/>
        </w:rPr>
        <w:t>8</w:t>
      </w:r>
      <w:r w:rsidR="00553374">
        <w:rPr>
          <w:color w:val="000000"/>
          <w:shd w:val="clear" w:color="auto" w:fill="FFFFFF"/>
        </w:rPr>
        <w:br/>
      </w:r>
      <w:r w:rsidRPr="00384033">
        <w:rPr>
          <w:b/>
          <w:bCs/>
          <w:color w:val="000000"/>
          <w:shd w:val="clear" w:color="auto" w:fill="FFFFFF"/>
        </w:rPr>
        <w:t xml:space="preserve">Percentage of reporting Parties </w:t>
      </w:r>
      <w:r w:rsidR="008B0953" w:rsidRPr="00384033">
        <w:rPr>
          <w:b/>
          <w:bCs/>
          <w:color w:val="000000"/>
          <w:shd w:val="clear" w:color="auto" w:fill="FFFFFF"/>
        </w:rPr>
        <w:t>in each region</w:t>
      </w:r>
      <w:r w:rsidRPr="00384033">
        <w:rPr>
          <w:b/>
          <w:bCs/>
          <w:color w:val="000000"/>
          <w:shd w:val="clear" w:color="auto" w:fill="FFFFFF"/>
        </w:rPr>
        <w:t xml:space="preserve"> that provided data on the headline </w:t>
      </w:r>
      <w:r w:rsidR="02164F69" w:rsidRPr="00384033">
        <w:rPr>
          <w:b/>
          <w:bCs/>
          <w:color w:val="000000"/>
          <w:shd w:val="clear" w:color="auto" w:fill="FFFFFF"/>
        </w:rPr>
        <w:t>indicator</w:t>
      </w:r>
      <w:r w:rsidRPr="00384033">
        <w:rPr>
          <w:b/>
          <w:bCs/>
          <w:color w:val="000000"/>
          <w:shd w:val="clear" w:color="auto" w:fill="FFFFFF"/>
        </w:rPr>
        <w:t xml:space="preserve"> organi</w:t>
      </w:r>
      <w:r w:rsidR="00553374" w:rsidRPr="00384033">
        <w:rPr>
          <w:b/>
          <w:bCs/>
          <w:color w:val="000000"/>
          <w:shd w:val="clear" w:color="auto" w:fill="FFFFFF"/>
        </w:rPr>
        <w:t>z</w:t>
      </w:r>
      <w:r w:rsidRPr="00384033">
        <w:rPr>
          <w:b/>
          <w:bCs/>
          <w:color w:val="000000"/>
          <w:shd w:val="clear" w:color="auto" w:fill="FFFFFF"/>
        </w:rPr>
        <w:t>ed by region</w:t>
      </w:r>
    </w:p>
    <w:tbl>
      <w:tblPr>
        <w:tblStyle w:val="TableGrid"/>
        <w:tblW w:w="0" w:type="auto"/>
        <w:tblLook w:val="06A0" w:firstRow="1" w:lastRow="0" w:firstColumn="1" w:lastColumn="0" w:noHBand="1" w:noVBand="1"/>
      </w:tblPr>
      <w:tblGrid>
        <w:gridCol w:w="7225"/>
        <w:gridCol w:w="2125"/>
      </w:tblGrid>
      <w:tr w:rsidR="009F7BCF" w:rsidRPr="00384033" w14:paraId="5784B735" w14:textId="77777777" w:rsidTr="00BF3E89">
        <w:trPr>
          <w:trHeight w:val="300"/>
        </w:trPr>
        <w:tc>
          <w:tcPr>
            <w:tcW w:w="7225" w:type="dxa"/>
            <w:vMerge w:val="restart"/>
          </w:tcPr>
          <w:p w14:paraId="70C20D6F" w14:textId="48B53934" w:rsidR="009F7BCF" w:rsidRPr="00384033" w:rsidRDefault="009F7BCF" w:rsidP="006F2C94">
            <w:pPr>
              <w:rPr>
                <w:rFonts w:eastAsia="Aptos"/>
                <w:i/>
                <w:iCs/>
                <w:sz w:val="20"/>
                <w:szCs w:val="20"/>
              </w:rPr>
            </w:pPr>
            <w:r w:rsidRPr="00384033">
              <w:rPr>
                <w:rFonts w:eastAsia="Aptos"/>
                <w:i/>
                <w:iCs/>
                <w:sz w:val="20"/>
                <w:szCs w:val="20"/>
              </w:rPr>
              <w:t>Region</w:t>
            </w:r>
          </w:p>
        </w:tc>
        <w:tc>
          <w:tcPr>
            <w:tcW w:w="2125" w:type="dxa"/>
          </w:tcPr>
          <w:p w14:paraId="5F8A4BA4" w14:textId="73707B7C" w:rsidR="009F7BCF" w:rsidRPr="00384033" w:rsidRDefault="009F7BCF" w:rsidP="006F2C94">
            <w:pPr>
              <w:rPr>
                <w:rFonts w:eastAsia="Aptos"/>
                <w:i/>
                <w:iCs/>
                <w:sz w:val="20"/>
                <w:szCs w:val="20"/>
              </w:rPr>
            </w:pPr>
            <w:r w:rsidRPr="00384033">
              <w:rPr>
                <w:rFonts w:eastAsia="Aptos"/>
                <w:i/>
                <w:iCs/>
                <w:sz w:val="20"/>
                <w:szCs w:val="20"/>
              </w:rPr>
              <w:t>Headline indicator</w:t>
            </w:r>
          </w:p>
        </w:tc>
      </w:tr>
      <w:tr w:rsidR="00D7375B" w:rsidRPr="00384033" w14:paraId="22F7AF99" w14:textId="77777777" w:rsidTr="00BF3E89">
        <w:trPr>
          <w:trHeight w:val="300"/>
        </w:trPr>
        <w:tc>
          <w:tcPr>
            <w:tcW w:w="7225" w:type="dxa"/>
            <w:vMerge/>
          </w:tcPr>
          <w:p w14:paraId="22767691" w14:textId="63A0CFC6" w:rsidR="00D7375B" w:rsidRPr="00384033" w:rsidRDefault="00D7375B" w:rsidP="006F2C94">
            <w:pPr>
              <w:rPr>
                <w:sz w:val="20"/>
                <w:szCs w:val="20"/>
              </w:rPr>
            </w:pPr>
          </w:p>
        </w:tc>
        <w:tc>
          <w:tcPr>
            <w:tcW w:w="2125" w:type="dxa"/>
          </w:tcPr>
          <w:p w14:paraId="35AF590A" w14:textId="77777777" w:rsidR="00D7375B" w:rsidRPr="00384033" w:rsidRDefault="00D7375B" w:rsidP="006F2C94">
            <w:pPr>
              <w:rPr>
                <w:rFonts w:eastAsia="Aptos"/>
                <w:i/>
                <w:iCs/>
                <w:sz w:val="20"/>
                <w:szCs w:val="20"/>
              </w:rPr>
            </w:pPr>
            <w:r w:rsidRPr="00384033">
              <w:rPr>
                <w:rFonts w:eastAsia="Aptos"/>
                <w:i/>
                <w:iCs/>
                <w:sz w:val="20"/>
                <w:szCs w:val="20"/>
              </w:rPr>
              <w:t>21.1</w:t>
            </w:r>
          </w:p>
        </w:tc>
      </w:tr>
      <w:tr w:rsidR="005A20A2" w:rsidRPr="00384033" w14:paraId="3085DF02" w14:textId="77777777" w:rsidTr="00BF3E89">
        <w:trPr>
          <w:trHeight w:val="300"/>
        </w:trPr>
        <w:tc>
          <w:tcPr>
            <w:tcW w:w="7225" w:type="dxa"/>
          </w:tcPr>
          <w:p w14:paraId="131847B1" w14:textId="7870DBB4" w:rsidR="005A20A2" w:rsidRPr="00384033" w:rsidRDefault="005A20A2" w:rsidP="005A20A2">
            <w:pPr>
              <w:rPr>
                <w:rFonts w:eastAsia="Aptos"/>
                <w:sz w:val="20"/>
                <w:szCs w:val="20"/>
              </w:rPr>
            </w:pPr>
            <w:r w:rsidRPr="00384033">
              <w:rPr>
                <w:rFonts w:eastAsia="Aptos"/>
                <w:sz w:val="20"/>
                <w:szCs w:val="20"/>
              </w:rPr>
              <w:t>African States</w:t>
            </w:r>
          </w:p>
        </w:tc>
        <w:tc>
          <w:tcPr>
            <w:tcW w:w="2125" w:type="dxa"/>
          </w:tcPr>
          <w:p w14:paraId="2583133D" w14:textId="355369BA" w:rsidR="005A20A2" w:rsidRPr="00384033" w:rsidRDefault="005A20A2" w:rsidP="005A20A2">
            <w:pPr>
              <w:rPr>
                <w:sz w:val="20"/>
                <w:szCs w:val="20"/>
              </w:rPr>
            </w:pPr>
            <w:r w:rsidRPr="00384033">
              <w:rPr>
                <w:rFonts w:eastAsia="Aptos"/>
                <w:sz w:val="20"/>
                <w:szCs w:val="20"/>
              </w:rPr>
              <w:t>20 per cent</w:t>
            </w:r>
          </w:p>
        </w:tc>
      </w:tr>
      <w:tr w:rsidR="005A20A2" w:rsidRPr="00384033" w14:paraId="1AD9A462" w14:textId="77777777" w:rsidTr="00BF3E89">
        <w:trPr>
          <w:trHeight w:val="300"/>
        </w:trPr>
        <w:tc>
          <w:tcPr>
            <w:tcW w:w="7225" w:type="dxa"/>
          </w:tcPr>
          <w:p w14:paraId="1AC90D05" w14:textId="1CA979E9" w:rsidR="005A20A2" w:rsidRPr="00384033" w:rsidRDefault="005A20A2" w:rsidP="005A20A2">
            <w:pPr>
              <w:rPr>
                <w:sz w:val="20"/>
                <w:szCs w:val="20"/>
              </w:rPr>
            </w:pPr>
            <w:r w:rsidRPr="00384033">
              <w:rPr>
                <w:sz w:val="20"/>
                <w:szCs w:val="20"/>
              </w:rPr>
              <w:t>Asia-Pacific States</w:t>
            </w:r>
          </w:p>
        </w:tc>
        <w:tc>
          <w:tcPr>
            <w:tcW w:w="2125" w:type="dxa"/>
          </w:tcPr>
          <w:p w14:paraId="2E05429F" w14:textId="4CB9A6D4" w:rsidR="005A20A2" w:rsidRPr="00384033" w:rsidRDefault="005A20A2" w:rsidP="005A20A2">
            <w:pPr>
              <w:rPr>
                <w:sz w:val="20"/>
                <w:szCs w:val="20"/>
              </w:rPr>
            </w:pPr>
            <w:r w:rsidRPr="00384033">
              <w:rPr>
                <w:rFonts w:eastAsia="Aptos"/>
                <w:sz w:val="20"/>
                <w:szCs w:val="20"/>
              </w:rPr>
              <w:t>11 per cent</w:t>
            </w:r>
          </w:p>
        </w:tc>
      </w:tr>
      <w:tr w:rsidR="005A20A2" w:rsidRPr="00384033" w14:paraId="357A58E4" w14:textId="77777777" w:rsidTr="00BF3E89">
        <w:trPr>
          <w:trHeight w:val="300"/>
        </w:trPr>
        <w:tc>
          <w:tcPr>
            <w:tcW w:w="7225" w:type="dxa"/>
          </w:tcPr>
          <w:p w14:paraId="2A83F62E" w14:textId="2CB69A51" w:rsidR="005A20A2" w:rsidRPr="00384033" w:rsidRDefault="005A20A2" w:rsidP="005A20A2">
            <w:pPr>
              <w:rPr>
                <w:rFonts w:eastAsia="Aptos"/>
                <w:sz w:val="20"/>
                <w:szCs w:val="20"/>
              </w:rPr>
            </w:pPr>
            <w:r w:rsidRPr="00384033">
              <w:rPr>
                <w:rFonts w:eastAsia="Aptos"/>
                <w:sz w:val="20"/>
                <w:szCs w:val="20"/>
              </w:rPr>
              <w:t>Eastern European States</w:t>
            </w:r>
          </w:p>
        </w:tc>
        <w:tc>
          <w:tcPr>
            <w:tcW w:w="2125" w:type="dxa"/>
          </w:tcPr>
          <w:p w14:paraId="23880D7E" w14:textId="3FE38DD8" w:rsidR="005A20A2" w:rsidRPr="00384033" w:rsidRDefault="005A20A2" w:rsidP="005A20A2">
            <w:pPr>
              <w:rPr>
                <w:sz w:val="20"/>
                <w:szCs w:val="20"/>
              </w:rPr>
            </w:pPr>
            <w:r w:rsidRPr="00384033">
              <w:rPr>
                <w:rFonts w:eastAsia="Aptos"/>
                <w:sz w:val="20"/>
                <w:szCs w:val="20"/>
              </w:rPr>
              <w:t>0 per cent</w:t>
            </w:r>
          </w:p>
        </w:tc>
      </w:tr>
      <w:tr w:rsidR="005A20A2" w:rsidRPr="00384033" w14:paraId="41C73FA5" w14:textId="77777777" w:rsidTr="00BF3E89">
        <w:trPr>
          <w:trHeight w:val="300"/>
        </w:trPr>
        <w:tc>
          <w:tcPr>
            <w:tcW w:w="7225" w:type="dxa"/>
          </w:tcPr>
          <w:p w14:paraId="31B0EC8F" w14:textId="744AD184" w:rsidR="005A20A2" w:rsidRPr="00384033" w:rsidRDefault="005A20A2" w:rsidP="005A20A2">
            <w:pPr>
              <w:rPr>
                <w:rFonts w:eastAsia="Aptos"/>
                <w:sz w:val="20"/>
                <w:szCs w:val="20"/>
              </w:rPr>
            </w:pPr>
            <w:r w:rsidRPr="00384033">
              <w:rPr>
                <w:rFonts w:eastAsia="Aptos"/>
                <w:sz w:val="20"/>
                <w:szCs w:val="20"/>
              </w:rPr>
              <w:t>Latin American and Caribbean States</w:t>
            </w:r>
          </w:p>
        </w:tc>
        <w:tc>
          <w:tcPr>
            <w:tcW w:w="2125" w:type="dxa"/>
          </w:tcPr>
          <w:p w14:paraId="6B6FF998" w14:textId="0D538CF8" w:rsidR="005A20A2" w:rsidRPr="00384033" w:rsidRDefault="005A20A2" w:rsidP="005A20A2">
            <w:pPr>
              <w:rPr>
                <w:sz w:val="20"/>
                <w:szCs w:val="20"/>
              </w:rPr>
            </w:pPr>
            <w:r w:rsidRPr="00384033">
              <w:rPr>
                <w:rFonts w:eastAsia="Aptos"/>
                <w:sz w:val="20"/>
                <w:szCs w:val="20"/>
              </w:rPr>
              <w:t>35 per cent</w:t>
            </w:r>
          </w:p>
        </w:tc>
      </w:tr>
      <w:tr w:rsidR="005A20A2" w:rsidRPr="00384033" w14:paraId="0DA81637" w14:textId="77777777" w:rsidTr="00BF3E89">
        <w:trPr>
          <w:trHeight w:val="300"/>
        </w:trPr>
        <w:tc>
          <w:tcPr>
            <w:tcW w:w="7225" w:type="dxa"/>
          </w:tcPr>
          <w:p w14:paraId="13E16780" w14:textId="74DB819A" w:rsidR="005A20A2" w:rsidRPr="00384033" w:rsidRDefault="005A20A2" w:rsidP="005A20A2">
            <w:pPr>
              <w:rPr>
                <w:rFonts w:eastAsia="Aptos"/>
                <w:sz w:val="20"/>
                <w:szCs w:val="20"/>
              </w:rPr>
            </w:pPr>
            <w:r w:rsidRPr="00384033">
              <w:rPr>
                <w:rFonts w:eastAsia="Aptos"/>
                <w:sz w:val="20"/>
                <w:szCs w:val="20"/>
              </w:rPr>
              <w:t>Western European and other States</w:t>
            </w:r>
          </w:p>
        </w:tc>
        <w:tc>
          <w:tcPr>
            <w:tcW w:w="2125" w:type="dxa"/>
          </w:tcPr>
          <w:p w14:paraId="494C42B6" w14:textId="7C0B8752" w:rsidR="005A20A2" w:rsidRPr="00384033" w:rsidRDefault="005A20A2" w:rsidP="005A20A2">
            <w:pPr>
              <w:rPr>
                <w:sz w:val="20"/>
                <w:szCs w:val="20"/>
              </w:rPr>
            </w:pPr>
            <w:r w:rsidRPr="00384033">
              <w:rPr>
                <w:rFonts w:eastAsia="Aptos"/>
                <w:sz w:val="20"/>
                <w:szCs w:val="20"/>
              </w:rPr>
              <w:t>35 per cent</w:t>
            </w:r>
          </w:p>
        </w:tc>
      </w:tr>
    </w:tbl>
    <w:p w14:paraId="0468E425" w14:textId="77777777" w:rsidR="00D7375B" w:rsidRPr="00677B3F" w:rsidRDefault="00D7375B" w:rsidP="00D7375B">
      <w:pPr>
        <w:pStyle w:val="CBDH3"/>
      </w:pPr>
      <w:r w:rsidRPr="00677B3F">
        <w:t>3. Temporal coverage of the data reported for the headline indicator</w:t>
      </w:r>
    </w:p>
    <w:p w14:paraId="470520B4" w14:textId="32C3C532" w:rsidR="00D7375B" w:rsidRPr="00677B3F" w:rsidRDefault="00D7375B" w:rsidP="00BF3E89">
      <w:pPr>
        <w:pStyle w:val="CBDNormalNumber"/>
        <w:numPr>
          <w:ilvl w:val="0"/>
          <w:numId w:val="84"/>
        </w:numPr>
        <w:rPr>
          <w:color w:val="000000"/>
          <w:shd w:val="clear" w:color="auto" w:fill="FFFFFF"/>
        </w:rPr>
      </w:pPr>
      <w:r w:rsidRPr="00677B3F">
        <w:rPr>
          <w:color w:val="000000"/>
          <w:shd w:val="clear" w:color="auto" w:fill="FFFFFF"/>
        </w:rPr>
        <w:t>For headline indicator 21.1, Parties provided data covering the period from 1950 to 2026</w:t>
      </w:r>
      <w:r w:rsidR="39BDA428" w:rsidRPr="009F7BCF">
        <w:rPr>
          <w:color w:val="000000"/>
          <w:shd w:val="clear" w:color="auto" w:fill="FFFFFF"/>
        </w:rPr>
        <w:t>. The median number of years reported</w:t>
      </w:r>
      <w:r w:rsidRPr="009F7BCF">
        <w:rPr>
          <w:color w:val="000000"/>
          <w:shd w:val="clear" w:color="auto" w:fill="FFFFFF"/>
        </w:rPr>
        <w:t xml:space="preserve"> on </w:t>
      </w:r>
      <w:r w:rsidR="39BDA428" w:rsidRPr="009F7BCF">
        <w:rPr>
          <w:color w:val="000000"/>
          <w:shd w:val="clear" w:color="auto" w:fill="FFFFFF"/>
        </w:rPr>
        <w:t xml:space="preserve">by Parties was </w:t>
      </w:r>
      <w:r w:rsidRPr="009F7BCF">
        <w:rPr>
          <w:color w:val="000000"/>
          <w:shd w:val="clear" w:color="auto" w:fill="FFFFFF"/>
        </w:rPr>
        <w:t>5 years.</w:t>
      </w:r>
    </w:p>
    <w:p w14:paraId="2AC47B40" w14:textId="77777777" w:rsidR="00D7375B" w:rsidRPr="00677B3F" w:rsidRDefault="00D7375B" w:rsidP="00D7375B">
      <w:pPr>
        <w:pStyle w:val="CBDH3"/>
      </w:pPr>
      <w:r w:rsidRPr="00677B3F">
        <w:t xml:space="preserve">4. Use of headline indicator </w:t>
      </w:r>
      <w:proofErr w:type="spellStart"/>
      <w:r w:rsidRPr="00677B3F">
        <w:t>disaggregations</w:t>
      </w:r>
      <w:proofErr w:type="spellEnd"/>
    </w:p>
    <w:p w14:paraId="4EB90244" w14:textId="72AEEC93" w:rsidR="00D7375B" w:rsidRPr="009F7BCF" w:rsidRDefault="00D7375B" w:rsidP="00BF3E89">
      <w:pPr>
        <w:pStyle w:val="CBDNormalNumber"/>
        <w:numPr>
          <w:ilvl w:val="0"/>
          <w:numId w:val="84"/>
        </w:numPr>
        <w:rPr>
          <w:color w:val="000000"/>
          <w:shd w:val="clear" w:color="auto" w:fill="FFFFFF"/>
        </w:rPr>
      </w:pPr>
      <w:r w:rsidRPr="00677B3F">
        <w:rPr>
          <w:color w:val="000000"/>
          <w:shd w:val="clear" w:color="auto" w:fill="FFFFFF"/>
        </w:rPr>
        <w:t xml:space="preserve">For headline indicator 21.1, 13 Parties submitted some form of disaggregated data and 15 Parties submitted aggregate data. </w:t>
      </w:r>
      <w:proofErr w:type="spellStart"/>
      <w:r w:rsidR="00054942">
        <w:rPr>
          <w:color w:val="000000"/>
          <w:shd w:val="clear" w:color="auto" w:fill="FFFFFF"/>
        </w:rPr>
        <w:t>Disaggregations</w:t>
      </w:r>
      <w:proofErr w:type="spellEnd"/>
      <w:r w:rsidR="00054942">
        <w:rPr>
          <w:color w:val="000000"/>
          <w:shd w:val="clear" w:color="auto" w:fill="FFFFFF"/>
        </w:rPr>
        <w:t xml:space="preserve"> focused on </w:t>
      </w:r>
      <w:r w:rsidR="00CF0263">
        <w:rPr>
          <w:color w:val="000000"/>
          <w:shd w:val="clear" w:color="auto" w:fill="FFFFFF"/>
        </w:rPr>
        <w:t>types of records, monitoring schemes</w:t>
      </w:r>
      <w:r w:rsidR="000E37C4">
        <w:rPr>
          <w:color w:val="000000"/>
          <w:shd w:val="clear" w:color="auto" w:fill="FFFFFF"/>
        </w:rPr>
        <w:t xml:space="preserve"> and species.</w:t>
      </w:r>
    </w:p>
    <w:p w14:paraId="2A98D780" w14:textId="2506FF92" w:rsidR="00D7375B" w:rsidRPr="00677B3F" w:rsidRDefault="00D7375B" w:rsidP="00D7375B">
      <w:pPr>
        <w:pStyle w:val="CBDH3"/>
      </w:pPr>
      <w:r w:rsidRPr="00677B3F">
        <w:lastRenderedPageBreak/>
        <w:t xml:space="preserve">5. Challenges and needs encountered </w:t>
      </w:r>
    </w:p>
    <w:p w14:paraId="3D9F205A" w14:textId="77777777" w:rsidR="003722D6" w:rsidRDefault="003722D6" w:rsidP="00BF3E89">
      <w:pPr>
        <w:pStyle w:val="CBDNormalNumber"/>
        <w:numPr>
          <w:ilvl w:val="0"/>
          <w:numId w:val="84"/>
        </w:numPr>
        <w:rPr>
          <w:color w:val="000000"/>
          <w:shd w:val="clear" w:color="auto" w:fill="FFFFFF"/>
        </w:rPr>
      </w:pPr>
      <w:r>
        <w:rPr>
          <w:color w:val="000000"/>
          <w:shd w:val="clear" w:color="auto" w:fill="FFFFFF"/>
        </w:rPr>
        <w:t>Multiple Parties noted that the methodological guidance to compile the indicator is insufficiently clear.</w:t>
      </w:r>
    </w:p>
    <w:p w14:paraId="44901973" w14:textId="76DC49C0" w:rsidR="00D7375B" w:rsidRPr="00606D38" w:rsidRDefault="00D7375B" w:rsidP="00BF3E89">
      <w:pPr>
        <w:pStyle w:val="CBDNormalNumber"/>
        <w:numPr>
          <w:ilvl w:val="0"/>
          <w:numId w:val="84"/>
        </w:numPr>
        <w:rPr>
          <w:color w:val="000000"/>
          <w:shd w:val="clear" w:color="auto" w:fill="FFFFFF"/>
        </w:rPr>
      </w:pPr>
      <w:r w:rsidRPr="00677B3F">
        <w:rPr>
          <w:color w:val="000000"/>
          <w:shd w:val="clear" w:color="auto" w:fill="FFFFFF"/>
        </w:rPr>
        <w:t xml:space="preserve">Several Parties noted specific national (research) institutions, international organisations and other key partners were generating relevant data and highlighted the importance of making such information more easily accessible nationally.  International organisations mentioned included </w:t>
      </w:r>
      <w:r w:rsidR="00BF3E89">
        <w:rPr>
          <w:color w:val="000000"/>
          <w:shd w:val="clear" w:color="auto" w:fill="FFFFFF"/>
        </w:rPr>
        <w:t xml:space="preserve">the </w:t>
      </w:r>
      <w:r w:rsidR="00AB1670" w:rsidRPr="00AB1670">
        <w:rPr>
          <w:color w:val="000000"/>
          <w:shd w:val="clear" w:color="auto" w:fill="FFFFFF"/>
        </w:rPr>
        <w:t>International Union for Conservation of Nature</w:t>
      </w:r>
      <w:r w:rsidRPr="00677B3F">
        <w:rPr>
          <w:color w:val="000000"/>
          <w:shd w:val="clear" w:color="auto" w:fill="FFFFFF"/>
        </w:rPr>
        <w:t>,</w:t>
      </w:r>
      <w:r w:rsidR="00BF3E89">
        <w:rPr>
          <w:color w:val="000000"/>
          <w:shd w:val="clear" w:color="auto" w:fill="FFFFFF"/>
        </w:rPr>
        <w:t xml:space="preserve"> the</w:t>
      </w:r>
      <w:r w:rsidRPr="00677B3F">
        <w:rPr>
          <w:color w:val="000000"/>
          <w:shd w:val="clear" w:color="auto" w:fill="FFFFFF"/>
        </w:rPr>
        <w:t xml:space="preserve"> </w:t>
      </w:r>
      <w:r w:rsidR="00DF745E" w:rsidRPr="00DF745E">
        <w:rPr>
          <w:color w:val="000000"/>
          <w:shd w:val="clear" w:color="auto" w:fill="FFFFFF"/>
        </w:rPr>
        <w:t>Global Biodiversity Information Facility</w:t>
      </w:r>
      <w:r w:rsidRPr="00677B3F">
        <w:rPr>
          <w:color w:val="000000"/>
          <w:shd w:val="clear" w:color="auto" w:fill="FFFFFF"/>
        </w:rPr>
        <w:t xml:space="preserve"> and </w:t>
      </w:r>
      <w:r w:rsidR="00BF3E89">
        <w:rPr>
          <w:color w:val="000000"/>
          <w:shd w:val="clear" w:color="auto" w:fill="FFFFFF"/>
        </w:rPr>
        <w:t xml:space="preserve">the </w:t>
      </w:r>
      <w:r w:rsidR="00592066" w:rsidRPr="00592066">
        <w:rPr>
          <w:color w:val="000000"/>
          <w:shd w:val="clear" w:color="auto" w:fill="FFFFFF"/>
        </w:rPr>
        <w:t>Ocean Biodiversity Information System</w:t>
      </w:r>
      <w:r w:rsidRPr="00677B3F">
        <w:rPr>
          <w:color w:val="000000"/>
          <w:shd w:val="clear" w:color="auto" w:fill="FFFFFF"/>
        </w:rPr>
        <w:t>. Parties also highlighted that national monitoring systems are still being developed and that institutional strengthening, investment and capacity are needed</w:t>
      </w:r>
      <w:r w:rsidRPr="009F7BCF">
        <w:rPr>
          <w:color w:val="000000"/>
          <w:shd w:val="clear" w:color="auto" w:fill="FFFFFF"/>
        </w:rPr>
        <w:t xml:space="preserve">. </w:t>
      </w:r>
    </w:p>
    <w:p w14:paraId="33ECF19C" w14:textId="189A15FA" w:rsidR="00606D38" w:rsidRPr="00677B3F" w:rsidRDefault="00606D38" w:rsidP="00BF3E89">
      <w:pPr>
        <w:pStyle w:val="CBDNormalNumber"/>
        <w:numPr>
          <w:ilvl w:val="0"/>
          <w:numId w:val="84"/>
        </w:numPr>
        <w:rPr>
          <w:color w:val="000000"/>
          <w:shd w:val="clear" w:color="auto" w:fill="FFFFFF"/>
        </w:rPr>
      </w:pPr>
      <w:r w:rsidRPr="00677B3F">
        <w:rPr>
          <w:color w:val="000000"/>
          <w:shd w:val="clear" w:color="auto" w:fill="FFFFFF"/>
        </w:rPr>
        <w:t xml:space="preserve">Only one Party </w:t>
      </w:r>
      <w:r>
        <w:rPr>
          <w:color w:val="000000"/>
          <w:shd w:val="clear" w:color="auto" w:fill="FFFFFF"/>
        </w:rPr>
        <w:t>mentioned that traditional ecological knowledge was included in their submission.</w:t>
      </w:r>
    </w:p>
    <w:p w14:paraId="672D2359" w14:textId="77777777" w:rsidR="00D7375B" w:rsidRPr="00677B3F" w:rsidRDefault="00D7375B" w:rsidP="00D7375B">
      <w:pPr>
        <w:pStyle w:val="CBDH3"/>
      </w:pPr>
      <w:r w:rsidRPr="00677B3F">
        <w:t>6. Methodological issues in aggregating and using the provided information</w:t>
      </w:r>
    </w:p>
    <w:p w14:paraId="49B1ED9D" w14:textId="7BA83F02" w:rsidR="00D7375B" w:rsidRPr="00677B3F" w:rsidRDefault="00D7375B" w:rsidP="00BF3E89">
      <w:pPr>
        <w:pStyle w:val="CBDNormalNumber"/>
        <w:numPr>
          <w:ilvl w:val="0"/>
          <w:numId w:val="84"/>
        </w:numPr>
        <w:rPr>
          <w:color w:val="000000"/>
          <w:shd w:val="clear" w:color="auto" w:fill="FFFFFF"/>
        </w:rPr>
      </w:pPr>
      <w:r w:rsidRPr="00677B3F">
        <w:rPr>
          <w:color w:val="000000"/>
          <w:shd w:val="clear" w:color="auto" w:fill="FFFFFF"/>
        </w:rPr>
        <w:t>14 Parties reported data that could be compiled to calculate the indicator value. Some Parties reported on the number of biodiversity related records</w:t>
      </w:r>
      <w:r w:rsidR="00A801AD">
        <w:rPr>
          <w:color w:val="000000"/>
          <w:shd w:val="clear" w:color="auto" w:fill="FFFFFF"/>
        </w:rPr>
        <w:t xml:space="preserve"> while others provided the percentage of headline indicators submitted using national data</w:t>
      </w:r>
      <w:r w:rsidRPr="00677B3F">
        <w:rPr>
          <w:color w:val="000000"/>
          <w:shd w:val="clear" w:color="auto" w:fill="FFFFFF"/>
        </w:rPr>
        <w:t xml:space="preserve">. </w:t>
      </w:r>
    </w:p>
    <w:p w14:paraId="101519A0" w14:textId="77777777" w:rsidR="001272C7" w:rsidRPr="00677B3F" w:rsidRDefault="001272C7" w:rsidP="001272C7">
      <w:pPr>
        <w:pStyle w:val="CBDH2"/>
      </w:pPr>
      <w:r w:rsidRPr="00677B3F">
        <w:t>Indicators related to Target 22</w:t>
      </w:r>
    </w:p>
    <w:p w14:paraId="1484BE1C" w14:textId="77777777" w:rsidR="001272C7" w:rsidRPr="00677B3F" w:rsidRDefault="001272C7" w:rsidP="001272C7">
      <w:pPr>
        <w:pStyle w:val="CBDH3"/>
      </w:pPr>
      <w:r w:rsidRPr="00677B3F">
        <w:t>1. Use of the headline, component, complementary and national indicators</w:t>
      </w:r>
    </w:p>
    <w:p w14:paraId="437DE760" w14:textId="3F27E0BE" w:rsidR="001272C7" w:rsidRPr="00677B3F" w:rsidRDefault="001272C7" w:rsidP="00BF3E89">
      <w:pPr>
        <w:pStyle w:val="CBDNormalNumber"/>
        <w:numPr>
          <w:ilvl w:val="0"/>
          <w:numId w:val="84"/>
        </w:numPr>
        <w:rPr>
          <w:color w:val="000000"/>
          <w:shd w:val="clear" w:color="auto" w:fill="FFFFFF"/>
        </w:rPr>
      </w:pPr>
      <w:r w:rsidRPr="00677B3F">
        <w:rPr>
          <w:color w:val="000000"/>
          <w:shd w:val="clear" w:color="auto" w:fill="FFFFFF"/>
        </w:rPr>
        <w:t>7</w:t>
      </w:r>
      <w:r w:rsidR="00112BC4">
        <w:rPr>
          <w:color w:val="000000"/>
          <w:shd w:val="clear" w:color="auto" w:fill="FFFFFF"/>
        </w:rPr>
        <w:t xml:space="preserve"> per cent</w:t>
      </w:r>
      <w:r w:rsidRPr="00677B3F">
        <w:rPr>
          <w:color w:val="000000"/>
          <w:shd w:val="clear" w:color="auto" w:fill="FFFFFF"/>
        </w:rPr>
        <w:t xml:space="preserve"> of Parties (9 Parties) who submitted a seventh national </w:t>
      </w:r>
      <w:r w:rsidR="00B4194A">
        <w:rPr>
          <w:color w:val="000000"/>
          <w:shd w:val="clear" w:color="auto" w:fill="FFFFFF"/>
        </w:rPr>
        <w:t xml:space="preserve">report </w:t>
      </w:r>
      <w:r w:rsidRPr="00677B3F">
        <w:rPr>
          <w:color w:val="000000"/>
          <w:shd w:val="clear" w:color="auto" w:fill="FFFFFF"/>
        </w:rPr>
        <w:t>provided data for on headline indicator 22.1, 64</w:t>
      </w:r>
      <w:r w:rsidR="00112BC4">
        <w:rPr>
          <w:color w:val="000000"/>
          <w:shd w:val="clear" w:color="auto" w:fill="FFFFFF"/>
        </w:rPr>
        <w:t xml:space="preserve"> per cent</w:t>
      </w:r>
      <w:r w:rsidRPr="00677B3F">
        <w:rPr>
          <w:color w:val="000000"/>
          <w:shd w:val="clear" w:color="auto" w:fill="FFFFFF"/>
        </w:rPr>
        <w:t xml:space="preserve"> of Parties (83 Parties) reported that no national data was available for the indicator and 28</w:t>
      </w:r>
      <w:r w:rsidR="00112BC4">
        <w:rPr>
          <w:color w:val="000000"/>
          <w:shd w:val="clear" w:color="auto" w:fill="FFFFFF"/>
        </w:rPr>
        <w:t xml:space="preserve"> per cent</w:t>
      </w:r>
      <w:r w:rsidRPr="00677B3F">
        <w:rPr>
          <w:color w:val="000000"/>
          <w:shd w:val="clear" w:color="auto" w:fill="FFFFFF"/>
        </w:rPr>
        <w:t xml:space="preserve"> of Parties (36 Parties) reported that the indicator was not relevant to their national circumstances.    </w:t>
      </w:r>
    </w:p>
    <w:p w14:paraId="50223859" w14:textId="076B2606" w:rsidR="001272C7" w:rsidRPr="00677B3F" w:rsidRDefault="001272C7" w:rsidP="00BF3E89">
      <w:pPr>
        <w:pStyle w:val="CBDNormalNumber"/>
        <w:numPr>
          <w:ilvl w:val="0"/>
          <w:numId w:val="84"/>
        </w:numPr>
        <w:rPr>
          <w:color w:val="000000"/>
          <w:shd w:val="clear" w:color="auto" w:fill="FFFFFF"/>
        </w:rPr>
      </w:pPr>
      <w:r w:rsidRPr="00677B3F">
        <w:rPr>
          <w:color w:val="000000"/>
          <w:shd w:val="clear" w:color="auto" w:fill="FFFFFF"/>
        </w:rPr>
        <w:t xml:space="preserve">Complementary indicator 22.CY.1 was reported on by </w:t>
      </w:r>
      <w:r w:rsidR="00112BC4">
        <w:rPr>
          <w:color w:val="000000"/>
          <w:shd w:val="clear" w:color="auto" w:fill="FFFFFF"/>
        </w:rPr>
        <w:t>three</w:t>
      </w:r>
      <w:r w:rsidRPr="00677B3F">
        <w:rPr>
          <w:color w:val="000000"/>
          <w:shd w:val="clear" w:color="auto" w:fill="FFFFFF"/>
        </w:rPr>
        <w:t xml:space="preserve"> Parties. Complementary indicator 22.CY.2 was reported on by </w:t>
      </w:r>
      <w:r w:rsidR="00112BC4">
        <w:rPr>
          <w:color w:val="000000"/>
          <w:shd w:val="clear" w:color="auto" w:fill="FFFFFF"/>
        </w:rPr>
        <w:t>two</w:t>
      </w:r>
      <w:r w:rsidRPr="00677B3F">
        <w:rPr>
          <w:color w:val="000000"/>
          <w:shd w:val="clear" w:color="auto" w:fill="FFFFFF"/>
        </w:rPr>
        <w:t xml:space="preserve"> Parties, and 22.CY.3 and 22.CY.4 were each reported on by </w:t>
      </w:r>
      <w:r w:rsidR="00112BC4">
        <w:rPr>
          <w:color w:val="000000"/>
          <w:shd w:val="clear" w:color="auto" w:fill="FFFFFF"/>
        </w:rPr>
        <w:t>one</w:t>
      </w:r>
      <w:r w:rsidRPr="00677B3F">
        <w:rPr>
          <w:color w:val="000000"/>
          <w:shd w:val="clear" w:color="auto" w:fill="FFFFFF"/>
        </w:rPr>
        <w:t xml:space="preserve"> Party.</w:t>
      </w:r>
    </w:p>
    <w:p w14:paraId="77330949" w14:textId="4F31F78F" w:rsidR="00C079C8" w:rsidRPr="009F7BCF" w:rsidRDefault="00C079C8" w:rsidP="00BF3E89">
      <w:pPr>
        <w:pStyle w:val="CBDNormalNumber"/>
        <w:numPr>
          <w:ilvl w:val="0"/>
          <w:numId w:val="84"/>
        </w:numPr>
        <w:rPr>
          <w:color w:val="000000"/>
          <w:shd w:val="clear" w:color="auto" w:fill="FFFFFF"/>
        </w:rPr>
      </w:pPr>
      <w:r w:rsidRPr="009F7BCF">
        <w:rPr>
          <w:color w:val="000000"/>
          <w:shd w:val="clear" w:color="auto" w:fill="FFFFFF"/>
        </w:rPr>
        <w:t xml:space="preserve">One Party reported data on component indicator </w:t>
      </w:r>
      <w:proofErr w:type="gramStart"/>
      <w:r w:rsidRPr="009F7BCF">
        <w:rPr>
          <w:color w:val="000000"/>
          <w:shd w:val="clear" w:color="auto" w:fill="FFFFFF"/>
        </w:rPr>
        <w:t>21.CT.</w:t>
      </w:r>
      <w:proofErr w:type="gramEnd"/>
      <w:r w:rsidRPr="009F7BCF">
        <w:rPr>
          <w:color w:val="000000"/>
          <w:shd w:val="clear" w:color="auto" w:fill="FFFFFF"/>
        </w:rPr>
        <w:t>3.</w:t>
      </w:r>
    </w:p>
    <w:p w14:paraId="1618E6A0" w14:textId="085DB041" w:rsidR="2FA71667" w:rsidRPr="009F7BCF" w:rsidRDefault="2FA71667" w:rsidP="00BF3E89">
      <w:pPr>
        <w:pStyle w:val="CBDNormalNumber"/>
        <w:numPr>
          <w:ilvl w:val="0"/>
          <w:numId w:val="84"/>
        </w:numPr>
        <w:rPr>
          <w:color w:val="000000"/>
          <w:shd w:val="clear" w:color="auto" w:fill="FFFFFF"/>
        </w:rPr>
      </w:pPr>
      <w:r w:rsidRPr="009F7BCF">
        <w:rPr>
          <w:color w:val="000000"/>
          <w:shd w:val="clear" w:color="auto" w:fill="FFFFFF"/>
        </w:rPr>
        <w:t xml:space="preserve">No Parties reported on component indicators </w:t>
      </w:r>
      <w:proofErr w:type="gramStart"/>
      <w:r w:rsidR="00C079C8" w:rsidRPr="009F7BCF">
        <w:rPr>
          <w:color w:val="000000"/>
          <w:shd w:val="clear" w:color="auto" w:fill="FFFFFF"/>
        </w:rPr>
        <w:t>22.CT.</w:t>
      </w:r>
      <w:proofErr w:type="gramEnd"/>
      <w:r w:rsidR="00C079C8" w:rsidRPr="009F7BCF">
        <w:rPr>
          <w:color w:val="000000"/>
          <w:shd w:val="clear" w:color="auto" w:fill="FFFFFF"/>
        </w:rPr>
        <w:t>1</w:t>
      </w:r>
      <w:r w:rsidR="00B1185B" w:rsidRPr="009F7BCF">
        <w:rPr>
          <w:color w:val="000000"/>
          <w:shd w:val="clear" w:color="auto" w:fill="FFFFFF"/>
        </w:rPr>
        <w:t xml:space="preserve">, </w:t>
      </w:r>
      <w:proofErr w:type="gramStart"/>
      <w:r w:rsidR="00B1185B" w:rsidRPr="009F7BCF">
        <w:rPr>
          <w:color w:val="000000"/>
          <w:shd w:val="clear" w:color="auto" w:fill="FFFFFF"/>
        </w:rPr>
        <w:t>22.CT.</w:t>
      </w:r>
      <w:proofErr w:type="gramEnd"/>
      <w:r w:rsidR="00B1185B" w:rsidRPr="009F7BCF">
        <w:rPr>
          <w:color w:val="000000"/>
          <w:shd w:val="clear" w:color="auto" w:fill="FFFFFF"/>
        </w:rPr>
        <w:t xml:space="preserve">2 and </w:t>
      </w:r>
      <w:proofErr w:type="gramStart"/>
      <w:r w:rsidR="00B1185B" w:rsidRPr="009F7BCF">
        <w:rPr>
          <w:color w:val="000000"/>
          <w:shd w:val="clear" w:color="auto" w:fill="FFFFFF"/>
        </w:rPr>
        <w:t>21.CT.</w:t>
      </w:r>
      <w:proofErr w:type="gramEnd"/>
      <w:r w:rsidR="00B1185B" w:rsidRPr="009F7BCF">
        <w:rPr>
          <w:color w:val="000000"/>
          <w:shd w:val="clear" w:color="auto" w:fill="FFFFFF"/>
        </w:rPr>
        <w:t>2</w:t>
      </w:r>
      <w:r w:rsidRPr="009F7BCF">
        <w:rPr>
          <w:color w:val="000000"/>
          <w:shd w:val="clear" w:color="auto" w:fill="FFFFFF"/>
        </w:rPr>
        <w:t>.</w:t>
      </w:r>
    </w:p>
    <w:p w14:paraId="41E18730" w14:textId="312F8E20" w:rsidR="001272C7" w:rsidRPr="009F7BCF" w:rsidRDefault="001272C7" w:rsidP="00BF3E89">
      <w:pPr>
        <w:pStyle w:val="CBDNormalNumber"/>
        <w:numPr>
          <w:ilvl w:val="0"/>
          <w:numId w:val="84"/>
        </w:numPr>
        <w:rPr>
          <w:color w:val="000000"/>
          <w:shd w:val="clear" w:color="auto" w:fill="FFFFFF"/>
        </w:rPr>
      </w:pPr>
      <w:r w:rsidRPr="00677B3F">
        <w:rPr>
          <w:color w:val="000000"/>
          <w:shd w:val="clear" w:color="auto" w:fill="FFFFFF"/>
        </w:rPr>
        <w:t xml:space="preserve">Complementary indicator 22.CY.1 was reported on by </w:t>
      </w:r>
      <w:r w:rsidR="00112BC4">
        <w:rPr>
          <w:color w:val="000000"/>
          <w:shd w:val="clear" w:color="auto" w:fill="FFFFFF"/>
        </w:rPr>
        <w:t>three</w:t>
      </w:r>
      <w:r w:rsidRPr="00677B3F">
        <w:rPr>
          <w:color w:val="000000"/>
          <w:shd w:val="clear" w:color="auto" w:fill="FFFFFF"/>
        </w:rPr>
        <w:t xml:space="preserve"> Parties, and complementary indicators 22.CY.2 was reported on by </w:t>
      </w:r>
      <w:r w:rsidR="00112BC4">
        <w:rPr>
          <w:color w:val="000000"/>
          <w:shd w:val="clear" w:color="auto" w:fill="FFFFFF"/>
        </w:rPr>
        <w:t>two</w:t>
      </w:r>
      <w:r w:rsidRPr="00677B3F">
        <w:rPr>
          <w:color w:val="000000"/>
          <w:shd w:val="clear" w:color="auto" w:fill="FFFFFF"/>
        </w:rPr>
        <w:t xml:space="preserve"> Parties. Complementary indicators 22.CY.3 and 22.CY.4 were each reported on by </w:t>
      </w:r>
      <w:r w:rsidR="00112BC4">
        <w:rPr>
          <w:color w:val="000000"/>
          <w:shd w:val="clear" w:color="auto" w:fill="FFFFFF"/>
        </w:rPr>
        <w:t>one</w:t>
      </w:r>
      <w:r w:rsidRPr="00677B3F">
        <w:rPr>
          <w:color w:val="000000"/>
          <w:shd w:val="clear" w:color="auto" w:fill="FFFFFF"/>
        </w:rPr>
        <w:t xml:space="preserve"> Party.</w:t>
      </w:r>
    </w:p>
    <w:p w14:paraId="1110D948" w14:textId="7722BF78" w:rsidR="03802C78" w:rsidRPr="009F7BCF" w:rsidRDefault="00B1185B" w:rsidP="00BF3E89">
      <w:pPr>
        <w:pStyle w:val="CBDNormalNumber"/>
        <w:numPr>
          <w:ilvl w:val="0"/>
          <w:numId w:val="84"/>
        </w:numPr>
        <w:rPr>
          <w:color w:val="000000"/>
          <w:shd w:val="clear" w:color="auto" w:fill="FFFFFF"/>
        </w:rPr>
      </w:pPr>
      <w:r w:rsidRPr="009F7BCF">
        <w:rPr>
          <w:color w:val="000000"/>
          <w:shd w:val="clear" w:color="auto" w:fill="FFFFFF"/>
        </w:rPr>
        <w:t xml:space="preserve">No Parties reported on complementary indicators </w:t>
      </w:r>
      <w:r w:rsidR="006657B2" w:rsidRPr="009F7BCF">
        <w:rPr>
          <w:color w:val="000000"/>
          <w:shd w:val="clear" w:color="auto" w:fill="FFFFFF"/>
        </w:rPr>
        <w:t>22.CY.5 and 22.CY.6.</w:t>
      </w:r>
    </w:p>
    <w:p w14:paraId="5B840957" w14:textId="77777777" w:rsidR="00BC611F" w:rsidRDefault="006657B2" w:rsidP="00BC611F">
      <w:pPr>
        <w:pStyle w:val="CBDNormalNumber"/>
        <w:numPr>
          <w:ilvl w:val="0"/>
          <w:numId w:val="84"/>
        </w:numPr>
        <w:rPr>
          <w:color w:val="000000"/>
          <w:shd w:val="clear" w:color="auto" w:fill="FFFFFF"/>
        </w:rPr>
      </w:pPr>
      <w:r w:rsidRPr="009F7BCF">
        <w:rPr>
          <w:color w:val="000000"/>
          <w:shd w:val="clear" w:color="auto" w:fill="FFFFFF"/>
        </w:rPr>
        <w:t>In all, 75</w:t>
      </w:r>
      <w:r w:rsidR="00112BC4">
        <w:rPr>
          <w:color w:val="000000"/>
          <w:shd w:val="clear" w:color="auto" w:fill="FFFFFF"/>
        </w:rPr>
        <w:t xml:space="preserve"> per cent</w:t>
      </w:r>
      <w:r w:rsidRPr="009F7BCF">
        <w:rPr>
          <w:color w:val="000000"/>
          <w:shd w:val="clear" w:color="auto" w:fill="FFFFFF"/>
        </w:rPr>
        <w:t xml:space="preserve"> of component and 33</w:t>
      </w:r>
      <w:r w:rsidR="00112BC4">
        <w:rPr>
          <w:color w:val="000000"/>
          <w:shd w:val="clear" w:color="auto" w:fill="FFFFFF"/>
        </w:rPr>
        <w:t xml:space="preserve"> per cent</w:t>
      </w:r>
      <w:r w:rsidRPr="009F7BCF">
        <w:rPr>
          <w:color w:val="000000"/>
          <w:shd w:val="clear" w:color="auto" w:fill="FFFFFF"/>
        </w:rPr>
        <w:t xml:space="preserve"> of complementary indicators were not reported on.</w:t>
      </w:r>
      <w:r w:rsidR="00BC611F" w:rsidRPr="00BC611F">
        <w:rPr>
          <w:color w:val="000000"/>
          <w:shd w:val="clear" w:color="auto" w:fill="FFFFFF"/>
        </w:rPr>
        <w:t xml:space="preserve"> </w:t>
      </w:r>
    </w:p>
    <w:p w14:paraId="3445C997" w14:textId="4CCC7A7E" w:rsidR="00BC611F" w:rsidRPr="00677B3F" w:rsidRDefault="00BC611F" w:rsidP="00BC611F">
      <w:pPr>
        <w:pStyle w:val="CBDNormalNumber"/>
        <w:numPr>
          <w:ilvl w:val="0"/>
          <w:numId w:val="84"/>
        </w:numPr>
        <w:rPr>
          <w:color w:val="000000"/>
          <w:shd w:val="clear" w:color="auto" w:fill="FFFFFF"/>
        </w:rPr>
      </w:pPr>
      <w:r w:rsidRPr="009F7BCF">
        <w:rPr>
          <w:color w:val="000000"/>
          <w:shd w:val="clear" w:color="auto" w:fill="FFFFFF"/>
        </w:rPr>
        <w:t>14</w:t>
      </w:r>
      <w:r>
        <w:rPr>
          <w:color w:val="000000"/>
          <w:shd w:val="clear" w:color="auto" w:fill="FFFFFF"/>
        </w:rPr>
        <w:t xml:space="preserve"> per cent</w:t>
      </w:r>
      <w:r w:rsidRPr="009F7BCF">
        <w:rPr>
          <w:color w:val="000000"/>
          <w:shd w:val="clear" w:color="auto" w:fill="FFFFFF"/>
        </w:rPr>
        <w:t xml:space="preserve"> of Parties (18 Parties)</w:t>
      </w:r>
      <w:r w:rsidRPr="00BF3E89">
        <w:rPr>
          <w:color w:val="000000"/>
          <w:shd w:val="clear" w:color="auto" w:fill="FFFFFF"/>
        </w:rPr>
        <w:t xml:space="preserve"> </w:t>
      </w:r>
      <w:r w:rsidRPr="001B35C0">
        <w:rPr>
          <w:color w:val="000000"/>
          <w:shd w:val="clear" w:color="auto" w:fill="FFFFFF"/>
        </w:rPr>
        <w:t xml:space="preserve">who submitted a seventh national </w:t>
      </w:r>
      <w:r>
        <w:rPr>
          <w:color w:val="000000"/>
          <w:shd w:val="clear" w:color="auto" w:fill="FFFFFF"/>
        </w:rPr>
        <w:t>report</w:t>
      </w:r>
      <w:r w:rsidRPr="009F7BCF">
        <w:rPr>
          <w:color w:val="000000"/>
          <w:shd w:val="clear" w:color="auto" w:fill="FFFFFF"/>
        </w:rPr>
        <w:t xml:space="preserve"> submitted data on national indicators. The indicators used tended to focus on issues related to ensuring the equitable, inclusive, and gender-responsive representation and participation in decision-making related to biodiversity by women and youth.</w:t>
      </w:r>
    </w:p>
    <w:p w14:paraId="040C2005" w14:textId="77777777" w:rsidR="001272C7" w:rsidRPr="00677B3F" w:rsidRDefault="001272C7" w:rsidP="001272C7">
      <w:pPr>
        <w:pStyle w:val="CBDH3"/>
      </w:pPr>
      <w:r w:rsidRPr="00677B3F">
        <w:t>2. Regional use of the headline indicators</w:t>
      </w:r>
    </w:p>
    <w:p w14:paraId="603522A7" w14:textId="6E351D0C" w:rsidR="001272C7" w:rsidRPr="00677B3F" w:rsidRDefault="001272C7" w:rsidP="00BF3E89">
      <w:pPr>
        <w:pStyle w:val="CBDNormalNumber"/>
        <w:numPr>
          <w:ilvl w:val="0"/>
          <w:numId w:val="84"/>
        </w:numPr>
        <w:rPr>
          <w:color w:val="000000"/>
          <w:shd w:val="clear" w:color="auto" w:fill="FFFFFF"/>
        </w:rPr>
      </w:pPr>
      <w:r w:rsidRPr="00677B3F">
        <w:rPr>
          <w:color w:val="000000"/>
          <w:shd w:val="clear" w:color="auto" w:fill="FFFFFF"/>
        </w:rPr>
        <w:t>Table 1</w:t>
      </w:r>
      <w:r w:rsidR="00CC7E75" w:rsidRPr="00677B3F">
        <w:rPr>
          <w:color w:val="000000"/>
          <w:shd w:val="clear" w:color="auto" w:fill="FFFFFF"/>
        </w:rPr>
        <w:t>9</w:t>
      </w:r>
      <w:r w:rsidRPr="00677B3F">
        <w:rPr>
          <w:color w:val="000000"/>
          <w:shd w:val="clear" w:color="auto" w:fill="FFFFFF"/>
        </w:rPr>
        <w:t xml:space="preserve"> provides a regional breakdown of the use of the headline </w:t>
      </w:r>
      <w:r w:rsidR="7156D4AB" w:rsidRPr="00677B3F">
        <w:rPr>
          <w:color w:val="000000"/>
          <w:shd w:val="clear" w:color="auto" w:fill="FFFFFF"/>
        </w:rPr>
        <w:t>indicator</w:t>
      </w:r>
      <w:r w:rsidRPr="00677B3F">
        <w:rPr>
          <w:color w:val="000000"/>
          <w:shd w:val="clear" w:color="auto" w:fill="FFFFFF"/>
        </w:rPr>
        <w:t xml:space="preserve"> associated with this </w:t>
      </w:r>
      <w:r w:rsidR="07DE13C2" w:rsidRPr="009F7BCF">
        <w:rPr>
          <w:color w:val="000000"/>
          <w:shd w:val="clear" w:color="auto" w:fill="FFFFFF"/>
        </w:rPr>
        <w:t>target.</w:t>
      </w:r>
      <w:r w:rsidR="140480C1" w:rsidRPr="009F7BCF">
        <w:rPr>
          <w:color w:val="000000"/>
          <w:shd w:val="clear" w:color="auto" w:fill="FFFFFF"/>
        </w:rPr>
        <w:t xml:space="preserve"> A higher percentage of Parties from the Africa Group reported on headline indicator 22.1 than in any other region, however, across </w:t>
      </w:r>
      <w:r w:rsidR="5F975E4D" w:rsidRPr="009F7BCF">
        <w:rPr>
          <w:color w:val="000000"/>
          <w:shd w:val="clear" w:color="auto" w:fill="FFFFFF"/>
        </w:rPr>
        <w:t>all</w:t>
      </w:r>
      <w:r w:rsidR="140480C1" w:rsidRPr="009F7BCF">
        <w:rPr>
          <w:color w:val="000000"/>
          <w:shd w:val="clear" w:color="auto" w:fill="FFFFFF"/>
        </w:rPr>
        <w:t xml:space="preserve"> the regions </w:t>
      </w:r>
      <w:r w:rsidR="2DE9FFE4" w:rsidRPr="009F7BCF">
        <w:rPr>
          <w:color w:val="000000"/>
          <w:shd w:val="clear" w:color="auto" w:fill="FFFFFF"/>
        </w:rPr>
        <w:t>reporting was very low. No Parties from the</w:t>
      </w:r>
      <w:r w:rsidR="2DE9FFE4" w:rsidRPr="009F7BCF" w:rsidDel="005A20A2">
        <w:rPr>
          <w:color w:val="000000"/>
          <w:shd w:val="clear" w:color="auto" w:fill="FFFFFF"/>
        </w:rPr>
        <w:t xml:space="preserve"> </w:t>
      </w:r>
      <w:r w:rsidR="2DE9FFE4" w:rsidRPr="009F7BCF">
        <w:rPr>
          <w:color w:val="000000"/>
          <w:shd w:val="clear" w:color="auto" w:fill="FFFFFF"/>
        </w:rPr>
        <w:t>Eastern Europe Group reported on headline indicator 22.1</w:t>
      </w:r>
      <w:r w:rsidR="1DF24F14" w:rsidRPr="009F7BCF">
        <w:rPr>
          <w:color w:val="000000"/>
          <w:shd w:val="clear" w:color="auto" w:fill="FFFFFF"/>
        </w:rPr>
        <w:t>.</w:t>
      </w:r>
    </w:p>
    <w:p w14:paraId="717F3B67" w14:textId="2727D4C8" w:rsidR="001272C7" w:rsidRPr="00677B3F" w:rsidRDefault="001272C7" w:rsidP="00384033">
      <w:pPr>
        <w:keepNext/>
        <w:jc w:val="left"/>
      </w:pPr>
      <w:r w:rsidRPr="00384033">
        <w:rPr>
          <w:bCs/>
          <w:color w:val="000000"/>
          <w:shd w:val="clear" w:color="auto" w:fill="FFFFFF"/>
        </w:rPr>
        <w:lastRenderedPageBreak/>
        <w:t>Table 1</w:t>
      </w:r>
      <w:r w:rsidR="00CC7E75" w:rsidRPr="00384033">
        <w:rPr>
          <w:bCs/>
          <w:color w:val="000000"/>
          <w:shd w:val="clear" w:color="auto" w:fill="FFFFFF"/>
        </w:rPr>
        <w:t>9</w:t>
      </w:r>
      <w:r w:rsidRPr="00677B3F">
        <w:rPr>
          <w:color w:val="000000"/>
          <w:shd w:val="clear" w:color="auto" w:fill="FFFFFF"/>
        </w:rPr>
        <w:t xml:space="preserve"> </w:t>
      </w:r>
      <w:r w:rsidR="00553374">
        <w:rPr>
          <w:color w:val="000000"/>
          <w:shd w:val="clear" w:color="auto" w:fill="FFFFFF"/>
        </w:rPr>
        <w:br/>
      </w:r>
      <w:r w:rsidRPr="00384033">
        <w:rPr>
          <w:b/>
          <w:bCs/>
          <w:color w:val="000000"/>
          <w:shd w:val="clear" w:color="auto" w:fill="FFFFFF"/>
        </w:rPr>
        <w:t xml:space="preserve">Percentage of reporting Parties </w:t>
      </w:r>
      <w:r w:rsidR="009F7BCF" w:rsidRPr="00384033">
        <w:rPr>
          <w:b/>
          <w:bCs/>
          <w:color w:val="000000"/>
          <w:shd w:val="clear" w:color="auto" w:fill="FFFFFF"/>
        </w:rPr>
        <w:t xml:space="preserve">in each region </w:t>
      </w:r>
      <w:r w:rsidRPr="00384033">
        <w:rPr>
          <w:b/>
          <w:bCs/>
          <w:color w:val="000000"/>
          <w:shd w:val="clear" w:color="auto" w:fill="FFFFFF"/>
        </w:rPr>
        <w:t>that provided data on the headline indicators organi</w:t>
      </w:r>
      <w:r w:rsidR="00553374">
        <w:rPr>
          <w:b/>
          <w:bCs/>
          <w:color w:val="000000"/>
          <w:shd w:val="clear" w:color="auto" w:fill="FFFFFF"/>
        </w:rPr>
        <w:t>z</w:t>
      </w:r>
      <w:r w:rsidRPr="00384033">
        <w:rPr>
          <w:b/>
          <w:bCs/>
          <w:color w:val="000000"/>
          <w:shd w:val="clear" w:color="auto" w:fill="FFFFFF"/>
        </w:rPr>
        <w:t>ed by region</w:t>
      </w:r>
    </w:p>
    <w:tbl>
      <w:tblPr>
        <w:tblStyle w:val="TableGrid"/>
        <w:tblW w:w="0" w:type="auto"/>
        <w:tblLook w:val="06A0" w:firstRow="1" w:lastRow="0" w:firstColumn="1" w:lastColumn="0" w:noHBand="1" w:noVBand="1"/>
      </w:tblPr>
      <w:tblGrid>
        <w:gridCol w:w="7225"/>
        <w:gridCol w:w="2125"/>
      </w:tblGrid>
      <w:tr w:rsidR="00DD34A2" w:rsidRPr="00384033" w14:paraId="58DCD1BB" w14:textId="77777777" w:rsidTr="00A80337">
        <w:trPr>
          <w:trHeight w:val="300"/>
        </w:trPr>
        <w:tc>
          <w:tcPr>
            <w:tcW w:w="7225" w:type="dxa"/>
            <w:vMerge w:val="restart"/>
          </w:tcPr>
          <w:p w14:paraId="281F4941" w14:textId="41272B6E" w:rsidR="00DD34A2" w:rsidRPr="00384033" w:rsidRDefault="00DD34A2" w:rsidP="006F2C94">
            <w:pPr>
              <w:rPr>
                <w:rFonts w:eastAsia="Aptos"/>
                <w:i/>
                <w:iCs/>
                <w:sz w:val="20"/>
                <w:szCs w:val="20"/>
              </w:rPr>
            </w:pPr>
            <w:r w:rsidRPr="00384033">
              <w:rPr>
                <w:rFonts w:eastAsia="Aptos"/>
                <w:i/>
                <w:iCs/>
                <w:sz w:val="20"/>
                <w:szCs w:val="20"/>
              </w:rPr>
              <w:t>Region</w:t>
            </w:r>
          </w:p>
        </w:tc>
        <w:tc>
          <w:tcPr>
            <w:tcW w:w="2125" w:type="dxa"/>
          </w:tcPr>
          <w:p w14:paraId="5349FF87" w14:textId="4EFE216A" w:rsidR="00DD34A2" w:rsidRPr="00384033" w:rsidRDefault="00DD34A2" w:rsidP="006F2C94">
            <w:pPr>
              <w:rPr>
                <w:rFonts w:eastAsia="Aptos"/>
                <w:i/>
                <w:iCs/>
                <w:sz w:val="20"/>
                <w:szCs w:val="20"/>
              </w:rPr>
            </w:pPr>
            <w:r w:rsidRPr="00384033">
              <w:rPr>
                <w:rFonts w:eastAsia="Aptos"/>
                <w:i/>
                <w:iCs/>
                <w:sz w:val="20"/>
                <w:szCs w:val="20"/>
              </w:rPr>
              <w:t>Headline indicator</w:t>
            </w:r>
          </w:p>
        </w:tc>
      </w:tr>
      <w:tr w:rsidR="001272C7" w:rsidRPr="00384033" w14:paraId="6C1E7250" w14:textId="77777777" w:rsidTr="00A80337">
        <w:trPr>
          <w:trHeight w:val="300"/>
        </w:trPr>
        <w:tc>
          <w:tcPr>
            <w:tcW w:w="7225" w:type="dxa"/>
            <w:vMerge/>
          </w:tcPr>
          <w:p w14:paraId="3916DD59" w14:textId="4F17E119" w:rsidR="001272C7" w:rsidRPr="00384033" w:rsidRDefault="001272C7" w:rsidP="006F2C94">
            <w:pPr>
              <w:rPr>
                <w:sz w:val="20"/>
                <w:szCs w:val="20"/>
              </w:rPr>
            </w:pPr>
          </w:p>
        </w:tc>
        <w:tc>
          <w:tcPr>
            <w:tcW w:w="2125" w:type="dxa"/>
          </w:tcPr>
          <w:p w14:paraId="3D366DC8" w14:textId="77777777" w:rsidR="001272C7" w:rsidRPr="00384033" w:rsidRDefault="001272C7" w:rsidP="006F2C94">
            <w:pPr>
              <w:rPr>
                <w:sz w:val="20"/>
                <w:szCs w:val="20"/>
              </w:rPr>
            </w:pPr>
            <w:r w:rsidRPr="00384033">
              <w:rPr>
                <w:rFonts w:eastAsia="Aptos"/>
                <w:i/>
                <w:iCs/>
                <w:sz w:val="20"/>
                <w:szCs w:val="20"/>
              </w:rPr>
              <w:t>22.1</w:t>
            </w:r>
          </w:p>
        </w:tc>
      </w:tr>
      <w:tr w:rsidR="005A20A2" w:rsidRPr="00384033" w14:paraId="7090EF66" w14:textId="77777777" w:rsidTr="00A80337">
        <w:trPr>
          <w:trHeight w:val="300"/>
        </w:trPr>
        <w:tc>
          <w:tcPr>
            <w:tcW w:w="7225" w:type="dxa"/>
          </w:tcPr>
          <w:p w14:paraId="67144D0A" w14:textId="02216EAD" w:rsidR="005A20A2" w:rsidRPr="00384033" w:rsidRDefault="005A20A2" w:rsidP="005A20A2">
            <w:pPr>
              <w:rPr>
                <w:rFonts w:eastAsia="Aptos"/>
                <w:sz w:val="20"/>
                <w:szCs w:val="20"/>
              </w:rPr>
            </w:pPr>
            <w:r w:rsidRPr="00384033">
              <w:rPr>
                <w:rFonts w:eastAsia="Aptos"/>
                <w:sz w:val="20"/>
                <w:szCs w:val="20"/>
              </w:rPr>
              <w:t>African States</w:t>
            </w:r>
          </w:p>
        </w:tc>
        <w:tc>
          <w:tcPr>
            <w:tcW w:w="2125" w:type="dxa"/>
          </w:tcPr>
          <w:p w14:paraId="10DC5AB8" w14:textId="5304DC0F" w:rsidR="005A20A2" w:rsidRPr="00384033" w:rsidRDefault="005A20A2" w:rsidP="005A20A2">
            <w:pPr>
              <w:rPr>
                <w:sz w:val="20"/>
                <w:szCs w:val="20"/>
              </w:rPr>
            </w:pPr>
            <w:r w:rsidRPr="00384033">
              <w:rPr>
                <w:rFonts w:eastAsia="Aptos"/>
                <w:sz w:val="20"/>
                <w:szCs w:val="20"/>
              </w:rPr>
              <w:t>12 per cent</w:t>
            </w:r>
          </w:p>
        </w:tc>
      </w:tr>
      <w:tr w:rsidR="005A20A2" w:rsidRPr="00384033" w14:paraId="4621BCF2" w14:textId="77777777" w:rsidTr="00A80337">
        <w:trPr>
          <w:trHeight w:val="300"/>
        </w:trPr>
        <w:tc>
          <w:tcPr>
            <w:tcW w:w="7225" w:type="dxa"/>
          </w:tcPr>
          <w:p w14:paraId="033D22DB" w14:textId="579F9F63" w:rsidR="005A20A2" w:rsidRPr="00384033" w:rsidRDefault="005A20A2" w:rsidP="005A20A2">
            <w:pPr>
              <w:rPr>
                <w:sz w:val="20"/>
                <w:szCs w:val="20"/>
              </w:rPr>
            </w:pPr>
            <w:r w:rsidRPr="00384033">
              <w:rPr>
                <w:sz w:val="20"/>
                <w:szCs w:val="20"/>
              </w:rPr>
              <w:t>Asia-Pacific States</w:t>
            </w:r>
          </w:p>
        </w:tc>
        <w:tc>
          <w:tcPr>
            <w:tcW w:w="2125" w:type="dxa"/>
          </w:tcPr>
          <w:p w14:paraId="5B6ED657" w14:textId="1894C1E4" w:rsidR="005A20A2" w:rsidRPr="00384033" w:rsidRDefault="005A20A2" w:rsidP="005A20A2">
            <w:pPr>
              <w:rPr>
                <w:sz w:val="20"/>
                <w:szCs w:val="20"/>
              </w:rPr>
            </w:pPr>
            <w:r w:rsidRPr="00384033">
              <w:rPr>
                <w:rFonts w:eastAsia="Aptos"/>
                <w:sz w:val="20"/>
                <w:szCs w:val="20"/>
              </w:rPr>
              <w:t>3 per cent</w:t>
            </w:r>
          </w:p>
        </w:tc>
      </w:tr>
      <w:tr w:rsidR="005A20A2" w:rsidRPr="00384033" w14:paraId="5CC469AD" w14:textId="77777777" w:rsidTr="00A80337">
        <w:trPr>
          <w:trHeight w:val="300"/>
        </w:trPr>
        <w:tc>
          <w:tcPr>
            <w:tcW w:w="7225" w:type="dxa"/>
          </w:tcPr>
          <w:p w14:paraId="175A6BA1" w14:textId="21B2902E" w:rsidR="005A20A2" w:rsidRPr="00384033" w:rsidRDefault="005A20A2" w:rsidP="005A20A2">
            <w:pPr>
              <w:rPr>
                <w:rFonts w:eastAsia="Aptos"/>
                <w:sz w:val="20"/>
                <w:szCs w:val="20"/>
              </w:rPr>
            </w:pPr>
            <w:r w:rsidRPr="00384033">
              <w:rPr>
                <w:rFonts w:eastAsia="Aptos"/>
                <w:sz w:val="20"/>
                <w:szCs w:val="20"/>
              </w:rPr>
              <w:t>Eastern European States</w:t>
            </w:r>
          </w:p>
        </w:tc>
        <w:tc>
          <w:tcPr>
            <w:tcW w:w="2125" w:type="dxa"/>
          </w:tcPr>
          <w:p w14:paraId="02DFBF8E" w14:textId="10445B07" w:rsidR="005A20A2" w:rsidRPr="00384033" w:rsidRDefault="005A20A2" w:rsidP="005A20A2">
            <w:pPr>
              <w:rPr>
                <w:sz w:val="20"/>
                <w:szCs w:val="20"/>
              </w:rPr>
            </w:pPr>
            <w:r w:rsidRPr="00384033">
              <w:rPr>
                <w:rFonts w:eastAsia="Aptos"/>
                <w:sz w:val="20"/>
                <w:szCs w:val="20"/>
              </w:rPr>
              <w:t>0 per cent</w:t>
            </w:r>
          </w:p>
        </w:tc>
      </w:tr>
      <w:tr w:rsidR="005A20A2" w:rsidRPr="00384033" w14:paraId="595699B6" w14:textId="77777777" w:rsidTr="00A80337">
        <w:trPr>
          <w:trHeight w:val="300"/>
        </w:trPr>
        <w:tc>
          <w:tcPr>
            <w:tcW w:w="7225" w:type="dxa"/>
          </w:tcPr>
          <w:p w14:paraId="7616E970" w14:textId="5A51FED0" w:rsidR="005A20A2" w:rsidRPr="00384033" w:rsidRDefault="005A20A2" w:rsidP="005A20A2">
            <w:pPr>
              <w:rPr>
                <w:rFonts w:eastAsia="Aptos"/>
                <w:sz w:val="20"/>
                <w:szCs w:val="20"/>
              </w:rPr>
            </w:pPr>
            <w:r w:rsidRPr="00384033">
              <w:rPr>
                <w:rFonts w:eastAsia="Aptos"/>
                <w:sz w:val="20"/>
                <w:szCs w:val="20"/>
              </w:rPr>
              <w:t>Latin American and Caribbean States</w:t>
            </w:r>
          </w:p>
        </w:tc>
        <w:tc>
          <w:tcPr>
            <w:tcW w:w="2125" w:type="dxa"/>
          </w:tcPr>
          <w:p w14:paraId="68066B7D" w14:textId="19D45699" w:rsidR="005A20A2" w:rsidRPr="00384033" w:rsidRDefault="005A20A2" w:rsidP="005A20A2">
            <w:pPr>
              <w:rPr>
                <w:sz w:val="20"/>
                <w:szCs w:val="20"/>
              </w:rPr>
            </w:pPr>
            <w:r w:rsidRPr="00384033">
              <w:rPr>
                <w:rFonts w:eastAsia="Aptos"/>
                <w:sz w:val="20"/>
                <w:szCs w:val="20"/>
              </w:rPr>
              <w:t>5 per cent</w:t>
            </w:r>
          </w:p>
        </w:tc>
      </w:tr>
      <w:tr w:rsidR="005A20A2" w:rsidRPr="00384033" w14:paraId="617C263B" w14:textId="77777777" w:rsidTr="00A80337">
        <w:trPr>
          <w:trHeight w:val="300"/>
        </w:trPr>
        <w:tc>
          <w:tcPr>
            <w:tcW w:w="7225" w:type="dxa"/>
          </w:tcPr>
          <w:p w14:paraId="6A53CC42" w14:textId="71BFAC91" w:rsidR="005A20A2" w:rsidRPr="00384033" w:rsidRDefault="005A20A2" w:rsidP="005A20A2">
            <w:pPr>
              <w:rPr>
                <w:rFonts w:eastAsia="Aptos"/>
                <w:sz w:val="20"/>
                <w:szCs w:val="20"/>
              </w:rPr>
            </w:pPr>
            <w:r w:rsidRPr="00384033">
              <w:rPr>
                <w:rFonts w:eastAsia="Aptos"/>
                <w:sz w:val="20"/>
                <w:szCs w:val="20"/>
              </w:rPr>
              <w:t>Western European and other States</w:t>
            </w:r>
          </w:p>
        </w:tc>
        <w:tc>
          <w:tcPr>
            <w:tcW w:w="2125" w:type="dxa"/>
          </w:tcPr>
          <w:p w14:paraId="2BCFE475" w14:textId="7644524F" w:rsidR="005A20A2" w:rsidRPr="00384033" w:rsidRDefault="005A20A2" w:rsidP="005A20A2">
            <w:pPr>
              <w:rPr>
                <w:sz w:val="20"/>
                <w:szCs w:val="20"/>
              </w:rPr>
            </w:pPr>
            <w:r w:rsidRPr="00384033">
              <w:rPr>
                <w:rFonts w:eastAsia="Aptos"/>
                <w:sz w:val="20"/>
                <w:szCs w:val="20"/>
              </w:rPr>
              <w:t>9 per cent</w:t>
            </w:r>
          </w:p>
        </w:tc>
      </w:tr>
    </w:tbl>
    <w:p w14:paraId="72D39B71" w14:textId="77777777" w:rsidR="001272C7" w:rsidRPr="00677B3F" w:rsidRDefault="001272C7" w:rsidP="001272C7">
      <w:pPr>
        <w:pStyle w:val="CBDH3"/>
      </w:pPr>
      <w:r w:rsidRPr="00677B3F">
        <w:t>3. Temporal coverage of the data reported for the headline indicator</w:t>
      </w:r>
    </w:p>
    <w:p w14:paraId="3AFF417A" w14:textId="613E7BC5" w:rsidR="001272C7" w:rsidRPr="00677B3F" w:rsidRDefault="001272C7" w:rsidP="00A80337">
      <w:pPr>
        <w:pStyle w:val="CBDNormalNumber"/>
        <w:numPr>
          <w:ilvl w:val="0"/>
          <w:numId w:val="84"/>
        </w:numPr>
        <w:rPr>
          <w:color w:val="000000"/>
          <w:shd w:val="clear" w:color="auto" w:fill="FFFFFF"/>
        </w:rPr>
      </w:pPr>
      <w:r w:rsidRPr="00677B3F">
        <w:rPr>
          <w:color w:val="000000"/>
          <w:shd w:val="clear" w:color="auto" w:fill="FFFFFF"/>
        </w:rPr>
        <w:t>For headline indicator 22.1, Parties provided data covering the period from 2012 to 2026</w:t>
      </w:r>
      <w:r w:rsidR="1467887D" w:rsidRPr="00DD34A2">
        <w:rPr>
          <w:color w:val="000000"/>
          <w:shd w:val="clear" w:color="auto" w:fill="FFFFFF"/>
        </w:rPr>
        <w:t>. The median number of</w:t>
      </w:r>
      <w:r w:rsidRPr="00DD34A2">
        <w:rPr>
          <w:color w:val="000000"/>
          <w:shd w:val="clear" w:color="auto" w:fill="FFFFFF"/>
        </w:rPr>
        <w:t xml:space="preserve"> years</w:t>
      </w:r>
      <w:r w:rsidR="1467887D" w:rsidRPr="00DD34A2">
        <w:rPr>
          <w:color w:val="000000"/>
          <w:shd w:val="clear" w:color="auto" w:fill="FFFFFF"/>
        </w:rPr>
        <w:t xml:space="preserve"> reported on by Parties was </w:t>
      </w:r>
      <w:r w:rsidR="006E2146" w:rsidRPr="00DD34A2">
        <w:rPr>
          <w:color w:val="000000"/>
          <w:shd w:val="clear" w:color="auto" w:fill="FFFFFF"/>
        </w:rPr>
        <w:t>five</w:t>
      </w:r>
      <w:r w:rsidR="1467887D" w:rsidRPr="00DD34A2">
        <w:rPr>
          <w:color w:val="000000"/>
          <w:shd w:val="clear" w:color="auto" w:fill="FFFFFF"/>
        </w:rPr>
        <w:t xml:space="preserve"> years.</w:t>
      </w:r>
    </w:p>
    <w:p w14:paraId="6D7FAFDF" w14:textId="77777777" w:rsidR="001272C7" w:rsidRPr="00677B3F" w:rsidRDefault="001272C7" w:rsidP="001272C7">
      <w:pPr>
        <w:pStyle w:val="CBDH3"/>
      </w:pPr>
      <w:r w:rsidRPr="00677B3F">
        <w:t xml:space="preserve">4. Use of headline indicator </w:t>
      </w:r>
      <w:proofErr w:type="spellStart"/>
      <w:r w:rsidRPr="00677B3F">
        <w:t>disaggregations</w:t>
      </w:r>
      <w:proofErr w:type="spellEnd"/>
    </w:p>
    <w:p w14:paraId="568AF3F3" w14:textId="17DCB481" w:rsidR="001272C7" w:rsidRPr="00DD34A2" w:rsidRDefault="001272C7" w:rsidP="00A80337">
      <w:pPr>
        <w:pStyle w:val="CBDNormalNumber"/>
        <w:numPr>
          <w:ilvl w:val="0"/>
          <w:numId w:val="84"/>
        </w:numPr>
        <w:rPr>
          <w:color w:val="000000"/>
          <w:shd w:val="clear" w:color="auto" w:fill="FFFFFF"/>
        </w:rPr>
      </w:pPr>
      <w:r w:rsidRPr="00677B3F">
        <w:rPr>
          <w:color w:val="000000"/>
          <w:shd w:val="clear" w:color="auto" w:fill="FFFFFF"/>
        </w:rPr>
        <w:t xml:space="preserve">For headline indicator 22.1, </w:t>
      </w:r>
      <w:r w:rsidR="006E2146">
        <w:rPr>
          <w:color w:val="000000"/>
          <w:shd w:val="clear" w:color="auto" w:fill="FFFFFF"/>
        </w:rPr>
        <w:t>five</w:t>
      </w:r>
      <w:r w:rsidRPr="00677B3F">
        <w:rPr>
          <w:color w:val="000000"/>
          <w:shd w:val="clear" w:color="auto" w:fill="FFFFFF"/>
        </w:rPr>
        <w:t xml:space="preserve"> Parties submitted some form of disaggregated data and </w:t>
      </w:r>
      <w:r w:rsidR="006E2146">
        <w:rPr>
          <w:color w:val="000000"/>
          <w:shd w:val="clear" w:color="auto" w:fill="FFFFFF"/>
        </w:rPr>
        <w:t>five</w:t>
      </w:r>
      <w:r w:rsidRPr="00677B3F">
        <w:rPr>
          <w:color w:val="000000"/>
          <w:shd w:val="clear" w:color="auto" w:fill="FFFFFF"/>
        </w:rPr>
        <w:t xml:space="preserve"> Parties submitted aggregate data. </w:t>
      </w:r>
      <w:proofErr w:type="spellStart"/>
      <w:r w:rsidR="001A39FF">
        <w:rPr>
          <w:color w:val="000000"/>
          <w:shd w:val="clear" w:color="auto" w:fill="FFFFFF"/>
        </w:rPr>
        <w:t>Disaggregations</w:t>
      </w:r>
      <w:proofErr w:type="spellEnd"/>
      <w:r w:rsidR="001A39FF">
        <w:rPr>
          <w:color w:val="000000"/>
          <w:shd w:val="clear" w:color="auto" w:fill="FFFFFF"/>
        </w:rPr>
        <w:t xml:space="preserve"> included the</w:t>
      </w:r>
      <w:r w:rsidR="00D56481">
        <w:rPr>
          <w:color w:val="000000"/>
          <w:shd w:val="clear" w:color="auto" w:fill="FFFFFF"/>
        </w:rPr>
        <w:t xml:space="preserve"> sub-indicators of headline indicator 22.1,</w:t>
      </w:r>
      <w:r w:rsidR="001A39FF">
        <w:rPr>
          <w:color w:val="000000"/>
          <w:shd w:val="clear" w:color="auto" w:fill="FFFFFF"/>
        </w:rPr>
        <w:t xml:space="preserve"> type</w:t>
      </w:r>
      <w:r w:rsidR="00D56481">
        <w:rPr>
          <w:color w:val="000000"/>
          <w:shd w:val="clear" w:color="auto" w:fill="FFFFFF"/>
        </w:rPr>
        <w:t>s</w:t>
      </w:r>
      <w:r w:rsidR="001A39FF">
        <w:rPr>
          <w:color w:val="000000"/>
          <w:shd w:val="clear" w:color="auto" w:fill="FFFFFF"/>
        </w:rPr>
        <w:t xml:space="preserve"> of </w:t>
      </w:r>
      <w:r w:rsidR="00D56481">
        <w:rPr>
          <w:color w:val="000000"/>
          <w:shd w:val="clear" w:color="auto" w:fill="FFFFFF"/>
        </w:rPr>
        <w:t>land ownership</w:t>
      </w:r>
      <w:r w:rsidR="001635AC">
        <w:rPr>
          <w:color w:val="000000"/>
          <w:shd w:val="clear" w:color="auto" w:fill="FFFFFF"/>
        </w:rPr>
        <w:t xml:space="preserve"> and customary land use.</w:t>
      </w:r>
    </w:p>
    <w:p w14:paraId="2BBD8785" w14:textId="27E008B1" w:rsidR="001272C7" w:rsidRPr="00677B3F" w:rsidRDefault="001272C7" w:rsidP="001272C7">
      <w:pPr>
        <w:pStyle w:val="CBDH3"/>
      </w:pPr>
      <w:r w:rsidRPr="00677B3F">
        <w:t xml:space="preserve">5. Challenges and needs encountered </w:t>
      </w:r>
    </w:p>
    <w:p w14:paraId="26EE29A2" w14:textId="77777777" w:rsidR="00FD2194" w:rsidRPr="00DD34A2" w:rsidRDefault="001272C7" w:rsidP="00A80337">
      <w:pPr>
        <w:pStyle w:val="CBDNormalNumber"/>
        <w:numPr>
          <w:ilvl w:val="0"/>
          <w:numId w:val="84"/>
        </w:numPr>
        <w:rPr>
          <w:color w:val="000000"/>
          <w:shd w:val="clear" w:color="auto" w:fill="FFFFFF"/>
        </w:rPr>
      </w:pPr>
      <w:r w:rsidRPr="00677B3F">
        <w:rPr>
          <w:color w:val="000000"/>
          <w:shd w:val="clear" w:color="auto" w:fill="FFFFFF"/>
        </w:rPr>
        <w:t xml:space="preserve">Several Parties reported challenges in compiling data for the indicator resulting from </w:t>
      </w:r>
      <w:r w:rsidR="001635AC">
        <w:rPr>
          <w:color w:val="000000"/>
          <w:shd w:val="clear" w:color="auto" w:fill="FFFFFF"/>
        </w:rPr>
        <w:t>a</w:t>
      </w:r>
      <w:r w:rsidRPr="00677B3F">
        <w:rPr>
          <w:color w:val="000000"/>
          <w:shd w:val="clear" w:color="auto" w:fill="FFFFFF"/>
        </w:rPr>
        <w:t xml:space="preserve"> lack of available data, </w:t>
      </w:r>
      <w:r w:rsidR="00C02B14">
        <w:rPr>
          <w:color w:val="000000"/>
          <w:shd w:val="clear" w:color="auto" w:fill="FFFFFF"/>
        </w:rPr>
        <w:t xml:space="preserve">absence of </w:t>
      </w:r>
      <w:r w:rsidRPr="00677B3F">
        <w:rPr>
          <w:color w:val="000000"/>
          <w:shd w:val="clear" w:color="auto" w:fill="FFFFFF"/>
        </w:rPr>
        <w:t xml:space="preserve">data collection protocols and/or </w:t>
      </w:r>
      <w:r w:rsidR="00C02B14">
        <w:rPr>
          <w:color w:val="000000"/>
          <w:shd w:val="clear" w:color="auto" w:fill="FFFFFF"/>
        </w:rPr>
        <w:t xml:space="preserve">unclear </w:t>
      </w:r>
      <w:r w:rsidRPr="00677B3F">
        <w:rPr>
          <w:color w:val="000000"/>
          <w:shd w:val="clear" w:color="auto" w:fill="FFFFFF"/>
        </w:rPr>
        <w:t xml:space="preserve">methods. Several Parties also reported that data on land tenure and land use is not organised in a way that allows it to be used to calculate the indicator and that land tenure and use is often managed across different jurisdictions that may not be comparable at the national level. </w:t>
      </w:r>
    </w:p>
    <w:p w14:paraId="2104D5C8" w14:textId="33ED0539" w:rsidR="001272C7" w:rsidRPr="00DD34A2" w:rsidRDefault="001272C7" w:rsidP="00A80337">
      <w:pPr>
        <w:pStyle w:val="CBDNormalNumber"/>
        <w:numPr>
          <w:ilvl w:val="0"/>
          <w:numId w:val="84"/>
        </w:numPr>
        <w:rPr>
          <w:color w:val="000000"/>
          <w:shd w:val="clear" w:color="auto" w:fill="FFFFFF"/>
        </w:rPr>
      </w:pPr>
      <w:r w:rsidRPr="00677B3F">
        <w:rPr>
          <w:color w:val="000000"/>
          <w:shd w:val="clear" w:color="auto" w:fill="FFFFFF"/>
        </w:rPr>
        <w:t>Many Parties also reported challenges related to difficulty of defining “traditional territories” in</w:t>
      </w:r>
      <w:r w:rsidR="00777E83">
        <w:rPr>
          <w:color w:val="000000"/>
          <w:shd w:val="clear" w:color="auto" w:fill="FFFFFF"/>
        </w:rPr>
        <w:t xml:space="preserve"> their</w:t>
      </w:r>
      <w:r w:rsidRPr="00677B3F">
        <w:rPr>
          <w:color w:val="000000"/>
          <w:shd w:val="clear" w:color="auto" w:fill="FFFFFF"/>
        </w:rPr>
        <w:t xml:space="preserve"> legal framework</w:t>
      </w:r>
      <w:r w:rsidR="00777E83">
        <w:rPr>
          <w:color w:val="000000"/>
          <w:shd w:val="clear" w:color="auto" w:fill="FFFFFF"/>
        </w:rPr>
        <w:t>s</w:t>
      </w:r>
      <w:r w:rsidRPr="00677B3F">
        <w:rPr>
          <w:color w:val="000000"/>
          <w:shd w:val="clear" w:color="auto" w:fill="FFFFFF"/>
        </w:rPr>
        <w:t>. However, many Parties also noted that they are carrying our studies to establish baselines for future reporting on this indicator</w:t>
      </w:r>
      <w:r w:rsidR="00FD2194">
        <w:rPr>
          <w:color w:val="000000"/>
          <w:shd w:val="clear" w:color="auto" w:fill="FFFFFF"/>
        </w:rPr>
        <w:t xml:space="preserve"> which they regard as one</w:t>
      </w:r>
      <w:r w:rsidRPr="00677B3F">
        <w:rPr>
          <w:color w:val="000000"/>
          <w:shd w:val="clear" w:color="auto" w:fill="FFFFFF"/>
        </w:rPr>
        <w:t xml:space="preserve"> of the more challenging indicators in the monitoring framework to report on. </w:t>
      </w:r>
    </w:p>
    <w:p w14:paraId="518A12AD" w14:textId="77777777" w:rsidR="001272C7" w:rsidRPr="00677B3F" w:rsidRDefault="001272C7" w:rsidP="001272C7">
      <w:pPr>
        <w:pStyle w:val="CBDH3"/>
      </w:pPr>
      <w:r w:rsidRPr="00677B3F">
        <w:t>6. Methodological issues in aggregating and using the provided information</w:t>
      </w:r>
    </w:p>
    <w:p w14:paraId="38FB5974" w14:textId="1CB3D4CD" w:rsidR="001272C7" w:rsidRPr="00677B3F" w:rsidRDefault="001272C7" w:rsidP="00A80337">
      <w:pPr>
        <w:pStyle w:val="CBDNormalNumber"/>
        <w:numPr>
          <w:ilvl w:val="0"/>
          <w:numId w:val="84"/>
        </w:numPr>
        <w:rPr>
          <w:color w:val="000000"/>
          <w:shd w:val="clear" w:color="auto" w:fill="FFFFFF"/>
        </w:rPr>
      </w:pPr>
      <w:r w:rsidRPr="00677B3F">
        <w:rPr>
          <w:color w:val="000000"/>
          <w:shd w:val="clear" w:color="auto" w:fill="FFFFFF"/>
        </w:rPr>
        <w:t xml:space="preserve">Only 1 Party submitted the headline indicator according to the </w:t>
      </w:r>
      <w:r w:rsidR="00FD2194">
        <w:rPr>
          <w:color w:val="000000"/>
          <w:shd w:val="clear" w:color="auto" w:fill="FFFFFF"/>
        </w:rPr>
        <w:t xml:space="preserve">guidance in the </w:t>
      </w:r>
      <w:r w:rsidRPr="00677B3F">
        <w:rPr>
          <w:color w:val="000000"/>
          <w:shd w:val="clear" w:color="auto" w:fill="FFFFFF"/>
        </w:rPr>
        <w:t>metadata</w:t>
      </w:r>
      <w:r w:rsidR="00015B02">
        <w:rPr>
          <w:color w:val="000000"/>
          <w:shd w:val="clear" w:color="auto" w:fill="FFFFFF"/>
        </w:rPr>
        <w:t>, using all three sub-indicators</w:t>
      </w:r>
      <w:r w:rsidRPr="00677B3F">
        <w:rPr>
          <w:color w:val="000000"/>
          <w:shd w:val="clear" w:color="auto" w:fill="FFFFFF"/>
        </w:rPr>
        <w:t>.</w:t>
      </w:r>
      <w:r w:rsidR="00015B02">
        <w:rPr>
          <w:color w:val="000000"/>
          <w:shd w:val="clear" w:color="auto" w:fill="FFFFFF"/>
        </w:rPr>
        <w:t xml:space="preserve"> The</w:t>
      </w:r>
      <w:r w:rsidRPr="00677B3F">
        <w:rPr>
          <w:color w:val="000000"/>
          <w:shd w:val="clear" w:color="auto" w:fill="FFFFFF"/>
        </w:rPr>
        <w:t xml:space="preserve"> </w:t>
      </w:r>
      <w:r w:rsidR="00015B02">
        <w:rPr>
          <w:color w:val="000000"/>
          <w:shd w:val="clear" w:color="auto" w:fill="FFFFFF"/>
        </w:rPr>
        <w:t>p</w:t>
      </w:r>
      <w:r w:rsidRPr="00677B3F">
        <w:rPr>
          <w:color w:val="000000"/>
          <w:shd w:val="clear" w:color="auto" w:fill="FFFFFF"/>
        </w:rPr>
        <w:t xml:space="preserve">roportion of natural land </w:t>
      </w:r>
      <w:r w:rsidR="00015B02">
        <w:rPr>
          <w:color w:val="000000"/>
          <w:shd w:val="clear" w:color="auto" w:fill="FFFFFF"/>
        </w:rPr>
        <w:t xml:space="preserve">in traditional territories </w:t>
      </w:r>
      <w:r w:rsidRPr="00677B3F">
        <w:rPr>
          <w:color w:val="000000"/>
          <w:shd w:val="clear" w:color="auto" w:fill="FFFFFF"/>
        </w:rPr>
        <w:t xml:space="preserve">was submitted by two other Parties, these two also reported on proportion of forest in traditional territories. Other Parties submitted data on the area of traditional territories and/or tenure systems. </w:t>
      </w:r>
      <w:r w:rsidR="00015B02" w:rsidRPr="00677B3F">
        <w:rPr>
          <w:color w:val="000000"/>
          <w:shd w:val="clear" w:color="auto" w:fill="FFFFFF"/>
        </w:rPr>
        <w:t>Generally,</w:t>
      </w:r>
      <w:r w:rsidRPr="00677B3F">
        <w:rPr>
          <w:color w:val="000000"/>
          <w:shd w:val="clear" w:color="auto" w:fill="FFFFFF"/>
        </w:rPr>
        <w:t xml:space="preserve"> Parties did not submit </w:t>
      </w:r>
      <w:r w:rsidR="00015B02">
        <w:rPr>
          <w:color w:val="000000"/>
          <w:shd w:val="clear" w:color="auto" w:fill="FFFFFF"/>
        </w:rPr>
        <w:t xml:space="preserve">data </w:t>
      </w:r>
      <w:r w:rsidRPr="00677B3F">
        <w:rPr>
          <w:color w:val="000000"/>
          <w:shd w:val="clear" w:color="auto" w:fill="FFFFFF"/>
        </w:rPr>
        <w:t xml:space="preserve">in a format that would allow aggregation of the headline indicator and only </w:t>
      </w:r>
      <w:r w:rsidR="00015B02">
        <w:rPr>
          <w:color w:val="000000"/>
          <w:shd w:val="clear" w:color="auto" w:fill="FFFFFF"/>
        </w:rPr>
        <w:t>three</w:t>
      </w:r>
      <w:r w:rsidRPr="00677B3F">
        <w:rPr>
          <w:color w:val="000000"/>
          <w:shd w:val="clear" w:color="auto" w:fill="FFFFFF"/>
        </w:rPr>
        <w:t xml:space="preserve"> Parties submitted percentages</w:t>
      </w:r>
      <w:r w:rsidR="00015B02">
        <w:rPr>
          <w:color w:val="000000"/>
          <w:shd w:val="clear" w:color="auto" w:fill="FFFFFF"/>
        </w:rPr>
        <w:t>.</w:t>
      </w:r>
      <w:r w:rsidRPr="00677B3F">
        <w:rPr>
          <w:color w:val="000000"/>
          <w:shd w:val="clear" w:color="auto" w:fill="FFFFFF"/>
        </w:rPr>
        <w:t xml:space="preserve"> </w:t>
      </w:r>
    </w:p>
    <w:p w14:paraId="692BC6E9" w14:textId="77777777" w:rsidR="00CC1B16" w:rsidRPr="00677B3F" w:rsidRDefault="00CC1B16" w:rsidP="00CC1B16">
      <w:pPr>
        <w:pStyle w:val="CBDH2"/>
      </w:pPr>
      <w:r w:rsidRPr="00677B3F">
        <w:t>Indicators related to Target 23</w:t>
      </w:r>
    </w:p>
    <w:p w14:paraId="4F7ACE95" w14:textId="77777777" w:rsidR="00CC1B16" w:rsidRPr="00677B3F" w:rsidRDefault="00CC1B16" w:rsidP="00CC1B16">
      <w:pPr>
        <w:pStyle w:val="CBDH3"/>
      </w:pPr>
      <w:r w:rsidRPr="00677B3F">
        <w:t>1. Use of the headline, component, complementary and national indicators</w:t>
      </w:r>
    </w:p>
    <w:p w14:paraId="7299593B" w14:textId="5EA2E59E" w:rsidR="00CC1B16" w:rsidRPr="0000021B" w:rsidRDefault="00CC1B16" w:rsidP="00A80337">
      <w:pPr>
        <w:pStyle w:val="CBDNormalNumber"/>
        <w:numPr>
          <w:ilvl w:val="0"/>
          <w:numId w:val="84"/>
        </w:numPr>
        <w:rPr>
          <w:color w:val="000000"/>
          <w:shd w:val="clear" w:color="auto" w:fill="FFFFFF"/>
        </w:rPr>
      </w:pPr>
      <w:r w:rsidRPr="00DD34A2">
        <w:rPr>
          <w:color w:val="000000"/>
          <w:shd w:val="clear" w:color="auto" w:fill="FFFFFF"/>
        </w:rPr>
        <w:t xml:space="preserve">Component indicator </w:t>
      </w:r>
      <w:proofErr w:type="gramStart"/>
      <w:r w:rsidRPr="00DD34A2">
        <w:rPr>
          <w:color w:val="000000"/>
          <w:shd w:val="clear" w:color="auto" w:fill="FFFFFF"/>
        </w:rPr>
        <w:t>23.CT.</w:t>
      </w:r>
      <w:proofErr w:type="gramEnd"/>
      <w:r w:rsidRPr="00DD34A2">
        <w:rPr>
          <w:color w:val="000000"/>
          <w:shd w:val="clear" w:color="auto" w:fill="FFFFFF"/>
        </w:rPr>
        <w:t xml:space="preserve">1 was reported on by </w:t>
      </w:r>
      <w:r w:rsidR="006E2146" w:rsidRPr="00DD34A2">
        <w:rPr>
          <w:color w:val="000000"/>
          <w:shd w:val="clear" w:color="auto" w:fill="FFFFFF"/>
        </w:rPr>
        <w:t>six</w:t>
      </w:r>
      <w:r w:rsidRPr="00DD34A2">
        <w:rPr>
          <w:color w:val="000000"/>
          <w:shd w:val="clear" w:color="auto" w:fill="FFFFFF"/>
        </w:rPr>
        <w:t xml:space="preserve"> Parties and </w:t>
      </w:r>
      <w:r w:rsidR="00CC7E75" w:rsidRPr="00DD34A2">
        <w:rPr>
          <w:color w:val="000000"/>
          <w:shd w:val="clear" w:color="auto" w:fill="FFFFFF"/>
        </w:rPr>
        <w:t>component</w:t>
      </w:r>
      <w:r w:rsidRPr="00DD34A2">
        <w:rPr>
          <w:color w:val="000000"/>
          <w:shd w:val="clear" w:color="auto" w:fill="FFFFFF"/>
        </w:rPr>
        <w:t xml:space="preserve"> indicator </w:t>
      </w:r>
      <w:proofErr w:type="gramStart"/>
      <w:r w:rsidRPr="00DD34A2">
        <w:rPr>
          <w:color w:val="000000"/>
          <w:shd w:val="clear" w:color="auto" w:fill="FFFFFF"/>
        </w:rPr>
        <w:t>23.CT.</w:t>
      </w:r>
      <w:proofErr w:type="gramEnd"/>
      <w:r w:rsidRPr="00DD34A2">
        <w:rPr>
          <w:color w:val="000000"/>
          <w:shd w:val="clear" w:color="auto" w:fill="FFFFFF"/>
        </w:rPr>
        <w:t xml:space="preserve">2 was reported on by </w:t>
      </w:r>
      <w:r w:rsidR="006E2146" w:rsidRPr="00DD34A2">
        <w:rPr>
          <w:color w:val="000000"/>
          <w:shd w:val="clear" w:color="auto" w:fill="FFFFFF"/>
        </w:rPr>
        <w:t>one</w:t>
      </w:r>
      <w:r w:rsidRPr="00DD34A2">
        <w:rPr>
          <w:color w:val="000000"/>
          <w:shd w:val="clear" w:color="auto" w:fill="FFFFFF"/>
        </w:rPr>
        <w:t xml:space="preserve"> Party.  </w:t>
      </w:r>
    </w:p>
    <w:p w14:paraId="12D25E8F" w14:textId="32D11267" w:rsidR="0000021B" w:rsidRPr="0005355A" w:rsidRDefault="0000021B" w:rsidP="00A80337">
      <w:pPr>
        <w:pStyle w:val="CBDNormalNumber"/>
        <w:numPr>
          <w:ilvl w:val="0"/>
          <w:numId w:val="84"/>
        </w:numPr>
        <w:rPr>
          <w:color w:val="000000"/>
          <w:shd w:val="clear" w:color="auto" w:fill="FFFFFF"/>
        </w:rPr>
      </w:pPr>
      <w:r w:rsidRPr="00DD34A2">
        <w:rPr>
          <w:color w:val="000000"/>
          <w:shd w:val="clear" w:color="auto" w:fill="FFFFFF"/>
        </w:rPr>
        <w:t xml:space="preserve">No Party reported on component indicator </w:t>
      </w:r>
      <w:proofErr w:type="gramStart"/>
      <w:r w:rsidRPr="00DD34A2">
        <w:rPr>
          <w:color w:val="000000"/>
          <w:shd w:val="clear" w:color="auto" w:fill="FFFFFF"/>
        </w:rPr>
        <w:t>22.CT.</w:t>
      </w:r>
      <w:proofErr w:type="gramEnd"/>
      <w:r w:rsidRPr="00DD34A2">
        <w:rPr>
          <w:color w:val="000000"/>
          <w:shd w:val="clear" w:color="auto" w:fill="FFFFFF"/>
        </w:rPr>
        <w:t>1.</w:t>
      </w:r>
    </w:p>
    <w:p w14:paraId="52EA254A" w14:textId="6F38FC86" w:rsidR="0005355A" w:rsidRPr="00677B3F" w:rsidRDefault="0005355A" w:rsidP="00A80337">
      <w:pPr>
        <w:pStyle w:val="CBDNormalNumber"/>
        <w:numPr>
          <w:ilvl w:val="0"/>
          <w:numId w:val="84"/>
        </w:numPr>
        <w:rPr>
          <w:color w:val="000000"/>
          <w:shd w:val="clear" w:color="auto" w:fill="FFFFFF"/>
        </w:rPr>
      </w:pPr>
      <w:r w:rsidRPr="00677B3F">
        <w:rPr>
          <w:color w:val="000000"/>
          <w:shd w:val="clear" w:color="auto" w:fill="FFFFFF"/>
        </w:rPr>
        <w:t xml:space="preserve">Complementary indicator 22.CY.1 was reported on by </w:t>
      </w:r>
      <w:r>
        <w:rPr>
          <w:color w:val="000000"/>
          <w:shd w:val="clear" w:color="auto" w:fill="FFFFFF"/>
        </w:rPr>
        <w:t>three</w:t>
      </w:r>
      <w:r w:rsidRPr="00677B3F">
        <w:rPr>
          <w:color w:val="000000"/>
          <w:shd w:val="clear" w:color="auto" w:fill="FFFFFF"/>
        </w:rPr>
        <w:t xml:space="preserve"> Parties</w:t>
      </w:r>
      <w:r>
        <w:rPr>
          <w:color w:val="000000"/>
          <w:shd w:val="clear" w:color="auto" w:fill="FFFFFF"/>
        </w:rPr>
        <w:t xml:space="preserve"> and c</w:t>
      </w:r>
      <w:r w:rsidRPr="00677B3F">
        <w:rPr>
          <w:color w:val="000000"/>
          <w:shd w:val="clear" w:color="auto" w:fill="FFFFFF"/>
        </w:rPr>
        <w:t xml:space="preserve">omplementary indicators 22.CY.3 and 22.CY.4 were each reported on by </w:t>
      </w:r>
      <w:r>
        <w:rPr>
          <w:color w:val="000000"/>
          <w:shd w:val="clear" w:color="auto" w:fill="FFFFFF"/>
        </w:rPr>
        <w:t>one</w:t>
      </w:r>
      <w:r w:rsidRPr="00677B3F">
        <w:rPr>
          <w:color w:val="000000"/>
          <w:shd w:val="clear" w:color="auto" w:fill="FFFFFF"/>
        </w:rPr>
        <w:t xml:space="preserve"> Party</w:t>
      </w:r>
    </w:p>
    <w:p w14:paraId="30117E1D" w14:textId="16FE13F4" w:rsidR="23B00B73" w:rsidRPr="00DD34A2" w:rsidRDefault="23B00B73" w:rsidP="00A80337">
      <w:pPr>
        <w:pStyle w:val="CBDNormalNumber"/>
        <w:numPr>
          <w:ilvl w:val="0"/>
          <w:numId w:val="84"/>
        </w:numPr>
        <w:rPr>
          <w:color w:val="000000"/>
          <w:shd w:val="clear" w:color="auto" w:fill="FFFFFF"/>
        </w:rPr>
      </w:pPr>
      <w:r w:rsidRPr="00DD34A2">
        <w:rPr>
          <w:color w:val="000000"/>
          <w:shd w:val="clear" w:color="auto" w:fill="FFFFFF"/>
        </w:rPr>
        <w:t>No Parties reported on complementary indicator</w:t>
      </w:r>
      <w:r w:rsidR="0000021B" w:rsidRPr="00DD34A2">
        <w:rPr>
          <w:color w:val="000000"/>
          <w:shd w:val="clear" w:color="auto" w:fill="FFFFFF"/>
        </w:rPr>
        <w:t xml:space="preserve"> 2</w:t>
      </w:r>
      <w:r w:rsidR="0005355A" w:rsidRPr="00DD34A2">
        <w:rPr>
          <w:color w:val="000000"/>
          <w:shd w:val="clear" w:color="auto" w:fill="FFFFFF"/>
        </w:rPr>
        <w:t>2</w:t>
      </w:r>
      <w:r w:rsidR="0000021B" w:rsidRPr="00DD34A2">
        <w:rPr>
          <w:color w:val="000000"/>
          <w:shd w:val="clear" w:color="auto" w:fill="FFFFFF"/>
        </w:rPr>
        <w:t>.CY.5</w:t>
      </w:r>
      <w:r w:rsidRPr="00DD34A2">
        <w:rPr>
          <w:color w:val="000000"/>
          <w:shd w:val="clear" w:color="auto" w:fill="FFFFFF"/>
        </w:rPr>
        <w:t>.</w:t>
      </w:r>
    </w:p>
    <w:p w14:paraId="3604B887" w14:textId="77777777" w:rsidR="00BC611F" w:rsidRDefault="0005355A" w:rsidP="00BC611F">
      <w:pPr>
        <w:pStyle w:val="CBDNormalNumber"/>
        <w:numPr>
          <w:ilvl w:val="0"/>
          <w:numId w:val="84"/>
        </w:numPr>
        <w:rPr>
          <w:color w:val="000000"/>
          <w:shd w:val="clear" w:color="auto" w:fill="FFFFFF"/>
        </w:rPr>
      </w:pPr>
      <w:r w:rsidRPr="00DD34A2">
        <w:rPr>
          <w:color w:val="000000"/>
          <w:shd w:val="clear" w:color="auto" w:fill="FFFFFF"/>
        </w:rPr>
        <w:t xml:space="preserve">In all, </w:t>
      </w:r>
      <w:r w:rsidR="00115DAD" w:rsidRPr="00DD34A2">
        <w:rPr>
          <w:color w:val="000000"/>
          <w:shd w:val="clear" w:color="auto" w:fill="FFFFFF"/>
        </w:rPr>
        <w:t>33</w:t>
      </w:r>
      <w:r w:rsidR="006E2146">
        <w:rPr>
          <w:color w:val="000000"/>
          <w:shd w:val="clear" w:color="auto" w:fill="FFFFFF"/>
        </w:rPr>
        <w:t xml:space="preserve"> per cent</w:t>
      </w:r>
      <w:r w:rsidR="00115DAD" w:rsidRPr="00DD34A2">
        <w:rPr>
          <w:color w:val="000000"/>
          <w:shd w:val="clear" w:color="auto" w:fill="FFFFFF"/>
        </w:rPr>
        <w:t xml:space="preserve"> of component and 25</w:t>
      </w:r>
      <w:r w:rsidR="006E2146">
        <w:rPr>
          <w:color w:val="000000"/>
          <w:shd w:val="clear" w:color="auto" w:fill="FFFFFF"/>
        </w:rPr>
        <w:t xml:space="preserve"> per cent</w:t>
      </w:r>
      <w:r w:rsidR="00115DAD" w:rsidRPr="00DD34A2">
        <w:rPr>
          <w:color w:val="000000"/>
          <w:shd w:val="clear" w:color="auto" w:fill="FFFFFF"/>
        </w:rPr>
        <w:t xml:space="preserve"> of complementary indicators were not reported on by any Party.</w:t>
      </w:r>
      <w:r w:rsidR="00BC611F" w:rsidRPr="00BC611F">
        <w:rPr>
          <w:color w:val="000000"/>
          <w:shd w:val="clear" w:color="auto" w:fill="FFFFFF"/>
        </w:rPr>
        <w:t xml:space="preserve"> </w:t>
      </w:r>
    </w:p>
    <w:p w14:paraId="78F59BAC" w14:textId="41856872" w:rsidR="00BC611F" w:rsidRPr="00677B3F" w:rsidRDefault="00BC611F" w:rsidP="00BC611F">
      <w:pPr>
        <w:pStyle w:val="CBDNormalNumber"/>
        <w:numPr>
          <w:ilvl w:val="0"/>
          <w:numId w:val="84"/>
        </w:numPr>
        <w:rPr>
          <w:color w:val="000000"/>
          <w:shd w:val="clear" w:color="auto" w:fill="FFFFFF"/>
        </w:rPr>
      </w:pPr>
      <w:r w:rsidRPr="00DD34A2">
        <w:rPr>
          <w:color w:val="000000"/>
          <w:shd w:val="clear" w:color="auto" w:fill="FFFFFF"/>
        </w:rPr>
        <w:lastRenderedPageBreak/>
        <w:t>12</w:t>
      </w:r>
      <w:r>
        <w:rPr>
          <w:color w:val="000000"/>
          <w:shd w:val="clear" w:color="auto" w:fill="FFFFFF"/>
        </w:rPr>
        <w:t xml:space="preserve"> per cent</w:t>
      </w:r>
      <w:r w:rsidRPr="00DD34A2">
        <w:rPr>
          <w:color w:val="000000"/>
          <w:shd w:val="clear" w:color="auto" w:fill="FFFFFF"/>
        </w:rPr>
        <w:t xml:space="preserve"> of Parties (16 Parties) </w:t>
      </w:r>
      <w:r w:rsidRPr="001B35C0">
        <w:rPr>
          <w:color w:val="000000"/>
          <w:shd w:val="clear" w:color="auto" w:fill="FFFFFF"/>
        </w:rPr>
        <w:t xml:space="preserve">who submitted a seventh national </w:t>
      </w:r>
      <w:r>
        <w:rPr>
          <w:color w:val="000000"/>
          <w:shd w:val="clear" w:color="auto" w:fill="FFFFFF"/>
        </w:rPr>
        <w:t>report</w:t>
      </w:r>
      <w:r w:rsidRPr="001B35C0">
        <w:rPr>
          <w:color w:val="000000"/>
          <w:shd w:val="clear" w:color="auto" w:fill="FFFFFF"/>
        </w:rPr>
        <w:t xml:space="preserve"> </w:t>
      </w:r>
      <w:r w:rsidRPr="00DD34A2">
        <w:rPr>
          <w:color w:val="000000"/>
          <w:shd w:val="clear" w:color="auto" w:fill="FFFFFF"/>
        </w:rPr>
        <w:t>submitted data on national indicators. The indicators used tended to focus on issues related to ensuring gender equality in the implementation of the Framework and recognising equitable and meaningful leadership of women and girls at all levels of action, and decision-making related to biodiversity.</w:t>
      </w:r>
    </w:p>
    <w:p w14:paraId="444905A6" w14:textId="0162189D" w:rsidR="0005355A" w:rsidRDefault="0005355A" w:rsidP="00BC611F">
      <w:pPr>
        <w:pStyle w:val="CBDNormalNumber"/>
        <w:ind w:left="567"/>
        <w:rPr>
          <w:color w:val="000000"/>
          <w:shd w:val="clear" w:color="auto" w:fill="FFFFFF"/>
        </w:rPr>
      </w:pPr>
    </w:p>
    <w:p w14:paraId="500F2B0B" w14:textId="77777777" w:rsidR="00A24352" w:rsidRPr="003F1A75" w:rsidRDefault="00A24352" w:rsidP="00A24352">
      <w:pPr>
        <w:pStyle w:val="Para1"/>
        <w:numPr>
          <w:ilvl w:val="0"/>
          <w:numId w:val="0"/>
        </w:numPr>
        <w:ind w:left="567"/>
        <w:jc w:val="center"/>
      </w:pPr>
      <w:r w:rsidRPr="003F1A75">
        <w:t>__________</w:t>
      </w:r>
    </w:p>
    <w:p w14:paraId="26D4E2D7" w14:textId="77777777" w:rsidR="00143736" w:rsidRPr="00677B3F" w:rsidRDefault="00143736" w:rsidP="00A24352">
      <w:pPr>
        <w:pStyle w:val="CBDNormalNumber"/>
        <w:ind w:left="567"/>
        <w:rPr>
          <w:color w:val="000000"/>
          <w:shd w:val="clear" w:color="auto" w:fill="FFFFFF"/>
        </w:rPr>
      </w:pPr>
    </w:p>
    <w:sectPr w:rsidR="00143736" w:rsidRPr="00677B3F"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9661E" w14:textId="77777777" w:rsidR="007B7FAF" w:rsidRPr="00866063" w:rsidRDefault="007B7FAF" w:rsidP="00CF1848">
      <w:r w:rsidRPr="00866063">
        <w:separator/>
      </w:r>
    </w:p>
  </w:endnote>
  <w:endnote w:type="continuationSeparator" w:id="0">
    <w:p w14:paraId="3389AE99" w14:textId="77777777" w:rsidR="007B7FAF" w:rsidRPr="00866063" w:rsidRDefault="007B7FAF"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1022FFC" w14:textId="77777777" w:rsidR="00D75CA6" w:rsidRPr="00866063" w:rsidRDefault="00D75CA6" w:rsidP="00D75CA6">
            <w:pPr>
              <w:pStyle w:val="Footer"/>
              <w:jc w:val="left"/>
            </w:pPr>
            <w:r w:rsidRPr="00384033">
              <w:rPr>
                <w:szCs w:val="20"/>
              </w:rPr>
              <w:fldChar w:fldCharType="begin"/>
            </w:r>
            <w:r w:rsidRPr="00384033">
              <w:rPr>
                <w:szCs w:val="20"/>
              </w:rPr>
              <w:instrText xml:space="preserve"> PAGE </w:instrText>
            </w:r>
            <w:r w:rsidRPr="00384033">
              <w:rPr>
                <w:szCs w:val="20"/>
              </w:rPr>
              <w:fldChar w:fldCharType="separate"/>
            </w:r>
            <w:r w:rsidRPr="00384033">
              <w:rPr>
                <w:noProof/>
                <w:szCs w:val="20"/>
              </w:rPr>
              <w:t>2</w:t>
            </w:r>
            <w:r w:rsidRPr="00384033">
              <w:rPr>
                <w:szCs w:val="20"/>
              </w:rPr>
              <w:fldChar w:fldCharType="end"/>
            </w:r>
            <w:r w:rsidRPr="00553374">
              <w:rPr>
                <w:szCs w:val="20"/>
              </w:rPr>
              <w:t>/</w:t>
            </w:r>
            <w:r w:rsidRPr="00384033">
              <w:rPr>
                <w:szCs w:val="20"/>
              </w:rPr>
              <w:fldChar w:fldCharType="begin"/>
            </w:r>
            <w:r w:rsidRPr="00384033">
              <w:rPr>
                <w:szCs w:val="20"/>
              </w:rPr>
              <w:instrText xml:space="preserve"> NUMPAGES  </w:instrText>
            </w:r>
            <w:r w:rsidRPr="00384033">
              <w:rPr>
                <w:szCs w:val="20"/>
              </w:rPr>
              <w:fldChar w:fldCharType="separate"/>
            </w:r>
            <w:r w:rsidRPr="00384033">
              <w:rPr>
                <w:noProof/>
                <w:szCs w:val="20"/>
              </w:rPr>
              <w:t>2</w:t>
            </w:r>
            <w:r w:rsidRPr="0038403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2BBD6C0" w14:textId="77777777" w:rsidR="00D75CA6" w:rsidRPr="00866063" w:rsidRDefault="00D75CA6" w:rsidP="00384033">
        <w:pPr>
          <w:pStyle w:val="Footer"/>
          <w:jc w:val="right"/>
        </w:pPr>
        <w:r w:rsidRPr="00384033">
          <w:rPr>
            <w:szCs w:val="20"/>
          </w:rPr>
          <w:fldChar w:fldCharType="begin"/>
        </w:r>
        <w:r w:rsidRPr="00384033">
          <w:rPr>
            <w:szCs w:val="20"/>
          </w:rPr>
          <w:instrText xml:space="preserve"> PAGE </w:instrText>
        </w:r>
        <w:r w:rsidRPr="00384033">
          <w:rPr>
            <w:szCs w:val="20"/>
          </w:rPr>
          <w:fldChar w:fldCharType="separate"/>
        </w:r>
        <w:r w:rsidRPr="00384033">
          <w:rPr>
            <w:szCs w:val="20"/>
          </w:rPr>
          <w:t>2</w:t>
        </w:r>
        <w:r w:rsidRPr="00384033">
          <w:rPr>
            <w:szCs w:val="20"/>
          </w:rPr>
          <w:fldChar w:fldCharType="end"/>
        </w:r>
        <w:r w:rsidRPr="00553374">
          <w:rPr>
            <w:szCs w:val="20"/>
          </w:rPr>
          <w:t>/</w:t>
        </w:r>
        <w:r w:rsidRPr="00384033">
          <w:rPr>
            <w:szCs w:val="20"/>
          </w:rPr>
          <w:fldChar w:fldCharType="begin"/>
        </w:r>
        <w:r w:rsidRPr="00384033">
          <w:rPr>
            <w:szCs w:val="20"/>
          </w:rPr>
          <w:instrText xml:space="preserve"> NUMPAGES  </w:instrText>
        </w:r>
        <w:r w:rsidRPr="00384033">
          <w:rPr>
            <w:szCs w:val="20"/>
          </w:rPr>
          <w:fldChar w:fldCharType="separate"/>
        </w:r>
        <w:r w:rsidRPr="00384033">
          <w:rPr>
            <w:szCs w:val="20"/>
          </w:rPr>
          <w:t>3</w:t>
        </w:r>
        <w:r w:rsidRPr="0038403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5046C" w14:textId="77777777" w:rsidR="007B7FAF" w:rsidRPr="00866063" w:rsidRDefault="007B7FAF" w:rsidP="00CF1848">
      <w:r w:rsidRPr="00866063">
        <w:separator/>
      </w:r>
    </w:p>
  </w:footnote>
  <w:footnote w:type="continuationSeparator" w:id="0">
    <w:p w14:paraId="2B2AFBAB" w14:textId="77777777" w:rsidR="007B7FAF" w:rsidRPr="00866063" w:rsidRDefault="007B7FAF" w:rsidP="00CF1848">
      <w:r w:rsidRPr="00866063">
        <w:continuationSeparator/>
      </w:r>
    </w:p>
  </w:footnote>
  <w:footnote w:id="1">
    <w:p w14:paraId="00C8AF89" w14:textId="4A108C61" w:rsidR="008A1499" w:rsidRPr="00866063" w:rsidRDefault="008A1499">
      <w:pPr>
        <w:pStyle w:val="FootnoteText"/>
      </w:pPr>
      <w:r>
        <w:fldChar w:fldCharType="begin"/>
      </w:r>
      <w:r>
        <w:instrText>HYPERLINK "https://www.cbd.int/documents/CBD/SBI/7/1"</w:instrText>
      </w:r>
      <w:r>
        <w:fldChar w:fldCharType="separate"/>
      </w:r>
      <w:r w:rsidRPr="00D744A5">
        <w:rPr>
          <w:rStyle w:val="Hyperlink"/>
          <w:vertAlign w:val="superscript"/>
        </w:rPr>
        <w:t>*</w:t>
      </w:r>
      <w:r w:rsidRPr="00D744A5">
        <w:rPr>
          <w:rStyle w:val="Hyperlink"/>
        </w:rPr>
        <w:t xml:space="preserve"> </w:t>
      </w:r>
      <w:hyperlink r:id="rId1" w:history="1">
        <w:r w:rsidR="008449FA" w:rsidRPr="003D5A52">
          <w:rPr>
            <w:rStyle w:val="Hyperlink"/>
          </w:rPr>
          <w:t>CBD/SBSTTA/28/1</w:t>
        </w:r>
      </w:hyperlink>
      <w:r w:rsidR="008449FA" w:rsidRPr="003F1A75">
        <w:t>.</w:t>
      </w:r>
      <w:r>
        <w:fldChar w:fldCharType="end"/>
      </w:r>
    </w:p>
  </w:footnote>
  <w:footnote w:id="2">
    <w:p w14:paraId="26665AC3" w14:textId="0EC66AD3" w:rsidR="00735349" w:rsidRPr="00384033" w:rsidRDefault="00735349">
      <w:pPr>
        <w:pStyle w:val="FootnoteText"/>
        <w:rPr>
          <w:lang w:val="en-US"/>
        </w:rPr>
      </w:pPr>
      <w:r>
        <w:rPr>
          <w:rStyle w:val="FootnoteReference"/>
        </w:rPr>
        <w:t>**</w:t>
      </w:r>
      <w:r>
        <w:t xml:space="preserve"> </w:t>
      </w:r>
      <w:r>
        <w:rPr>
          <w:lang w:val="en-US"/>
        </w:rPr>
        <w:t>The present document is being issued without formal editing.</w:t>
      </w:r>
    </w:p>
  </w:footnote>
  <w:footnote w:id="3">
    <w:p w14:paraId="098B087D" w14:textId="1C371C99" w:rsidR="00F677E1" w:rsidRPr="00FE3049" w:rsidRDefault="00F677E1" w:rsidP="00F677E1">
      <w:pPr>
        <w:pStyle w:val="FootnoteText"/>
        <w:rPr>
          <w:lang w:val="en-CA"/>
        </w:rPr>
      </w:pPr>
      <w:r>
        <w:rPr>
          <w:rStyle w:val="FootnoteReference"/>
        </w:rPr>
        <w:footnoteRef/>
      </w:r>
      <w:r>
        <w:t xml:space="preserve"> Note that, as described in </w:t>
      </w:r>
      <w:r w:rsidR="00290C6D">
        <w:t>a</w:t>
      </w:r>
      <w:r>
        <w:t xml:space="preserve">nnex II </w:t>
      </w:r>
      <w:r w:rsidR="00290C6D">
        <w:t>to document</w:t>
      </w:r>
      <w:r w:rsidR="00290C6D">
        <w:t xml:space="preserve"> </w:t>
      </w:r>
      <w:r w:rsidRPr="00FE3049">
        <w:rPr>
          <w:lang w:val="en-CA"/>
        </w:rPr>
        <w:t>CBD/SBSTTA/26/2</w:t>
      </w:r>
      <w:r>
        <w:t>, the headline indicators in the monitoring framework have different levels of methodological readiness. The indicators with the higher methodological readiness are A1. A.2. A.3, D.1, D.2, 2.1, 3.1, 5.1 6.1, 7.1, 10.1, 10.2, 12.1 18.1.</w:t>
      </w:r>
    </w:p>
  </w:footnote>
  <w:footnote w:id="4">
    <w:p w14:paraId="5F300FEA" w14:textId="67436D68" w:rsidR="0080034E" w:rsidRPr="0080034E" w:rsidRDefault="0080034E" w:rsidP="00384033">
      <w:pPr>
        <w:pStyle w:val="CBDNormalNumber"/>
        <w:spacing w:before="0" w:after="0"/>
      </w:pPr>
      <w:r>
        <w:rPr>
          <w:rStyle w:val="FootnoteReference"/>
        </w:rPr>
        <w:footnoteRef/>
      </w:r>
      <w:r>
        <w:t xml:space="preserve"> </w:t>
      </w:r>
      <w:r w:rsidR="00195C77" w:rsidRPr="00384033">
        <w:rPr>
          <w:sz w:val="18"/>
          <w:szCs w:val="18"/>
        </w:rPr>
        <w:t xml:space="preserve">In document CBD/SBSTTA/26/2 </w:t>
      </w:r>
      <w:r w:rsidR="003D1763" w:rsidRPr="00384033">
        <w:rPr>
          <w:sz w:val="18"/>
          <w:szCs w:val="18"/>
        </w:rPr>
        <w:t xml:space="preserve">an analysis of the methodological readiness of each headline indicator was provided. This analysis has been summarized here </w:t>
      </w:r>
      <w:r w:rsidR="003A35E8" w:rsidRPr="00384033">
        <w:rPr>
          <w:sz w:val="18"/>
          <w:szCs w:val="18"/>
        </w:rPr>
        <w:t xml:space="preserve">to indicate the methodological readiness of each headline indicator at the time the national reports were being prepared. </w:t>
      </w:r>
      <w:r w:rsidR="00D032C0" w:rsidRPr="00384033">
        <w:rPr>
          <w:sz w:val="18"/>
          <w:szCs w:val="18"/>
        </w:rPr>
        <w:t xml:space="preserve">The numbers in the columns refer to the following categories of methodological readiness: </w:t>
      </w:r>
      <w:r w:rsidR="00AB4241" w:rsidRPr="00384033">
        <w:rPr>
          <w:sz w:val="18"/>
          <w:szCs w:val="18"/>
        </w:rPr>
        <w:t>1. Methods not yet developed, and a process needs to be established to develop these; 2. Methods not yet developed, but a process is underway to develop them, led by one or more organizations, to develop them; 3. Methods developed (or partially developed) and tested/piloted, but data not yet widely available (and/or collection not yet underway). (Indicator/methodology maintained by an organization(s)); 4. Methods established, data being compiled, and indicator operational in at least some countries, but further investment in methods ongoing and/or further (data collection required); 5. Methods established, data being compiled and accessible, and indicator operational for most/all countries. (Indicator/methodology maintained by an organization); Sustainable Development Goal: the indicator aligns with or is identical to a defined indicator for the Sustainable Development Goals.</w:t>
      </w:r>
    </w:p>
  </w:footnote>
  <w:footnote w:id="5">
    <w:p w14:paraId="67FD5DB1" w14:textId="7DC0D1EF" w:rsidR="003758E7" w:rsidRPr="003758E7" w:rsidRDefault="003758E7">
      <w:pPr>
        <w:pStyle w:val="FootnoteText"/>
      </w:pPr>
      <w:r>
        <w:rPr>
          <w:rStyle w:val="FootnoteReference"/>
        </w:rPr>
        <w:footnoteRef/>
      </w:r>
      <w:r>
        <w:t xml:space="preserve"> </w:t>
      </w:r>
      <w:r w:rsidR="00E447DB">
        <w:t>More details on the</w:t>
      </w:r>
      <w:r w:rsidR="00E447DB" w:rsidRPr="00E447DB">
        <w:t xml:space="preserve"> Technical and Scientific Cooperation Support Centre</w:t>
      </w:r>
      <w:r w:rsidR="00E447DB">
        <w:t xml:space="preserve">s are available on the webpage: </w:t>
      </w:r>
      <w:r w:rsidR="00E447DB" w:rsidRPr="00E447DB">
        <w:t>https://www.cbd.int/tsc/tscm/subregionalcentres</w:t>
      </w:r>
    </w:p>
  </w:footnote>
  <w:footnote w:id="6">
    <w:p w14:paraId="693BF460" w14:textId="25C2C891" w:rsidR="006C12D9" w:rsidRPr="006C12D9" w:rsidRDefault="006C12D9">
      <w:pPr>
        <w:pStyle w:val="FootnoteText"/>
        <w:rPr>
          <w:lang w:val="en-CA"/>
        </w:rPr>
      </w:pPr>
      <w:r>
        <w:rPr>
          <w:rStyle w:val="FootnoteReference"/>
        </w:rPr>
        <w:footnoteRef/>
      </w:r>
      <w:r>
        <w:t xml:space="preserve"> </w:t>
      </w:r>
      <w:r w:rsidR="00932708" w:rsidRPr="1E4E2687">
        <w:rPr>
          <w:color w:val="000000" w:themeColor="text1"/>
        </w:rPr>
        <w:t xml:space="preserve">The challenges involved in compiling the headline indicators identified by Parties in their national reports were </w:t>
      </w:r>
      <w:proofErr w:type="gramStart"/>
      <w:r w:rsidR="00932708" w:rsidRPr="1E4E2687">
        <w:rPr>
          <w:color w:val="000000" w:themeColor="text1"/>
        </w:rPr>
        <w:t>similar to</w:t>
      </w:r>
      <w:proofErr w:type="gramEnd"/>
      <w:r w:rsidR="00932708" w:rsidRPr="1E4E2687">
        <w:rPr>
          <w:color w:val="000000" w:themeColor="text1"/>
        </w:rPr>
        <w:t xml:space="preserve"> the challenges identified through a series of regional and sub-regional dialogues organised by the Secretariat and its </w:t>
      </w:r>
      <w:r w:rsidR="00F91C4D">
        <w:rPr>
          <w:color w:val="000000" w:themeColor="text1"/>
        </w:rPr>
        <w:t>p</w:t>
      </w:r>
      <w:r w:rsidR="00932708" w:rsidRPr="1E4E2687">
        <w:rPr>
          <w:color w:val="000000" w:themeColor="text1"/>
        </w:rPr>
        <w:t>artners on monitoring the implementation of the Framework</w:t>
      </w:r>
      <w:r w:rsidR="00932708">
        <w:rPr>
          <w:color w:val="000000" w:themeColor="text1"/>
        </w:rPr>
        <w:t xml:space="preserve">. </w:t>
      </w:r>
      <w:r w:rsidR="00932708">
        <w:t xml:space="preserve">See document </w:t>
      </w:r>
      <w:hyperlink r:id="rId2">
        <w:r w:rsidR="00932708" w:rsidRPr="65E0F860">
          <w:rPr>
            <w:rStyle w:val="Hyperlink"/>
          </w:rPr>
          <w:t>CBD/SBI/6/INF/6</w:t>
        </w:r>
      </w:hyperlink>
      <w:r w:rsidR="00932708">
        <w:t xml:space="preserve"> details. </w:t>
      </w:r>
    </w:p>
  </w:footnote>
  <w:footnote w:id="7">
    <w:p w14:paraId="5D20CD20" w14:textId="4A402295" w:rsidR="258A3290" w:rsidRPr="00A80337" w:rsidRDefault="258A3290" w:rsidP="00A40D5F">
      <w:pPr>
        <w:pStyle w:val="CBDNormalNumber"/>
        <w:ind w:left="567"/>
        <w:rPr>
          <w:sz w:val="18"/>
          <w:szCs w:val="18"/>
        </w:rPr>
      </w:pPr>
      <w:r w:rsidRPr="00A80337">
        <w:rPr>
          <w:sz w:val="18"/>
          <w:szCs w:val="18"/>
          <w:vertAlign w:val="superscript"/>
        </w:rPr>
        <w:footnoteRef/>
      </w:r>
      <w:r w:rsidR="3DD1222B" w:rsidRPr="00A80337">
        <w:rPr>
          <w:sz w:val="18"/>
          <w:szCs w:val="18"/>
        </w:rPr>
        <w:t xml:space="preserve"> See document </w:t>
      </w:r>
      <w:r w:rsidR="00A40D5F" w:rsidRPr="00A80337">
        <w:rPr>
          <w:sz w:val="18"/>
          <w:szCs w:val="18"/>
        </w:rPr>
        <w:t>CBD/SBSTTA/28/INF/9</w:t>
      </w:r>
      <w:r w:rsidR="006804B9" w:rsidRPr="00A80337">
        <w:rPr>
          <w:sz w:val="18"/>
          <w:szCs w:val="18"/>
        </w:rPr>
        <w:t xml:space="preserve"> </w:t>
      </w:r>
      <w:r w:rsidRPr="00A80337">
        <w:rPr>
          <w:sz w:val="18"/>
          <w:szCs w:val="18"/>
        </w:rPr>
        <w:t>for the detailed methodology on how these challenges were addressed.</w:t>
      </w:r>
    </w:p>
  </w:footnote>
  <w:footnote w:id="8">
    <w:p w14:paraId="43D3BC48" w14:textId="4835F261" w:rsidR="001C37C3" w:rsidRPr="001C37C3" w:rsidRDefault="001C37C3" w:rsidP="003A670C">
      <w:pPr>
        <w:pStyle w:val="FootnoteText"/>
      </w:pPr>
      <w:r>
        <w:rPr>
          <w:rStyle w:val="FootnoteReference"/>
        </w:rPr>
        <w:footnoteRef/>
      </w:r>
      <w:r>
        <w:t xml:space="preserve"> Updated metadata for the headline indicators is accessible </w:t>
      </w:r>
      <w:r w:rsidR="00FE23BB">
        <w:t xml:space="preserve">in document </w:t>
      </w:r>
      <w:hyperlink r:id="rId3" w:history="1">
        <w:r w:rsidR="00FE23BB" w:rsidRPr="003E22D8">
          <w:t>CBD/SBSTTA/28/INF/4</w:t>
        </w:r>
      </w:hyperlink>
      <w:r w:rsidR="00077817">
        <w:t xml:space="preserve">. The metadata was updated </w:t>
      </w:r>
      <w:r w:rsidR="004E42CD">
        <w:t xml:space="preserve">by the Secretariat, </w:t>
      </w:r>
      <w:r w:rsidR="003A670C">
        <w:t>in response to the requests in</w:t>
      </w:r>
      <w:r w:rsidR="003A670C" w:rsidRPr="003A670C">
        <w:t xml:space="preserve"> decision 16/31,</w:t>
      </w:r>
      <w:r w:rsidR="004E42CD">
        <w:t xml:space="preserve"> and</w:t>
      </w:r>
      <w:r w:rsidR="003A670C" w:rsidRPr="003A670C">
        <w:t xml:space="preserve"> in collaboration with relevant organisations</w:t>
      </w:r>
      <w:r w:rsidR="004E42CD">
        <w:t xml:space="preserve">. </w:t>
      </w:r>
      <w:r w:rsidR="00AE0695">
        <w:t>These updates will address some of the challenges identified by Parties in their national reports but not all. Further updates are likely needed based on the experiences of Parties in preparing their seventh national reports.</w:t>
      </w:r>
    </w:p>
  </w:footnote>
  <w:footnote w:id="9">
    <w:p w14:paraId="4358B51F" w14:textId="73184737" w:rsidR="001602F7" w:rsidRPr="001602F7" w:rsidRDefault="001602F7" w:rsidP="002328E2">
      <w:pPr>
        <w:pStyle w:val="FootnoteText"/>
        <w:rPr>
          <w:lang w:val="en-CA"/>
        </w:rPr>
      </w:pPr>
      <w:r>
        <w:rPr>
          <w:rStyle w:val="FootnoteReference"/>
        </w:rPr>
        <w:footnoteRef/>
      </w:r>
      <w:r>
        <w:t xml:space="preserve"> </w:t>
      </w:r>
      <w:r>
        <w:rPr>
          <w:lang w:val="en-CA"/>
        </w:rPr>
        <w:t>In the cases of headline indicator</w:t>
      </w:r>
      <w:r w:rsidR="000C3E13">
        <w:rPr>
          <w:lang w:val="en-CA"/>
        </w:rPr>
        <w:t xml:space="preserve"> </w:t>
      </w:r>
      <w:r>
        <w:rPr>
          <w:lang w:val="en-CA"/>
        </w:rPr>
        <w:t>7.2</w:t>
      </w:r>
      <w:r w:rsidR="000C3E13">
        <w:rPr>
          <w:lang w:val="en-CA"/>
        </w:rPr>
        <w:t xml:space="preserve"> </w:t>
      </w:r>
      <w:r w:rsidR="0059499F">
        <w:rPr>
          <w:lang w:val="en-CA"/>
        </w:rPr>
        <w:t xml:space="preserve">the Food and Agriculture Organization of the United Nations </w:t>
      </w:r>
      <w:r w:rsidR="004E351E">
        <w:rPr>
          <w:lang w:val="en-CA"/>
        </w:rPr>
        <w:t xml:space="preserve">(FAO) </w:t>
      </w:r>
      <w:r w:rsidR="0059499F">
        <w:rPr>
          <w:lang w:val="en-CA"/>
        </w:rPr>
        <w:t xml:space="preserve">has supported significant work to further operationalize </w:t>
      </w:r>
      <w:r w:rsidR="002328E2">
        <w:rPr>
          <w:lang w:val="en-CA"/>
        </w:rPr>
        <w:t xml:space="preserve">the </w:t>
      </w:r>
      <w:r w:rsidR="002328E2" w:rsidRPr="002328E2">
        <w:t>aggregated total applied toxicity</w:t>
      </w:r>
      <w:r w:rsidR="002328E2">
        <w:t xml:space="preserve"> indicator</w:t>
      </w:r>
      <w:r w:rsidR="00AE010D">
        <w:t xml:space="preserve"> and support Parties in using it. For a summary on the support FAO has provided to the development and operationalization of several headline indicators in the monitoring </w:t>
      </w:r>
      <w:r w:rsidR="00153F18">
        <w:t>f</w:t>
      </w:r>
      <w:r w:rsidR="00AE010D">
        <w:t>ramework see information document</w:t>
      </w:r>
      <w:r w:rsidR="00857195">
        <w:t xml:space="preserve"> </w:t>
      </w:r>
      <w:r w:rsidR="00857195" w:rsidRPr="00857195">
        <w:t>CBD/SBSTTA/28/INF/8</w:t>
      </w:r>
      <w:r w:rsidR="00153F1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651C16D" w14:textId="7A167460" w:rsidR="00534681" w:rsidRPr="00866063" w:rsidRDefault="00290C6D" w:rsidP="007C4951">
        <w:pPr>
          <w:pStyle w:val="Header"/>
          <w:spacing w:after="240"/>
          <w:rPr>
            <w:szCs w:val="20"/>
          </w:rPr>
        </w:pPr>
        <w:r>
          <w:rPr>
            <w:szCs w:val="20"/>
          </w:rPr>
          <w:t>CBD/SBSTTA/28/INF</w:t>
        </w:r>
        <w:r>
          <w:rPr>
            <w:szCs w:val="20"/>
          </w:rPr>
          <w:t>/11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648E570" w14:textId="4A7B75D8" w:rsidR="009505C9" w:rsidRPr="00866063" w:rsidRDefault="00290C6D" w:rsidP="007C4951">
        <w:pPr>
          <w:pStyle w:val="Header"/>
          <w:spacing w:after="240"/>
          <w:jc w:val="right"/>
        </w:pPr>
        <w:r>
          <w:t>CBD/SBSTTA/28/INF/11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45178"/>
    <w:multiLevelType w:val="multilevel"/>
    <w:tmpl w:val="222A08B4"/>
    <w:numStyleLink w:val="ListCBD"/>
  </w:abstractNum>
  <w:abstractNum w:abstractNumId="1" w15:restartNumberingAfterBreak="0">
    <w:nsid w:val="0CD913C5"/>
    <w:multiLevelType w:val="singleLevel"/>
    <w:tmpl w:val="1009000F"/>
    <w:lvl w:ilvl="0">
      <w:start w:val="1"/>
      <w:numFmt w:val="decimal"/>
      <w:lvlText w:val="%1."/>
      <w:lvlJc w:val="left"/>
      <w:pPr>
        <w:ind w:left="567" w:firstLine="0"/>
      </w:pPr>
      <w:rPr>
        <w:rFonts w:hint="default"/>
        <w:b w:val="0"/>
        <w:bCs w:val="0"/>
        <w:i w:val="0"/>
        <w:iCs w:val="0"/>
        <w:color w:val="auto"/>
        <w:sz w:val="22"/>
      </w:rPr>
    </w:lvl>
  </w:abstractNum>
  <w:abstractNum w:abstractNumId="2" w15:restartNumberingAfterBreak="0">
    <w:nsid w:val="0E8711E8"/>
    <w:multiLevelType w:val="hybridMultilevel"/>
    <w:tmpl w:val="2E446DBC"/>
    <w:lvl w:ilvl="0" w:tplc="FFFFFFFF">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129C9535"/>
    <w:multiLevelType w:val="hybridMultilevel"/>
    <w:tmpl w:val="BC2802E4"/>
    <w:lvl w:ilvl="0" w:tplc="57DAB3B6">
      <w:start w:val="1"/>
      <w:numFmt w:val="decimal"/>
      <w:lvlText w:val="%1."/>
      <w:lvlJc w:val="left"/>
      <w:pPr>
        <w:ind w:left="720" w:hanging="360"/>
      </w:pPr>
    </w:lvl>
    <w:lvl w:ilvl="1" w:tplc="0416F7EE">
      <w:start w:val="1"/>
      <w:numFmt w:val="lowerLetter"/>
      <w:lvlText w:val="%2."/>
      <w:lvlJc w:val="left"/>
      <w:pPr>
        <w:ind w:left="1440" w:hanging="360"/>
      </w:pPr>
    </w:lvl>
    <w:lvl w:ilvl="2" w:tplc="326A7170">
      <w:start w:val="1"/>
      <w:numFmt w:val="lowerRoman"/>
      <w:lvlText w:val="%3."/>
      <w:lvlJc w:val="right"/>
      <w:pPr>
        <w:ind w:left="2160" w:hanging="180"/>
      </w:pPr>
    </w:lvl>
    <w:lvl w:ilvl="3" w:tplc="5AD630FA">
      <w:start w:val="1"/>
      <w:numFmt w:val="decimal"/>
      <w:lvlText w:val="%4."/>
      <w:lvlJc w:val="left"/>
      <w:pPr>
        <w:ind w:left="2880" w:hanging="360"/>
      </w:pPr>
    </w:lvl>
    <w:lvl w:ilvl="4" w:tplc="6032E104">
      <w:start w:val="1"/>
      <w:numFmt w:val="lowerLetter"/>
      <w:lvlText w:val="%5."/>
      <w:lvlJc w:val="left"/>
      <w:pPr>
        <w:ind w:left="3600" w:hanging="360"/>
      </w:pPr>
    </w:lvl>
    <w:lvl w:ilvl="5" w:tplc="E9CE2084">
      <w:start w:val="1"/>
      <w:numFmt w:val="lowerRoman"/>
      <w:lvlText w:val="%6."/>
      <w:lvlJc w:val="right"/>
      <w:pPr>
        <w:ind w:left="4320" w:hanging="180"/>
      </w:pPr>
    </w:lvl>
    <w:lvl w:ilvl="6" w:tplc="C096D1D8">
      <w:start w:val="1"/>
      <w:numFmt w:val="decimal"/>
      <w:lvlText w:val="%7."/>
      <w:lvlJc w:val="left"/>
      <w:pPr>
        <w:ind w:left="5040" w:hanging="360"/>
      </w:pPr>
    </w:lvl>
    <w:lvl w:ilvl="7" w:tplc="09CE6BD8">
      <w:start w:val="1"/>
      <w:numFmt w:val="lowerLetter"/>
      <w:lvlText w:val="%8."/>
      <w:lvlJc w:val="left"/>
      <w:pPr>
        <w:ind w:left="5760" w:hanging="360"/>
      </w:pPr>
    </w:lvl>
    <w:lvl w:ilvl="8" w:tplc="D794CC1A">
      <w:start w:val="1"/>
      <w:numFmt w:val="lowerRoman"/>
      <w:lvlText w:val="%9."/>
      <w:lvlJc w:val="right"/>
      <w:pPr>
        <w:ind w:left="6480" w:hanging="180"/>
      </w:pPr>
    </w:lvl>
  </w:abstractNum>
  <w:abstractNum w:abstractNumId="4" w15:restartNumberingAfterBreak="0">
    <w:nsid w:val="19C4323A"/>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1DB736A2"/>
    <w:multiLevelType w:val="singleLevel"/>
    <w:tmpl w:val="1009000F"/>
    <w:lvl w:ilvl="0">
      <w:start w:val="1"/>
      <w:numFmt w:val="decimal"/>
      <w:lvlText w:val="%1."/>
      <w:lvlJc w:val="left"/>
      <w:pPr>
        <w:ind w:left="567" w:firstLine="0"/>
      </w:pPr>
      <w:rPr>
        <w:rFonts w:hint="default"/>
        <w:b w:val="0"/>
        <w:bCs w:val="0"/>
        <w:i w:val="0"/>
        <w:iCs w:val="0"/>
        <w:color w:val="auto"/>
        <w:sz w:val="22"/>
      </w:rPr>
    </w:lvl>
  </w:abstractNum>
  <w:abstractNum w:abstractNumId="6" w15:restartNumberingAfterBreak="0">
    <w:nsid w:val="2573554E"/>
    <w:multiLevelType w:val="singleLevel"/>
    <w:tmpl w:val="1009000F"/>
    <w:lvl w:ilvl="0">
      <w:start w:val="1"/>
      <w:numFmt w:val="decimal"/>
      <w:lvlText w:val="%1."/>
      <w:lvlJc w:val="left"/>
      <w:pPr>
        <w:ind w:left="567" w:firstLine="0"/>
      </w:pPr>
      <w:rPr>
        <w:rFonts w:hint="default"/>
        <w:b w:val="0"/>
        <w:bCs w:val="0"/>
        <w:i w:val="0"/>
        <w:iCs w:val="0"/>
        <w:color w:val="auto"/>
        <w:sz w:val="22"/>
      </w:rPr>
    </w:lvl>
  </w:abstractNum>
  <w:abstractNum w:abstractNumId="7" w15:restartNumberingAfterBreak="0">
    <w:nsid w:val="27216424"/>
    <w:multiLevelType w:val="hybridMultilevel"/>
    <w:tmpl w:val="0E24D6A8"/>
    <w:lvl w:ilvl="0" w:tplc="1009001B">
      <w:start w:val="1"/>
      <w:numFmt w:val="lowerRoman"/>
      <w:lvlText w:val="%1."/>
      <w:lvlJc w:val="right"/>
      <w:pPr>
        <w:ind w:left="1494"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83E1AC2"/>
    <w:multiLevelType w:val="singleLevel"/>
    <w:tmpl w:val="1009000F"/>
    <w:lvl w:ilvl="0">
      <w:start w:val="1"/>
      <w:numFmt w:val="decimal"/>
      <w:lvlText w:val="%1."/>
      <w:lvlJc w:val="left"/>
      <w:pPr>
        <w:ind w:left="567" w:firstLine="0"/>
      </w:pPr>
      <w:rPr>
        <w:rFonts w:hint="default"/>
        <w:b w:val="0"/>
        <w:bCs w:val="0"/>
        <w:i w:val="0"/>
        <w:iCs w:val="0"/>
        <w:color w:val="auto"/>
        <w:sz w:val="22"/>
      </w:rPr>
    </w:lvl>
  </w:abstractNum>
  <w:abstractNum w:abstractNumId="9" w15:restartNumberingAfterBreak="0">
    <w:nsid w:val="291F391F"/>
    <w:multiLevelType w:val="hybridMultilevel"/>
    <w:tmpl w:val="0E24D6A8"/>
    <w:lvl w:ilvl="0" w:tplc="FFFFFFFF">
      <w:start w:val="1"/>
      <w:numFmt w:val="lowerRoman"/>
      <w:lvlText w:val="%1."/>
      <w:lvlJc w:val="right"/>
      <w:pPr>
        <w:ind w:left="1494"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2F2600F2"/>
    <w:multiLevelType w:val="hybridMultilevel"/>
    <w:tmpl w:val="2E446DBC"/>
    <w:lvl w:ilvl="0" w:tplc="FFFFFFFF">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32DEDF2F"/>
    <w:multiLevelType w:val="hybridMultilevel"/>
    <w:tmpl w:val="FFFFFFFF"/>
    <w:lvl w:ilvl="0" w:tplc="13DC43EA">
      <w:start w:val="1"/>
      <w:numFmt w:val="decimal"/>
      <w:lvlText w:val="%1."/>
      <w:lvlJc w:val="left"/>
      <w:pPr>
        <w:ind w:left="720" w:hanging="360"/>
      </w:pPr>
    </w:lvl>
    <w:lvl w:ilvl="1" w:tplc="C23297E8">
      <w:start w:val="1"/>
      <w:numFmt w:val="lowerLetter"/>
      <w:lvlText w:val="%2."/>
      <w:lvlJc w:val="left"/>
      <w:pPr>
        <w:ind w:left="1440" w:hanging="360"/>
      </w:pPr>
    </w:lvl>
    <w:lvl w:ilvl="2" w:tplc="479CA5A2">
      <w:start w:val="1"/>
      <w:numFmt w:val="lowerRoman"/>
      <w:lvlText w:val="%3."/>
      <w:lvlJc w:val="right"/>
      <w:pPr>
        <w:ind w:left="2160" w:hanging="180"/>
      </w:pPr>
    </w:lvl>
    <w:lvl w:ilvl="3" w:tplc="A268EDCC">
      <w:start w:val="1"/>
      <w:numFmt w:val="decimal"/>
      <w:lvlText w:val="%4."/>
      <w:lvlJc w:val="left"/>
      <w:pPr>
        <w:ind w:left="2880" w:hanging="360"/>
      </w:pPr>
    </w:lvl>
    <w:lvl w:ilvl="4" w:tplc="6A56E762">
      <w:start w:val="1"/>
      <w:numFmt w:val="lowerLetter"/>
      <w:lvlText w:val="%5."/>
      <w:lvlJc w:val="left"/>
      <w:pPr>
        <w:ind w:left="3600" w:hanging="360"/>
      </w:pPr>
    </w:lvl>
    <w:lvl w:ilvl="5" w:tplc="25AA4E0E">
      <w:start w:val="1"/>
      <w:numFmt w:val="lowerRoman"/>
      <w:lvlText w:val="%6."/>
      <w:lvlJc w:val="right"/>
      <w:pPr>
        <w:ind w:left="4320" w:hanging="180"/>
      </w:pPr>
    </w:lvl>
    <w:lvl w:ilvl="6" w:tplc="F3A2345C">
      <w:start w:val="1"/>
      <w:numFmt w:val="decimal"/>
      <w:lvlText w:val="%7."/>
      <w:lvlJc w:val="left"/>
      <w:pPr>
        <w:ind w:left="5040" w:hanging="360"/>
      </w:pPr>
    </w:lvl>
    <w:lvl w:ilvl="7" w:tplc="0922B1DE">
      <w:start w:val="1"/>
      <w:numFmt w:val="lowerLetter"/>
      <w:lvlText w:val="%8."/>
      <w:lvlJc w:val="left"/>
      <w:pPr>
        <w:ind w:left="5760" w:hanging="360"/>
      </w:pPr>
    </w:lvl>
    <w:lvl w:ilvl="8" w:tplc="004E0656">
      <w:start w:val="1"/>
      <w:numFmt w:val="lowerRoman"/>
      <w:lvlText w:val="%9."/>
      <w:lvlJc w:val="right"/>
      <w:pPr>
        <w:ind w:left="6480" w:hanging="180"/>
      </w:pPr>
    </w:lvl>
  </w:abstractNum>
  <w:abstractNum w:abstractNumId="12" w15:restartNumberingAfterBreak="0">
    <w:nsid w:val="3585762B"/>
    <w:multiLevelType w:val="hybridMultilevel"/>
    <w:tmpl w:val="32266D2A"/>
    <w:lvl w:ilvl="0" w:tplc="AD9CA78E">
      <w:start w:val="1"/>
      <w:numFmt w:val="lowerLetter"/>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6554EC"/>
    <w:multiLevelType w:val="singleLevel"/>
    <w:tmpl w:val="1009000F"/>
    <w:lvl w:ilvl="0">
      <w:start w:val="1"/>
      <w:numFmt w:val="decimal"/>
      <w:lvlText w:val="%1."/>
      <w:lvlJc w:val="left"/>
      <w:pPr>
        <w:ind w:left="567" w:firstLine="0"/>
      </w:pPr>
      <w:rPr>
        <w:rFonts w:hint="default"/>
        <w:b w:val="0"/>
        <w:bCs w:val="0"/>
        <w:i w:val="0"/>
        <w:iCs w:val="0"/>
        <w:color w:val="auto"/>
        <w:sz w:val="22"/>
      </w:rPr>
    </w:lvl>
  </w:abstractNum>
  <w:abstractNum w:abstractNumId="14" w15:restartNumberingAfterBreak="0">
    <w:nsid w:val="3BA020B5"/>
    <w:multiLevelType w:val="singleLevel"/>
    <w:tmpl w:val="1009000F"/>
    <w:lvl w:ilvl="0">
      <w:start w:val="1"/>
      <w:numFmt w:val="decimal"/>
      <w:lvlText w:val="%1."/>
      <w:lvlJc w:val="left"/>
      <w:pPr>
        <w:ind w:left="567" w:firstLine="0"/>
      </w:pPr>
      <w:rPr>
        <w:rFonts w:hint="default"/>
        <w:b w:val="0"/>
        <w:bCs w:val="0"/>
        <w:i w:val="0"/>
        <w:iCs w:val="0"/>
        <w:color w:val="auto"/>
        <w:sz w:val="22"/>
      </w:rPr>
    </w:lvl>
  </w:abstractNum>
  <w:abstractNum w:abstractNumId="15" w15:restartNumberingAfterBreak="0">
    <w:nsid w:val="3FFB49A7"/>
    <w:multiLevelType w:val="hybridMultilevel"/>
    <w:tmpl w:val="A010258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407AA4E9"/>
    <w:multiLevelType w:val="hybridMultilevel"/>
    <w:tmpl w:val="FFFFFFFF"/>
    <w:lvl w:ilvl="0" w:tplc="7C72AE80">
      <w:start w:val="1"/>
      <w:numFmt w:val="decimal"/>
      <w:lvlText w:val="%1."/>
      <w:lvlJc w:val="left"/>
      <w:pPr>
        <w:ind w:left="720" w:hanging="360"/>
      </w:pPr>
    </w:lvl>
    <w:lvl w:ilvl="1" w:tplc="0CE4DE4C">
      <w:start w:val="1"/>
      <w:numFmt w:val="lowerLetter"/>
      <w:lvlText w:val="%2."/>
      <w:lvlJc w:val="left"/>
      <w:pPr>
        <w:ind w:left="1440" w:hanging="360"/>
      </w:pPr>
    </w:lvl>
    <w:lvl w:ilvl="2" w:tplc="8E783A02">
      <w:start w:val="1"/>
      <w:numFmt w:val="lowerRoman"/>
      <w:lvlText w:val="%3."/>
      <w:lvlJc w:val="right"/>
      <w:pPr>
        <w:ind w:left="2160" w:hanging="180"/>
      </w:pPr>
    </w:lvl>
    <w:lvl w:ilvl="3" w:tplc="D0E0CA6E">
      <w:start w:val="1"/>
      <w:numFmt w:val="decimal"/>
      <w:lvlText w:val="%4."/>
      <w:lvlJc w:val="left"/>
      <w:pPr>
        <w:ind w:left="2880" w:hanging="360"/>
      </w:pPr>
    </w:lvl>
    <w:lvl w:ilvl="4" w:tplc="92C89620">
      <w:start w:val="1"/>
      <w:numFmt w:val="lowerLetter"/>
      <w:lvlText w:val="%5."/>
      <w:lvlJc w:val="left"/>
      <w:pPr>
        <w:ind w:left="3600" w:hanging="360"/>
      </w:pPr>
    </w:lvl>
    <w:lvl w:ilvl="5" w:tplc="DF1CE5CA">
      <w:start w:val="1"/>
      <w:numFmt w:val="lowerRoman"/>
      <w:lvlText w:val="%6."/>
      <w:lvlJc w:val="right"/>
      <w:pPr>
        <w:ind w:left="4320" w:hanging="180"/>
      </w:pPr>
    </w:lvl>
    <w:lvl w:ilvl="6" w:tplc="1098F7B4">
      <w:start w:val="1"/>
      <w:numFmt w:val="decimal"/>
      <w:lvlText w:val="%7."/>
      <w:lvlJc w:val="left"/>
      <w:pPr>
        <w:ind w:left="5040" w:hanging="360"/>
      </w:pPr>
    </w:lvl>
    <w:lvl w:ilvl="7" w:tplc="5E0094DA">
      <w:start w:val="1"/>
      <w:numFmt w:val="lowerLetter"/>
      <w:lvlText w:val="%8."/>
      <w:lvlJc w:val="left"/>
      <w:pPr>
        <w:ind w:left="5760" w:hanging="360"/>
      </w:pPr>
    </w:lvl>
    <w:lvl w:ilvl="8" w:tplc="0E6EF774">
      <w:start w:val="1"/>
      <w:numFmt w:val="lowerRoman"/>
      <w:lvlText w:val="%9."/>
      <w:lvlJc w:val="right"/>
      <w:pPr>
        <w:ind w:left="6480" w:hanging="180"/>
      </w:pPr>
    </w:lvl>
  </w:abstractNum>
  <w:abstractNum w:abstractNumId="17" w15:restartNumberingAfterBreak="0">
    <w:nsid w:val="40C51316"/>
    <w:multiLevelType w:val="hybridMultilevel"/>
    <w:tmpl w:val="2E446DBC"/>
    <w:lvl w:ilvl="0" w:tplc="FFFFFFFF">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410644C1"/>
    <w:multiLevelType w:val="hybridMultilevel"/>
    <w:tmpl w:val="2E446DBC"/>
    <w:lvl w:ilvl="0" w:tplc="FFFFFFFF">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447159E3"/>
    <w:multiLevelType w:val="hybridMultilevel"/>
    <w:tmpl w:val="2E446DBC"/>
    <w:lvl w:ilvl="0" w:tplc="FFFFFFFF">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46C240B9"/>
    <w:multiLevelType w:val="hybridMultilevel"/>
    <w:tmpl w:val="8962D65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48396CF7"/>
    <w:multiLevelType w:val="hybridMultilevel"/>
    <w:tmpl w:val="1E167DF4"/>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396046"/>
    <w:multiLevelType w:val="singleLevel"/>
    <w:tmpl w:val="1009000F"/>
    <w:lvl w:ilvl="0">
      <w:start w:val="1"/>
      <w:numFmt w:val="decimal"/>
      <w:lvlText w:val="%1."/>
      <w:lvlJc w:val="left"/>
      <w:pPr>
        <w:ind w:left="567" w:firstLine="0"/>
      </w:pPr>
      <w:rPr>
        <w:rFonts w:hint="default"/>
        <w:b w:val="0"/>
        <w:bCs w:val="0"/>
        <w:i w:val="0"/>
        <w:iCs w:val="0"/>
        <w:color w:val="auto"/>
        <w:sz w:val="22"/>
      </w:rPr>
    </w:lvl>
  </w:abstractNum>
  <w:abstractNum w:abstractNumId="2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4B0417E7"/>
    <w:multiLevelType w:val="singleLevel"/>
    <w:tmpl w:val="1E9806CE"/>
    <w:lvl w:ilvl="0">
      <w:start w:val="1"/>
      <w:numFmt w:val="decimal"/>
      <w:lvlText w:val="%1."/>
      <w:lvlJc w:val="left"/>
      <w:pPr>
        <w:ind w:left="567" w:firstLine="0"/>
      </w:pPr>
      <w:rPr>
        <w:rFonts w:hint="default"/>
        <w:b w:val="0"/>
        <w:bCs w:val="0"/>
        <w:i w:val="0"/>
        <w:iCs w:val="0"/>
        <w:color w:val="auto"/>
        <w:sz w:val="22"/>
      </w:rPr>
    </w:lvl>
  </w:abstractNum>
  <w:abstractNum w:abstractNumId="26" w15:restartNumberingAfterBreak="0">
    <w:nsid w:val="4CB32669"/>
    <w:multiLevelType w:val="singleLevel"/>
    <w:tmpl w:val="1009000F"/>
    <w:lvl w:ilvl="0">
      <w:start w:val="1"/>
      <w:numFmt w:val="decimal"/>
      <w:lvlText w:val="%1."/>
      <w:lvlJc w:val="left"/>
      <w:pPr>
        <w:ind w:left="567" w:firstLine="0"/>
      </w:pPr>
      <w:rPr>
        <w:rFonts w:hint="default"/>
        <w:b w:val="0"/>
        <w:bCs w:val="0"/>
        <w:i w:val="0"/>
        <w:iCs w:val="0"/>
        <w:color w:val="auto"/>
        <w:sz w:val="22"/>
      </w:rPr>
    </w:lvl>
  </w:abstractNum>
  <w:abstractNum w:abstractNumId="2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1736600"/>
    <w:multiLevelType w:val="singleLevel"/>
    <w:tmpl w:val="1009000F"/>
    <w:lvl w:ilvl="0">
      <w:start w:val="1"/>
      <w:numFmt w:val="decimal"/>
      <w:lvlText w:val="%1."/>
      <w:lvlJc w:val="left"/>
      <w:pPr>
        <w:ind w:left="567" w:firstLine="0"/>
      </w:pPr>
      <w:rPr>
        <w:rFonts w:hint="default"/>
        <w:b w:val="0"/>
        <w:bCs w:val="0"/>
        <w:i w:val="0"/>
        <w:iCs w:val="0"/>
        <w:color w:val="auto"/>
        <w:sz w:val="22"/>
      </w:rPr>
    </w:lvl>
  </w:abstractNum>
  <w:abstractNum w:abstractNumId="29" w15:restartNumberingAfterBreak="0">
    <w:nsid w:val="53634A9D"/>
    <w:multiLevelType w:val="singleLevel"/>
    <w:tmpl w:val="1009000F"/>
    <w:lvl w:ilvl="0">
      <w:start w:val="1"/>
      <w:numFmt w:val="decimal"/>
      <w:lvlText w:val="%1."/>
      <w:lvlJc w:val="left"/>
      <w:pPr>
        <w:ind w:left="567" w:firstLine="0"/>
      </w:pPr>
      <w:rPr>
        <w:rFonts w:hint="default"/>
        <w:b w:val="0"/>
        <w:bCs w:val="0"/>
        <w:i w:val="0"/>
        <w:iCs w:val="0"/>
        <w:color w:val="auto"/>
        <w:sz w:val="22"/>
      </w:rPr>
    </w:lvl>
  </w:abstractNum>
  <w:abstractNum w:abstractNumId="30" w15:restartNumberingAfterBreak="0">
    <w:nsid w:val="60322A45"/>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64C36B00"/>
    <w:multiLevelType w:val="singleLevel"/>
    <w:tmpl w:val="1009000F"/>
    <w:lvl w:ilvl="0">
      <w:start w:val="1"/>
      <w:numFmt w:val="decimal"/>
      <w:lvlText w:val="%1."/>
      <w:lvlJc w:val="left"/>
      <w:pPr>
        <w:ind w:left="567" w:firstLine="0"/>
      </w:pPr>
      <w:rPr>
        <w:rFonts w:hint="default"/>
        <w:b w:val="0"/>
        <w:bCs w:val="0"/>
        <w:i w:val="0"/>
        <w:iCs w:val="0"/>
        <w:color w:val="auto"/>
        <w:sz w:val="22"/>
      </w:rPr>
    </w:lvl>
  </w:abstractNum>
  <w:abstractNum w:abstractNumId="32" w15:restartNumberingAfterBreak="0">
    <w:nsid w:val="661154A0"/>
    <w:multiLevelType w:val="hybridMultilevel"/>
    <w:tmpl w:val="7076E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6E0D92"/>
    <w:multiLevelType w:val="hybridMultilevel"/>
    <w:tmpl w:val="BE5E9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B97617"/>
    <w:multiLevelType w:val="singleLevel"/>
    <w:tmpl w:val="1009000F"/>
    <w:lvl w:ilvl="0">
      <w:start w:val="1"/>
      <w:numFmt w:val="decimal"/>
      <w:lvlText w:val="%1."/>
      <w:lvlJc w:val="left"/>
      <w:pPr>
        <w:ind w:left="567" w:firstLine="0"/>
      </w:pPr>
      <w:rPr>
        <w:rFonts w:hint="default"/>
        <w:b w:val="0"/>
        <w:bCs w:val="0"/>
        <w:i w:val="0"/>
        <w:iCs w:val="0"/>
        <w:color w:val="auto"/>
        <w:sz w:val="22"/>
      </w:rPr>
    </w:lvl>
  </w:abstractNum>
  <w:abstractNum w:abstractNumId="35" w15:restartNumberingAfterBreak="0">
    <w:nsid w:val="6C62423E"/>
    <w:multiLevelType w:val="hybridMultilevel"/>
    <w:tmpl w:val="2E446DBC"/>
    <w:lvl w:ilvl="0" w:tplc="10090017">
      <w:start w:val="1"/>
      <w:numFmt w:val="lowerLetter"/>
      <w:lvlText w:val="%1)"/>
      <w:lvlJc w:val="left"/>
      <w:pPr>
        <w:ind w:left="927" w:hanging="360"/>
      </w:p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9" w15:restartNumberingAfterBreak="0">
    <w:nsid w:val="70D72A29"/>
    <w:multiLevelType w:val="multilevel"/>
    <w:tmpl w:val="222A08B4"/>
    <w:numStyleLink w:val="ListCBD"/>
  </w:abstractNum>
  <w:abstractNum w:abstractNumId="40" w15:restartNumberingAfterBreak="0">
    <w:nsid w:val="741775E1"/>
    <w:multiLevelType w:val="multilevel"/>
    <w:tmpl w:val="222A08B4"/>
    <w:numStyleLink w:val="ListCBD"/>
  </w:abstractNum>
  <w:abstractNum w:abstractNumId="41" w15:restartNumberingAfterBreak="0">
    <w:nsid w:val="757B3A74"/>
    <w:multiLevelType w:val="singleLevel"/>
    <w:tmpl w:val="1009000F"/>
    <w:lvl w:ilvl="0">
      <w:start w:val="1"/>
      <w:numFmt w:val="decimal"/>
      <w:lvlText w:val="%1."/>
      <w:lvlJc w:val="left"/>
      <w:pPr>
        <w:ind w:left="567" w:firstLine="0"/>
      </w:pPr>
      <w:rPr>
        <w:rFonts w:hint="default"/>
        <w:b w:val="0"/>
        <w:bCs w:val="0"/>
        <w:i w:val="0"/>
        <w:iCs w:val="0"/>
        <w:color w:val="auto"/>
        <w:sz w:val="22"/>
      </w:rPr>
    </w:lvl>
  </w:abstractNum>
  <w:abstractNum w:abstractNumId="42" w15:restartNumberingAfterBreak="0">
    <w:nsid w:val="7B245CCE"/>
    <w:multiLevelType w:val="hybridMultilevel"/>
    <w:tmpl w:val="2E446DBC"/>
    <w:lvl w:ilvl="0" w:tplc="FFFFFFFF">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3" w15:restartNumberingAfterBreak="0">
    <w:nsid w:val="7F8147ED"/>
    <w:multiLevelType w:val="multilevel"/>
    <w:tmpl w:val="222A08B4"/>
    <w:numStyleLink w:val="ListCBD"/>
  </w:abstractNum>
  <w:num w:numId="1" w16cid:durableId="830828777">
    <w:abstractNumId w:val="27"/>
  </w:num>
  <w:num w:numId="2" w16cid:durableId="1858829">
    <w:abstractNumId w:val="22"/>
  </w:num>
  <w:num w:numId="3" w16cid:durableId="1333221471">
    <w:abstractNumId w:val="37"/>
  </w:num>
  <w:num w:numId="4" w16cid:durableId="1072390599">
    <w:abstractNumId w:val="38"/>
  </w:num>
  <w:num w:numId="5" w16cid:durableId="960385107">
    <w:abstractNumId w:val="24"/>
  </w:num>
  <w:num w:numId="6" w16cid:durableId="893932166">
    <w:abstractNumId w:val="36"/>
  </w:num>
  <w:num w:numId="7" w16cid:durableId="323945383">
    <w:abstractNumId w:val="25"/>
  </w:num>
  <w:num w:numId="8" w16cid:durableId="665282311">
    <w:abstractNumId w:val="25"/>
    <w:lvlOverride w:ilvl="0">
      <w:startOverride w:val="1"/>
    </w:lvlOverride>
  </w:num>
  <w:num w:numId="9" w16cid:durableId="2037191010">
    <w:abstractNumId w:val="25"/>
    <w:lvlOverride w:ilvl="0">
      <w:startOverride w:val="1"/>
    </w:lvlOverride>
  </w:num>
  <w:num w:numId="10" w16cid:durableId="121962859">
    <w:abstractNumId w:val="25"/>
    <w:lvlOverride w:ilvl="0">
      <w:startOverride w:val="1"/>
    </w:lvlOverride>
  </w:num>
  <w:num w:numId="11" w16cid:durableId="1557356599">
    <w:abstractNumId w:val="25"/>
    <w:lvlOverride w:ilvl="0">
      <w:startOverride w:val="1"/>
    </w:lvlOverride>
  </w:num>
  <w:num w:numId="12" w16cid:durableId="1963918825">
    <w:abstractNumId w:val="25"/>
    <w:lvlOverride w:ilvl="0">
      <w:startOverride w:val="1"/>
    </w:lvlOverride>
  </w:num>
  <w:num w:numId="13" w16cid:durableId="1502157596">
    <w:abstractNumId w:val="25"/>
    <w:lvlOverride w:ilvl="0">
      <w:startOverride w:val="1"/>
    </w:lvlOverride>
  </w:num>
  <w:num w:numId="14" w16cid:durableId="1126971947">
    <w:abstractNumId w:val="25"/>
    <w:lvlOverride w:ilvl="0">
      <w:startOverride w:val="1"/>
    </w:lvlOverride>
  </w:num>
  <w:num w:numId="15" w16cid:durableId="595866507">
    <w:abstractNumId w:val="23"/>
  </w:num>
  <w:num w:numId="16" w16cid:durableId="1880315945">
    <w:abstractNumId w:val="14"/>
  </w:num>
  <w:num w:numId="17" w16cid:durableId="1230650635">
    <w:abstractNumId w:val="26"/>
  </w:num>
  <w:num w:numId="18" w16cid:durableId="1233156645">
    <w:abstractNumId w:val="8"/>
  </w:num>
  <w:num w:numId="19" w16cid:durableId="1005479927">
    <w:abstractNumId w:val="41"/>
  </w:num>
  <w:num w:numId="20" w16cid:durableId="1333604057">
    <w:abstractNumId w:val="6"/>
  </w:num>
  <w:num w:numId="21" w16cid:durableId="849563066">
    <w:abstractNumId w:val="1"/>
  </w:num>
  <w:num w:numId="22" w16cid:durableId="1250963940">
    <w:abstractNumId w:val="28"/>
  </w:num>
  <w:num w:numId="23" w16cid:durableId="875167778">
    <w:abstractNumId w:val="5"/>
  </w:num>
  <w:num w:numId="24" w16cid:durableId="550002599">
    <w:abstractNumId w:val="31"/>
  </w:num>
  <w:num w:numId="25" w16cid:durableId="990016229">
    <w:abstractNumId w:val="13"/>
  </w:num>
  <w:num w:numId="26" w16cid:durableId="1298300131">
    <w:abstractNumId w:val="33"/>
  </w:num>
  <w:num w:numId="27" w16cid:durableId="504323694">
    <w:abstractNumId w:val="34"/>
  </w:num>
  <w:num w:numId="28" w16cid:durableId="1021206550">
    <w:abstractNumId w:val="29"/>
  </w:num>
  <w:num w:numId="29" w16cid:durableId="1482969135">
    <w:abstractNumId w:val="32"/>
  </w:num>
  <w:num w:numId="30" w16cid:durableId="1011566868">
    <w:abstractNumId w:val="12"/>
  </w:num>
  <w:num w:numId="31" w16cid:durableId="1710766861">
    <w:abstractNumId w:val="7"/>
  </w:num>
  <w:num w:numId="32" w16cid:durableId="878934803">
    <w:abstractNumId w:val="21"/>
  </w:num>
  <w:num w:numId="33" w16cid:durableId="1232424859">
    <w:abstractNumId w:val="15"/>
  </w:num>
  <w:num w:numId="34" w16cid:durableId="23142339">
    <w:abstractNumId w:val="20"/>
  </w:num>
  <w:num w:numId="35" w16cid:durableId="686175426">
    <w:abstractNumId w:val="25"/>
    <w:lvlOverride w:ilvl="0">
      <w:startOverride w:val="1"/>
    </w:lvlOverride>
  </w:num>
  <w:num w:numId="36" w16cid:durableId="963077148">
    <w:abstractNumId w:val="3"/>
  </w:num>
  <w:num w:numId="37" w16cid:durableId="662394642">
    <w:abstractNumId w:val="25"/>
    <w:lvlOverride w:ilvl="0">
      <w:startOverride w:val="1"/>
    </w:lvlOverride>
  </w:num>
  <w:num w:numId="38" w16cid:durableId="1679228928">
    <w:abstractNumId w:val="11"/>
  </w:num>
  <w:num w:numId="39" w16cid:durableId="411970411">
    <w:abstractNumId w:val="16"/>
  </w:num>
  <w:num w:numId="40" w16cid:durableId="1724212607">
    <w:abstractNumId w:val="28"/>
  </w:num>
  <w:num w:numId="41" w16cid:durableId="1043335525">
    <w:abstractNumId w:val="28"/>
  </w:num>
  <w:num w:numId="42" w16cid:durableId="744181822">
    <w:abstractNumId w:val="28"/>
  </w:num>
  <w:num w:numId="43" w16cid:durableId="2120442612">
    <w:abstractNumId w:val="28"/>
  </w:num>
  <w:num w:numId="44" w16cid:durableId="1196038507">
    <w:abstractNumId w:val="28"/>
  </w:num>
  <w:num w:numId="45" w16cid:durableId="24253466">
    <w:abstractNumId w:val="28"/>
  </w:num>
  <w:num w:numId="46" w16cid:durableId="454562189">
    <w:abstractNumId w:val="28"/>
  </w:num>
  <w:num w:numId="47" w16cid:durableId="34698521">
    <w:abstractNumId w:val="28"/>
  </w:num>
  <w:num w:numId="48" w16cid:durableId="1397817767">
    <w:abstractNumId w:val="28"/>
  </w:num>
  <w:num w:numId="49" w16cid:durableId="1868133286">
    <w:abstractNumId w:val="35"/>
  </w:num>
  <w:num w:numId="50" w16cid:durableId="1628580212">
    <w:abstractNumId w:val="28"/>
  </w:num>
  <w:num w:numId="51" w16cid:durableId="774206264">
    <w:abstractNumId w:val="28"/>
  </w:num>
  <w:num w:numId="52" w16cid:durableId="1465581890">
    <w:abstractNumId w:val="28"/>
  </w:num>
  <w:num w:numId="53" w16cid:durableId="1020427200">
    <w:abstractNumId w:val="28"/>
  </w:num>
  <w:num w:numId="54" w16cid:durableId="1547989710">
    <w:abstractNumId w:val="28"/>
  </w:num>
  <w:num w:numId="55" w16cid:durableId="1520663286">
    <w:abstractNumId w:val="17"/>
  </w:num>
  <w:num w:numId="56" w16cid:durableId="1047338806">
    <w:abstractNumId w:val="28"/>
  </w:num>
  <w:num w:numId="57" w16cid:durableId="1247881526">
    <w:abstractNumId w:val="28"/>
  </w:num>
  <w:num w:numId="58" w16cid:durableId="1693530564">
    <w:abstractNumId w:val="28"/>
  </w:num>
  <w:num w:numId="59" w16cid:durableId="1478571691">
    <w:abstractNumId w:val="18"/>
  </w:num>
  <w:num w:numId="60" w16cid:durableId="89132214">
    <w:abstractNumId w:val="28"/>
  </w:num>
  <w:num w:numId="61" w16cid:durableId="290090841">
    <w:abstractNumId w:val="28"/>
  </w:num>
  <w:num w:numId="62" w16cid:durableId="1116751857">
    <w:abstractNumId w:val="28"/>
  </w:num>
  <w:num w:numId="63" w16cid:durableId="791170573">
    <w:abstractNumId w:val="28"/>
  </w:num>
  <w:num w:numId="64" w16cid:durableId="632098675">
    <w:abstractNumId w:val="2"/>
  </w:num>
  <w:num w:numId="65" w16cid:durableId="1667509587">
    <w:abstractNumId w:val="28"/>
  </w:num>
  <w:num w:numId="66" w16cid:durableId="691960051">
    <w:abstractNumId w:val="28"/>
  </w:num>
  <w:num w:numId="67" w16cid:durableId="467629539">
    <w:abstractNumId w:val="9"/>
  </w:num>
  <w:num w:numId="68" w16cid:durableId="2107385778">
    <w:abstractNumId w:val="28"/>
  </w:num>
  <w:num w:numId="69" w16cid:durableId="829711784">
    <w:abstractNumId w:val="28"/>
  </w:num>
  <w:num w:numId="70" w16cid:durableId="977683084">
    <w:abstractNumId w:val="28"/>
  </w:num>
  <w:num w:numId="71" w16cid:durableId="1729573026">
    <w:abstractNumId w:val="10"/>
  </w:num>
  <w:num w:numId="72" w16cid:durableId="720205223">
    <w:abstractNumId w:val="28"/>
  </w:num>
  <w:num w:numId="73" w16cid:durableId="369260888">
    <w:abstractNumId w:val="42"/>
  </w:num>
  <w:num w:numId="74" w16cid:durableId="982855774">
    <w:abstractNumId w:val="28"/>
  </w:num>
  <w:num w:numId="75" w16cid:durableId="1428430333">
    <w:abstractNumId w:val="28"/>
  </w:num>
  <w:num w:numId="76" w16cid:durableId="892620823">
    <w:abstractNumId w:val="19"/>
  </w:num>
  <w:num w:numId="77" w16cid:durableId="675306759">
    <w:abstractNumId w:val="28"/>
  </w:num>
  <w:num w:numId="78" w16cid:durableId="260996105">
    <w:abstractNumId w:val="28"/>
  </w:num>
  <w:num w:numId="79" w16cid:durableId="1930889756">
    <w:abstractNumId w:val="40"/>
  </w:num>
  <w:num w:numId="80" w16cid:durableId="2124883636">
    <w:abstractNumId w:val="39"/>
  </w:num>
  <w:num w:numId="81" w16cid:durableId="825513592">
    <w:abstractNumId w:val="43"/>
  </w:num>
  <w:num w:numId="82" w16cid:durableId="999844520">
    <w:abstractNumId w:val="0"/>
  </w:num>
  <w:num w:numId="83" w16cid:durableId="1488134465">
    <w:abstractNumId w:val="30"/>
  </w:num>
  <w:num w:numId="84" w16cid:durableId="610287562">
    <w:abstractNumId w:val="4"/>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2B"/>
    <w:rsid w:val="0000015E"/>
    <w:rsid w:val="0000021B"/>
    <w:rsid w:val="00000C23"/>
    <w:rsid w:val="00001785"/>
    <w:rsid w:val="00001AC5"/>
    <w:rsid w:val="00001C5E"/>
    <w:rsid w:val="00001DB0"/>
    <w:rsid w:val="000022A8"/>
    <w:rsid w:val="00002D10"/>
    <w:rsid w:val="000034C0"/>
    <w:rsid w:val="00004BE4"/>
    <w:rsid w:val="0000507B"/>
    <w:rsid w:val="00005748"/>
    <w:rsid w:val="000059CD"/>
    <w:rsid w:val="00005C2F"/>
    <w:rsid w:val="00005C52"/>
    <w:rsid w:val="00005FBA"/>
    <w:rsid w:val="00006018"/>
    <w:rsid w:val="00006065"/>
    <w:rsid w:val="00006E3B"/>
    <w:rsid w:val="00010803"/>
    <w:rsid w:val="00010D4B"/>
    <w:rsid w:val="00011257"/>
    <w:rsid w:val="00012AD3"/>
    <w:rsid w:val="0001313D"/>
    <w:rsid w:val="0001401D"/>
    <w:rsid w:val="00014C50"/>
    <w:rsid w:val="00014CEE"/>
    <w:rsid w:val="00014D57"/>
    <w:rsid w:val="00014F90"/>
    <w:rsid w:val="00014FC5"/>
    <w:rsid w:val="00015497"/>
    <w:rsid w:val="00015B02"/>
    <w:rsid w:val="00015D81"/>
    <w:rsid w:val="00016824"/>
    <w:rsid w:val="00016877"/>
    <w:rsid w:val="00017283"/>
    <w:rsid w:val="000172A5"/>
    <w:rsid w:val="00017B95"/>
    <w:rsid w:val="00017BF2"/>
    <w:rsid w:val="00020311"/>
    <w:rsid w:val="00020AFA"/>
    <w:rsid w:val="000212A8"/>
    <w:rsid w:val="0002170C"/>
    <w:rsid w:val="00021CA6"/>
    <w:rsid w:val="00022823"/>
    <w:rsid w:val="00023113"/>
    <w:rsid w:val="00023CA1"/>
    <w:rsid w:val="000248AA"/>
    <w:rsid w:val="00026754"/>
    <w:rsid w:val="00026944"/>
    <w:rsid w:val="00026CD8"/>
    <w:rsid w:val="00030A3C"/>
    <w:rsid w:val="00030D06"/>
    <w:rsid w:val="0003199D"/>
    <w:rsid w:val="00031B99"/>
    <w:rsid w:val="00031C19"/>
    <w:rsid w:val="00032453"/>
    <w:rsid w:val="00032595"/>
    <w:rsid w:val="00032F1C"/>
    <w:rsid w:val="0003319B"/>
    <w:rsid w:val="00033530"/>
    <w:rsid w:val="00033923"/>
    <w:rsid w:val="00033F9A"/>
    <w:rsid w:val="000349B8"/>
    <w:rsid w:val="00035B2F"/>
    <w:rsid w:val="00036D17"/>
    <w:rsid w:val="0003707C"/>
    <w:rsid w:val="000372AF"/>
    <w:rsid w:val="00037FD4"/>
    <w:rsid w:val="00040213"/>
    <w:rsid w:val="00041EC5"/>
    <w:rsid w:val="000420C7"/>
    <w:rsid w:val="00042B9B"/>
    <w:rsid w:val="000430FD"/>
    <w:rsid w:val="0004323B"/>
    <w:rsid w:val="0004367C"/>
    <w:rsid w:val="000436AB"/>
    <w:rsid w:val="000437E7"/>
    <w:rsid w:val="00043F3F"/>
    <w:rsid w:val="00045375"/>
    <w:rsid w:val="000465C7"/>
    <w:rsid w:val="00047122"/>
    <w:rsid w:val="000474B5"/>
    <w:rsid w:val="00047540"/>
    <w:rsid w:val="000502EC"/>
    <w:rsid w:val="0005183A"/>
    <w:rsid w:val="00051A8C"/>
    <w:rsid w:val="00051B1E"/>
    <w:rsid w:val="00052270"/>
    <w:rsid w:val="00052B94"/>
    <w:rsid w:val="00052E75"/>
    <w:rsid w:val="000530E1"/>
    <w:rsid w:val="0005355A"/>
    <w:rsid w:val="00054942"/>
    <w:rsid w:val="00054A8B"/>
    <w:rsid w:val="00054D86"/>
    <w:rsid w:val="00055963"/>
    <w:rsid w:val="0005625C"/>
    <w:rsid w:val="0005660F"/>
    <w:rsid w:val="000577C3"/>
    <w:rsid w:val="0005780E"/>
    <w:rsid w:val="00057A1C"/>
    <w:rsid w:val="00057ECE"/>
    <w:rsid w:val="00060A22"/>
    <w:rsid w:val="00061073"/>
    <w:rsid w:val="000612C6"/>
    <w:rsid w:val="00061726"/>
    <w:rsid w:val="00061CCB"/>
    <w:rsid w:val="000626B2"/>
    <w:rsid w:val="00063087"/>
    <w:rsid w:val="00063405"/>
    <w:rsid w:val="0006351F"/>
    <w:rsid w:val="00063749"/>
    <w:rsid w:val="00063949"/>
    <w:rsid w:val="000639E0"/>
    <w:rsid w:val="0006446E"/>
    <w:rsid w:val="00064DEB"/>
    <w:rsid w:val="000652BB"/>
    <w:rsid w:val="000656DE"/>
    <w:rsid w:val="00065993"/>
    <w:rsid w:val="000660CA"/>
    <w:rsid w:val="00066622"/>
    <w:rsid w:val="000667BC"/>
    <w:rsid w:val="00066D84"/>
    <w:rsid w:val="00066E55"/>
    <w:rsid w:val="00066F1E"/>
    <w:rsid w:val="000679D0"/>
    <w:rsid w:val="00070595"/>
    <w:rsid w:val="00070939"/>
    <w:rsid w:val="00070E28"/>
    <w:rsid w:val="0007171B"/>
    <w:rsid w:val="0007207C"/>
    <w:rsid w:val="00072DDE"/>
    <w:rsid w:val="00073B7E"/>
    <w:rsid w:val="000773EA"/>
    <w:rsid w:val="00077817"/>
    <w:rsid w:val="00080EAB"/>
    <w:rsid w:val="000813D5"/>
    <w:rsid w:val="000818DD"/>
    <w:rsid w:val="00081F4B"/>
    <w:rsid w:val="0008225B"/>
    <w:rsid w:val="000823C2"/>
    <w:rsid w:val="00082418"/>
    <w:rsid w:val="00083AB2"/>
    <w:rsid w:val="00083B26"/>
    <w:rsid w:val="00083D9D"/>
    <w:rsid w:val="00084D60"/>
    <w:rsid w:val="00084DE7"/>
    <w:rsid w:val="00084FA1"/>
    <w:rsid w:val="00086E6D"/>
    <w:rsid w:val="000871C0"/>
    <w:rsid w:val="00087D3C"/>
    <w:rsid w:val="00090BF6"/>
    <w:rsid w:val="000913B9"/>
    <w:rsid w:val="000925FC"/>
    <w:rsid w:val="00092E34"/>
    <w:rsid w:val="00092F77"/>
    <w:rsid w:val="00093CEB"/>
    <w:rsid w:val="000943D6"/>
    <w:rsid w:val="00094B4F"/>
    <w:rsid w:val="00094ED1"/>
    <w:rsid w:val="000953F6"/>
    <w:rsid w:val="00095420"/>
    <w:rsid w:val="00095E79"/>
    <w:rsid w:val="00096AFA"/>
    <w:rsid w:val="0009773F"/>
    <w:rsid w:val="000979A2"/>
    <w:rsid w:val="000A00E3"/>
    <w:rsid w:val="000A0BFD"/>
    <w:rsid w:val="000A0F3C"/>
    <w:rsid w:val="000A12E3"/>
    <w:rsid w:val="000A1F1D"/>
    <w:rsid w:val="000A210B"/>
    <w:rsid w:val="000A2819"/>
    <w:rsid w:val="000A292E"/>
    <w:rsid w:val="000A3376"/>
    <w:rsid w:val="000A3579"/>
    <w:rsid w:val="000A3D05"/>
    <w:rsid w:val="000A3EF2"/>
    <w:rsid w:val="000A587C"/>
    <w:rsid w:val="000A5A7C"/>
    <w:rsid w:val="000A6D74"/>
    <w:rsid w:val="000A74E7"/>
    <w:rsid w:val="000A76F0"/>
    <w:rsid w:val="000A7CFA"/>
    <w:rsid w:val="000B0357"/>
    <w:rsid w:val="000B0581"/>
    <w:rsid w:val="000B0894"/>
    <w:rsid w:val="000B1617"/>
    <w:rsid w:val="000B3204"/>
    <w:rsid w:val="000B3A5A"/>
    <w:rsid w:val="000B3EA7"/>
    <w:rsid w:val="000B57E1"/>
    <w:rsid w:val="000B5875"/>
    <w:rsid w:val="000B5A18"/>
    <w:rsid w:val="000B5C76"/>
    <w:rsid w:val="000B5E44"/>
    <w:rsid w:val="000B5F8D"/>
    <w:rsid w:val="000B61BD"/>
    <w:rsid w:val="000B62BD"/>
    <w:rsid w:val="000B6412"/>
    <w:rsid w:val="000B6661"/>
    <w:rsid w:val="000B6911"/>
    <w:rsid w:val="000B6EDA"/>
    <w:rsid w:val="000B7670"/>
    <w:rsid w:val="000B7C63"/>
    <w:rsid w:val="000C0B12"/>
    <w:rsid w:val="000C0F23"/>
    <w:rsid w:val="000C1643"/>
    <w:rsid w:val="000C270F"/>
    <w:rsid w:val="000C2994"/>
    <w:rsid w:val="000C305D"/>
    <w:rsid w:val="000C3E13"/>
    <w:rsid w:val="000C4EED"/>
    <w:rsid w:val="000C5595"/>
    <w:rsid w:val="000C5ABE"/>
    <w:rsid w:val="000C61BC"/>
    <w:rsid w:val="000C7ED6"/>
    <w:rsid w:val="000D02B4"/>
    <w:rsid w:val="000D033E"/>
    <w:rsid w:val="000D0920"/>
    <w:rsid w:val="000D0F68"/>
    <w:rsid w:val="000D1A69"/>
    <w:rsid w:val="000D1A84"/>
    <w:rsid w:val="000D21E3"/>
    <w:rsid w:val="000D2DE1"/>
    <w:rsid w:val="000D5BB6"/>
    <w:rsid w:val="000D619E"/>
    <w:rsid w:val="000D6201"/>
    <w:rsid w:val="000D65A3"/>
    <w:rsid w:val="000D734B"/>
    <w:rsid w:val="000D790B"/>
    <w:rsid w:val="000E0033"/>
    <w:rsid w:val="000E0041"/>
    <w:rsid w:val="000E0225"/>
    <w:rsid w:val="000E0341"/>
    <w:rsid w:val="000E05EB"/>
    <w:rsid w:val="000E0E49"/>
    <w:rsid w:val="000E14A3"/>
    <w:rsid w:val="000E1B0A"/>
    <w:rsid w:val="000E21FA"/>
    <w:rsid w:val="000E27CF"/>
    <w:rsid w:val="000E2EDB"/>
    <w:rsid w:val="000E37A8"/>
    <w:rsid w:val="000E37C4"/>
    <w:rsid w:val="000E429B"/>
    <w:rsid w:val="000E45D9"/>
    <w:rsid w:val="000E47A2"/>
    <w:rsid w:val="000E49F7"/>
    <w:rsid w:val="000E4FE3"/>
    <w:rsid w:val="000E6517"/>
    <w:rsid w:val="000E673A"/>
    <w:rsid w:val="000E69E8"/>
    <w:rsid w:val="000E7098"/>
    <w:rsid w:val="000F0204"/>
    <w:rsid w:val="000F037D"/>
    <w:rsid w:val="000F09FC"/>
    <w:rsid w:val="000F14E8"/>
    <w:rsid w:val="000F16EA"/>
    <w:rsid w:val="000F1EB4"/>
    <w:rsid w:val="000F3171"/>
    <w:rsid w:val="000F3C39"/>
    <w:rsid w:val="000F3CBC"/>
    <w:rsid w:val="000F3D01"/>
    <w:rsid w:val="000F5396"/>
    <w:rsid w:val="000F545D"/>
    <w:rsid w:val="000F57EF"/>
    <w:rsid w:val="000F5F03"/>
    <w:rsid w:val="000F6421"/>
    <w:rsid w:val="000F6846"/>
    <w:rsid w:val="000F68EA"/>
    <w:rsid w:val="000F6945"/>
    <w:rsid w:val="000F6981"/>
    <w:rsid w:val="000F6D99"/>
    <w:rsid w:val="000F6F38"/>
    <w:rsid w:val="000F7450"/>
    <w:rsid w:val="000F74F5"/>
    <w:rsid w:val="000F766C"/>
    <w:rsid w:val="000F78FC"/>
    <w:rsid w:val="000F7E8F"/>
    <w:rsid w:val="00100A97"/>
    <w:rsid w:val="00101035"/>
    <w:rsid w:val="001024CF"/>
    <w:rsid w:val="00102D59"/>
    <w:rsid w:val="001033AC"/>
    <w:rsid w:val="00103524"/>
    <w:rsid w:val="001039C1"/>
    <w:rsid w:val="001042CA"/>
    <w:rsid w:val="001049FB"/>
    <w:rsid w:val="00104A2E"/>
    <w:rsid w:val="00104C55"/>
    <w:rsid w:val="0010500B"/>
    <w:rsid w:val="001052B2"/>
    <w:rsid w:val="00105372"/>
    <w:rsid w:val="0010539C"/>
    <w:rsid w:val="001053E2"/>
    <w:rsid w:val="001054A6"/>
    <w:rsid w:val="00105663"/>
    <w:rsid w:val="00105698"/>
    <w:rsid w:val="0010570B"/>
    <w:rsid w:val="001061AD"/>
    <w:rsid w:val="00106F4E"/>
    <w:rsid w:val="001075A2"/>
    <w:rsid w:val="0010773A"/>
    <w:rsid w:val="001078A1"/>
    <w:rsid w:val="00107FAA"/>
    <w:rsid w:val="001112A9"/>
    <w:rsid w:val="0011184A"/>
    <w:rsid w:val="00111A98"/>
    <w:rsid w:val="00112219"/>
    <w:rsid w:val="00112A50"/>
    <w:rsid w:val="00112BC4"/>
    <w:rsid w:val="00112CE5"/>
    <w:rsid w:val="001139FE"/>
    <w:rsid w:val="00113D65"/>
    <w:rsid w:val="001142DE"/>
    <w:rsid w:val="00114425"/>
    <w:rsid w:val="00115339"/>
    <w:rsid w:val="00115867"/>
    <w:rsid w:val="00115DAD"/>
    <w:rsid w:val="00115FE2"/>
    <w:rsid w:val="0011605B"/>
    <w:rsid w:val="00116614"/>
    <w:rsid w:val="00117381"/>
    <w:rsid w:val="00117AB4"/>
    <w:rsid w:val="00120707"/>
    <w:rsid w:val="0012084C"/>
    <w:rsid w:val="00121177"/>
    <w:rsid w:val="00121C14"/>
    <w:rsid w:val="00121CD1"/>
    <w:rsid w:val="00121EB3"/>
    <w:rsid w:val="0012205D"/>
    <w:rsid w:val="0012211D"/>
    <w:rsid w:val="001225E3"/>
    <w:rsid w:val="00122BB1"/>
    <w:rsid w:val="00123460"/>
    <w:rsid w:val="00123C64"/>
    <w:rsid w:val="00123EEB"/>
    <w:rsid w:val="00124E79"/>
    <w:rsid w:val="00124FED"/>
    <w:rsid w:val="00125436"/>
    <w:rsid w:val="001262C3"/>
    <w:rsid w:val="001268D1"/>
    <w:rsid w:val="001272C7"/>
    <w:rsid w:val="0012733E"/>
    <w:rsid w:val="00127361"/>
    <w:rsid w:val="0012799E"/>
    <w:rsid w:val="001308BD"/>
    <w:rsid w:val="001312AD"/>
    <w:rsid w:val="00131BF2"/>
    <w:rsid w:val="00131D2E"/>
    <w:rsid w:val="00131E7A"/>
    <w:rsid w:val="0013284A"/>
    <w:rsid w:val="00134000"/>
    <w:rsid w:val="00134250"/>
    <w:rsid w:val="00134289"/>
    <w:rsid w:val="00134846"/>
    <w:rsid w:val="00136894"/>
    <w:rsid w:val="00136929"/>
    <w:rsid w:val="00136FC5"/>
    <w:rsid w:val="00137D9D"/>
    <w:rsid w:val="00140BC3"/>
    <w:rsid w:val="00140EF1"/>
    <w:rsid w:val="00141673"/>
    <w:rsid w:val="00141C4C"/>
    <w:rsid w:val="00141CD4"/>
    <w:rsid w:val="0014315F"/>
    <w:rsid w:val="001432F7"/>
    <w:rsid w:val="00143736"/>
    <w:rsid w:val="0014379C"/>
    <w:rsid w:val="00144560"/>
    <w:rsid w:val="00144EA9"/>
    <w:rsid w:val="00144F24"/>
    <w:rsid w:val="001454F9"/>
    <w:rsid w:val="001472D8"/>
    <w:rsid w:val="001503BE"/>
    <w:rsid w:val="0015137B"/>
    <w:rsid w:val="001513F4"/>
    <w:rsid w:val="00151660"/>
    <w:rsid w:val="00151AB0"/>
    <w:rsid w:val="001528B9"/>
    <w:rsid w:val="001528D0"/>
    <w:rsid w:val="0015360B"/>
    <w:rsid w:val="00153F18"/>
    <w:rsid w:val="0015458D"/>
    <w:rsid w:val="0015464B"/>
    <w:rsid w:val="00155501"/>
    <w:rsid w:val="001557C6"/>
    <w:rsid w:val="00155DAA"/>
    <w:rsid w:val="001560DA"/>
    <w:rsid w:val="00156DFD"/>
    <w:rsid w:val="0015715C"/>
    <w:rsid w:val="001574FB"/>
    <w:rsid w:val="00157511"/>
    <w:rsid w:val="00157791"/>
    <w:rsid w:val="001579D2"/>
    <w:rsid w:val="0016009C"/>
    <w:rsid w:val="001602F7"/>
    <w:rsid w:val="00162393"/>
    <w:rsid w:val="001635AC"/>
    <w:rsid w:val="00163EA8"/>
    <w:rsid w:val="001649E8"/>
    <w:rsid w:val="00164A65"/>
    <w:rsid w:val="00164F0A"/>
    <w:rsid w:val="0016547E"/>
    <w:rsid w:val="001655DB"/>
    <w:rsid w:val="0016604E"/>
    <w:rsid w:val="00166515"/>
    <w:rsid w:val="0016777D"/>
    <w:rsid w:val="001700D3"/>
    <w:rsid w:val="001700FD"/>
    <w:rsid w:val="0017040F"/>
    <w:rsid w:val="00170E44"/>
    <w:rsid w:val="001710A3"/>
    <w:rsid w:val="00171D2B"/>
    <w:rsid w:val="001729EA"/>
    <w:rsid w:val="00172AF6"/>
    <w:rsid w:val="00174358"/>
    <w:rsid w:val="0017490C"/>
    <w:rsid w:val="00175025"/>
    <w:rsid w:val="00175B37"/>
    <w:rsid w:val="00176B40"/>
    <w:rsid w:val="00176CEE"/>
    <w:rsid w:val="00176DCB"/>
    <w:rsid w:val="00176FA2"/>
    <w:rsid w:val="00177BD5"/>
    <w:rsid w:val="00177E9A"/>
    <w:rsid w:val="00177F89"/>
    <w:rsid w:val="00177FD3"/>
    <w:rsid w:val="00180794"/>
    <w:rsid w:val="00181D93"/>
    <w:rsid w:val="00181E92"/>
    <w:rsid w:val="00181F74"/>
    <w:rsid w:val="0018234E"/>
    <w:rsid w:val="00182545"/>
    <w:rsid w:val="00182793"/>
    <w:rsid w:val="00183277"/>
    <w:rsid w:val="00183909"/>
    <w:rsid w:val="001839DB"/>
    <w:rsid w:val="00184A3D"/>
    <w:rsid w:val="001850B9"/>
    <w:rsid w:val="00186195"/>
    <w:rsid w:val="0018640C"/>
    <w:rsid w:val="00186986"/>
    <w:rsid w:val="00186A6B"/>
    <w:rsid w:val="00186DD8"/>
    <w:rsid w:val="00187A7D"/>
    <w:rsid w:val="00190E57"/>
    <w:rsid w:val="00191425"/>
    <w:rsid w:val="00191DA1"/>
    <w:rsid w:val="00193CCA"/>
    <w:rsid w:val="00195325"/>
    <w:rsid w:val="00195436"/>
    <w:rsid w:val="00195C48"/>
    <w:rsid w:val="00195C77"/>
    <w:rsid w:val="001968B4"/>
    <w:rsid w:val="00196E6D"/>
    <w:rsid w:val="0019720A"/>
    <w:rsid w:val="001974B3"/>
    <w:rsid w:val="00197CFD"/>
    <w:rsid w:val="00197D2C"/>
    <w:rsid w:val="00197DAE"/>
    <w:rsid w:val="001A0171"/>
    <w:rsid w:val="001A04F3"/>
    <w:rsid w:val="001A11A5"/>
    <w:rsid w:val="001A19CB"/>
    <w:rsid w:val="001A1C31"/>
    <w:rsid w:val="001A246B"/>
    <w:rsid w:val="001A272D"/>
    <w:rsid w:val="001A35EC"/>
    <w:rsid w:val="001A38C5"/>
    <w:rsid w:val="001A39FF"/>
    <w:rsid w:val="001A3FD7"/>
    <w:rsid w:val="001A42DA"/>
    <w:rsid w:val="001A48E7"/>
    <w:rsid w:val="001A5160"/>
    <w:rsid w:val="001A5597"/>
    <w:rsid w:val="001A56EB"/>
    <w:rsid w:val="001A5788"/>
    <w:rsid w:val="001A63AA"/>
    <w:rsid w:val="001A6826"/>
    <w:rsid w:val="001A6AF5"/>
    <w:rsid w:val="001A7016"/>
    <w:rsid w:val="001B0209"/>
    <w:rsid w:val="001B1020"/>
    <w:rsid w:val="001B13C2"/>
    <w:rsid w:val="001B13FE"/>
    <w:rsid w:val="001B1676"/>
    <w:rsid w:val="001B1AEB"/>
    <w:rsid w:val="001B1C8A"/>
    <w:rsid w:val="001B20C7"/>
    <w:rsid w:val="001B237D"/>
    <w:rsid w:val="001B238D"/>
    <w:rsid w:val="001B25BA"/>
    <w:rsid w:val="001B3481"/>
    <w:rsid w:val="001B35C0"/>
    <w:rsid w:val="001B3F41"/>
    <w:rsid w:val="001B43EE"/>
    <w:rsid w:val="001B4E74"/>
    <w:rsid w:val="001B4FEE"/>
    <w:rsid w:val="001B5624"/>
    <w:rsid w:val="001B59E6"/>
    <w:rsid w:val="001B5E01"/>
    <w:rsid w:val="001B6087"/>
    <w:rsid w:val="001B6666"/>
    <w:rsid w:val="001C04D3"/>
    <w:rsid w:val="001C0AD5"/>
    <w:rsid w:val="001C0BE9"/>
    <w:rsid w:val="001C0EB2"/>
    <w:rsid w:val="001C0F46"/>
    <w:rsid w:val="001C187A"/>
    <w:rsid w:val="001C2094"/>
    <w:rsid w:val="001C243B"/>
    <w:rsid w:val="001C293B"/>
    <w:rsid w:val="001C2E8A"/>
    <w:rsid w:val="001C37C3"/>
    <w:rsid w:val="001C3A4A"/>
    <w:rsid w:val="001C4E18"/>
    <w:rsid w:val="001C50DB"/>
    <w:rsid w:val="001C66C5"/>
    <w:rsid w:val="001C7793"/>
    <w:rsid w:val="001C79A0"/>
    <w:rsid w:val="001D06E2"/>
    <w:rsid w:val="001D07B5"/>
    <w:rsid w:val="001D0ABE"/>
    <w:rsid w:val="001D17C9"/>
    <w:rsid w:val="001D1A84"/>
    <w:rsid w:val="001D23C1"/>
    <w:rsid w:val="001D2583"/>
    <w:rsid w:val="001D37DB"/>
    <w:rsid w:val="001D3FBF"/>
    <w:rsid w:val="001D45AC"/>
    <w:rsid w:val="001D4F14"/>
    <w:rsid w:val="001D4F38"/>
    <w:rsid w:val="001D5A4B"/>
    <w:rsid w:val="001D7496"/>
    <w:rsid w:val="001D7874"/>
    <w:rsid w:val="001D79AC"/>
    <w:rsid w:val="001E1728"/>
    <w:rsid w:val="001E1794"/>
    <w:rsid w:val="001E1814"/>
    <w:rsid w:val="001E23EB"/>
    <w:rsid w:val="001E2931"/>
    <w:rsid w:val="001E35D0"/>
    <w:rsid w:val="001E35F4"/>
    <w:rsid w:val="001E3EBC"/>
    <w:rsid w:val="001E4760"/>
    <w:rsid w:val="001E5A78"/>
    <w:rsid w:val="001E70EA"/>
    <w:rsid w:val="001E71F9"/>
    <w:rsid w:val="001E7232"/>
    <w:rsid w:val="001E7965"/>
    <w:rsid w:val="001F079D"/>
    <w:rsid w:val="001F0B7D"/>
    <w:rsid w:val="001F1EBA"/>
    <w:rsid w:val="001F2476"/>
    <w:rsid w:val="001F2527"/>
    <w:rsid w:val="001F2A2F"/>
    <w:rsid w:val="001F2A7E"/>
    <w:rsid w:val="001F316B"/>
    <w:rsid w:val="001F355B"/>
    <w:rsid w:val="001F4FE9"/>
    <w:rsid w:val="001F587F"/>
    <w:rsid w:val="001F5892"/>
    <w:rsid w:val="001F75CA"/>
    <w:rsid w:val="002012C7"/>
    <w:rsid w:val="0020167E"/>
    <w:rsid w:val="00203268"/>
    <w:rsid w:val="00203D08"/>
    <w:rsid w:val="002048B2"/>
    <w:rsid w:val="00204D20"/>
    <w:rsid w:val="002053E7"/>
    <w:rsid w:val="0020634F"/>
    <w:rsid w:val="00206535"/>
    <w:rsid w:val="00207C80"/>
    <w:rsid w:val="0021125D"/>
    <w:rsid w:val="00211372"/>
    <w:rsid w:val="0021202E"/>
    <w:rsid w:val="002125CA"/>
    <w:rsid w:val="0021284F"/>
    <w:rsid w:val="00212DB5"/>
    <w:rsid w:val="00213B6E"/>
    <w:rsid w:val="00214255"/>
    <w:rsid w:val="00214709"/>
    <w:rsid w:val="00214979"/>
    <w:rsid w:val="002151FE"/>
    <w:rsid w:val="00216142"/>
    <w:rsid w:val="00220A77"/>
    <w:rsid w:val="00220FC4"/>
    <w:rsid w:val="00221E65"/>
    <w:rsid w:val="002224C0"/>
    <w:rsid w:val="00223034"/>
    <w:rsid w:val="002238E6"/>
    <w:rsid w:val="002238EC"/>
    <w:rsid w:val="00223BE7"/>
    <w:rsid w:val="0022516C"/>
    <w:rsid w:val="00225430"/>
    <w:rsid w:val="00225D43"/>
    <w:rsid w:val="00225DD8"/>
    <w:rsid w:val="002260E2"/>
    <w:rsid w:val="00226329"/>
    <w:rsid w:val="00226382"/>
    <w:rsid w:val="0022698F"/>
    <w:rsid w:val="00227002"/>
    <w:rsid w:val="002277FC"/>
    <w:rsid w:val="00227B58"/>
    <w:rsid w:val="00230428"/>
    <w:rsid w:val="00230E5B"/>
    <w:rsid w:val="00231856"/>
    <w:rsid w:val="002318AC"/>
    <w:rsid w:val="00231B22"/>
    <w:rsid w:val="002328B4"/>
    <w:rsid w:val="002328E2"/>
    <w:rsid w:val="00232A8C"/>
    <w:rsid w:val="00232BFD"/>
    <w:rsid w:val="00233587"/>
    <w:rsid w:val="00233EDD"/>
    <w:rsid w:val="00234353"/>
    <w:rsid w:val="0023493F"/>
    <w:rsid w:val="00234B69"/>
    <w:rsid w:val="00235714"/>
    <w:rsid w:val="00235910"/>
    <w:rsid w:val="00235D5C"/>
    <w:rsid w:val="002363DC"/>
    <w:rsid w:val="00236B3B"/>
    <w:rsid w:val="00237353"/>
    <w:rsid w:val="0023795C"/>
    <w:rsid w:val="00240B76"/>
    <w:rsid w:val="00240F81"/>
    <w:rsid w:val="002426BC"/>
    <w:rsid w:val="00243442"/>
    <w:rsid w:val="002445F7"/>
    <w:rsid w:val="00244B96"/>
    <w:rsid w:val="00244C6C"/>
    <w:rsid w:val="002461E7"/>
    <w:rsid w:val="00247847"/>
    <w:rsid w:val="002501A2"/>
    <w:rsid w:val="0025055F"/>
    <w:rsid w:val="00250676"/>
    <w:rsid w:val="00250939"/>
    <w:rsid w:val="00252859"/>
    <w:rsid w:val="00252AE0"/>
    <w:rsid w:val="0025369B"/>
    <w:rsid w:val="00253B32"/>
    <w:rsid w:val="00254F15"/>
    <w:rsid w:val="00255182"/>
    <w:rsid w:val="00255E14"/>
    <w:rsid w:val="0025604A"/>
    <w:rsid w:val="0025617B"/>
    <w:rsid w:val="002607F9"/>
    <w:rsid w:val="00260850"/>
    <w:rsid w:val="00261616"/>
    <w:rsid w:val="00261E40"/>
    <w:rsid w:val="002623BA"/>
    <w:rsid w:val="002624B0"/>
    <w:rsid w:val="00262E16"/>
    <w:rsid w:val="00262F57"/>
    <w:rsid w:val="00265B39"/>
    <w:rsid w:val="00266122"/>
    <w:rsid w:val="0026691D"/>
    <w:rsid w:val="00267A9D"/>
    <w:rsid w:val="002704B9"/>
    <w:rsid w:val="00270958"/>
    <w:rsid w:val="0027097E"/>
    <w:rsid w:val="00270FD6"/>
    <w:rsid w:val="0027110F"/>
    <w:rsid w:val="00271A1D"/>
    <w:rsid w:val="00271A80"/>
    <w:rsid w:val="00274E2F"/>
    <w:rsid w:val="00275D05"/>
    <w:rsid w:val="0027661F"/>
    <w:rsid w:val="00276BE5"/>
    <w:rsid w:val="002771A2"/>
    <w:rsid w:val="0027766F"/>
    <w:rsid w:val="00281898"/>
    <w:rsid w:val="00281F47"/>
    <w:rsid w:val="00284106"/>
    <w:rsid w:val="0028509E"/>
    <w:rsid w:val="002856BA"/>
    <w:rsid w:val="002859AC"/>
    <w:rsid w:val="00285C0C"/>
    <w:rsid w:val="0028632C"/>
    <w:rsid w:val="00286543"/>
    <w:rsid w:val="00286BCC"/>
    <w:rsid w:val="0028798D"/>
    <w:rsid w:val="00287C72"/>
    <w:rsid w:val="00287D46"/>
    <w:rsid w:val="00287D94"/>
    <w:rsid w:val="00290152"/>
    <w:rsid w:val="00290600"/>
    <w:rsid w:val="00290C6D"/>
    <w:rsid w:val="002918B3"/>
    <w:rsid w:val="00291DF1"/>
    <w:rsid w:val="00291F0F"/>
    <w:rsid w:val="00292572"/>
    <w:rsid w:val="002925BB"/>
    <w:rsid w:val="0029269A"/>
    <w:rsid w:val="00292785"/>
    <w:rsid w:val="002928A9"/>
    <w:rsid w:val="00293315"/>
    <w:rsid w:val="002934EF"/>
    <w:rsid w:val="00293702"/>
    <w:rsid w:val="002941B2"/>
    <w:rsid w:val="0029481F"/>
    <w:rsid w:val="002949D2"/>
    <w:rsid w:val="00295389"/>
    <w:rsid w:val="0029599F"/>
    <w:rsid w:val="0029605A"/>
    <w:rsid w:val="00296CFA"/>
    <w:rsid w:val="00297918"/>
    <w:rsid w:val="002A02E2"/>
    <w:rsid w:val="002A08E6"/>
    <w:rsid w:val="002A0DB5"/>
    <w:rsid w:val="002A1080"/>
    <w:rsid w:val="002A1E45"/>
    <w:rsid w:val="002A20A3"/>
    <w:rsid w:val="002A3147"/>
    <w:rsid w:val="002A3287"/>
    <w:rsid w:val="002A36CF"/>
    <w:rsid w:val="002A405F"/>
    <w:rsid w:val="002A43B9"/>
    <w:rsid w:val="002A524E"/>
    <w:rsid w:val="002A5F49"/>
    <w:rsid w:val="002A6333"/>
    <w:rsid w:val="002A6610"/>
    <w:rsid w:val="002A6D4B"/>
    <w:rsid w:val="002B0370"/>
    <w:rsid w:val="002B080E"/>
    <w:rsid w:val="002B1796"/>
    <w:rsid w:val="002B3254"/>
    <w:rsid w:val="002B341B"/>
    <w:rsid w:val="002B3D15"/>
    <w:rsid w:val="002B3EC5"/>
    <w:rsid w:val="002B3F02"/>
    <w:rsid w:val="002B4B9E"/>
    <w:rsid w:val="002B51BC"/>
    <w:rsid w:val="002B6990"/>
    <w:rsid w:val="002B6AB1"/>
    <w:rsid w:val="002B7AA0"/>
    <w:rsid w:val="002C01F9"/>
    <w:rsid w:val="002C05E4"/>
    <w:rsid w:val="002C07D1"/>
    <w:rsid w:val="002C0967"/>
    <w:rsid w:val="002C0A35"/>
    <w:rsid w:val="002C1333"/>
    <w:rsid w:val="002C1592"/>
    <w:rsid w:val="002C1D0B"/>
    <w:rsid w:val="002C3269"/>
    <w:rsid w:val="002C3356"/>
    <w:rsid w:val="002C443D"/>
    <w:rsid w:val="002C4F7D"/>
    <w:rsid w:val="002C63AA"/>
    <w:rsid w:val="002C63C6"/>
    <w:rsid w:val="002C6A0E"/>
    <w:rsid w:val="002C6B37"/>
    <w:rsid w:val="002C6EFE"/>
    <w:rsid w:val="002C7D31"/>
    <w:rsid w:val="002C7ED3"/>
    <w:rsid w:val="002D04FE"/>
    <w:rsid w:val="002D1339"/>
    <w:rsid w:val="002D1535"/>
    <w:rsid w:val="002D1DC2"/>
    <w:rsid w:val="002D1FE4"/>
    <w:rsid w:val="002D24FD"/>
    <w:rsid w:val="002D2C82"/>
    <w:rsid w:val="002D3C06"/>
    <w:rsid w:val="002D46F1"/>
    <w:rsid w:val="002D4E1F"/>
    <w:rsid w:val="002D5642"/>
    <w:rsid w:val="002D682B"/>
    <w:rsid w:val="002D6DD5"/>
    <w:rsid w:val="002D7FD7"/>
    <w:rsid w:val="002E051D"/>
    <w:rsid w:val="002E0777"/>
    <w:rsid w:val="002E0932"/>
    <w:rsid w:val="002E0CCA"/>
    <w:rsid w:val="002E1601"/>
    <w:rsid w:val="002E16F9"/>
    <w:rsid w:val="002E1851"/>
    <w:rsid w:val="002E191F"/>
    <w:rsid w:val="002E3162"/>
    <w:rsid w:val="002E35D3"/>
    <w:rsid w:val="002E3A92"/>
    <w:rsid w:val="002E45A9"/>
    <w:rsid w:val="002E564A"/>
    <w:rsid w:val="002E5BA2"/>
    <w:rsid w:val="002E5F9D"/>
    <w:rsid w:val="002E68F1"/>
    <w:rsid w:val="002E7068"/>
    <w:rsid w:val="002E7368"/>
    <w:rsid w:val="002E7371"/>
    <w:rsid w:val="002F0844"/>
    <w:rsid w:val="002F0EAA"/>
    <w:rsid w:val="002F1087"/>
    <w:rsid w:val="002F1B87"/>
    <w:rsid w:val="002F20AD"/>
    <w:rsid w:val="002F26A6"/>
    <w:rsid w:val="002F276E"/>
    <w:rsid w:val="002F2786"/>
    <w:rsid w:val="002F360E"/>
    <w:rsid w:val="002F5128"/>
    <w:rsid w:val="002F5204"/>
    <w:rsid w:val="002F6328"/>
    <w:rsid w:val="002F6333"/>
    <w:rsid w:val="002F6859"/>
    <w:rsid w:val="002F6B80"/>
    <w:rsid w:val="002F747C"/>
    <w:rsid w:val="002F7BD0"/>
    <w:rsid w:val="003008FE"/>
    <w:rsid w:val="00300B1A"/>
    <w:rsid w:val="0030169D"/>
    <w:rsid w:val="003027F9"/>
    <w:rsid w:val="00303A47"/>
    <w:rsid w:val="0030440D"/>
    <w:rsid w:val="0030486F"/>
    <w:rsid w:val="00304D18"/>
    <w:rsid w:val="00304E5D"/>
    <w:rsid w:val="00305B56"/>
    <w:rsid w:val="003060EB"/>
    <w:rsid w:val="0030619B"/>
    <w:rsid w:val="003062B9"/>
    <w:rsid w:val="003065DD"/>
    <w:rsid w:val="00306EFC"/>
    <w:rsid w:val="003078D2"/>
    <w:rsid w:val="00307C36"/>
    <w:rsid w:val="00310150"/>
    <w:rsid w:val="00310621"/>
    <w:rsid w:val="00310870"/>
    <w:rsid w:val="00311B52"/>
    <w:rsid w:val="00311C72"/>
    <w:rsid w:val="00311DEE"/>
    <w:rsid w:val="00311E23"/>
    <w:rsid w:val="00311EAA"/>
    <w:rsid w:val="003147EC"/>
    <w:rsid w:val="0031502F"/>
    <w:rsid w:val="003153EB"/>
    <w:rsid w:val="00315CFF"/>
    <w:rsid w:val="003161EB"/>
    <w:rsid w:val="0031706A"/>
    <w:rsid w:val="003172E1"/>
    <w:rsid w:val="00317D3B"/>
    <w:rsid w:val="00320465"/>
    <w:rsid w:val="00321315"/>
    <w:rsid w:val="00321985"/>
    <w:rsid w:val="00321B36"/>
    <w:rsid w:val="00322C92"/>
    <w:rsid w:val="00324C8E"/>
    <w:rsid w:val="00325DCC"/>
    <w:rsid w:val="00326EB6"/>
    <w:rsid w:val="0032726A"/>
    <w:rsid w:val="00327736"/>
    <w:rsid w:val="00327988"/>
    <w:rsid w:val="00327B95"/>
    <w:rsid w:val="00331076"/>
    <w:rsid w:val="00331273"/>
    <w:rsid w:val="00331314"/>
    <w:rsid w:val="0033189F"/>
    <w:rsid w:val="0033194E"/>
    <w:rsid w:val="00331C56"/>
    <w:rsid w:val="0033235E"/>
    <w:rsid w:val="00332362"/>
    <w:rsid w:val="00333BA3"/>
    <w:rsid w:val="00333CBE"/>
    <w:rsid w:val="00334BEB"/>
    <w:rsid w:val="00335D1E"/>
    <w:rsid w:val="00337749"/>
    <w:rsid w:val="003403B0"/>
    <w:rsid w:val="00340CD1"/>
    <w:rsid w:val="00341734"/>
    <w:rsid w:val="00341DE3"/>
    <w:rsid w:val="00342A40"/>
    <w:rsid w:val="003438C5"/>
    <w:rsid w:val="00343CF9"/>
    <w:rsid w:val="00343D20"/>
    <w:rsid w:val="00344015"/>
    <w:rsid w:val="00344352"/>
    <w:rsid w:val="0034446F"/>
    <w:rsid w:val="00344ED2"/>
    <w:rsid w:val="0034541A"/>
    <w:rsid w:val="003458BC"/>
    <w:rsid w:val="00346129"/>
    <w:rsid w:val="00346361"/>
    <w:rsid w:val="0034727C"/>
    <w:rsid w:val="0035077A"/>
    <w:rsid w:val="00350BC8"/>
    <w:rsid w:val="00350EF7"/>
    <w:rsid w:val="00351205"/>
    <w:rsid w:val="003515C7"/>
    <w:rsid w:val="00352596"/>
    <w:rsid w:val="003526F8"/>
    <w:rsid w:val="00353810"/>
    <w:rsid w:val="003539BD"/>
    <w:rsid w:val="0035454C"/>
    <w:rsid w:val="00355B8D"/>
    <w:rsid w:val="003564BE"/>
    <w:rsid w:val="003565EA"/>
    <w:rsid w:val="00361029"/>
    <w:rsid w:val="00361313"/>
    <w:rsid w:val="0036173B"/>
    <w:rsid w:val="00361816"/>
    <w:rsid w:val="00361A43"/>
    <w:rsid w:val="00361B69"/>
    <w:rsid w:val="00362413"/>
    <w:rsid w:val="0036331B"/>
    <w:rsid w:val="0036382F"/>
    <w:rsid w:val="00363D49"/>
    <w:rsid w:val="003640A6"/>
    <w:rsid w:val="00364AAD"/>
    <w:rsid w:val="00364F18"/>
    <w:rsid w:val="00364FC5"/>
    <w:rsid w:val="003657C4"/>
    <w:rsid w:val="0036598A"/>
    <w:rsid w:val="00365996"/>
    <w:rsid w:val="003719D2"/>
    <w:rsid w:val="003722D6"/>
    <w:rsid w:val="00372F74"/>
    <w:rsid w:val="00374517"/>
    <w:rsid w:val="00374F37"/>
    <w:rsid w:val="00375834"/>
    <w:rsid w:val="003758E7"/>
    <w:rsid w:val="00375B24"/>
    <w:rsid w:val="00375DCE"/>
    <w:rsid w:val="00375E6E"/>
    <w:rsid w:val="003764C8"/>
    <w:rsid w:val="00377549"/>
    <w:rsid w:val="0038031D"/>
    <w:rsid w:val="003810A9"/>
    <w:rsid w:val="00381733"/>
    <w:rsid w:val="00381A27"/>
    <w:rsid w:val="00381EBE"/>
    <w:rsid w:val="00382145"/>
    <w:rsid w:val="00382187"/>
    <w:rsid w:val="00382645"/>
    <w:rsid w:val="00382F99"/>
    <w:rsid w:val="00383FB4"/>
    <w:rsid w:val="00384033"/>
    <w:rsid w:val="0038446E"/>
    <w:rsid w:val="00384561"/>
    <w:rsid w:val="00385B87"/>
    <w:rsid w:val="00385FC7"/>
    <w:rsid w:val="003869BC"/>
    <w:rsid w:val="00386CCE"/>
    <w:rsid w:val="003873FA"/>
    <w:rsid w:val="00387CD3"/>
    <w:rsid w:val="003904CB"/>
    <w:rsid w:val="00390508"/>
    <w:rsid w:val="00390729"/>
    <w:rsid w:val="00390C0B"/>
    <w:rsid w:val="00390D0D"/>
    <w:rsid w:val="003910F7"/>
    <w:rsid w:val="003917C3"/>
    <w:rsid w:val="003924FC"/>
    <w:rsid w:val="0039273D"/>
    <w:rsid w:val="003928F0"/>
    <w:rsid w:val="0039302F"/>
    <w:rsid w:val="003947DD"/>
    <w:rsid w:val="00395292"/>
    <w:rsid w:val="003952B9"/>
    <w:rsid w:val="0039572D"/>
    <w:rsid w:val="00395BA4"/>
    <w:rsid w:val="003967E3"/>
    <w:rsid w:val="0039691F"/>
    <w:rsid w:val="0039748E"/>
    <w:rsid w:val="0039785C"/>
    <w:rsid w:val="00397B21"/>
    <w:rsid w:val="00397BC5"/>
    <w:rsid w:val="00397D2D"/>
    <w:rsid w:val="003A0F4D"/>
    <w:rsid w:val="003A2285"/>
    <w:rsid w:val="003A2D95"/>
    <w:rsid w:val="003A2E67"/>
    <w:rsid w:val="003A35E8"/>
    <w:rsid w:val="003A372A"/>
    <w:rsid w:val="003A3BB4"/>
    <w:rsid w:val="003A4117"/>
    <w:rsid w:val="003A4814"/>
    <w:rsid w:val="003A5616"/>
    <w:rsid w:val="003A64C0"/>
    <w:rsid w:val="003A670C"/>
    <w:rsid w:val="003A6B64"/>
    <w:rsid w:val="003B01F4"/>
    <w:rsid w:val="003B24EF"/>
    <w:rsid w:val="003B2A83"/>
    <w:rsid w:val="003B2BFC"/>
    <w:rsid w:val="003B30E2"/>
    <w:rsid w:val="003B31EA"/>
    <w:rsid w:val="003B345A"/>
    <w:rsid w:val="003B4641"/>
    <w:rsid w:val="003B4B20"/>
    <w:rsid w:val="003B52A9"/>
    <w:rsid w:val="003B5FC9"/>
    <w:rsid w:val="003B610E"/>
    <w:rsid w:val="003B6315"/>
    <w:rsid w:val="003B7FF5"/>
    <w:rsid w:val="003C0507"/>
    <w:rsid w:val="003C06BA"/>
    <w:rsid w:val="003C0718"/>
    <w:rsid w:val="003C08FA"/>
    <w:rsid w:val="003C0ACF"/>
    <w:rsid w:val="003C0E59"/>
    <w:rsid w:val="003C15CF"/>
    <w:rsid w:val="003C34B2"/>
    <w:rsid w:val="003C3597"/>
    <w:rsid w:val="003C4D85"/>
    <w:rsid w:val="003C4F1E"/>
    <w:rsid w:val="003C6A8D"/>
    <w:rsid w:val="003C6FBF"/>
    <w:rsid w:val="003C700D"/>
    <w:rsid w:val="003C7F91"/>
    <w:rsid w:val="003C7FEE"/>
    <w:rsid w:val="003D08A1"/>
    <w:rsid w:val="003D0D2A"/>
    <w:rsid w:val="003D1763"/>
    <w:rsid w:val="003D1F3C"/>
    <w:rsid w:val="003D318A"/>
    <w:rsid w:val="003D3B88"/>
    <w:rsid w:val="003D42D7"/>
    <w:rsid w:val="003D51C0"/>
    <w:rsid w:val="003D5421"/>
    <w:rsid w:val="003D5458"/>
    <w:rsid w:val="003D59E5"/>
    <w:rsid w:val="003D6634"/>
    <w:rsid w:val="003D6958"/>
    <w:rsid w:val="003D7625"/>
    <w:rsid w:val="003E0171"/>
    <w:rsid w:val="003E018C"/>
    <w:rsid w:val="003E0644"/>
    <w:rsid w:val="003E0A65"/>
    <w:rsid w:val="003E0C55"/>
    <w:rsid w:val="003E0FFC"/>
    <w:rsid w:val="003E1148"/>
    <w:rsid w:val="003E12A6"/>
    <w:rsid w:val="003E1401"/>
    <w:rsid w:val="003E1850"/>
    <w:rsid w:val="003E1B46"/>
    <w:rsid w:val="003E22D8"/>
    <w:rsid w:val="003E2D2E"/>
    <w:rsid w:val="003E2FCF"/>
    <w:rsid w:val="003E449C"/>
    <w:rsid w:val="003E4890"/>
    <w:rsid w:val="003E53B3"/>
    <w:rsid w:val="003E54BD"/>
    <w:rsid w:val="003E5505"/>
    <w:rsid w:val="003E663B"/>
    <w:rsid w:val="003E7680"/>
    <w:rsid w:val="003E7F2F"/>
    <w:rsid w:val="003F0BBE"/>
    <w:rsid w:val="003F1981"/>
    <w:rsid w:val="003F2025"/>
    <w:rsid w:val="003F21C7"/>
    <w:rsid w:val="003F22B7"/>
    <w:rsid w:val="003F35BD"/>
    <w:rsid w:val="003F445E"/>
    <w:rsid w:val="003F5D94"/>
    <w:rsid w:val="003F6368"/>
    <w:rsid w:val="003F63C0"/>
    <w:rsid w:val="003F7224"/>
    <w:rsid w:val="003F7863"/>
    <w:rsid w:val="003F7B1A"/>
    <w:rsid w:val="003F7FD4"/>
    <w:rsid w:val="0040052D"/>
    <w:rsid w:val="004009AC"/>
    <w:rsid w:val="00401128"/>
    <w:rsid w:val="004014B5"/>
    <w:rsid w:val="00401690"/>
    <w:rsid w:val="004017AD"/>
    <w:rsid w:val="00401CC7"/>
    <w:rsid w:val="00402D06"/>
    <w:rsid w:val="00402F90"/>
    <w:rsid w:val="00403905"/>
    <w:rsid w:val="00403D38"/>
    <w:rsid w:val="00404809"/>
    <w:rsid w:val="004048A7"/>
    <w:rsid w:val="00404B8D"/>
    <w:rsid w:val="004050C3"/>
    <w:rsid w:val="00405553"/>
    <w:rsid w:val="00405F87"/>
    <w:rsid w:val="004061F1"/>
    <w:rsid w:val="004064A5"/>
    <w:rsid w:val="00406ED3"/>
    <w:rsid w:val="0040760D"/>
    <w:rsid w:val="00407CE2"/>
    <w:rsid w:val="00407FA4"/>
    <w:rsid w:val="00407FDE"/>
    <w:rsid w:val="004109DF"/>
    <w:rsid w:val="00411317"/>
    <w:rsid w:val="004138AF"/>
    <w:rsid w:val="00413A03"/>
    <w:rsid w:val="00413F24"/>
    <w:rsid w:val="00414D8B"/>
    <w:rsid w:val="00414E0C"/>
    <w:rsid w:val="00414E53"/>
    <w:rsid w:val="00415BE2"/>
    <w:rsid w:val="00415D2E"/>
    <w:rsid w:val="00416B56"/>
    <w:rsid w:val="0042013E"/>
    <w:rsid w:val="00420DFF"/>
    <w:rsid w:val="004217B9"/>
    <w:rsid w:val="00421D15"/>
    <w:rsid w:val="004223E8"/>
    <w:rsid w:val="00422847"/>
    <w:rsid w:val="004232C6"/>
    <w:rsid w:val="004233BC"/>
    <w:rsid w:val="00423957"/>
    <w:rsid w:val="00423A1E"/>
    <w:rsid w:val="00423BBC"/>
    <w:rsid w:val="00425E74"/>
    <w:rsid w:val="00426791"/>
    <w:rsid w:val="00426FB9"/>
    <w:rsid w:val="004271B1"/>
    <w:rsid w:val="0042720D"/>
    <w:rsid w:val="00427D21"/>
    <w:rsid w:val="00427EC8"/>
    <w:rsid w:val="00430F2F"/>
    <w:rsid w:val="004325EF"/>
    <w:rsid w:val="00432C69"/>
    <w:rsid w:val="00433161"/>
    <w:rsid w:val="0043343A"/>
    <w:rsid w:val="00433E3B"/>
    <w:rsid w:val="00434153"/>
    <w:rsid w:val="004350D5"/>
    <w:rsid w:val="00435A95"/>
    <w:rsid w:val="004364A4"/>
    <w:rsid w:val="00436643"/>
    <w:rsid w:val="00436674"/>
    <w:rsid w:val="00436EB6"/>
    <w:rsid w:val="00437406"/>
    <w:rsid w:val="00437A12"/>
    <w:rsid w:val="00437A83"/>
    <w:rsid w:val="00437ACC"/>
    <w:rsid w:val="00440F5B"/>
    <w:rsid w:val="00441400"/>
    <w:rsid w:val="0044144C"/>
    <w:rsid w:val="004419EB"/>
    <w:rsid w:val="00441EC8"/>
    <w:rsid w:val="00443056"/>
    <w:rsid w:val="00444346"/>
    <w:rsid w:val="00444B35"/>
    <w:rsid w:val="00445AED"/>
    <w:rsid w:val="00446EBC"/>
    <w:rsid w:val="00447014"/>
    <w:rsid w:val="00447F4A"/>
    <w:rsid w:val="0045091F"/>
    <w:rsid w:val="00450928"/>
    <w:rsid w:val="00451D23"/>
    <w:rsid w:val="00452827"/>
    <w:rsid w:val="004533B0"/>
    <w:rsid w:val="00454792"/>
    <w:rsid w:val="00454A72"/>
    <w:rsid w:val="00454CCC"/>
    <w:rsid w:val="00454F70"/>
    <w:rsid w:val="004556CE"/>
    <w:rsid w:val="00455AF2"/>
    <w:rsid w:val="00455EF6"/>
    <w:rsid w:val="00456233"/>
    <w:rsid w:val="0045668D"/>
    <w:rsid w:val="004566A3"/>
    <w:rsid w:val="00456714"/>
    <w:rsid w:val="00456F67"/>
    <w:rsid w:val="0045711E"/>
    <w:rsid w:val="004573BA"/>
    <w:rsid w:val="00457D80"/>
    <w:rsid w:val="00457F47"/>
    <w:rsid w:val="004601CD"/>
    <w:rsid w:val="0046173B"/>
    <w:rsid w:val="0046173E"/>
    <w:rsid w:val="00461E88"/>
    <w:rsid w:val="00462FA7"/>
    <w:rsid w:val="00463478"/>
    <w:rsid w:val="004641FD"/>
    <w:rsid w:val="004644C2"/>
    <w:rsid w:val="0046489F"/>
    <w:rsid w:val="00464B52"/>
    <w:rsid w:val="00465055"/>
    <w:rsid w:val="00465356"/>
    <w:rsid w:val="00465458"/>
    <w:rsid w:val="00465652"/>
    <w:rsid w:val="004657DE"/>
    <w:rsid w:val="00465BBB"/>
    <w:rsid w:val="00465C1C"/>
    <w:rsid w:val="00466071"/>
    <w:rsid w:val="00466290"/>
    <w:rsid w:val="00466401"/>
    <w:rsid w:val="00466763"/>
    <w:rsid w:val="00466BBD"/>
    <w:rsid w:val="00467372"/>
    <w:rsid w:val="0046745F"/>
    <w:rsid w:val="00467F9C"/>
    <w:rsid w:val="00470E50"/>
    <w:rsid w:val="00471503"/>
    <w:rsid w:val="00471BAD"/>
    <w:rsid w:val="00471CA7"/>
    <w:rsid w:val="00472B9B"/>
    <w:rsid w:val="00472E0A"/>
    <w:rsid w:val="0047475B"/>
    <w:rsid w:val="00474C8F"/>
    <w:rsid w:val="0047542D"/>
    <w:rsid w:val="004777AA"/>
    <w:rsid w:val="00477A12"/>
    <w:rsid w:val="00477B21"/>
    <w:rsid w:val="00477C08"/>
    <w:rsid w:val="0048012C"/>
    <w:rsid w:val="0048073E"/>
    <w:rsid w:val="00480A52"/>
    <w:rsid w:val="00480F65"/>
    <w:rsid w:val="00481FCF"/>
    <w:rsid w:val="004838EB"/>
    <w:rsid w:val="004839AF"/>
    <w:rsid w:val="00483EA9"/>
    <w:rsid w:val="00486305"/>
    <w:rsid w:val="004864FB"/>
    <w:rsid w:val="00486517"/>
    <w:rsid w:val="00490C59"/>
    <w:rsid w:val="00490D10"/>
    <w:rsid w:val="0049181A"/>
    <w:rsid w:val="00491DE3"/>
    <w:rsid w:val="00492074"/>
    <w:rsid w:val="004923D9"/>
    <w:rsid w:val="004923DA"/>
    <w:rsid w:val="00492928"/>
    <w:rsid w:val="00492AC2"/>
    <w:rsid w:val="00493F58"/>
    <w:rsid w:val="00494290"/>
    <w:rsid w:val="004960AD"/>
    <w:rsid w:val="00496100"/>
    <w:rsid w:val="00496A6D"/>
    <w:rsid w:val="00496B8B"/>
    <w:rsid w:val="00497013"/>
    <w:rsid w:val="00497824"/>
    <w:rsid w:val="00497AE4"/>
    <w:rsid w:val="004A0C85"/>
    <w:rsid w:val="004A1CAB"/>
    <w:rsid w:val="004A1DB9"/>
    <w:rsid w:val="004A2927"/>
    <w:rsid w:val="004A2F69"/>
    <w:rsid w:val="004A3166"/>
    <w:rsid w:val="004A405D"/>
    <w:rsid w:val="004A444D"/>
    <w:rsid w:val="004A4552"/>
    <w:rsid w:val="004A48D4"/>
    <w:rsid w:val="004A4A09"/>
    <w:rsid w:val="004A4BB9"/>
    <w:rsid w:val="004A6B52"/>
    <w:rsid w:val="004A7622"/>
    <w:rsid w:val="004A7894"/>
    <w:rsid w:val="004A7BD1"/>
    <w:rsid w:val="004A7C9C"/>
    <w:rsid w:val="004B12C0"/>
    <w:rsid w:val="004B1F35"/>
    <w:rsid w:val="004B2046"/>
    <w:rsid w:val="004B2218"/>
    <w:rsid w:val="004B34E2"/>
    <w:rsid w:val="004B3781"/>
    <w:rsid w:val="004B42F8"/>
    <w:rsid w:val="004B4B8F"/>
    <w:rsid w:val="004B56AE"/>
    <w:rsid w:val="004B6484"/>
    <w:rsid w:val="004B66B5"/>
    <w:rsid w:val="004B772D"/>
    <w:rsid w:val="004B7933"/>
    <w:rsid w:val="004C089E"/>
    <w:rsid w:val="004C134E"/>
    <w:rsid w:val="004C1A77"/>
    <w:rsid w:val="004C1FEA"/>
    <w:rsid w:val="004C2E79"/>
    <w:rsid w:val="004C2E96"/>
    <w:rsid w:val="004C35A9"/>
    <w:rsid w:val="004C3BAB"/>
    <w:rsid w:val="004C3DAD"/>
    <w:rsid w:val="004C3FB2"/>
    <w:rsid w:val="004C44B2"/>
    <w:rsid w:val="004C4787"/>
    <w:rsid w:val="004C564F"/>
    <w:rsid w:val="004C56E3"/>
    <w:rsid w:val="004C5E05"/>
    <w:rsid w:val="004C761B"/>
    <w:rsid w:val="004D0531"/>
    <w:rsid w:val="004D0C76"/>
    <w:rsid w:val="004D0DDD"/>
    <w:rsid w:val="004D0E16"/>
    <w:rsid w:val="004D2058"/>
    <w:rsid w:val="004D2828"/>
    <w:rsid w:val="004D2971"/>
    <w:rsid w:val="004D34B6"/>
    <w:rsid w:val="004D63F3"/>
    <w:rsid w:val="004D67F3"/>
    <w:rsid w:val="004D689C"/>
    <w:rsid w:val="004D6954"/>
    <w:rsid w:val="004D6B63"/>
    <w:rsid w:val="004E0016"/>
    <w:rsid w:val="004E0189"/>
    <w:rsid w:val="004E252C"/>
    <w:rsid w:val="004E33B0"/>
    <w:rsid w:val="004E351E"/>
    <w:rsid w:val="004E3E45"/>
    <w:rsid w:val="004E42CD"/>
    <w:rsid w:val="004E451A"/>
    <w:rsid w:val="004E484A"/>
    <w:rsid w:val="004E4D07"/>
    <w:rsid w:val="004E528A"/>
    <w:rsid w:val="004E5859"/>
    <w:rsid w:val="004E59AD"/>
    <w:rsid w:val="004E620E"/>
    <w:rsid w:val="004E6258"/>
    <w:rsid w:val="004E6703"/>
    <w:rsid w:val="004E76DD"/>
    <w:rsid w:val="004F1281"/>
    <w:rsid w:val="004F13E7"/>
    <w:rsid w:val="004F14C3"/>
    <w:rsid w:val="004F1C0A"/>
    <w:rsid w:val="004F2A2F"/>
    <w:rsid w:val="004F330F"/>
    <w:rsid w:val="004F66E6"/>
    <w:rsid w:val="004F6BA7"/>
    <w:rsid w:val="004F6C76"/>
    <w:rsid w:val="004F6E95"/>
    <w:rsid w:val="004F77ED"/>
    <w:rsid w:val="005000A5"/>
    <w:rsid w:val="00500208"/>
    <w:rsid w:val="00500228"/>
    <w:rsid w:val="00500A89"/>
    <w:rsid w:val="00500AE3"/>
    <w:rsid w:val="00500B75"/>
    <w:rsid w:val="00501AF2"/>
    <w:rsid w:val="00501D41"/>
    <w:rsid w:val="00502B09"/>
    <w:rsid w:val="00503622"/>
    <w:rsid w:val="005047CD"/>
    <w:rsid w:val="00504DF0"/>
    <w:rsid w:val="005058D2"/>
    <w:rsid w:val="00505A71"/>
    <w:rsid w:val="00505BE0"/>
    <w:rsid w:val="00506626"/>
    <w:rsid w:val="00507883"/>
    <w:rsid w:val="00507957"/>
    <w:rsid w:val="0051006C"/>
    <w:rsid w:val="00510C7D"/>
    <w:rsid w:val="00510EC5"/>
    <w:rsid w:val="00511CD1"/>
    <w:rsid w:val="00513631"/>
    <w:rsid w:val="005136A6"/>
    <w:rsid w:val="00513D70"/>
    <w:rsid w:val="005149CF"/>
    <w:rsid w:val="00514AC4"/>
    <w:rsid w:val="00514DB9"/>
    <w:rsid w:val="00515410"/>
    <w:rsid w:val="00515CF3"/>
    <w:rsid w:val="00515DD4"/>
    <w:rsid w:val="0051670F"/>
    <w:rsid w:val="00516940"/>
    <w:rsid w:val="00517493"/>
    <w:rsid w:val="00517653"/>
    <w:rsid w:val="0052007E"/>
    <w:rsid w:val="00520DFE"/>
    <w:rsid w:val="00521602"/>
    <w:rsid w:val="005228A2"/>
    <w:rsid w:val="00522C66"/>
    <w:rsid w:val="0052387B"/>
    <w:rsid w:val="00523983"/>
    <w:rsid w:val="005246D4"/>
    <w:rsid w:val="0052472C"/>
    <w:rsid w:val="005250F6"/>
    <w:rsid w:val="00525549"/>
    <w:rsid w:val="00525AEF"/>
    <w:rsid w:val="00526978"/>
    <w:rsid w:val="00526E1F"/>
    <w:rsid w:val="00527950"/>
    <w:rsid w:val="005301F9"/>
    <w:rsid w:val="0053052D"/>
    <w:rsid w:val="005309B5"/>
    <w:rsid w:val="00531024"/>
    <w:rsid w:val="005317ED"/>
    <w:rsid w:val="00532467"/>
    <w:rsid w:val="0053256B"/>
    <w:rsid w:val="0053279C"/>
    <w:rsid w:val="0053283E"/>
    <w:rsid w:val="00532CE7"/>
    <w:rsid w:val="00532D51"/>
    <w:rsid w:val="005330F1"/>
    <w:rsid w:val="00534681"/>
    <w:rsid w:val="00534E93"/>
    <w:rsid w:val="00535CAD"/>
    <w:rsid w:val="0053642F"/>
    <w:rsid w:val="00536504"/>
    <w:rsid w:val="00536B39"/>
    <w:rsid w:val="00536E67"/>
    <w:rsid w:val="00536ECC"/>
    <w:rsid w:val="005377EA"/>
    <w:rsid w:val="00540677"/>
    <w:rsid w:val="00540A32"/>
    <w:rsid w:val="005410E4"/>
    <w:rsid w:val="0054112D"/>
    <w:rsid w:val="00541258"/>
    <w:rsid w:val="0054128C"/>
    <w:rsid w:val="0054135E"/>
    <w:rsid w:val="005414B9"/>
    <w:rsid w:val="00542B5F"/>
    <w:rsid w:val="00543154"/>
    <w:rsid w:val="005432F5"/>
    <w:rsid w:val="00543AA4"/>
    <w:rsid w:val="0054445C"/>
    <w:rsid w:val="005445A5"/>
    <w:rsid w:val="005447F2"/>
    <w:rsid w:val="00544C99"/>
    <w:rsid w:val="005457DC"/>
    <w:rsid w:val="005468A2"/>
    <w:rsid w:val="00546C01"/>
    <w:rsid w:val="00547465"/>
    <w:rsid w:val="0054798E"/>
    <w:rsid w:val="0054CE8C"/>
    <w:rsid w:val="00550389"/>
    <w:rsid w:val="005518F0"/>
    <w:rsid w:val="0055213B"/>
    <w:rsid w:val="00552C28"/>
    <w:rsid w:val="00552C8A"/>
    <w:rsid w:val="00552E68"/>
    <w:rsid w:val="00552F94"/>
    <w:rsid w:val="00553374"/>
    <w:rsid w:val="00553417"/>
    <w:rsid w:val="00555328"/>
    <w:rsid w:val="0055595E"/>
    <w:rsid w:val="00556954"/>
    <w:rsid w:val="00556A62"/>
    <w:rsid w:val="00556F38"/>
    <w:rsid w:val="0056068E"/>
    <w:rsid w:val="0056143E"/>
    <w:rsid w:val="00561A8E"/>
    <w:rsid w:val="00562883"/>
    <w:rsid w:val="005628C6"/>
    <w:rsid w:val="00562DF3"/>
    <w:rsid w:val="00563442"/>
    <w:rsid w:val="0056348E"/>
    <w:rsid w:val="00563E62"/>
    <w:rsid w:val="00564298"/>
    <w:rsid w:val="005646C5"/>
    <w:rsid w:val="0056584C"/>
    <w:rsid w:val="00565A07"/>
    <w:rsid w:val="00565B42"/>
    <w:rsid w:val="005670A3"/>
    <w:rsid w:val="005672EE"/>
    <w:rsid w:val="005675B8"/>
    <w:rsid w:val="00567F7E"/>
    <w:rsid w:val="0057067D"/>
    <w:rsid w:val="00570EA4"/>
    <w:rsid w:val="00571326"/>
    <w:rsid w:val="00571E20"/>
    <w:rsid w:val="00572443"/>
    <w:rsid w:val="005727BC"/>
    <w:rsid w:val="005731CB"/>
    <w:rsid w:val="005737BD"/>
    <w:rsid w:val="00573C2F"/>
    <w:rsid w:val="00573D4D"/>
    <w:rsid w:val="00573EA0"/>
    <w:rsid w:val="00574D68"/>
    <w:rsid w:val="00575315"/>
    <w:rsid w:val="00575AC5"/>
    <w:rsid w:val="00576C58"/>
    <w:rsid w:val="00576F2A"/>
    <w:rsid w:val="00576FA1"/>
    <w:rsid w:val="00577343"/>
    <w:rsid w:val="005773E5"/>
    <w:rsid w:val="00577D5C"/>
    <w:rsid w:val="0058020F"/>
    <w:rsid w:val="005802F0"/>
    <w:rsid w:val="005809BD"/>
    <w:rsid w:val="00580B09"/>
    <w:rsid w:val="00581A3B"/>
    <w:rsid w:val="00583924"/>
    <w:rsid w:val="00584961"/>
    <w:rsid w:val="00585156"/>
    <w:rsid w:val="00585DCF"/>
    <w:rsid w:val="00586896"/>
    <w:rsid w:val="005868A7"/>
    <w:rsid w:val="00590DE4"/>
    <w:rsid w:val="00590FB8"/>
    <w:rsid w:val="00592066"/>
    <w:rsid w:val="00592EE0"/>
    <w:rsid w:val="00593582"/>
    <w:rsid w:val="00594612"/>
    <w:rsid w:val="0059499F"/>
    <w:rsid w:val="00594B69"/>
    <w:rsid w:val="00594F32"/>
    <w:rsid w:val="0059518B"/>
    <w:rsid w:val="0059586D"/>
    <w:rsid w:val="00597049"/>
    <w:rsid w:val="005970AA"/>
    <w:rsid w:val="0059727A"/>
    <w:rsid w:val="00597D7C"/>
    <w:rsid w:val="005A0163"/>
    <w:rsid w:val="005A08CE"/>
    <w:rsid w:val="005A1168"/>
    <w:rsid w:val="005A1839"/>
    <w:rsid w:val="005A1AD8"/>
    <w:rsid w:val="005A207F"/>
    <w:rsid w:val="005A20A2"/>
    <w:rsid w:val="005A212F"/>
    <w:rsid w:val="005A34D4"/>
    <w:rsid w:val="005A356A"/>
    <w:rsid w:val="005A4053"/>
    <w:rsid w:val="005A4351"/>
    <w:rsid w:val="005A4B2B"/>
    <w:rsid w:val="005A5573"/>
    <w:rsid w:val="005A5922"/>
    <w:rsid w:val="005A5D01"/>
    <w:rsid w:val="005A6D4B"/>
    <w:rsid w:val="005A7010"/>
    <w:rsid w:val="005A729C"/>
    <w:rsid w:val="005A782A"/>
    <w:rsid w:val="005A7FD4"/>
    <w:rsid w:val="005B0140"/>
    <w:rsid w:val="005B07BE"/>
    <w:rsid w:val="005B0808"/>
    <w:rsid w:val="005B1855"/>
    <w:rsid w:val="005B1D32"/>
    <w:rsid w:val="005B1D74"/>
    <w:rsid w:val="005B1DEE"/>
    <w:rsid w:val="005B201C"/>
    <w:rsid w:val="005B273F"/>
    <w:rsid w:val="005B3107"/>
    <w:rsid w:val="005B35E2"/>
    <w:rsid w:val="005B42C0"/>
    <w:rsid w:val="005B4412"/>
    <w:rsid w:val="005B46BE"/>
    <w:rsid w:val="005B473F"/>
    <w:rsid w:val="005B4AFB"/>
    <w:rsid w:val="005B4E70"/>
    <w:rsid w:val="005B5928"/>
    <w:rsid w:val="005B73AA"/>
    <w:rsid w:val="005B7F4F"/>
    <w:rsid w:val="005C0846"/>
    <w:rsid w:val="005C0D21"/>
    <w:rsid w:val="005C1919"/>
    <w:rsid w:val="005C1A37"/>
    <w:rsid w:val="005C1AE6"/>
    <w:rsid w:val="005C2004"/>
    <w:rsid w:val="005C2010"/>
    <w:rsid w:val="005C2154"/>
    <w:rsid w:val="005C4432"/>
    <w:rsid w:val="005C4CE6"/>
    <w:rsid w:val="005C4D16"/>
    <w:rsid w:val="005C4DDB"/>
    <w:rsid w:val="005C55D2"/>
    <w:rsid w:val="005C614C"/>
    <w:rsid w:val="005C6524"/>
    <w:rsid w:val="005C656E"/>
    <w:rsid w:val="005C6750"/>
    <w:rsid w:val="005C6A76"/>
    <w:rsid w:val="005D0B34"/>
    <w:rsid w:val="005D0C94"/>
    <w:rsid w:val="005D0F52"/>
    <w:rsid w:val="005D16F3"/>
    <w:rsid w:val="005D17C5"/>
    <w:rsid w:val="005D1C94"/>
    <w:rsid w:val="005D25C7"/>
    <w:rsid w:val="005D2DD6"/>
    <w:rsid w:val="005D2F0B"/>
    <w:rsid w:val="005D37C4"/>
    <w:rsid w:val="005D3C8A"/>
    <w:rsid w:val="005D457E"/>
    <w:rsid w:val="005D53F0"/>
    <w:rsid w:val="005D5889"/>
    <w:rsid w:val="005D599F"/>
    <w:rsid w:val="005D61EE"/>
    <w:rsid w:val="005D65BA"/>
    <w:rsid w:val="005D6A4B"/>
    <w:rsid w:val="005D74BC"/>
    <w:rsid w:val="005E0DB6"/>
    <w:rsid w:val="005E1096"/>
    <w:rsid w:val="005E14ED"/>
    <w:rsid w:val="005E16C9"/>
    <w:rsid w:val="005E1949"/>
    <w:rsid w:val="005E2293"/>
    <w:rsid w:val="005E2364"/>
    <w:rsid w:val="005E250E"/>
    <w:rsid w:val="005E2556"/>
    <w:rsid w:val="005E25C4"/>
    <w:rsid w:val="005E3B4E"/>
    <w:rsid w:val="005E3F43"/>
    <w:rsid w:val="005E4069"/>
    <w:rsid w:val="005E4798"/>
    <w:rsid w:val="005E4AFF"/>
    <w:rsid w:val="005E4B8C"/>
    <w:rsid w:val="005E546D"/>
    <w:rsid w:val="005E5939"/>
    <w:rsid w:val="005E5D1E"/>
    <w:rsid w:val="005E6B57"/>
    <w:rsid w:val="005E6C32"/>
    <w:rsid w:val="005E7749"/>
    <w:rsid w:val="005F0750"/>
    <w:rsid w:val="005F14C3"/>
    <w:rsid w:val="005F194A"/>
    <w:rsid w:val="005F390A"/>
    <w:rsid w:val="005F4189"/>
    <w:rsid w:val="005F4586"/>
    <w:rsid w:val="005F473B"/>
    <w:rsid w:val="005F49AC"/>
    <w:rsid w:val="005F4D6A"/>
    <w:rsid w:val="005F549E"/>
    <w:rsid w:val="005F7843"/>
    <w:rsid w:val="00601222"/>
    <w:rsid w:val="00601705"/>
    <w:rsid w:val="006029EE"/>
    <w:rsid w:val="00603503"/>
    <w:rsid w:val="006039AB"/>
    <w:rsid w:val="006042D9"/>
    <w:rsid w:val="006044AC"/>
    <w:rsid w:val="00604723"/>
    <w:rsid w:val="00605452"/>
    <w:rsid w:val="006059C5"/>
    <w:rsid w:val="00605C80"/>
    <w:rsid w:val="00606D38"/>
    <w:rsid w:val="0060707B"/>
    <w:rsid w:val="006073D9"/>
    <w:rsid w:val="0060791B"/>
    <w:rsid w:val="00607D00"/>
    <w:rsid w:val="00607FAF"/>
    <w:rsid w:val="006101FC"/>
    <w:rsid w:val="00610ECA"/>
    <w:rsid w:val="006122BA"/>
    <w:rsid w:val="00612538"/>
    <w:rsid w:val="00613044"/>
    <w:rsid w:val="006133C6"/>
    <w:rsid w:val="00613C91"/>
    <w:rsid w:val="00613F8A"/>
    <w:rsid w:val="0061587D"/>
    <w:rsid w:val="00616649"/>
    <w:rsid w:val="006177B8"/>
    <w:rsid w:val="00617C5F"/>
    <w:rsid w:val="0062006D"/>
    <w:rsid w:val="00620556"/>
    <w:rsid w:val="00620A39"/>
    <w:rsid w:val="00620FA7"/>
    <w:rsid w:val="00621656"/>
    <w:rsid w:val="006218BF"/>
    <w:rsid w:val="00621C1E"/>
    <w:rsid w:val="00621E63"/>
    <w:rsid w:val="00622C7C"/>
    <w:rsid w:val="00622CBF"/>
    <w:rsid w:val="006253BD"/>
    <w:rsid w:val="006256A5"/>
    <w:rsid w:val="006257C1"/>
    <w:rsid w:val="006259AA"/>
    <w:rsid w:val="00625CDC"/>
    <w:rsid w:val="00626D40"/>
    <w:rsid w:val="00627D03"/>
    <w:rsid w:val="00627FDF"/>
    <w:rsid w:val="00630CB1"/>
    <w:rsid w:val="00630E03"/>
    <w:rsid w:val="006310B9"/>
    <w:rsid w:val="00631CF0"/>
    <w:rsid w:val="00632359"/>
    <w:rsid w:val="006335CA"/>
    <w:rsid w:val="006335E1"/>
    <w:rsid w:val="00634114"/>
    <w:rsid w:val="00634A82"/>
    <w:rsid w:val="00634F13"/>
    <w:rsid w:val="00634F98"/>
    <w:rsid w:val="0063643C"/>
    <w:rsid w:val="00636756"/>
    <w:rsid w:val="00636C97"/>
    <w:rsid w:val="00636DC1"/>
    <w:rsid w:val="006370BD"/>
    <w:rsid w:val="00637386"/>
    <w:rsid w:val="006379BD"/>
    <w:rsid w:val="00637C8E"/>
    <w:rsid w:val="00637DDA"/>
    <w:rsid w:val="0064184D"/>
    <w:rsid w:val="00642106"/>
    <w:rsid w:val="0064243D"/>
    <w:rsid w:val="00642D85"/>
    <w:rsid w:val="00644021"/>
    <w:rsid w:val="00644717"/>
    <w:rsid w:val="006449F2"/>
    <w:rsid w:val="006456A2"/>
    <w:rsid w:val="00645759"/>
    <w:rsid w:val="00645E0F"/>
    <w:rsid w:val="00645F3F"/>
    <w:rsid w:val="006478BF"/>
    <w:rsid w:val="006479F3"/>
    <w:rsid w:val="006500DC"/>
    <w:rsid w:val="006512CA"/>
    <w:rsid w:val="00651BE2"/>
    <w:rsid w:val="006521C5"/>
    <w:rsid w:val="006521E6"/>
    <w:rsid w:val="006523E0"/>
    <w:rsid w:val="00652DEE"/>
    <w:rsid w:val="00652F64"/>
    <w:rsid w:val="00653D8A"/>
    <w:rsid w:val="00653ECE"/>
    <w:rsid w:val="00654C25"/>
    <w:rsid w:val="006556F7"/>
    <w:rsid w:val="00655B1E"/>
    <w:rsid w:val="00655EE6"/>
    <w:rsid w:val="00656247"/>
    <w:rsid w:val="006571CE"/>
    <w:rsid w:val="00657AED"/>
    <w:rsid w:val="00657E58"/>
    <w:rsid w:val="006601DD"/>
    <w:rsid w:val="006603E2"/>
    <w:rsid w:val="00660B19"/>
    <w:rsid w:val="0066178F"/>
    <w:rsid w:val="0066207C"/>
    <w:rsid w:val="00662092"/>
    <w:rsid w:val="00662957"/>
    <w:rsid w:val="00663D32"/>
    <w:rsid w:val="00664229"/>
    <w:rsid w:val="00664744"/>
    <w:rsid w:val="00664B16"/>
    <w:rsid w:val="006657B2"/>
    <w:rsid w:val="00666F6A"/>
    <w:rsid w:val="006675A6"/>
    <w:rsid w:val="00667B9E"/>
    <w:rsid w:val="00670FDD"/>
    <w:rsid w:val="006711E4"/>
    <w:rsid w:val="00671CD9"/>
    <w:rsid w:val="00672551"/>
    <w:rsid w:val="006733A8"/>
    <w:rsid w:val="006734F7"/>
    <w:rsid w:val="00673DD4"/>
    <w:rsid w:val="0067460A"/>
    <w:rsid w:val="006759A4"/>
    <w:rsid w:val="006763CF"/>
    <w:rsid w:val="0067647B"/>
    <w:rsid w:val="00676F7B"/>
    <w:rsid w:val="0067715C"/>
    <w:rsid w:val="00677B3F"/>
    <w:rsid w:val="0068002F"/>
    <w:rsid w:val="006804B9"/>
    <w:rsid w:val="00680674"/>
    <w:rsid w:val="0068198C"/>
    <w:rsid w:val="00682029"/>
    <w:rsid w:val="006827BA"/>
    <w:rsid w:val="00682B20"/>
    <w:rsid w:val="00682E0B"/>
    <w:rsid w:val="00683800"/>
    <w:rsid w:val="006841AE"/>
    <w:rsid w:val="00684A2D"/>
    <w:rsid w:val="00684BDC"/>
    <w:rsid w:val="00685DD8"/>
    <w:rsid w:val="00685E23"/>
    <w:rsid w:val="00685E2C"/>
    <w:rsid w:val="00686449"/>
    <w:rsid w:val="0068703C"/>
    <w:rsid w:val="006875A2"/>
    <w:rsid w:val="00690242"/>
    <w:rsid w:val="0069193F"/>
    <w:rsid w:val="006919D6"/>
    <w:rsid w:val="00691CBF"/>
    <w:rsid w:val="00691E67"/>
    <w:rsid w:val="006920B1"/>
    <w:rsid w:val="00692976"/>
    <w:rsid w:val="00693AD1"/>
    <w:rsid w:val="00693F2B"/>
    <w:rsid w:val="00694371"/>
    <w:rsid w:val="00694DCD"/>
    <w:rsid w:val="006955E2"/>
    <w:rsid w:val="00695BEF"/>
    <w:rsid w:val="00696325"/>
    <w:rsid w:val="006979C8"/>
    <w:rsid w:val="00697ECC"/>
    <w:rsid w:val="006A00DC"/>
    <w:rsid w:val="006A0B36"/>
    <w:rsid w:val="006A201F"/>
    <w:rsid w:val="006A2D2C"/>
    <w:rsid w:val="006A2FC8"/>
    <w:rsid w:val="006A400E"/>
    <w:rsid w:val="006A4829"/>
    <w:rsid w:val="006A4D90"/>
    <w:rsid w:val="006A50C2"/>
    <w:rsid w:val="006A591C"/>
    <w:rsid w:val="006A5E0D"/>
    <w:rsid w:val="006A5E5F"/>
    <w:rsid w:val="006A680E"/>
    <w:rsid w:val="006A6900"/>
    <w:rsid w:val="006A73C1"/>
    <w:rsid w:val="006B0268"/>
    <w:rsid w:val="006B1617"/>
    <w:rsid w:val="006B1DA9"/>
    <w:rsid w:val="006B2290"/>
    <w:rsid w:val="006B2DAB"/>
    <w:rsid w:val="006B347B"/>
    <w:rsid w:val="006B357D"/>
    <w:rsid w:val="006B4AD2"/>
    <w:rsid w:val="006B52B6"/>
    <w:rsid w:val="006B5D90"/>
    <w:rsid w:val="006B5EF1"/>
    <w:rsid w:val="006B605E"/>
    <w:rsid w:val="006B6208"/>
    <w:rsid w:val="006B65CE"/>
    <w:rsid w:val="006B74C0"/>
    <w:rsid w:val="006B7C5E"/>
    <w:rsid w:val="006B7C6F"/>
    <w:rsid w:val="006C05A6"/>
    <w:rsid w:val="006C0AA9"/>
    <w:rsid w:val="006C0B19"/>
    <w:rsid w:val="006C1049"/>
    <w:rsid w:val="006C1177"/>
    <w:rsid w:val="006C12D9"/>
    <w:rsid w:val="006C24B5"/>
    <w:rsid w:val="006C2539"/>
    <w:rsid w:val="006C2B0B"/>
    <w:rsid w:val="006C3165"/>
    <w:rsid w:val="006C3CDA"/>
    <w:rsid w:val="006C5154"/>
    <w:rsid w:val="006C5818"/>
    <w:rsid w:val="006C5F98"/>
    <w:rsid w:val="006C67FA"/>
    <w:rsid w:val="006C6BFD"/>
    <w:rsid w:val="006C6EA7"/>
    <w:rsid w:val="006D001A"/>
    <w:rsid w:val="006D0B29"/>
    <w:rsid w:val="006D12ED"/>
    <w:rsid w:val="006D14E7"/>
    <w:rsid w:val="006D1767"/>
    <w:rsid w:val="006D19EA"/>
    <w:rsid w:val="006D1A78"/>
    <w:rsid w:val="006D1DFA"/>
    <w:rsid w:val="006D22E0"/>
    <w:rsid w:val="006D2E2E"/>
    <w:rsid w:val="006D39F0"/>
    <w:rsid w:val="006D3E4B"/>
    <w:rsid w:val="006D48B0"/>
    <w:rsid w:val="006D4BF0"/>
    <w:rsid w:val="006D5398"/>
    <w:rsid w:val="006D607E"/>
    <w:rsid w:val="006D6192"/>
    <w:rsid w:val="006D635E"/>
    <w:rsid w:val="006D6575"/>
    <w:rsid w:val="006D657E"/>
    <w:rsid w:val="006D6605"/>
    <w:rsid w:val="006D686D"/>
    <w:rsid w:val="006D69C5"/>
    <w:rsid w:val="006D701B"/>
    <w:rsid w:val="006D761F"/>
    <w:rsid w:val="006E03D3"/>
    <w:rsid w:val="006E0AD7"/>
    <w:rsid w:val="006E0BBE"/>
    <w:rsid w:val="006E0DF0"/>
    <w:rsid w:val="006E0E0D"/>
    <w:rsid w:val="006E1029"/>
    <w:rsid w:val="006E10D1"/>
    <w:rsid w:val="006E1864"/>
    <w:rsid w:val="006E19C3"/>
    <w:rsid w:val="006E1C09"/>
    <w:rsid w:val="006E1F4D"/>
    <w:rsid w:val="006E2146"/>
    <w:rsid w:val="006E32F4"/>
    <w:rsid w:val="006E3739"/>
    <w:rsid w:val="006E3AAA"/>
    <w:rsid w:val="006E46D9"/>
    <w:rsid w:val="006E49FE"/>
    <w:rsid w:val="006E4B06"/>
    <w:rsid w:val="006E4C3A"/>
    <w:rsid w:val="006E6CF6"/>
    <w:rsid w:val="006E723A"/>
    <w:rsid w:val="006E77A6"/>
    <w:rsid w:val="006F083B"/>
    <w:rsid w:val="006F111C"/>
    <w:rsid w:val="006F165E"/>
    <w:rsid w:val="006F19CB"/>
    <w:rsid w:val="006F2024"/>
    <w:rsid w:val="006F2C94"/>
    <w:rsid w:val="006F3EE6"/>
    <w:rsid w:val="006F41FC"/>
    <w:rsid w:val="006F4FB3"/>
    <w:rsid w:val="006F4FF8"/>
    <w:rsid w:val="006F5EDD"/>
    <w:rsid w:val="006F606D"/>
    <w:rsid w:val="006F6096"/>
    <w:rsid w:val="006F6D13"/>
    <w:rsid w:val="006F75FD"/>
    <w:rsid w:val="006F7EDB"/>
    <w:rsid w:val="0070022B"/>
    <w:rsid w:val="0070056E"/>
    <w:rsid w:val="007007D8"/>
    <w:rsid w:val="00702409"/>
    <w:rsid w:val="0070244E"/>
    <w:rsid w:val="00702F77"/>
    <w:rsid w:val="00703D12"/>
    <w:rsid w:val="007049F3"/>
    <w:rsid w:val="00704E1E"/>
    <w:rsid w:val="00705435"/>
    <w:rsid w:val="00706F80"/>
    <w:rsid w:val="00711F98"/>
    <w:rsid w:val="0071207A"/>
    <w:rsid w:val="00712800"/>
    <w:rsid w:val="00712A39"/>
    <w:rsid w:val="007130BD"/>
    <w:rsid w:val="007136B7"/>
    <w:rsid w:val="00713848"/>
    <w:rsid w:val="00714070"/>
    <w:rsid w:val="007141E1"/>
    <w:rsid w:val="007143CE"/>
    <w:rsid w:val="007144A8"/>
    <w:rsid w:val="0071468A"/>
    <w:rsid w:val="00714D5B"/>
    <w:rsid w:val="00714E60"/>
    <w:rsid w:val="0071524E"/>
    <w:rsid w:val="0071533A"/>
    <w:rsid w:val="00715A88"/>
    <w:rsid w:val="00715AA3"/>
    <w:rsid w:val="00716B67"/>
    <w:rsid w:val="00717111"/>
    <w:rsid w:val="00717D88"/>
    <w:rsid w:val="00717EEA"/>
    <w:rsid w:val="0072014A"/>
    <w:rsid w:val="00720475"/>
    <w:rsid w:val="00720DC6"/>
    <w:rsid w:val="0072124B"/>
    <w:rsid w:val="00721257"/>
    <w:rsid w:val="00721797"/>
    <w:rsid w:val="00722371"/>
    <w:rsid w:val="007226DF"/>
    <w:rsid w:val="007229AF"/>
    <w:rsid w:val="00722D9E"/>
    <w:rsid w:val="007236E6"/>
    <w:rsid w:val="00723C10"/>
    <w:rsid w:val="0072457F"/>
    <w:rsid w:val="00724A4F"/>
    <w:rsid w:val="00726442"/>
    <w:rsid w:val="007269FD"/>
    <w:rsid w:val="00726A43"/>
    <w:rsid w:val="00726A74"/>
    <w:rsid w:val="007270B8"/>
    <w:rsid w:val="00727118"/>
    <w:rsid w:val="0073153B"/>
    <w:rsid w:val="00731774"/>
    <w:rsid w:val="00731A2B"/>
    <w:rsid w:val="007326CA"/>
    <w:rsid w:val="00733718"/>
    <w:rsid w:val="007338FC"/>
    <w:rsid w:val="00733960"/>
    <w:rsid w:val="00733E16"/>
    <w:rsid w:val="00733FA2"/>
    <w:rsid w:val="007343C7"/>
    <w:rsid w:val="00735349"/>
    <w:rsid w:val="00735BAC"/>
    <w:rsid w:val="007368CA"/>
    <w:rsid w:val="00736E62"/>
    <w:rsid w:val="00737413"/>
    <w:rsid w:val="0073746C"/>
    <w:rsid w:val="00737B03"/>
    <w:rsid w:val="007404E3"/>
    <w:rsid w:val="00740728"/>
    <w:rsid w:val="00741009"/>
    <w:rsid w:val="00742000"/>
    <w:rsid w:val="00742051"/>
    <w:rsid w:val="007433EE"/>
    <w:rsid w:val="00743CA7"/>
    <w:rsid w:val="00743D2D"/>
    <w:rsid w:val="00744241"/>
    <w:rsid w:val="00746EA9"/>
    <w:rsid w:val="007473F7"/>
    <w:rsid w:val="00747490"/>
    <w:rsid w:val="00747B61"/>
    <w:rsid w:val="007500F3"/>
    <w:rsid w:val="0075090E"/>
    <w:rsid w:val="00751B0B"/>
    <w:rsid w:val="00751E85"/>
    <w:rsid w:val="00751F96"/>
    <w:rsid w:val="007520C9"/>
    <w:rsid w:val="007523F9"/>
    <w:rsid w:val="007526B6"/>
    <w:rsid w:val="00752FEE"/>
    <w:rsid w:val="00753527"/>
    <w:rsid w:val="00753750"/>
    <w:rsid w:val="00753BA7"/>
    <w:rsid w:val="00755F82"/>
    <w:rsid w:val="007567B4"/>
    <w:rsid w:val="00757650"/>
    <w:rsid w:val="007608CB"/>
    <w:rsid w:val="007611A2"/>
    <w:rsid w:val="00761A2D"/>
    <w:rsid w:val="00761EEB"/>
    <w:rsid w:val="00762528"/>
    <w:rsid w:val="00762545"/>
    <w:rsid w:val="007635DA"/>
    <w:rsid w:val="00764274"/>
    <w:rsid w:val="007654A4"/>
    <w:rsid w:val="00765888"/>
    <w:rsid w:val="00767242"/>
    <w:rsid w:val="007673B6"/>
    <w:rsid w:val="00767A9E"/>
    <w:rsid w:val="00767C75"/>
    <w:rsid w:val="00767F1E"/>
    <w:rsid w:val="00770065"/>
    <w:rsid w:val="007703BE"/>
    <w:rsid w:val="00770BA0"/>
    <w:rsid w:val="00770E35"/>
    <w:rsid w:val="00771319"/>
    <w:rsid w:val="00771430"/>
    <w:rsid w:val="0077157D"/>
    <w:rsid w:val="0077223E"/>
    <w:rsid w:val="007722FF"/>
    <w:rsid w:val="00772AE5"/>
    <w:rsid w:val="00772E14"/>
    <w:rsid w:val="0077379E"/>
    <w:rsid w:val="00773CA2"/>
    <w:rsid w:val="007740FB"/>
    <w:rsid w:val="007746E6"/>
    <w:rsid w:val="00774711"/>
    <w:rsid w:val="007759FC"/>
    <w:rsid w:val="00775A1D"/>
    <w:rsid w:val="0077600E"/>
    <w:rsid w:val="0077687B"/>
    <w:rsid w:val="00777E83"/>
    <w:rsid w:val="00780024"/>
    <w:rsid w:val="00780645"/>
    <w:rsid w:val="00780E23"/>
    <w:rsid w:val="00780FBC"/>
    <w:rsid w:val="00781670"/>
    <w:rsid w:val="007816E7"/>
    <w:rsid w:val="007819F6"/>
    <w:rsid w:val="00781A13"/>
    <w:rsid w:val="00782D69"/>
    <w:rsid w:val="00783295"/>
    <w:rsid w:val="00783D30"/>
    <w:rsid w:val="00783F29"/>
    <w:rsid w:val="007846C6"/>
    <w:rsid w:val="00784C62"/>
    <w:rsid w:val="00784D30"/>
    <w:rsid w:val="007850D4"/>
    <w:rsid w:val="0078572F"/>
    <w:rsid w:val="00786056"/>
    <w:rsid w:val="007862D9"/>
    <w:rsid w:val="007864FD"/>
    <w:rsid w:val="00786C7B"/>
    <w:rsid w:val="00786FE4"/>
    <w:rsid w:val="00787204"/>
    <w:rsid w:val="0078789F"/>
    <w:rsid w:val="00787BF3"/>
    <w:rsid w:val="00787F45"/>
    <w:rsid w:val="00787F70"/>
    <w:rsid w:val="007900F0"/>
    <w:rsid w:val="007905B3"/>
    <w:rsid w:val="007906FF"/>
    <w:rsid w:val="00790E9D"/>
    <w:rsid w:val="007920F6"/>
    <w:rsid w:val="00792697"/>
    <w:rsid w:val="007926F8"/>
    <w:rsid w:val="00793013"/>
    <w:rsid w:val="007934FC"/>
    <w:rsid w:val="00793A96"/>
    <w:rsid w:val="00793E8C"/>
    <w:rsid w:val="0079402B"/>
    <w:rsid w:val="00794284"/>
    <w:rsid w:val="007942D3"/>
    <w:rsid w:val="00794957"/>
    <w:rsid w:val="00795793"/>
    <w:rsid w:val="00796024"/>
    <w:rsid w:val="0079620A"/>
    <w:rsid w:val="00797196"/>
    <w:rsid w:val="00797875"/>
    <w:rsid w:val="007A0360"/>
    <w:rsid w:val="007A04EF"/>
    <w:rsid w:val="007A0A56"/>
    <w:rsid w:val="007A0AAD"/>
    <w:rsid w:val="007A15D4"/>
    <w:rsid w:val="007A1BBC"/>
    <w:rsid w:val="007A1FE6"/>
    <w:rsid w:val="007A26AC"/>
    <w:rsid w:val="007A2A20"/>
    <w:rsid w:val="007A3116"/>
    <w:rsid w:val="007A3283"/>
    <w:rsid w:val="007A3DE5"/>
    <w:rsid w:val="007A5405"/>
    <w:rsid w:val="007A5E0A"/>
    <w:rsid w:val="007A659D"/>
    <w:rsid w:val="007A6931"/>
    <w:rsid w:val="007A6AB0"/>
    <w:rsid w:val="007A7BAD"/>
    <w:rsid w:val="007A7F82"/>
    <w:rsid w:val="007B0284"/>
    <w:rsid w:val="007B052E"/>
    <w:rsid w:val="007B0BAB"/>
    <w:rsid w:val="007B1949"/>
    <w:rsid w:val="007B1C47"/>
    <w:rsid w:val="007B2099"/>
    <w:rsid w:val="007B271F"/>
    <w:rsid w:val="007B28D6"/>
    <w:rsid w:val="007B3706"/>
    <w:rsid w:val="007B4405"/>
    <w:rsid w:val="007B4646"/>
    <w:rsid w:val="007B6930"/>
    <w:rsid w:val="007B6C09"/>
    <w:rsid w:val="007B7741"/>
    <w:rsid w:val="007B7D55"/>
    <w:rsid w:val="007B7FAF"/>
    <w:rsid w:val="007C0000"/>
    <w:rsid w:val="007C056B"/>
    <w:rsid w:val="007C104B"/>
    <w:rsid w:val="007C190E"/>
    <w:rsid w:val="007C2A9C"/>
    <w:rsid w:val="007C30A9"/>
    <w:rsid w:val="007C4062"/>
    <w:rsid w:val="007C446E"/>
    <w:rsid w:val="007C461C"/>
    <w:rsid w:val="007C4951"/>
    <w:rsid w:val="007C4961"/>
    <w:rsid w:val="007C4ACB"/>
    <w:rsid w:val="007C5325"/>
    <w:rsid w:val="007C76A7"/>
    <w:rsid w:val="007C7803"/>
    <w:rsid w:val="007C79F7"/>
    <w:rsid w:val="007C7BB3"/>
    <w:rsid w:val="007D1D40"/>
    <w:rsid w:val="007D2726"/>
    <w:rsid w:val="007D3F31"/>
    <w:rsid w:val="007D4128"/>
    <w:rsid w:val="007D4A51"/>
    <w:rsid w:val="007D5546"/>
    <w:rsid w:val="007D558F"/>
    <w:rsid w:val="007D60C7"/>
    <w:rsid w:val="007D6880"/>
    <w:rsid w:val="007D689B"/>
    <w:rsid w:val="007D6D0D"/>
    <w:rsid w:val="007D7CB9"/>
    <w:rsid w:val="007D7F59"/>
    <w:rsid w:val="007E01BF"/>
    <w:rsid w:val="007E09DA"/>
    <w:rsid w:val="007E0EB7"/>
    <w:rsid w:val="007E0F8A"/>
    <w:rsid w:val="007E117E"/>
    <w:rsid w:val="007E1553"/>
    <w:rsid w:val="007E1C82"/>
    <w:rsid w:val="007E2092"/>
    <w:rsid w:val="007E21BE"/>
    <w:rsid w:val="007E25F9"/>
    <w:rsid w:val="007E2F81"/>
    <w:rsid w:val="007E461D"/>
    <w:rsid w:val="007E46C0"/>
    <w:rsid w:val="007E4978"/>
    <w:rsid w:val="007E4EC7"/>
    <w:rsid w:val="007F18F3"/>
    <w:rsid w:val="007F1BCA"/>
    <w:rsid w:val="007F1E3A"/>
    <w:rsid w:val="007F1FEB"/>
    <w:rsid w:val="007F2D8A"/>
    <w:rsid w:val="007F51A6"/>
    <w:rsid w:val="007F6093"/>
    <w:rsid w:val="007F6121"/>
    <w:rsid w:val="007F718D"/>
    <w:rsid w:val="007F72F7"/>
    <w:rsid w:val="008000D7"/>
    <w:rsid w:val="0080034E"/>
    <w:rsid w:val="008008BF"/>
    <w:rsid w:val="0080132D"/>
    <w:rsid w:val="00801B71"/>
    <w:rsid w:val="00801FAD"/>
    <w:rsid w:val="0080308C"/>
    <w:rsid w:val="0080336D"/>
    <w:rsid w:val="00803AFE"/>
    <w:rsid w:val="00803C88"/>
    <w:rsid w:val="00804E9A"/>
    <w:rsid w:val="00805279"/>
    <w:rsid w:val="008058F0"/>
    <w:rsid w:val="008066D2"/>
    <w:rsid w:val="00806733"/>
    <w:rsid w:val="0080771B"/>
    <w:rsid w:val="00807E3D"/>
    <w:rsid w:val="00810FF7"/>
    <w:rsid w:val="008111E1"/>
    <w:rsid w:val="0081159B"/>
    <w:rsid w:val="00811B0C"/>
    <w:rsid w:val="00811CDD"/>
    <w:rsid w:val="00812134"/>
    <w:rsid w:val="0081361D"/>
    <w:rsid w:val="008136A8"/>
    <w:rsid w:val="0081389D"/>
    <w:rsid w:val="00813AE1"/>
    <w:rsid w:val="00813C3C"/>
    <w:rsid w:val="00814BD6"/>
    <w:rsid w:val="00815D8A"/>
    <w:rsid w:val="00815FB2"/>
    <w:rsid w:val="0081641B"/>
    <w:rsid w:val="0081749E"/>
    <w:rsid w:val="008178B6"/>
    <w:rsid w:val="0081796F"/>
    <w:rsid w:val="00817F76"/>
    <w:rsid w:val="008206F5"/>
    <w:rsid w:val="008207DD"/>
    <w:rsid w:val="00820F9A"/>
    <w:rsid w:val="0082266B"/>
    <w:rsid w:val="008226FA"/>
    <w:rsid w:val="00822955"/>
    <w:rsid w:val="00823A68"/>
    <w:rsid w:val="008243D5"/>
    <w:rsid w:val="0082478F"/>
    <w:rsid w:val="00825036"/>
    <w:rsid w:val="008257FD"/>
    <w:rsid w:val="00826A9E"/>
    <w:rsid w:val="00826BE9"/>
    <w:rsid w:val="00827090"/>
    <w:rsid w:val="00827118"/>
    <w:rsid w:val="0082785E"/>
    <w:rsid w:val="008278FA"/>
    <w:rsid w:val="00827E7A"/>
    <w:rsid w:val="008300AF"/>
    <w:rsid w:val="0083068B"/>
    <w:rsid w:val="00830907"/>
    <w:rsid w:val="00830E4D"/>
    <w:rsid w:val="008313E7"/>
    <w:rsid w:val="008324D8"/>
    <w:rsid w:val="00832CCE"/>
    <w:rsid w:val="008331EA"/>
    <w:rsid w:val="0083356C"/>
    <w:rsid w:val="00833775"/>
    <w:rsid w:val="00834542"/>
    <w:rsid w:val="00834860"/>
    <w:rsid w:val="0083502D"/>
    <w:rsid w:val="0083532D"/>
    <w:rsid w:val="0083579C"/>
    <w:rsid w:val="008360ED"/>
    <w:rsid w:val="0083645F"/>
    <w:rsid w:val="00836F55"/>
    <w:rsid w:val="008370B0"/>
    <w:rsid w:val="00837148"/>
    <w:rsid w:val="008401F4"/>
    <w:rsid w:val="00840B62"/>
    <w:rsid w:val="0084119A"/>
    <w:rsid w:val="0084179E"/>
    <w:rsid w:val="0084203E"/>
    <w:rsid w:val="008449FA"/>
    <w:rsid w:val="00844DA2"/>
    <w:rsid w:val="008450C4"/>
    <w:rsid w:val="00845543"/>
    <w:rsid w:val="00846A84"/>
    <w:rsid w:val="00847902"/>
    <w:rsid w:val="00850A30"/>
    <w:rsid w:val="00850A54"/>
    <w:rsid w:val="00851112"/>
    <w:rsid w:val="0085133F"/>
    <w:rsid w:val="00851AAF"/>
    <w:rsid w:val="00851DE1"/>
    <w:rsid w:val="00851FF8"/>
    <w:rsid w:val="0085254D"/>
    <w:rsid w:val="00853115"/>
    <w:rsid w:val="0085338F"/>
    <w:rsid w:val="00853DAD"/>
    <w:rsid w:val="008557D5"/>
    <w:rsid w:val="00855C05"/>
    <w:rsid w:val="00856273"/>
    <w:rsid w:val="00857134"/>
    <w:rsid w:val="00857195"/>
    <w:rsid w:val="008577B0"/>
    <w:rsid w:val="00862DB1"/>
    <w:rsid w:val="00863CF6"/>
    <w:rsid w:val="008644AA"/>
    <w:rsid w:val="00865261"/>
    <w:rsid w:val="008658C0"/>
    <w:rsid w:val="00865B08"/>
    <w:rsid w:val="00865B74"/>
    <w:rsid w:val="00865C69"/>
    <w:rsid w:val="00866063"/>
    <w:rsid w:val="0086619C"/>
    <w:rsid w:val="00866586"/>
    <w:rsid w:val="00867126"/>
    <w:rsid w:val="00867B26"/>
    <w:rsid w:val="0087172C"/>
    <w:rsid w:val="008717FA"/>
    <w:rsid w:val="0087223D"/>
    <w:rsid w:val="008726D9"/>
    <w:rsid w:val="00872B3B"/>
    <w:rsid w:val="008734AC"/>
    <w:rsid w:val="00873867"/>
    <w:rsid w:val="00873EF4"/>
    <w:rsid w:val="00874875"/>
    <w:rsid w:val="00874F7E"/>
    <w:rsid w:val="00875D1F"/>
    <w:rsid w:val="00875D87"/>
    <w:rsid w:val="008765C7"/>
    <w:rsid w:val="00876FFB"/>
    <w:rsid w:val="008770CF"/>
    <w:rsid w:val="0087728E"/>
    <w:rsid w:val="00877517"/>
    <w:rsid w:val="008776C6"/>
    <w:rsid w:val="00877791"/>
    <w:rsid w:val="008778B4"/>
    <w:rsid w:val="00877CF0"/>
    <w:rsid w:val="00880814"/>
    <w:rsid w:val="0088114E"/>
    <w:rsid w:val="00881B79"/>
    <w:rsid w:val="00882DF3"/>
    <w:rsid w:val="0088365A"/>
    <w:rsid w:val="008836B6"/>
    <w:rsid w:val="00883906"/>
    <w:rsid w:val="008841EA"/>
    <w:rsid w:val="008869BC"/>
    <w:rsid w:val="00886B20"/>
    <w:rsid w:val="00887458"/>
    <w:rsid w:val="00887D0B"/>
    <w:rsid w:val="00890018"/>
    <w:rsid w:val="00891023"/>
    <w:rsid w:val="008911FA"/>
    <w:rsid w:val="00891F31"/>
    <w:rsid w:val="00891F76"/>
    <w:rsid w:val="008921E0"/>
    <w:rsid w:val="00892638"/>
    <w:rsid w:val="00892F9F"/>
    <w:rsid w:val="008938CF"/>
    <w:rsid w:val="008946B3"/>
    <w:rsid w:val="008947CC"/>
    <w:rsid w:val="00894DE5"/>
    <w:rsid w:val="0089506B"/>
    <w:rsid w:val="00895FDD"/>
    <w:rsid w:val="0089602E"/>
    <w:rsid w:val="00896694"/>
    <w:rsid w:val="008974F0"/>
    <w:rsid w:val="0089786D"/>
    <w:rsid w:val="00897FDC"/>
    <w:rsid w:val="008A1211"/>
    <w:rsid w:val="008A1287"/>
    <w:rsid w:val="008A1499"/>
    <w:rsid w:val="008A1856"/>
    <w:rsid w:val="008A1A05"/>
    <w:rsid w:val="008A209D"/>
    <w:rsid w:val="008A26F4"/>
    <w:rsid w:val="008A2A31"/>
    <w:rsid w:val="008A30C5"/>
    <w:rsid w:val="008A36C7"/>
    <w:rsid w:val="008A3B06"/>
    <w:rsid w:val="008A3EDD"/>
    <w:rsid w:val="008A4093"/>
    <w:rsid w:val="008A461B"/>
    <w:rsid w:val="008A46DE"/>
    <w:rsid w:val="008A529E"/>
    <w:rsid w:val="008A5D75"/>
    <w:rsid w:val="008A60C1"/>
    <w:rsid w:val="008A6107"/>
    <w:rsid w:val="008A6755"/>
    <w:rsid w:val="008A6EC8"/>
    <w:rsid w:val="008A72ED"/>
    <w:rsid w:val="008A74C3"/>
    <w:rsid w:val="008B012A"/>
    <w:rsid w:val="008B0953"/>
    <w:rsid w:val="008B0F4F"/>
    <w:rsid w:val="008B16B7"/>
    <w:rsid w:val="008B1998"/>
    <w:rsid w:val="008B1A22"/>
    <w:rsid w:val="008B1A49"/>
    <w:rsid w:val="008B21DA"/>
    <w:rsid w:val="008B23CF"/>
    <w:rsid w:val="008B24F7"/>
    <w:rsid w:val="008B2504"/>
    <w:rsid w:val="008B2A1C"/>
    <w:rsid w:val="008B2ACF"/>
    <w:rsid w:val="008B2C9E"/>
    <w:rsid w:val="008B33F8"/>
    <w:rsid w:val="008B3428"/>
    <w:rsid w:val="008B3A63"/>
    <w:rsid w:val="008B4592"/>
    <w:rsid w:val="008B46A4"/>
    <w:rsid w:val="008B471E"/>
    <w:rsid w:val="008B4864"/>
    <w:rsid w:val="008B6643"/>
    <w:rsid w:val="008B735A"/>
    <w:rsid w:val="008B75A0"/>
    <w:rsid w:val="008C1567"/>
    <w:rsid w:val="008C1E01"/>
    <w:rsid w:val="008C23F7"/>
    <w:rsid w:val="008C297D"/>
    <w:rsid w:val="008C32CD"/>
    <w:rsid w:val="008C5B74"/>
    <w:rsid w:val="008C5BA8"/>
    <w:rsid w:val="008C6198"/>
    <w:rsid w:val="008C6DC4"/>
    <w:rsid w:val="008C75C3"/>
    <w:rsid w:val="008C779C"/>
    <w:rsid w:val="008C78A8"/>
    <w:rsid w:val="008D0158"/>
    <w:rsid w:val="008D104D"/>
    <w:rsid w:val="008D1266"/>
    <w:rsid w:val="008D16F0"/>
    <w:rsid w:val="008D185A"/>
    <w:rsid w:val="008D1E8B"/>
    <w:rsid w:val="008D2550"/>
    <w:rsid w:val="008D2B3A"/>
    <w:rsid w:val="008D3598"/>
    <w:rsid w:val="008D362D"/>
    <w:rsid w:val="008D36AE"/>
    <w:rsid w:val="008D401F"/>
    <w:rsid w:val="008D4D9A"/>
    <w:rsid w:val="008D66E7"/>
    <w:rsid w:val="008D7177"/>
    <w:rsid w:val="008D7367"/>
    <w:rsid w:val="008E090D"/>
    <w:rsid w:val="008E0DCE"/>
    <w:rsid w:val="008E0DDD"/>
    <w:rsid w:val="008E1762"/>
    <w:rsid w:val="008E18FE"/>
    <w:rsid w:val="008E2022"/>
    <w:rsid w:val="008E268F"/>
    <w:rsid w:val="008E350E"/>
    <w:rsid w:val="008E3FCF"/>
    <w:rsid w:val="008E475A"/>
    <w:rsid w:val="008E4BE5"/>
    <w:rsid w:val="008E567E"/>
    <w:rsid w:val="008E5701"/>
    <w:rsid w:val="008E63E7"/>
    <w:rsid w:val="008E66F1"/>
    <w:rsid w:val="008E74FB"/>
    <w:rsid w:val="008E759D"/>
    <w:rsid w:val="008E7D21"/>
    <w:rsid w:val="008E7D3E"/>
    <w:rsid w:val="008F0F70"/>
    <w:rsid w:val="008F0FC2"/>
    <w:rsid w:val="008F1175"/>
    <w:rsid w:val="008F1946"/>
    <w:rsid w:val="008F2690"/>
    <w:rsid w:val="008F28ED"/>
    <w:rsid w:val="008F2BB8"/>
    <w:rsid w:val="008F2D5C"/>
    <w:rsid w:val="008F3453"/>
    <w:rsid w:val="008F457B"/>
    <w:rsid w:val="008F4EA8"/>
    <w:rsid w:val="008F4F01"/>
    <w:rsid w:val="008F519A"/>
    <w:rsid w:val="008F546C"/>
    <w:rsid w:val="008F6848"/>
    <w:rsid w:val="008F71C3"/>
    <w:rsid w:val="008F724A"/>
    <w:rsid w:val="008F75AB"/>
    <w:rsid w:val="008F7CF2"/>
    <w:rsid w:val="008F7DED"/>
    <w:rsid w:val="00900B86"/>
    <w:rsid w:val="00901B7C"/>
    <w:rsid w:val="00901D7C"/>
    <w:rsid w:val="00902425"/>
    <w:rsid w:val="009036D3"/>
    <w:rsid w:val="00904C75"/>
    <w:rsid w:val="009051FE"/>
    <w:rsid w:val="00905DF3"/>
    <w:rsid w:val="0090691D"/>
    <w:rsid w:val="00906D94"/>
    <w:rsid w:val="00906E17"/>
    <w:rsid w:val="009073A4"/>
    <w:rsid w:val="00907A51"/>
    <w:rsid w:val="00907E49"/>
    <w:rsid w:val="00907E73"/>
    <w:rsid w:val="00910693"/>
    <w:rsid w:val="00910D9B"/>
    <w:rsid w:val="00911172"/>
    <w:rsid w:val="00912C90"/>
    <w:rsid w:val="00912FFE"/>
    <w:rsid w:val="00913164"/>
    <w:rsid w:val="00914446"/>
    <w:rsid w:val="009151B2"/>
    <w:rsid w:val="00915EEC"/>
    <w:rsid w:val="00915FB9"/>
    <w:rsid w:val="00916784"/>
    <w:rsid w:val="00916917"/>
    <w:rsid w:val="009169E4"/>
    <w:rsid w:val="00916AC5"/>
    <w:rsid w:val="0092078E"/>
    <w:rsid w:val="00920AFB"/>
    <w:rsid w:val="00921760"/>
    <w:rsid w:val="00921B80"/>
    <w:rsid w:val="009223C7"/>
    <w:rsid w:val="0092251C"/>
    <w:rsid w:val="00922DE4"/>
    <w:rsid w:val="00923120"/>
    <w:rsid w:val="00923D50"/>
    <w:rsid w:val="00923DD1"/>
    <w:rsid w:val="00924F30"/>
    <w:rsid w:val="0092511F"/>
    <w:rsid w:val="0092557D"/>
    <w:rsid w:val="00925B51"/>
    <w:rsid w:val="00925C74"/>
    <w:rsid w:val="00926591"/>
    <w:rsid w:val="00926D6A"/>
    <w:rsid w:val="00927D65"/>
    <w:rsid w:val="009306DC"/>
    <w:rsid w:val="00930BA1"/>
    <w:rsid w:val="00930E52"/>
    <w:rsid w:val="00930E85"/>
    <w:rsid w:val="0093169E"/>
    <w:rsid w:val="00931890"/>
    <w:rsid w:val="009318D5"/>
    <w:rsid w:val="009322FA"/>
    <w:rsid w:val="009326A1"/>
    <w:rsid w:val="00932708"/>
    <w:rsid w:val="009327A9"/>
    <w:rsid w:val="00932F1D"/>
    <w:rsid w:val="009331E5"/>
    <w:rsid w:val="00933D9A"/>
    <w:rsid w:val="00935FAC"/>
    <w:rsid w:val="00936447"/>
    <w:rsid w:val="009367A5"/>
    <w:rsid w:val="00936FF5"/>
    <w:rsid w:val="009372A2"/>
    <w:rsid w:val="0093777D"/>
    <w:rsid w:val="00937DA6"/>
    <w:rsid w:val="00940ACF"/>
    <w:rsid w:val="0094111D"/>
    <w:rsid w:val="009411DF"/>
    <w:rsid w:val="00941416"/>
    <w:rsid w:val="00941C16"/>
    <w:rsid w:val="0094295B"/>
    <w:rsid w:val="00943591"/>
    <w:rsid w:val="00943730"/>
    <w:rsid w:val="00943B9A"/>
    <w:rsid w:val="00943BD0"/>
    <w:rsid w:val="009444E0"/>
    <w:rsid w:val="00944EEB"/>
    <w:rsid w:val="00944FCF"/>
    <w:rsid w:val="0094515D"/>
    <w:rsid w:val="00945D25"/>
    <w:rsid w:val="00946EED"/>
    <w:rsid w:val="009470F5"/>
    <w:rsid w:val="00947677"/>
    <w:rsid w:val="00947BE5"/>
    <w:rsid w:val="009505C9"/>
    <w:rsid w:val="00950702"/>
    <w:rsid w:val="00950752"/>
    <w:rsid w:val="00951501"/>
    <w:rsid w:val="0095155A"/>
    <w:rsid w:val="009516CD"/>
    <w:rsid w:val="00951E6E"/>
    <w:rsid w:val="00951F4B"/>
    <w:rsid w:val="009522E8"/>
    <w:rsid w:val="009528DE"/>
    <w:rsid w:val="009531B3"/>
    <w:rsid w:val="009535BD"/>
    <w:rsid w:val="00953843"/>
    <w:rsid w:val="00955048"/>
    <w:rsid w:val="009550CD"/>
    <w:rsid w:val="009556CD"/>
    <w:rsid w:val="0095596C"/>
    <w:rsid w:val="00955D9E"/>
    <w:rsid w:val="00956118"/>
    <w:rsid w:val="0095634A"/>
    <w:rsid w:val="00956353"/>
    <w:rsid w:val="009567F2"/>
    <w:rsid w:val="0095739B"/>
    <w:rsid w:val="00957467"/>
    <w:rsid w:val="00957FAC"/>
    <w:rsid w:val="009602CF"/>
    <w:rsid w:val="00960664"/>
    <w:rsid w:val="009613BF"/>
    <w:rsid w:val="00962E68"/>
    <w:rsid w:val="009632EF"/>
    <w:rsid w:val="00964134"/>
    <w:rsid w:val="0096464B"/>
    <w:rsid w:val="00965A8F"/>
    <w:rsid w:val="00965BAE"/>
    <w:rsid w:val="00965C9E"/>
    <w:rsid w:val="009663A5"/>
    <w:rsid w:val="00966424"/>
    <w:rsid w:val="009668E5"/>
    <w:rsid w:val="0096721F"/>
    <w:rsid w:val="0096798D"/>
    <w:rsid w:val="00967B4F"/>
    <w:rsid w:val="00970BA4"/>
    <w:rsid w:val="00971ADA"/>
    <w:rsid w:val="00972D77"/>
    <w:rsid w:val="00972DC3"/>
    <w:rsid w:val="00972ED4"/>
    <w:rsid w:val="009730F9"/>
    <w:rsid w:val="00973521"/>
    <w:rsid w:val="00973AE2"/>
    <w:rsid w:val="00973D2D"/>
    <w:rsid w:val="00974E1C"/>
    <w:rsid w:val="00974E52"/>
    <w:rsid w:val="00974F0B"/>
    <w:rsid w:val="00975121"/>
    <w:rsid w:val="00975223"/>
    <w:rsid w:val="009752AF"/>
    <w:rsid w:val="009752C8"/>
    <w:rsid w:val="00975B93"/>
    <w:rsid w:val="00975DFC"/>
    <w:rsid w:val="009760C9"/>
    <w:rsid w:val="009776BD"/>
    <w:rsid w:val="00977A32"/>
    <w:rsid w:val="00977FF1"/>
    <w:rsid w:val="009801AD"/>
    <w:rsid w:val="009801B7"/>
    <w:rsid w:val="00981838"/>
    <w:rsid w:val="00982052"/>
    <w:rsid w:val="009820C4"/>
    <w:rsid w:val="00982748"/>
    <w:rsid w:val="00983703"/>
    <w:rsid w:val="0098513F"/>
    <w:rsid w:val="00986A97"/>
    <w:rsid w:val="009879D9"/>
    <w:rsid w:val="009903B3"/>
    <w:rsid w:val="009906AA"/>
    <w:rsid w:val="009907A1"/>
    <w:rsid w:val="009907D5"/>
    <w:rsid w:val="00990B47"/>
    <w:rsid w:val="00990C59"/>
    <w:rsid w:val="0099134D"/>
    <w:rsid w:val="00991462"/>
    <w:rsid w:val="00991623"/>
    <w:rsid w:val="0099242C"/>
    <w:rsid w:val="0099280F"/>
    <w:rsid w:val="009928DE"/>
    <w:rsid w:val="00992CD3"/>
    <w:rsid w:val="00993547"/>
    <w:rsid w:val="0099495A"/>
    <w:rsid w:val="009954AB"/>
    <w:rsid w:val="00995B26"/>
    <w:rsid w:val="00996457"/>
    <w:rsid w:val="00996505"/>
    <w:rsid w:val="009973ED"/>
    <w:rsid w:val="00997520"/>
    <w:rsid w:val="009977EA"/>
    <w:rsid w:val="009A22AF"/>
    <w:rsid w:val="009A2336"/>
    <w:rsid w:val="009A257D"/>
    <w:rsid w:val="009A2AFF"/>
    <w:rsid w:val="009A3A36"/>
    <w:rsid w:val="009A3B31"/>
    <w:rsid w:val="009A4C36"/>
    <w:rsid w:val="009A50FE"/>
    <w:rsid w:val="009A6BBA"/>
    <w:rsid w:val="009A71C0"/>
    <w:rsid w:val="009A71C1"/>
    <w:rsid w:val="009A78F9"/>
    <w:rsid w:val="009A78FF"/>
    <w:rsid w:val="009B0DBD"/>
    <w:rsid w:val="009B1371"/>
    <w:rsid w:val="009B1538"/>
    <w:rsid w:val="009B272C"/>
    <w:rsid w:val="009B3655"/>
    <w:rsid w:val="009B4ACE"/>
    <w:rsid w:val="009B5145"/>
    <w:rsid w:val="009B52D3"/>
    <w:rsid w:val="009B53E4"/>
    <w:rsid w:val="009B56CD"/>
    <w:rsid w:val="009B5AF0"/>
    <w:rsid w:val="009B5BF3"/>
    <w:rsid w:val="009B6039"/>
    <w:rsid w:val="009B74AF"/>
    <w:rsid w:val="009C0D46"/>
    <w:rsid w:val="009C1574"/>
    <w:rsid w:val="009C20E0"/>
    <w:rsid w:val="009C2D94"/>
    <w:rsid w:val="009C2DE6"/>
    <w:rsid w:val="009C3B0F"/>
    <w:rsid w:val="009C3D22"/>
    <w:rsid w:val="009C4479"/>
    <w:rsid w:val="009C4995"/>
    <w:rsid w:val="009C552B"/>
    <w:rsid w:val="009C655D"/>
    <w:rsid w:val="009C66D2"/>
    <w:rsid w:val="009C71AD"/>
    <w:rsid w:val="009C72AD"/>
    <w:rsid w:val="009D0420"/>
    <w:rsid w:val="009D0BA5"/>
    <w:rsid w:val="009D0D52"/>
    <w:rsid w:val="009D15FF"/>
    <w:rsid w:val="009D1662"/>
    <w:rsid w:val="009D2232"/>
    <w:rsid w:val="009D22DE"/>
    <w:rsid w:val="009D26AB"/>
    <w:rsid w:val="009D26E8"/>
    <w:rsid w:val="009D2BF8"/>
    <w:rsid w:val="009D2C37"/>
    <w:rsid w:val="009D2D1B"/>
    <w:rsid w:val="009D2ED3"/>
    <w:rsid w:val="009D2F5A"/>
    <w:rsid w:val="009D3475"/>
    <w:rsid w:val="009D37D9"/>
    <w:rsid w:val="009D6A3A"/>
    <w:rsid w:val="009D70DC"/>
    <w:rsid w:val="009D7922"/>
    <w:rsid w:val="009D7F45"/>
    <w:rsid w:val="009E04F2"/>
    <w:rsid w:val="009E0B1D"/>
    <w:rsid w:val="009E0F36"/>
    <w:rsid w:val="009E123B"/>
    <w:rsid w:val="009E1486"/>
    <w:rsid w:val="009E14E0"/>
    <w:rsid w:val="009E31B1"/>
    <w:rsid w:val="009E3A61"/>
    <w:rsid w:val="009E3D1B"/>
    <w:rsid w:val="009E3E05"/>
    <w:rsid w:val="009E410C"/>
    <w:rsid w:val="009E4343"/>
    <w:rsid w:val="009E4422"/>
    <w:rsid w:val="009E47C9"/>
    <w:rsid w:val="009E5180"/>
    <w:rsid w:val="009E5BA8"/>
    <w:rsid w:val="009E61DE"/>
    <w:rsid w:val="009E6BF1"/>
    <w:rsid w:val="009E6CB8"/>
    <w:rsid w:val="009E7909"/>
    <w:rsid w:val="009E79EA"/>
    <w:rsid w:val="009F0005"/>
    <w:rsid w:val="009F0AA1"/>
    <w:rsid w:val="009F0D7C"/>
    <w:rsid w:val="009F1BCA"/>
    <w:rsid w:val="009F272A"/>
    <w:rsid w:val="009F308E"/>
    <w:rsid w:val="009F374C"/>
    <w:rsid w:val="009F3FDE"/>
    <w:rsid w:val="009F4704"/>
    <w:rsid w:val="009F483A"/>
    <w:rsid w:val="009F4DDA"/>
    <w:rsid w:val="009F4FA1"/>
    <w:rsid w:val="009F57C3"/>
    <w:rsid w:val="009F5959"/>
    <w:rsid w:val="009F5A3B"/>
    <w:rsid w:val="009F5D85"/>
    <w:rsid w:val="009F60D5"/>
    <w:rsid w:val="009F6619"/>
    <w:rsid w:val="009F686F"/>
    <w:rsid w:val="009F7A2E"/>
    <w:rsid w:val="009F7BCF"/>
    <w:rsid w:val="00A0030C"/>
    <w:rsid w:val="00A003DA"/>
    <w:rsid w:val="00A00437"/>
    <w:rsid w:val="00A0155F"/>
    <w:rsid w:val="00A02222"/>
    <w:rsid w:val="00A0244C"/>
    <w:rsid w:val="00A02845"/>
    <w:rsid w:val="00A02F37"/>
    <w:rsid w:val="00A0312B"/>
    <w:rsid w:val="00A03B63"/>
    <w:rsid w:val="00A04556"/>
    <w:rsid w:val="00A04A54"/>
    <w:rsid w:val="00A04EB6"/>
    <w:rsid w:val="00A055BC"/>
    <w:rsid w:val="00A05B71"/>
    <w:rsid w:val="00A05DBB"/>
    <w:rsid w:val="00A0628D"/>
    <w:rsid w:val="00A0698F"/>
    <w:rsid w:val="00A071CF"/>
    <w:rsid w:val="00A07871"/>
    <w:rsid w:val="00A078F9"/>
    <w:rsid w:val="00A07C41"/>
    <w:rsid w:val="00A111D1"/>
    <w:rsid w:val="00A120C9"/>
    <w:rsid w:val="00A120F5"/>
    <w:rsid w:val="00A12836"/>
    <w:rsid w:val="00A1292A"/>
    <w:rsid w:val="00A12D46"/>
    <w:rsid w:val="00A1301A"/>
    <w:rsid w:val="00A136C4"/>
    <w:rsid w:val="00A13960"/>
    <w:rsid w:val="00A14502"/>
    <w:rsid w:val="00A14746"/>
    <w:rsid w:val="00A149C5"/>
    <w:rsid w:val="00A14A5B"/>
    <w:rsid w:val="00A15BBF"/>
    <w:rsid w:val="00A162E5"/>
    <w:rsid w:val="00A164D9"/>
    <w:rsid w:val="00A16E85"/>
    <w:rsid w:val="00A2037C"/>
    <w:rsid w:val="00A203F6"/>
    <w:rsid w:val="00A211CF"/>
    <w:rsid w:val="00A23539"/>
    <w:rsid w:val="00A2396E"/>
    <w:rsid w:val="00A23AA8"/>
    <w:rsid w:val="00A24352"/>
    <w:rsid w:val="00A24E14"/>
    <w:rsid w:val="00A26112"/>
    <w:rsid w:val="00A26593"/>
    <w:rsid w:val="00A26661"/>
    <w:rsid w:val="00A27577"/>
    <w:rsid w:val="00A276D1"/>
    <w:rsid w:val="00A30DDD"/>
    <w:rsid w:val="00A31142"/>
    <w:rsid w:val="00A3114D"/>
    <w:rsid w:val="00A315C2"/>
    <w:rsid w:val="00A32A1B"/>
    <w:rsid w:val="00A33003"/>
    <w:rsid w:val="00A331C5"/>
    <w:rsid w:val="00A33995"/>
    <w:rsid w:val="00A33A44"/>
    <w:rsid w:val="00A34BE7"/>
    <w:rsid w:val="00A35266"/>
    <w:rsid w:val="00A35992"/>
    <w:rsid w:val="00A35CCD"/>
    <w:rsid w:val="00A35F2B"/>
    <w:rsid w:val="00A3796A"/>
    <w:rsid w:val="00A37D76"/>
    <w:rsid w:val="00A37FDC"/>
    <w:rsid w:val="00A40422"/>
    <w:rsid w:val="00A40738"/>
    <w:rsid w:val="00A40932"/>
    <w:rsid w:val="00A40B13"/>
    <w:rsid w:val="00A40D5F"/>
    <w:rsid w:val="00A41DC3"/>
    <w:rsid w:val="00A4201E"/>
    <w:rsid w:val="00A4224F"/>
    <w:rsid w:val="00A4255E"/>
    <w:rsid w:val="00A42D28"/>
    <w:rsid w:val="00A43728"/>
    <w:rsid w:val="00A43AFB"/>
    <w:rsid w:val="00A44396"/>
    <w:rsid w:val="00A44542"/>
    <w:rsid w:val="00A45247"/>
    <w:rsid w:val="00A456E2"/>
    <w:rsid w:val="00A45726"/>
    <w:rsid w:val="00A47B4B"/>
    <w:rsid w:val="00A47C5A"/>
    <w:rsid w:val="00A54BA2"/>
    <w:rsid w:val="00A55DAE"/>
    <w:rsid w:val="00A565BB"/>
    <w:rsid w:val="00A56F5E"/>
    <w:rsid w:val="00A56FC6"/>
    <w:rsid w:val="00A5781A"/>
    <w:rsid w:val="00A6022A"/>
    <w:rsid w:val="00A60F51"/>
    <w:rsid w:val="00A615A4"/>
    <w:rsid w:val="00A61A52"/>
    <w:rsid w:val="00A63103"/>
    <w:rsid w:val="00A638AC"/>
    <w:rsid w:val="00A639F8"/>
    <w:rsid w:val="00A6400B"/>
    <w:rsid w:val="00A642BB"/>
    <w:rsid w:val="00A64375"/>
    <w:rsid w:val="00A665DC"/>
    <w:rsid w:val="00A66FAE"/>
    <w:rsid w:val="00A67591"/>
    <w:rsid w:val="00A6759F"/>
    <w:rsid w:val="00A700BF"/>
    <w:rsid w:val="00A703B3"/>
    <w:rsid w:val="00A70A47"/>
    <w:rsid w:val="00A70B46"/>
    <w:rsid w:val="00A70FF6"/>
    <w:rsid w:val="00A71BA7"/>
    <w:rsid w:val="00A7291A"/>
    <w:rsid w:val="00A72F74"/>
    <w:rsid w:val="00A730C0"/>
    <w:rsid w:val="00A74671"/>
    <w:rsid w:val="00A75344"/>
    <w:rsid w:val="00A75B40"/>
    <w:rsid w:val="00A760F2"/>
    <w:rsid w:val="00A76CFE"/>
    <w:rsid w:val="00A76F9A"/>
    <w:rsid w:val="00A77436"/>
    <w:rsid w:val="00A801AD"/>
    <w:rsid w:val="00A80337"/>
    <w:rsid w:val="00A80447"/>
    <w:rsid w:val="00A80B17"/>
    <w:rsid w:val="00A80F24"/>
    <w:rsid w:val="00A82607"/>
    <w:rsid w:val="00A827E7"/>
    <w:rsid w:val="00A829C8"/>
    <w:rsid w:val="00A83089"/>
    <w:rsid w:val="00A841B4"/>
    <w:rsid w:val="00A8424D"/>
    <w:rsid w:val="00A84B58"/>
    <w:rsid w:val="00A84B88"/>
    <w:rsid w:val="00A84D59"/>
    <w:rsid w:val="00A85023"/>
    <w:rsid w:val="00A8516C"/>
    <w:rsid w:val="00A85F84"/>
    <w:rsid w:val="00A864D0"/>
    <w:rsid w:val="00A86CDD"/>
    <w:rsid w:val="00A86DE3"/>
    <w:rsid w:val="00A86F4F"/>
    <w:rsid w:val="00A8756D"/>
    <w:rsid w:val="00A87915"/>
    <w:rsid w:val="00A87AA7"/>
    <w:rsid w:val="00A87CB1"/>
    <w:rsid w:val="00A90583"/>
    <w:rsid w:val="00A9119D"/>
    <w:rsid w:val="00A922EC"/>
    <w:rsid w:val="00A92C47"/>
    <w:rsid w:val="00A92F67"/>
    <w:rsid w:val="00A930A2"/>
    <w:rsid w:val="00A94620"/>
    <w:rsid w:val="00A94FE4"/>
    <w:rsid w:val="00A966B7"/>
    <w:rsid w:val="00A96D1B"/>
    <w:rsid w:val="00A97006"/>
    <w:rsid w:val="00A9731D"/>
    <w:rsid w:val="00AA00E9"/>
    <w:rsid w:val="00AA013D"/>
    <w:rsid w:val="00AA0175"/>
    <w:rsid w:val="00AA1061"/>
    <w:rsid w:val="00AA16FB"/>
    <w:rsid w:val="00AA1B9D"/>
    <w:rsid w:val="00AA217C"/>
    <w:rsid w:val="00AA21E7"/>
    <w:rsid w:val="00AA21FA"/>
    <w:rsid w:val="00AA2532"/>
    <w:rsid w:val="00AA310B"/>
    <w:rsid w:val="00AA3BBE"/>
    <w:rsid w:val="00AA4DA2"/>
    <w:rsid w:val="00AA523E"/>
    <w:rsid w:val="00AA5EE4"/>
    <w:rsid w:val="00AA5FE2"/>
    <w:rsid w:val="00AA6A73"/>
    <w:rsid w:val="00AA6B70"/>
    <w:rsid w:val="00AA6F92"/>
    <w:rsid w:val="00AA754A"/>
    <w:rsid w:val="00AA7FC9"/>
    <w:rsid w:val="00AB012B"/>
    <w:rsid w:val="00AB0683"/>
    <w:rsid w:val="00AB0CBA"/>
    <w:rsid w:val="00AB1670"/>
    <w:rsid w:val="00AB182C"/>
    <w:rsid w:val="00AB2046"/>
    <w:rsid w:val="00AB24B0"/>
    <w:rsid w:val="00AB25B2"/>
    <w:rsid w:val="00AB3518"/>
    <w:rsid w:val="00AB3837"/>
    <w:rsid w:val="00AB3BFC"/>
    <w:rsid w:val="00AB4241"/>
    <w:rsid w:val="00AB444D"/>
    <w:rsid w:val="00AB4A8C"/>
    <w:rsid w:val="00AB65BB"/>
    <w:rsid w:val="00AB66D5"/>
    <w:rsid w:val="00AB6934"/>
    <w:rsid w:val="00AB7147"/>
    <w:rsid w:val="00AB71CB"/>
    <w:rsid w:val="00AB7491"/>
    <w:rsid w:val="00AC053D"/>
    <w:rsid w:val="00AC0830"/>
    <w:rsid w:val="00AC0CBD"/>
    <w:rsid w:val="00AC179B"/>
    <w:rsid w:val="00AC1A7B"/>
    <w:rsid w:val="00AC25C7"/>
    <w:rsid w:val="00AC271F"/>
    <w:rsid w:val="00AC4791"/>
    <w:rsid w:val="00AC47DC"/>
    <w:rsid w:val="00AC47E2"/>
    <w:rsid w:val="00AC4C16"/>
    <w:rsid w:val="00AC5135"/>
    <w:rsid w:val="00AC5D50"/>
    <w:rsid w:val="00AC60C2"/>
    <w:rsid w:val="00AC6A18"/>
    <w:rsid w:val="00AC78FA"/>
    <w:rsid w:val="00AD0210"/>
    <w:rsid w:val="00AD0406"/>
    <w:rsid w:val="00AD05B9"/>
    <w:rsid w:val="00AD0A3E"/>
    <w:rsid w:val="00AD0ACC"/>
    <w:rsid w:val="00AD0D7B"/>
    <w:rsid w:val="00AD0DAA"/>
    <w:rsid w:val="00AD1DCB"/>
    <w:rsid w:val="00AD332C"/>
    <w:rsid w:val="00AD3B83"/>
    <w:rsid w:val="00AD3E1C"/>
    <w:rsid w:val="00AD3E54"/>
    <w:rsid w:val="00AD3ED2"/>
    <w:rsid w:val="00AD447F"/>
    <w:rsid w:val="00AD5540"/>
    <w:rsid w:val="00AD5754"/>
    <w:rsid w:val="00AD6C1B"/>
    <w:rsid w:val="00AD6D5C"/>
    <w:rsid w:val="00AE010D"/>
    <w:rsid w:val="00AE054C"/>
    <w:rsid w:val="00AE0695"/>
    <w:rsid w:val="00AE0AB9"/>
    <w:rsid w:val="00AE0BC9"/>
    <w:rsid w:val="00AE0BCD"/>
    <w:rsid w:val="00AE1255"/>
    <w:rsid w:val="00AE30C4"/>
    <w:rsid w:val="00AE3171"/>
    <w:rsid w:val="00AE36A5"/>
    <w:rsid w:val="00AE3742"/>
    <w:rsid w:val="00AE4135"/>
    <w:rsid w:val="00AE473D"/>
    <w:rsid w:val="00AE51A3"/>
    <w:rsid w:val="00AE548F"/>
    <w:rsid w:val="00AE5F3A"/>
    <w:rsid w:val="00AE6E66"/>
    <w:rsid w:val="00AE6F0E"/>
    <w:rsid w:val="00AE74E2"/>
    <w:rsid w:val="00AE76A4"/>
    <w:rsid w:val="00AF0700"/>
    <w:rsid w:val="00AF13F8"/>
    <w:rsid w:val="00AF19DA"/>
    <w:rsid w:val="00AF1E1C"/>
    <w:rsid w:val="00AF27F7"/>
    <w:rsid w:val="00AF2B32"/>
    <w:rsid w:val="00AF3B28"/>
    <w:rsid w:val="00AF42DE"/>
    <w:rsid w:val="00AF458D"/>
    <w:rsid w:val="00AF4A42"/>
    <w:rsid w:val="00AF5807"/>
    <w:rsid w:val="00AF63E1"/>
    <w:rsid w:val="00AF6D17"/>
    <w:rsid w:val="00AF6EBC"/>
    <w:rsid w:val="00AF7B92"/>
    <w:rsid w:val="00AF7FDE"/>
    <w:rsid w:val="00B005DD"/>
    <w:rsid w:val="00B00E6D"/>
    <w:rsid w:val="00B014B8"/>
    <w:rsid w:val="00B0268E"/>
    <w:rsid w:val="00B02ABA"/>
    <w:rsid w:val="00B02DDC"/>
    <w:rsid w:val="00B0327D"/>
    <w:rsid w:val="00B0413E"/>
    <w:rsid w:val="00B042BA"/>
    <w:rsid w:val="00B0446B"/>
    <w:rsid w:val="00B04E7D"/>
    <w:rsid w:val="00B055AF"/>
    <w:rsid w:val="00B060BD"/>
    <w:rsid w:val="00B06BA6"/>
    <w:rsid w:val="00B06D73"/>
    <w:rsid w:val="00B0701A"/>
    <w:rsid w:val="00B10741"/>
    <w:rsid w:val="00B107BF"/>
    <w:rsid w:val="00B10AB9"/>
    <w:rsid w:val="00B1185B"/>
    <w:rsid w:val="00B12F0F"/>
    <w:rsid w:val="00B12FEC"/>
    <w:rsid w:val="00B13A7B"/>
    <w:rsid w:val="00B13B9A"/>
    <w:rsid w:val="00B13BF1"/>
    <w:rsid w:val="00B14AE1"/>
    <w:rsid w:val="00B14B61"/>
    <w:rsid w:val="00B1550B"/>
    <w:rsid w:val="00B15FC9"/>
    <w:rsid w:val="00B1676C"/>
    <w:rsid w:val="00B16BF9"/>
    <w:rsid w:val="00B16DBB"/>
    <w:rsid w:val="00B208BA"/>
    <w:rsid w:val="00B21A8A"/>
    <w:rsid w:val="00B22768"/>
    <w:rsid w:val="00B228A1"/>
    <w:rsid w:val="00B22AF9"/>
    <w:rsid w:val="00B22E48"/>
    <w:rsid w:val="00B22F5B"/>
    <w:rsid w:val="00B22FD4"/>
    <w:rsid w:val="00B23360"/>
    <w:rsid w:val="00B23485"/>
    <w:rsid w:val="00B234F1"/>
    <w:rsid w:val="00B23848"/>
    <w:rsid w:val="00B23855"/>
    <w:rsid w:val="00B24C11"/>
    <w:rsid w:val="00B26064"/>
    <w:rsid w:val="00B26792"/>
    <w:rsid w:val="00B27453"/>
    <w:rsid w:val="00B27779"/>
    <w:rsid w:val="00B278AD"/>
    <w:rsid w:val="00B30B2D"/>
    <w:rsid w:val="00B30BD2"/>
    <w:rsid w:val="00B30C3D"/>
    <w:rsid w:val="00B30F3F"/>
    <w:rsid w:val="00B31A71"/>
    <w:rsid w:val="00B31B43"/>
    <w:rsid w:val="00B31C3C"/>
    <w:rsid w:val="00B32391"/>
    <w:rsid w:val="00B32475"/>
    <w:rsid w:val="00B32E5A"/>
    <w:rsid w:val="00B3369F"/>
    <w:rsid w:val="00B34F41"/>
    <w:rsid w:val="00B36813"/>
    <w:rsid w:val="00B37368"/>
    <w:rsid w:val="00B37865"/>
    <w:rsid w:val="00B37B3B"/>
    <w:rsid w:val="00B37B84"/>
    <w:rsid w:val="00B37F0A"/>
    <w:rsid w:val="00B407C5"/>
    <w:rsid w:val="00B40905"/>
    <w:rsid w:val="00B40C4B"/>
    <w:rsid w:val="00B4194A"/>
    <w:rsid w:val="00B41C5B"/>
    <w:rsid w:val="00B41FB0"/>
    <w:rsid w:val="00B4218A"/>
    <w:rsid w:val="00B42274"/>
    <w:rsid w:val="00B425AD"/>
    <w:rsid w:val="00B429AC"/>
    <w:rsid w:val="00B42A80"/>
    <w:rsid w:val="00B42FA5"/>
    <w:rsid w:val="00B4303B"/>
    <w:rsid w:val="00B43980"/>
    <w:rsid w:val="00B43E14"/>
    <w:rsid w:val="00B442EA"/>
    <w:rsid w:val="00B44BB1"/>
    <w:rsid w:val="00B45373"/>
    <w:rsid w:val="00B4597A"/>
    <w:rsid w:val="00B45A21"/>
    <w:rsid w:val="00B4634D"/>
    <w:rsid w:val="00B46862"/>
    <w:rsid w:val="00B4750A"/>
    <w:rsid w:val="00B475A9"/>
    <w:rsid w:val="00B479DE"/>
    <w:rsid w:val="00B507BB"/>
    <w:rsid w:val="00B516E9"/>
    <w:rsid w:val="00B5218F"/>
    <w:rsid w:val="00B52812"/>
    <w:rsid w:val="00B5286C"/>
    <w:rsid w:val="00B52AAC"/>
    <w:rsid w:val="00B535F8"/>
    <w:rsid w:val="00B53F36"/>
    <w:rsid w:val="00B54043"/>
    <w:rsid w:val="00B546EA"/>
    <w:rsid w:val="00B551DC"/>
    <w:rsid w:val="00B554A5"/>
    <w:rsid w:val="00B55A30"/>
    <w:rsid w:val="00B5633F"/>
    <w:rsid w:val="00B56BA0"/>
    <w:rsid w:val="00B56E82"/>
    <w:rsid w:val="00B57AB5"/>
    <w:rsid w:val="00B600F5"/>
    <w:rsid w:val="00B601BF"/>
    <w:rsid w:val="00B60211"/>
    <w:rsid w:val="00B607FE"/>
    <w:rsid w:val="00B60AF3"/>
    <w:rsid w:val="00B60D23"/>
    <w:rsid w:val="00B60E8C"/>
    <w:rsid w:val="00B60EC8"/>
    <w:rsid w:val="00B61262"/>
    <w:rsid w:val="00B617FE"/>
    <w:rsid w:val="00B61C95"/>
    <w:rsid w:val="00B61DF3"/>
    <w:rsid w:val="00B621D1"/>
    <w:rsid w:val="00B621E8"/>
    <w:rsid w:val="00B631C4"/>
    <w:rsid w:val="00B63A51"/>
    <w:rsid w:val="00B64BC2"/>
    <w:rsid w:val="00B65D10"/>
    <w:rsid w:val="00B65E28"/>
    <w:rsid w:val="00B665BC"/>
    <w:rsid w:val="00B66BA1"/>
    <w:rsid w:val="00B675A2"/>
    <w:rsid w:val="00B67BB0"/>
    <w:rsid w:val="00B70357"/>
    <w:rsid w:val="00B70D08"/>
    <w:rsid w:val="00B70DCF"/>
    <w:rsid w:val="00B71285"/>
    <w:rsid w:val="00B717EB"/>
    <w:rsid w:val="00B71C9E"/>
    <w:rsid w:val="00B71ED1"/>
    <w:rsid w:val="00B72623"/>
    <w:rsid w:val="00B73151"/>
    <w:rsid w:val="00B73FAF"/>
    <w:rsid w:val="00B74A32"/>
    <w:rsid w:val="00B74A40"/>
    <w:rsid w:val="00B74FE8"/>
    <w:rsid w:val="00B7683C"/>
    <w:rsid w:val="00B76B97"/>
    <w:rsid w:val="00B76F91"/>
    <w:rsid w:val="00B77061"/>
    <w:rsid w:val="00B77B07"/>
    <w:rsid w:val="00B80179"/>
    <w:rsid w:val="00B80C01"/>
    <w:rsid w:val="00B811CA"/>
    <w:rsid w:val="00B811E2"/>
    <w:rsid w:val="00B813BE"/>
    <w:rsid w:val="00B815F8"/>
    <w:rsid w:val="00B8175E"/>
    <w:rsid w:val="00B8228A"/>
    <w:rsid w:val="00B83420"/>
    <w:rsid w:val="00B837D9"/>
    <w:rsid w:val="00B83E0F"/>
    <w:rsid w:val="00B83E56"/>
    <w:rsid w:val="00B83F59"/>
    <w:rsid w:val="00B84931"/>
    <w:rsid w:val="00B859A7"/>
    <w:rsid w:val="00B859B7"/>
    <w:rsid w:val="00B859ED"/>
    <w:rsid w:val="00B862BE"/>
    <w:rsid w:val="00B8691D"/>
    <w:rsid w:val="00B873E7"/>
    <w:rsid w:val="00B8771A"/>
    <w:rsid w:val="00B87902"/>
    <w:rsid w:val="00B91C7B"/>
    <w:rsid w:val="00B92F55"/>
    <w:rsid w:val="00B94620"/>
    <w:rsid w:val="00B94CF0"/>
    <w:rsid w:val="00B94E6C"/>
    <w:rsid w:val="00B955C8"/>
    <w:rsid w:val="00B9563D"/>
    <w:rsid w:val="00B95AF8"/>
    <w:rsid w:val="00B95CCC"/>
    <w:rsid w:val="00B96176"/>
    <w:rsid w:val="00B972E1"/>
    <w:rsid w:val="00B97668"/>
    <w:rsid w:val="00B97705"/>
    <w:rsid w:val="00B97992"/>
    <w:rsid w:val="00BA0596"/>
    <w:rsid w:val="00BA09AF"/>
    <w:rsid w:val="00BA0B5B"/>
    <w:rsid w:val="00BA1CEB"/>
    <w:rsid w:val="00BA229F"/>
    <w:rsid w:val="00BA267B"/>
    <w:rsid w:val="00BA269F"/>
    <w:rsid w:val="00BA2D50"/>
    <w:rsid w:val="00BA3498"/>
    <w:rsid w:val="00BA3911"/>
    <w:rsid w:val="00BA4B5B"/>
    <w:rsid w:val="00BA5497"/>
    <w:rsid w:val="00BA5DD3"/>
    <w:rsid w:val="00BA5FAE"/>
    <w:rsid w:val="00BA64EE"/>
    <w:rsid w:val="00BB0F5B"/>
    <w:rsid w:val="00BB13F1"/>
    <w:rsid w:val="00BB1C17"/>
    <w:rsid w:val="00BB230E"/>
    <w:rsid w:val="00BB2C5B"/>
    <w:rsid w:val="00BB304E"/>
    <w:rsid w:val="00BB3179"/>
    <w:rsid w:val="00BB33B6"/>
    <w:rsid w:val="00BB34C9"/>
    <w:rsid w:val="00BB3E5E"/>
    <w:rsid w:val="00BB4606"/>
    <w:rsid w:val="00BB4776"/>
    <w:rsid w:val="00BB57FC"/>
    <w:rsid w:val="00BB5B9A"/>
    <w:rsid w:val="00BB64D6"/>
    <w:rsid w:val="00BB6A59"/>
    <w:rsid w:val="00BB7083"/>
    <w:rsid w:val="00BC0DE6"/>
    <w:rsid w:val="00BC1472"/>
    <w:rsid w:val="00BC26FB"/>
    <w:rsid w:val="00BC29A4"/>
    <w:rsid w:val="00BC29B4"/>
    <w:rsid w:val="00BC2F63"/>
    <w:rsid w:val="00BC3134"/>
    <w:rsid w:val="00BC3207"/>
    <w:rsid w:val="00BC3758"/>
    <w:rsid w:val="00BC393A"/>
    <w:rsid w:val="00BC3948"/>
    <w:rsid w:val="00BC39A6"/>
    <w:rsid w:val="00BC3AF5"/>
    <w:rsid w:val="00BC4267"/>
    <w:rsid w:val="00BC4D2A"/>
    <w:rsid w:val="00BC5390"/>
    <w:rsid w:val="00BC571E"/>
    <w:rsid w:val="00BC611F"/>
    <w:rsid w:val="00BC6753"/>
    <w:rsid w:val="00BC778E"/>
    <w:rsid w:val="00BD01CF"/>
    <w:rsid w:val="00BD0584"/>
    <w:rsid w:val="00BD0A2B"/>
    <w:rsid w:val="00BD1F29"/>
    <w:rsid w:val="00BD2618"/>
    <w:rsid w:val="00BD2927"/>
    <w:rsid w:val="00BD3771"/>
    <w:rsid w:val="00BD3971"/>
    <w:rsid w:val="00BD3D5D"/>
    <w:rsid w:val="00BD4530"/>
    <w:rsid w:val="00BD46BC"/>
    <w:rsid w:val="00BD4D63"/>
    <w:rsid w:val="00BD5344"/>
    <w:rsid w:val="00BD544D"/>
    <w:rsid w:val="00BD59E8"/>
    <w:rsid w:val="00BD5C7E"/>
    <w:rsid w:val="00BD6037"/>
    <w:rsid w:val="00BD6EEF"/>
    <w:rsid w:val="00BD73FC"/>
    <w:rsid w:val="00BD7692"/>
    <w:rsid w:val="00BE1053"/>
    <w:rsid w:val="00BE1BB3"/>
    <w:rsid w:val="00BE24B1"/>
    <w:rsid w:val="00BE29D7"/>
    <w:rsid w:val="00BE44F5"/>
    <w:rsid w:val="00BE46CD"/>
    <w:rsid w:val="00BE540B"/>
    <w:rsid w:val="00BE5B58"/>
    <w:rsid w:val="00BE6C2D"/>
    <w:rsid w:val="00BE6F21"/>
    <w:rsid w:val="00BE7844"/>
    <w:rsid w:val="00BE7CBD"/>
    <w:rsid w:val="00BF04EB"/>
    <w:rsid w:val="00BF0968"/>
    <w:rsid w:val="00BF10F2"/>
    <w:rsid w:val="00BF193C"/>
    <w:rsid w:val="00BF1FFF"/>
    <w:rsid w:val="00BF2B68"/>
    <w:rsid w:val="00BF3465"/>
    <w:rsid w:val="00BF38B5"/>
    <w:rsid w:val="00BF3ACD"/>
    <w:rsid w:val="00BF3B82"/>
    <w:rsid w:val="00BF3E89"/>
    <w:rsid w:val="00BF3F64"/>
    <w:rsid w:val="00BF43F0"/>
    <w:rsid w:val="00BF4CA6"/>
    <w:rsid w:val="00BF5441"/>
    <w:rsid w:val="00BF5B54"/>
    <w:rsid w:val="00BF611E"/>
    <w:rsid w:val="00BF6122"/>
    <w:rsid w:val="00BF6450"/>
    <w:rsid w:val="00BF73B6"/>
    <w:rsid w:val="00BF74A7"/>
    <w:rsid w:val="00BF79D2"/>
    <w:rsid w:val="00BF7A8F"/>
    <w:rsid w:val="00BF7CBB"/>
    <w:rsid w:val="00C00CCA"/>
    <w:rsid w:val="00C02046"/>
    <w:rsid w:val="00C02251"/>
    <w:rsid w:val="00C02B14"/>
    <w:rsid w:val="00C0306A"/>
    <w:rsid w:val="00C042BD"/>
    <w:rsid w:val="00C04BEA"/>
    <w:rsid w:val="00C05661"/>
    <w:rsid w:val="00C05D29"/>
    <w:rsid w:val="00C05E74"/>
    <w:rsid w:val="00C066CB"/>
    <w:rsid w:val="00C07722"/>
    <w:rsid w:val="00C079C8"/>
    <w:rsid w:val="00C11168"/>
    <w:rsid w:val="00C11B60"/>
    <w:rsid w:val="00C12960"/>
    <w:rsid w:val="00C12DFE"/>
    <w:rsid w:val="00C1326C"/>
    <w:rsid w:val="00C1517B"/>
    <w:rsid w:val="00C1519B"/>
    <w:rsid w:val="00C1567A"/>
    <w:rsid w:val="00C16B47"/>
    <w:rsid w:val="00C1706A"/>
    <w:rsid w:val="00C1753A"/>
    <w:rsid w:val="00C17CA1"/>
    <w:rsid w:val="00C2071F"/>
    <w:rsid w:val="00C20B50"/>
    <w:rsid w:val="00C229AA"/>
    <w:rsid w:val="00C22CD1"/>
    <w:rsid w:val="00C22D6F"/>
    <w:rsid w:val="00C22E3A"/>
    <w:rsid w:val="00C2316C"/>
    <w:rsid w:val="00C237B6"/>
    <w:rsid w:val="00C23981"/>
    <w:rsid w:val="00C23B70"/>
    <w:rsid w:val="00C23D2F"/>
    <w:rsid w:val="00C2423B"/>
    <w:rsid w:val="00C24492"/>
    <w:rsid w:val="00C2523B"/>
    <w:rsid w:val="00C252AC"/>
    <w:rsid w:val="00C25B47"/>
    <w:rsid w:val="00C25FAD"/>
    <w:rsid w:val="00C26EF7"/>
    <w:rsid w:val="00C27DDD"/>
    <w:rsid w:val="00C305E0"/>
    <w:rsid w:val="00C31345"/>
    <w:rsid w:val="00C31443"/>
    <w:rsid w:val="00C3197F"/>
    <w:rsid w:val="00C3268B"/>
    <w:rsid w:val="00C32796"/>
    <w:rsid w:val="00C328D9"/>
    <w:rsid w:val="00C33A92"/>
    <w:rsid w:val="00C344D2"/>
    <w:rsid w:val="00C3506A"/>
    <w:rsid w:val="00C353CC"/>
    <w:rsid w:val="00C35EA1"/>
    <w:rsid w:val="00C35F53"/>
    <w:rsid w:val="00C36079"/>
    <w:rsid w:val="00C3684A"/>
    <w:rsid w:val="00C3733C"/>
    <w:rsid w:val="00C37AE5"/>
    <w:rsid w:val="00C3E9A6"/>
    <w:rsid w:val="00C40328"/>
    <w:rsid w:val="00C40459"/>
    <w:rsid w:val="00C408ED"/>
    <w:rsid w:val="00C40D0C"/>
    <w:rsid w:val="00C416EA"/>
    <w:rsid w:val="00C4177B"/>
    <w:rsid w:val="00C42266"/>
    <w:rsid w:val="00C42FC0"/>
    <w:rsid w:val="00C4348A"/>
    <w:rsid w:val="00C438DE"/>
    <w:rsid w:val="00C43DC8"/>
    <w:rsid w:val="00C43DCD"/>
    <w:rsid w:val="00C43E9D"/>
    <w:rsid w:val="00C443BD"/>
    <w:rsid w:val="00C451C5"/>
    <w:rsid w:val="00C4536B"/>
    <w:rsid w:val="00C45431"/>
    <w:rsid w:val="00C455F3"/>
    <w:rsid w:val="00C4560B"/>
    <w:rsid w:val="00C45FCC"/>
    <w:rsid w:val="00C46FE9"/>
    <w:rsid w:val="00C47151"/>
    <w:rsid w:val="00C473F4"/>
    <w:rsid w:val="00C4796F"/>
    <w:rsid w:val="00C47E87"/>
    <w:rsid w:val="00C52CC8"/>
    <w:rsid w:val="00C52ECE"/>
    <w:rsid w:val="00C53049"/>
    <w:rsid w:val="00C536C5"/>
    <w:rsid w:val="00C5386D"/>
    <w:rsid w:val="00C53F75"/>
    <w:rsid w:val="00C53FFC"/>
    <w:rsid w:val="00C54129"/>
    <w:rsid w:val="00C55370"/>
    <w:rsid w:val="00C554DE"/>
    <w:rsid w:val="00C55E5C"/>
    <w:rsid w:val="00C5612A"/>
    <w:rsid w:val="00C5622F"/>
    <w:rsid w:val="00C563B8"/>
    <w:rsid w:val="00C566EC"/>
    <w:rsid w:val="00C568D2"/>
    <w:rsid w:val="00C57395"/>
    <w:rsid w:val="00C57733"/>
    <w:rsid w:val="00C60B7D"/>
    <w:rsid w:val="00C60BDF"/>
    <w:rsid w:val="00C60DC8"/>
    <w:rsid w:val="00C621C1"/>
    <w:rsid w:val="00C62FB6"/>
    <w:rsid w:val="00C648D0"/>
    <w:rsid w:val="00C648F6"/>
    <w:rsid w:val="00C64E6F"/>
    <w:rsid w:val="00C64EC8"/>
    <w:rsid w:val="00C65289"/>
    <w:rsid w:val="00C66095"/>
    <w:rsid w:val="00C66177"/>
    <w:rsid w:val="00C66ABC"/>
    <w:rsid w:val="00C66E5D"/>
    <w:rsid w:val="00C670EB"/>
    <w:rsid w:val="00C6718D"/>
    <w:rsid w:val="00C67FB2"/>
    <w:rsid w:val="00C707C5"/>
    <w:rsid w:val="00C7137B"/>
    <w:rsid w:val="00C71671"/>
    <w:rsid w:val="00C71BA8"/>
    <w:rsid w:val="00C7233E"/>
    <w:rsid w:val="00C72825"/>
    <w:rsid w:val="00C73090"/>
    <w:rsid w:val="00C73264"/>
    <w:rsid w:val="00C73FEF"/>
    <w:rsid w:val="00C74120"/>
    <w:rsid w:val="00C7483B"/>
    <w:rsid w:val="00C74C8E"/>
    <w:rsid w:val="00C7532E"/>
    <w:rsid w:val="00C75A04"/>
    <w:rsid w:val="00C75DD8"/>
    <w:rsid w:val="00C76CAA"/>
    <w:rsid w:val="00C801D7"/>
    <w:rsid w:val="00C82AA5"/>
    <w:rsid w:val="00C82B68"/>
    <w:rsid w:val="00C83A7E"/>
    <w:rsid w:val="00C843C3"/>
    <w:rsid w:val="00C84529"/>
    <w:rsid w:val="00C85386"/>
    <w:rsid w:val="00C85DE8"/>
    <w:rsid w:val="00C8719E"/>
    <w:rsid w:val="00C8799F"/>
    <w:rsid w:val="00C87D89"/>
    <w:rsid w:val="00C900D2"/>
    <w:rsid w:val="00C90154"/>
    <w:rsid w:val="00C90502"/>
    <w:rsid w:val="00C90539"/>
    <w:rsid w:val="00C9161D"/>
    <w:rsid w:val="00C91C8C"/>
    <w:rsid w:val="00C9225E"/>
    <w:rsid w:val="00C922C0"/>
    <w:rsid w:val="00C929B4"/>
    <w:rsid w:val="00C9311D"/>
    <w:rsid w:val="00C933AE"/>
    <w:rsid w:val="00C945F6"/>
    <w:rsid w:val="00C94AAE"/>
    <w:rsid w:val="00C953BB"/>
    <w:rsid w:val="00C95590"/>
    <w:rsid w:val="00C95A93"/>
    <w:rsid w:val="00C9653F"/>
    <w:rsid w:val="00C96713"/>
    <w:rsid w:val="00C97FBF"/>
    <w:rsid w:val="00CA09F5"/>
    <w:rsid w:val="00CA0C1D"/>
    <w:rsid w:val="00CA0CEB"/>
    <w:rsid w:val="00CA0EAE"/>
    <w:rsid w:val="00CA0F82"/>
    <w:rsid w:val="00CA1205"/>
    <w:rsid w:val="00CA16A5"/>
    <w:rsid w:val="00CA1A3D"/>
    <w:rsid w:val="00CA2F6E"/>
    <w:rsid w:val="00CA35C2"/>
    <w:rsid w:val="00CA367F"/>
    <w:rsid w:val="00CA38DF"/>
    <w:rsid w:val="00CA3B84"/>
    <w:rsid w:val="00CA3DF5"/>
    <w:rsid w:val="00CA402C"/>
    <w:rsid w:val="00CA44EE"/>
    <w:rsid w:val="00CA4C54"/>
    <w:rsid w:val="00CA4EC0"/>
    <w:rsid w:val="00CA51D3"/>
    <w:rsid w:val="00CA5399"/>
    <w:rsid w:val="00CA5814"/>
    <w:rsid w:val="00CA5F0B"/>
    <w:rsid w:val="00CA5F2F"/>
    <w:rsid w:val="00CA60D8"/>
    <w:rsid w:val="00CA62F5"/>
    <w:rsid w:val="00CA6861"/>
    <w:rsid w:val="00CA690A"/>
    <w:rsid w:val="00CA785D"/>
    <w:rsid w:val="00CA7D77"/>
    <w:rsid w:val="00CA7F25"/>
    <w:rsid w:val="00CB01E4"/>
    <w:rsid w:val="00CB0C70"/>
    <w:rsid w:val="00CB0C82"/>
    <w:rsid w:val="00CB1292"/>
    <w:rsid w:val="00CB1699"/>
    <w:rsid w:val="00CB1742"/>
    <w:rsid w:val="00CB194E"/>
    <w:rsid w:val="00CB1FEE"/>
    <w:rsid w:val="00CB29FE"/>
    <w:rsid w:val="00CB2CC4"/>
    <w:rsid w:val="00CB375F"/>
    <w:rsid w:val="00CB407F"/>
    <w:rsid w:val="00CB46C2"/>
    <w:rsid w:val="00CB4F09"/>
    <w:rsid w:val="00CB5EEB"/>
    <w:rsid w:val="00CB60B5"/>
    <w:rsid w:val="00CB6C62"/>
    <w:rsid w:val="00CB6EED"/>
    <w:rsid w:val="00CB6FAB"/>
    <w:rsid w:val="00CB7854"/>
    <w:rsid w:val="00CB7AC0"/>
    <w:rsid w:val="00CC000E"/>
    <w:rsid w:val="00CC0ABF"/>
    <w:rsid w:val="00CC187B"/>
    <w:rsid w:val="00CC1AB6"/>
    <w:rsid w:val="00CC1B16"/>
    <w:rsid w:val="00CC2A61"/>
    <w:rsid w:val="00CC2CCC"/>
    <w:rsid w:val="00CC3FE5"/>
    <w:rsid w:val="00CC4895"/>
    <w:rsid w:val="00CC4E17"/>
    <w:rsid w:val="00CC57F3"/>
    <w:rsid w:val="00CC603C"/>
    <w:rsid w:val="00CC62D3"/>
    <w:rsid w:val="00CC6B8B"/>
    <w:rsid w:val="00CC7325"/>
    <w:rsid w:val="00CC7830"/>
    <w:rsid w:val="00CC7E75"/>
    <w:rsid w:val="00CC7E9F"/>
    <w:rsid w:val="00CD1723"/>
    <w:rsid w:val="00CD33D7"/>
    <w:rsid w:val="00CD368B"/>
    <w:rsid w:val="00CD3BB3"/>
    <w:rsid w:val="00CD3D00"/>
    <w:rsid w:val="00CD4221"/>
    <w:rsid w:val="00CD43CF"/>
    <w:rsid w:val="00CD4641"/>
    <w:rsid w:val="00CD6870"/>
    <w:rsid w:val="00CD69CB"/>
    <w:rsid w:val="00CD783D"/>
    <w:rsid w:val="00CE0948"/>
    <w:rsid w:val="00CE098E"/>
    <w:rsid w:val="00CE1D03"/>
    <w:rsid w:val="00CE1E43"/>
    <w:rsid w:val="00CE58CF"/>
    <w:rsid w:val="00CE69DC"/>
    <w:rsid w:val="00CF0263"/>
    <w:rsid w:val="00CF0516"/>
    <w:rsid w:val="00CF1848"/>
    <w:rsid w:val="00CF226D"/>
    <w:rsid w:val="00CF4C6A"/>
    <w:rsid w:val="00CF4D25"/>
    <w:rsid w:val="00CF548B"/>
    <w:rsid w:val="00CF6383"/>
    <w:rsid w:val="00CF714D"/>
    <w:rsid w:val="00CF7701"/>
    <w:rsid w:val="00D0027B"/>
    <w:rsid w:val="00D003AE"/>
    <w:rsid w:val="00D0068E"/>
    <w:rsid w:val="00D00869"/>
    <w:rsid w:val="00D00AED"/>
    <w:rsid w:val="00D00F95"/>
    <w:rsid w:val="00D01499"/>
    <w:rsid w:val="00D027D8"/>
    <w:rsid w:val="00D02DFD"/>
    <w:rsid w:val="00D032C0"/>
    <w:rsid w:val="00D03947"/>
    <w:rsid w:val="00D03A23"/>
    <w:rsid w:val="00D04991"/>
    <w:rsid w:val="00D06E38"/>
    <w:rsid w:val="00D102FA"/>
    <w:rsid w:val="00D106BF"/>
    <w:rsid w:val="00D10CDB"/>
    <w:rsid w:val="00D11776"/>
    <w:rsid w:val="00D1194C"/>
    <w:rsid w:val="00D12044"/>
    <w:rsid w:val="00D12502"/>
    <w:rsid w:val="00D12A61"/>
    <w:rsid w:val="00D138AA"/>
    <w:rsid w:val="00D13E53"/>
    <w:rsid w:val="00D143EF"/>
    <w:rsid w:val="00D144F1"/>
    <w:rsid w:val="00D1477F"/>
    <w:rsid w:val="00D15557"/>
    <w:rsid w:val="00D15889"/>
    <w:rsid w:val="00D16292"/>
    <w:rsid w:val="00D16D0A"/>
    <w:rsid w:val="00D16F07"/>
    <w:rsid w:val="00D170D9"/>
    <w:rsid w:val="00D17CB3"/>
    <w:rsid w:val="00D20210"/>
    <w:rsid w:val="00D2162A"/>
    <w:rsid w:val="00D2180B"/>
    <w:rsid w:val="00D21BA0"/>
    <w:rsid w:val="00D239B8"/>
    <w:rsid w:val="00D23CE9"/>
    <w:rsid w:val="00D23E4E"/>
    <w:rsid w:val="00D24966"/>
    <w:rsid w:val="00D257BE"/>
    <w:rsid w:val="00D26448"/>
    <w:rsid w:val="00D276F3"/>
    <w:rsid w:val="00D3067A"/>
    <w:rsid w:val="00D30E05"/>
    <w:rsid w:val="00D31AEE"/>
    <w:rsid w:val="00D31FD6"/>
    <w:rsid w:val="00D32306"/>
    <w:rsid w:val="00D323B0"/>
    <w:rsid w:val="00D325DB"/>
    <w:rsid w:val="00D3326C"/>
    <w:rsid w:val="00D33595"/>
    <w:rsid w:val="00D33EFC"/>
    <w:rsid w:val="00D3417F"/>
    <w:rsid w:val="00D3480F"/>
    <w:rsid w:val="00D34AFA"/>
    <w:rsid w:val="00D350C2"/>
    <w:rsid w:val="00D35917"/>
    <w:rsid w:val="00D35B41"/>
    <w:rsid w:val="00D36632"/>
    <w:rsid w:val="00D36B6C"/>
    <w:rsid w:val="00D36EA9"/>
    <w:rsid w:val="00D36F69"/>
    <w:rsid w:val="00D36FD6"/>
    <w:rsid w:val="00D402B8"/>
    <w:rsid w:val="00D4075C"/>
    <w:rsid w:val="00D40DBC"/>
    <w:rsid w:val="00D40E13"/>
    <w:rsid w:val="00D4118A"/>
    <w:rsid w:val="00D41297"/>
    <w:rsid w:val="00D4256A"/>
    <w:rsid w:val="00D43E15"/>
    <w:rsid w:val="00D444AB"/>
    <w:rsid w:val="00D44C34"/>
    <w:rsid w:val="00D45B35"/>
    <w:rsid w:val="00D470F1"/>
    <w:rsid w:val="00D472E6"/>
    <w:rsid w:val="00D473D0"/>
    <w:rsid w:val="00D47949"/>
    <w:rsid w:val="00D47D44"/>
    <w:rsid w:val="00D50715"/>
    <w:rsid w:val="00D508E2"/>
    <w:rsid w:val="00D51E66"/>
    <w:rsid w:val="00D52823"/>
    <w:rsid w:val="00D52E2E"/>
    <w:rsid w:val="00D53626"/>
    <w:rsid w:val="00D53B3E"/>
    <w:rsid w:val="00D54059"/>
    <w:rsid w:val="00D55270"/>
    <w:rsid w:val="00D553AF"/>
    <w:rsid w:val="00D56481"/>
    <w:rsid w:val="00D56524"/>
    <w:rsid w:val="00D56C99"/>
    <w:rsid w:val="00D5724A"/>
    <w:rsid w:val="00D575C6"/>
    <w:rsid w:val="00D575E1"/>
    <w:rsid w:val="00D579FD"/>
    <w:rsid w:val="00D57EE7"/>
    <w:rsid w:val="00D60C7E"/>
    <w:rsid w:val="00D60E8A"/>
    <w:rsid w:val="00D617FF"/>
    <w:rsid w:val="00D61C66"/>
    <w:rsid w:val="00D61C85"/>
    <w:rsid w:val="00D61D8C"/>
    <w:rsid w:val="00D62311"/>
    <w:rsid w:val="00D623A0"/>
    <w:rsid w:val="00D633CD"/>
    <w:rsid w:val="00D63497"/>
    <w:rsid w:val="00D63B4A"/>
    <w:rsid w:val="00D642E6"/>
    <w:rsid w:val="00D645D6"/>
    <w:rsid w:val="00D64606"/>
    <w:rsid w:val="00D64AEB"/>
    <w:rsid w:val="00D64C53"/>
    <w:rsid w:val="00D65DAC"/>
    <w:rsid w:val="00D65F0B"/>
    <w:rsid w:val="00D67806"/>
    <w:rsid w:val="00D6789F"/>
    <w:rsid w:val="00D70CBF"/>
    <w:rsid w:val="00D70DA2"/>
    <w:rsid w:val="00D7262E"/>
    <w:rsid w:val="00D7273C"/>
    <w:rsid w:val="00D72F67"/>
    <w:rsid w:val="00D73403"/>
    <w:rsid w:val="00D73533"/>
    <w:rsid w:val="00D735AD"/>
    <w:rsid w:val="00D7375B"/>
    <w:rsid w:val="00D73EF4"/>
    <w:rsid w:val="00D744A5"/>
    <w:rsid w:val="00D75645"/>
    <w:rsid w:val="00D75904"/>
    <w:rsid w:val="00D75CA6"/>
    <w:rsid w:val="00D75F9C"/>
    <w:rsid w:val="00D767CA"/>
    <w:rsid w:val="00D76A18"/>
    <w:rsid w:val="00D76CCD"/>
    <w:rsid w:val="00D779CB"/>
    <w:rsid w:val="00D80849"/>
    <w:rsid w:val="00D812ED"/>
    <w:rsid w:val="00D813A6"/>
    <w:rsid w:val="00D81C20"/>
    <w:rsid w:val="00D8236A"/>
    <w:rsid w:val="00D8264C"/>
    <w:rsid w:val="00D82E8F"/>
    <w:rsid w:val="00D840BB"/>
    <w:rsid w:val="00D843C5"/>
    <w:rsid w:val="00D857CC"/>
    <w:rsid w:val="00D85CDB"/>
    <w:rsid w:val="00D874CA"/>
    <w:rsid w:val="00D8785F"/>
    <w:rsid w:val="00D90296"/>
    <w:rsid w:val="00D902A1"/>
    <w:rsid w:val="00D9041A"/>
    <w:rsid w:val="00D90D8A"/>
    <w:rsid w:val="00D91B04"/>
    <w:rsid w:val="00D93640"/>
    <w:rsid w:val="00D93AB6"/>
    <w:rsid w:val="00D93BF0"/>
    <w:rsid w:val="00D94048"/>
    <w:rsid w:val="00D940F9"/>
    <w:rsid w:val="00D95377"/>
    <w:rsid w:val="00D953F8"/>
    <w:rsid w:val="00D96D65"/>
    <w:rsid w:val="00D974A2"/>
    <w:rsid w:val="00DA1392"/>
    <w:rsid w:val="00DA1C15"/>
    <w:rsid w:val="00DA1CD2"/>
    <w:rsid w:val="00DA1F0A"/>
    <w:rsid w:val="00DA2430"/>
    <w:rsid w:val="00DA256B"/>
    <w:rsid w:val="00DA3136"/>
    <w:rsid w:val="00DA3408"/>
    <w:rsid w:val="00DA373A"/>
    <w:rsid w:val="00DA3FFC"/>
    <w:rsid w:val="00DA40CD"/>
    <w:rsid w:val="00DA420F"/>
    <w:rsid w:val="00DA4E34"/>
    <w:rsid w:val="00DA5EFA"/>
    <w:rsid w:val="00DA6246"/>
    <w:rsid w:val="00DA624D"/>
    <w:rsid w:val="00DA6346"/>
    <w:rsid w:val="00DA741A"/>
    <w:rsid w:val="00DA7BC5"/>
    <w:rsid w:val="00DB00F3"/>
    <w:rsid w:val="00DB0772"/>
    <w:rsid w:val="00DB11A8"/>
    <w:rsid w:val="00DB157C"/>
    <w:rsid w:val="00DB219A"/>
    <w:rsid w:val="00DB2567"/>
    <w:rsid w:val="00DB33F0"/>
    <w:rsid w:val="00DB421A"/>
    <w:rsid w:val="00DB4878"/>
    <w:rsid w:val="00DB4EBD"/>
    <w:rsid w:val="00DB4EDF"/>
    <w:rsid w:val="00DB5A8A"/>
    <w:rsid w:val="00DB5BCE"/>
    <w:rsid w:val="00DB5E0F"/>
    <w:rsid w:val="00DB613C"/>
    <w:rsid w:val="00DB6E96"/>
    <w:rsid w:val="00DB7762"/>
    <w:rsid w:val="00DB7CF4"/>
    <w:rsid w:val="00DC12B8"/>
    <w:rsid w:val="00DC14CE"/>
    <w:rsid w:val="00DC193B"/>
    <w:rsid w:val="00DC20F9"/>
    <w:rsid w:val="00DC322E"/>
    <w:rsid w:val="00DC353C"/>
    <w:rsid w:val="00DC4E9B"/>
    <w:rsid w:val="00DC5D3C"/>
    <w:rsid w:val="00DC5DF3"/>
    <w:rsid w:val="00DC5DF7"/>
    <w:rsid w:val="00DC6FE9"/>
    <w:rsid w:val="00DC7DF7"/>
    <w:rsid w:val="00DD0272"/>
    <w:rsid w:val="00DD0B1D"/>
    <w:rsid w:val="00DD118C"/>
    <w:rsid w:val="00DD1287"/>
    <w:rsid w:val="00DD1715"/>
    <w:rsid w:val="00DD1F2B"/>
    <w:rsid w:val="00DD34A2"/>
    <w:rsid w:val="00DD4001"/>
    <w:rsid w:val="00DD43E3"/>
    <w:rsid w:val="00DD479F"/>
    <w:rsid w:val="00DD4826"/>
    <w:rsid w:val="00DD5152"/>
    <w:rsid w:val="00DD5293"/>
    <w:rsid w:val="00DD67D1"/>
    <w:rsid w:val="00DD6F4F"/>
    <w:rsid w:val="00DD7691"/>
    <w:rsid w:val="00DD7F35"/>
    <w:rsid w:val="00DE0214"/>
    <w:rsid w:val="00DE0960"/>
    <w:rsid w:val="00DE1157"/>
    <w:rsid w:val="00DE19AA"/>
    <w:rsid w:val="00DE22B3"/>
    <w:rsid w:val="00DE22C5"/>
    <w:rsid w:val="00DE2972"/>
    <w:rsid w:val="00DE2E04"/>
    <w:rsid w:val="00DE37E1"/>
    <w:rsid w:val="00DE4544"/>
    <w:rsid w:val="00DE53C2"/>
    <w:rsid w:val="00DE5762"/>
    <w:rsid w:val="00DE5B99"/>
    <w:rsid w:val="00DE633A"/>
    <w:rsid w:val="00DE65A3"/>
    <w:rsid w:val="00DE69D2"/>
    <w:rsid w:val="00DE6BF6"/>
    <w:rsid w:val="00DE6BFE"/>
    <w:rsid w:val="00DE6DEE"/>
    <w:rsid w:val="00DE765C"/>
    <w:rsid w:val="00DE7C2D"/>
    <w:rsid w:val="00DF028A"/>
    <w:rsid w:val="00DF0605"/>
    <w:rsid w:val="00DF186D"/>
    <w:rsid w:val="00DF1984"/>
    <w:rsid w:val="00DF1C0D"/>
    <w:rsid w:val="00DF2948"/>
    <w:rsid w:val="00DF2DB5"/>
    <w:rsid w:val="00DF2FA3"/>
    <w:rsid w:val="00DF3472"/>
    <w:rsid w:val="00DF358F"/>
    <w:rsid w:val="00DF393B"/>
    <w:rsid w:val="00DF3F0A"/>
    <w:rsid w:val="00DF4552"/>
    <w:rsid w:val="00DF4F19"/>
    <w:rsid w:val="00DF588E"/>
    <w:rsid w:val="00DF604B"/>
    <w:rsid w:val="00DF650B"/>
    <w:rsid w:val="00DF6DAD"/>
    <w:rsid w:val="00DF745E"/>
    <w:rsid w:val="00DF7760"/>
    <w:rsid w:val="00DF7965"/>
    <w:rsid w:val="00E00881"/>
    <w:rsid w:val="00E00C33"/>
    <w:rsid w:val="00E00E18"/>
    <w:rsid w:val="00E010C1"/>
    <w:rsid w:val="00E019C9"/>
    <w:rsid w:val="00E01B30"/>
    <w:rsid w:val="00E020DE"/>
    <w:rsid w:val="00E0232C"/>
    <w:rsid w:val="00E02434"/>
    <w:rsid w:val="00E029D6"/>
    <w:rsid w:val="00E02ACD"/>
    <w:rsid w:val="00E02BAD"/>
    <w:rsid w:val="00E02E1A"/>
    <w:rsid w:val="00E0329F"/>
    <w:rsid w:val="00E041F3"/>
    <w:rsid w:val="00E04F77"/>
    <w:rsid w:val="00E05C60"/>
    <w:rsid w:val="00E06245"/>
    <w:rsid w:val="00E06555"/>
    <w:rsid w:val="00E07A3B"/>
    <w:rsid w:val="00E102FD"/>
    <w:rsid w:val="00E121A0"/>
    <w:rsid w:val="00E12235"/>
    <w:rsid w:val="00E12E90"/>
    <w:rsid w:val="00E134DD"/>
    <w:rsid w:val="00E13925"/>
    <w:rsid w:val="00E15697"/>
    <w:rsid w:val="00E15CC7"/>
    <w:rsid w:val="00E15CF3"/>
    <w:rsid w:val="00E16106"/>
    <w:rsid w:val="00E168D7"/>
    <w:rsid w:val="00E1752A"/>
    <w:rsid w:val="00E17D45"/>
    <w:rsid w:val="00E17EA5"/>
    <w:rsid w:val="00E200F1"/>
    <w:rsid w:val="00E201D0"/>
    <w:rsid w:val="00E21206"/>
    <w:rsid w:val="00E21339"/>
    <w:rsid w:val="00E21A72"/>
    <w:rsid w:val="00E21CAD"/>
    <w:rsid w:val="00E2225D"/>
    <w:rsid w:val="00E23293"/>
    <w:rsid w:val="00E235BD"/>
    <w:rsid w:val="00E23655"/>
    <w:rsid w:val="00E23F3A"/>
    <w:rsid w:val="00E241ED"/>
    <w:rsid w:val="00E249B3"/>
    <w:rsid w:val="00E24CC8"/>
    <w:rsid w:val="00E24FBA"/>
    <w:rsid w:val="00E25170"/>
    <w:rsid w:val="00E25704"/>
    <w:rsid w:val="00E26AC3"/>
    <w:rsid w:val="00E26F69"/>
    <w:rsid w:val="00E274F6"/>
    <w:rsid w:val="00E27A32"/>
    <w:rsid w:val="00E27D60"/>
    <w:rsid w:val="00E304DA"/>
    <w:rsid w:val="00E316CA"/>
    <w:rsid w:val="00E31E1B"/>
    <w:rsid w:val="00E32159"/>
    <w:rsid w:val="00E3299B"/>
    <w:rsid w:val="00E331EC"/>
    <w:rsid w:val="00E33351"/>
    <w:rsid w:val="00E33AAD"/>
    <w:rsid w:val="00E33B3B"/>
    <w:rsid w:val="00E33C64"/>
    <w:rsid w:val="00E35C52"/>
    <w:rsid w:val="00E36223"/>
    <w:rsid w:val="00E363BA"/>
    <w:rsid w:val="00E364A4"/>
    <w:rsid w:val="00E367C0"/>
    <w:rsid w:val="00E36AEA"/>
    <w:rsid w:val="00E40C18"/>
    <w:rsid w:val="00E41728"/>
    <w:rsid w:val="00E42285"/>
    <w:rsid w:val="00E42866"/>
    <w:rsid w:val="00E42B32"/>
    <w:rsid w:val="00E42B75"/>
    <w:rsid w:val="00E42C0A"/>
    <w:rsid w:val="00E43863"/>
    <w:rsid w:val="00E43A6E"/>
    <w:rsid w:val="00E43F57"/>
    <w:rsid w:val="00E4428A"/>
    <w:rsid w:val="00E44339"/>
    <w:rsid w:val="00E447DB"/>
    <w:rsid w:val="00E44C09"/>
    <w:rsid w:val="00E45961"/>
    <w:rsid w:val="00E462BB"/>
    <w:rsid w:val="00E46635"/>
    <w:rsid w:val="00E46846"/>
    <w:rsid w:val="00E468BE"/>
    <w:rsid w:val="00E46938"/>
    <w:rsid w:val="00E46BB5"/>
    <w:rsid w:val="00E46C91"/>
    <w:rsid w:val="00E47537"/>
    <w:rsid w:val="00E47563"/>
    <w:rsid w:val="00E4789A"/>
    <w:rsid w:val="00E5022D"/>
    <w:rsid w:val="00E502D2"/>
    <w:rsid w:val="00E50BDD"/>
    <w:rsid w:val="00E50C09"/>
    <w:rsid w:val="00E51031"/>
    <w:rsid w:val="00E51086"/>
    <w:rsid w:val="00E51192"/>
    <w:rsid w:val="00E519D9"/>
    <w:rsid w:val="00E51F6A"/>
    <w:rsid w:val="00E52488"/>
    <w:rsid w:val="00E53107"/>
    <w:rsid w:val="00E53342"/>
    <w:rsid w:val="00E55110"/>
    <w:rsid w:val="00E55347"/>
    <w:rsid w:val="00E55A86"/>
    <w:rsid w:val="00E55F9A"/>
    <w:rsid w:val="00E56AD7"/>
    <w:rsid w:val="00E570C8"/>
    <w:rsid w:val="00E57D15"/>
    <w:rsid w:val="00E57D55"/>
    <w:rsid w:val="00E6373A"/>
    <w:rsid w:val="00E63B08"/>
    <w:rsid w:val="00E63FF2"/>
    <w:rsid w:val="00E64120"/>
    <w:rsid w:val="00E649A7"/>
    <w:rsid w:val="00E64BD0"/>
    <w:rsid w:val="00E64C8A"/>
    <w:rsid w:val="00E65962"/>
    <w:rsid w:val="00E65A53"/>
    <w:rsid w:val="00E66235"/>
    <w:rsid w:val="00E667B3"/>
    <w:rsid w:val="00E673D3"/>
    <w:rsid w:val="00E67C95"/>
    <w:rsid w:val="00E70205"/>
    <w:rsid w:val="00E70387"/>
    <w:rsid w:val="00E70AC5"/>
    <w:rsid w:val="00E70D3C"/>
    <w:rsid w:val="00E732A2"/>
    <w:rsid w:val="00E7332D"/>
    <w:rsid w:val="00E74F79"/>
    <w:rsid w:val="00E752F2"/>
    <w:rsid w:val="00E760E0"/>
    <w:rsid w:val="00E762C5"/>
    <w:rsid w:val="00E76A8D"/>
    <w:rsid w:val="00E76D5D"/>
    <w:rsid w:val="00E77595"/>
    <w:rsid w:val="00E77B6F"/>
    <w:rsid w:val="00E77B95"/>
    <w:rsid w:val="00E77BAA"/>
    <w:rsid w:val="00E77C26"/>
    <w:rsid w:val="00E77D03"/>
    <w:rsid w:val="00E80093"/>
    <w:rsid w:val="00E80304"/>
    <w:rsid w:val="00E8066E"/>
    <w:rsid w:val="00E80CEE"/>
    <w:rsid w:val="00E813BC"/>
    <w:rsid w:val="00E813F0"/>
    <w:rsid w:val="00E81FB7"/>
    <w:rsid w:val="00E82BCC"/>
    <w:rsid w:val="00E83104"/>
    <w:rsid w:val="00E831F5"/>
    <w:rsid w:val="00E83C24"/>
    <w:rsid w:val="00E83D7A"/>
    <w:rsid w:val="00E83DF4"/>
    <w:rsid w:val="00E84535"/>
    <w:rsid w:val="00E84EEA"/>
    <w:rsid w:val="00E85836"/>
    <w:rsid w:val="00E8596A"/>
    <w:rsid w:val="00E85A8E"/>
    <w:rsid w:val="00E85C6B"/>
    <w:rsid w:val="00E86AA5"/>
    <w:rsid w:val="00E873ED"/>
    <w:rsid w:val="00E8798D"/>
    <w:rsid w:val="00E87B8C"/>
    <w:rsid w:val="00E87DB1"/>
    <w:rsid w:val="00E90461"/>
    <w:rsid w:val="00E908A7"/>
    <w:rsid w:val="00E90E25"/>
    <w:rsid w:val="00E91237"/>
    <w:rsid w:val="00E91AE7"/>
    <w:rsid w:val="00E91D07"/>
    <w:rsid w:val="00E9266A"/>
    <w:rsid w:val="00E93110"/>
    <w:rsid w:val="00E9318D"/>
    <w:rsid w:val="00E93A2A"/>
    <w:rsid w:val="00E93B48"/>
    <w:rsid w:val="00E93F3E"/>
    <w:rsid w:val="00E94A96"/>
    <w:rsid w:val="00E94E0C"/>
    <w:rsid w:val="00E95275"/>
    <w:rsid w:val="00E959F6"/>
    <w:rsid w:val="00E96CB7"/>
    <w:rsid w:val="00E97F6A"/>
    <w:rsid w:val="00EA0C62"/>
    <w:rsid w:val="00EA0DE3"/>
    <w:rsid w:val="00EA153C"/>
    <w:rsid w:val="00EA179D"/>
    <w:rsid w:val="00EA1EB3"/>
    <w:rsid w:val="00EA2922"/>
    <w:rsid w:val="00EA2DC3"/>
    <w:rsid w:val="00EA2F10"/>
    <w:rsid w:val="00EA39A3"/>
    <w:rsid w:val="00EA3DED"/>
    <w:rsid w:val="00EA41C9"/>
    <w:rsid w:val="00EA421F"/>
    <w:rsid w:val="00EA4DF7"/>
    <w:rsid w:val="00EA5B1F"/>
    <w:rsid w:val="00EA5C36"/>
    <w:rsid w:val="00EA627A"/>
    <w:rsid w:val="00EA66DE"/>
    <w:rsid w:val="00EA6845"/>
    <w:rsid w:val="00EA772C"/>
    <w:rsid w:val="00EA7D99"/>
    <w:rsid w:val="00EB05C8"/>
    <w:rsid w:val="00EB07D6"/>
    <w:rsid w:val="00EB1014"/>
    <w:rsid w:val="00EB1121"/>
    <w:rsid w:val="00EB13D1"/>
    <w:rsid w:val="00EB1A4F"/>
    <w:rsid w:val="00EB2570"/>
    <w:rsid w:val="00EB2757"/>
    <w:rsid w:val="00EB2F18"/>
    <w:rsid w:val="00EB3411"/>
    <w:rsid w:val="00EB351E"/>
    <w:rsid w:val="00EB3561"/>
    <w:rsid w:val="00EB3BDD"/>
    <w:rsid w:val="00EB3F5D"/>
    <w:rsid w:val="00EB4456"/>
    <w:rsid w:val="00EB46BB"/>
    <w:rsid w:val="00EB4812"/>
    <w:rsid w:val="00EB4B7F"/>
    <w:rsid w:val="00EB5914"/>
    <w:rsid w:val="00EB5F9B"/>
    <w:rsid w:val="00EB6158"/>
    <w:rsid w:val="00EB6CE8"/>
    <w:rsid w:val="00EB7627"/>
    <w:rsid w:val="00EB7B33"/>
    <w:rsid w:val="00EB7DF0"/>
    <w:rsid w:val="00EC0891"/>
    <w:rsid w:val="00EC0AD4"/>
    <w:rsid w:val="00EC0B3A"/>
    <w:rsid w:val="00EC1C19"/>
    <w:rsid w:val="00EC1E06"/>
    <w:rsid w:val="00EC1EE4"/>
    <w:rsid w:val="00EC2808"/>
    <w:rsid w:val="00EC2ECE"/>
    <w:rsid w:val="00EC32C1"/>
    <w:rsid w:val="00EC3AF7"/>
    <w:rsid w:val="00EC3EE8"/>
    <w:rsid w:val="00EC4620"/>
    <w:rsid w:val="00EC73B7"/>
    <w:rsid w:val="00EC7795"/>
    <w:rsid w:val="00ECD4CD"/>
    <w:rsid w:val="00ED0EDB"/>
    <w:rsid w:val="00ED0F2C"/>
    <w:rsid w:val="00ED1535"/>
    <w:rsid w:val="00ED174B"/>
    <w:rsid w:val="00ED19AB"/>
    <w:rsid w:val="00ED25EB"/>
    <w:rsid w:val="00ED267D"/>
    <w:rsid w:val="00ED2B22"/>
    <w:rsid w:val="00ED2D23"/>
    <w:rsid w:val="00ED315B"/>
    <w:rsid w:val="00ED3266"/>
    <w:rsid w:val="00ED3582"/>
    <w:rsid w:val="00ED3B5B"/>
    <w:rsid w:val="00ED3DB8"/>
    <w:rsid w:val="00ED3F7A"/>
    <w:rsid w:val="00ED48CB"/>
    <w:rsid w:val="00ED4BBB"/>
    <w:rsid w:val="00ED51C2"/>
    <w:rsid w:val="00ED550A"/>
    <w:rsid w:val="00ED595B"/>
    <w:rsid w:val="00ED6044"/>
    <w:rsid w:val="00ED7491"/>
    <w:rsid w:val="00EDF925"/>
    <w:rsid w:val="00EE0448"/>
    <w:rsid w:val="00EE0610"/>
    <w:rsid w:val="00EE2BBC"/>
    <w:rsid w:val="00EE2D55"/>
    <w:rsid w:val="00EE30C6"/>
    <w:rsid w:val="00EE3303"/>
    <w:rsid w:val="00EE36A2"/>
    <w:rsid w:val="00EE39EC"/>
    <w:rsid w:val="00EE40E0"/>
    <w:rsid w:val="00EE4654"/>
    <w:rsid w:val="00EE46A6"/>
    <w:rsid w:val="00EE5E13"/>
    <w:rsid w:val="00EE67FF"/>
    <w:rsid w:val="00EE7B4D"/>
    <w:rsid w:val="00EF00E2"/>
    <w:rsid w:val="00EF0998"/>
    <w:rsid w:val="00EF27FE"/>
    <w:rsid w:val="00EF2935"/>
    <w:rsid w:val="00EF2C12"/>
    <w:rsid w:val="00EF2F2C"/>
    <w:rsid w:val="00EF37DD"/>
    <w:rsid w:val="00EF38E4"/>
    <w:rsid w:val="00EF3B0B"/>
    <w:rsid w:val="00EF452F"/>
    <w:rsid w:val="00EF52E6"/>
    <w:rsid w:val="00EF5EC2"/>
    <w:rsid w:val="00EF6884"/>
    <w:rsid w:val="00EF7280"/>
    <w:rsid w:val="00EF7388"/>
    <w:rsid w:val="00F003B9"/>
    <w:rsid w:val="00F01732"/>
    <w:rsid w:val="00F01DD6"/>
    <w:rsid w:val="00F03092"/>
    <w:rsid w:val="00F033F7"/>
    <w:rsid w:val="00F0412F"/>
    <w:rsid w:val="00F048EA"/>
    <w:rsid w:val="00F04F89"/>
    <w:rsid w:val="00F052DE"/>
    <w:rsid w:val="00F052E1"/>
    <w:rsid w:val="00F056EC"/>
    <w:rsid w:val="00F05E66"/>
    <w:rsid w:val="00F063C2"/>
    <w:rsid w:val="00F068E7"/>
    <w:rsid w:val="00F06B36"/>
    <w:rsid w:val="00F06BD5"/>
    <w:rsid w:val="00F079C0"/>
    <w:rsid w:val="00F07CB0"/>
    <w:rsid w:val="00F102B7"/>
    <w:rsid w:val="00F10362"/>
    <w:rsid w:val="00F10623"/>
    <w:rsid w:val="00F10746"/>
    <w:rsid w:val="00F10D7D"/>
    <w:rsid w:val="00F1105C"/>
    <w:rsid w:val="00F110F0"/>
    <w:rsid w:val="00F11BE1"/>
    <w:rsid w:val="00F12120"/>
    <w:rsid w:val="00F121DD"/>
    <w:rsid w:val="00F130A6"/>
    <w:rsid w:val="00F130E9"/>
    <w:rsid w:val="00F146D5"/>
    <w:rsid w:val="00F14D48"/>
    <w:rsid w:val="00F155A4"/>
    <w:rsid w:val="00F157C4"/>
    <w:rsid w:val="00F20117"/>
    <w:rsid w:val="00F20CEF"/>
    <w:rsid w:val="00F213D1"/>
    <w:rsid w:val="00F217A1"/>
    <w:rsid w:val="00F21878"/>
    <w:rsid w:val="00F219AD"/>
    <w:rsid w:val="00F21E27"/>
    <w:rsid w:val="00F225F0"/>
    <w:rsid w:val="00F22B71"/>
    <w:rsid w:val="00F22CD0"/>
    <w:rsid w:val="00F22D96"/>
    <w:rsid w:val="00F22DE0"/>
    <w:rsid w:val="00F22EA5"/>
    <w:rsid w:val="00F22F9D"/>
    <w:rsid w:val="00F23182"/>
    <w:rsid w:val="00F23A09"/>
    <w:rsid w:val="00F23A85"/>
    <w:rsid w:val="00F23AFB"/>
    <w:rsid w:val="00F246D8"/>
    <w:rsid w:val="00F2473F"/>
    <w:rsid w:val="00F24C97"/>
    <w:rsid w:val="00F26B4C"/>
    <w:rsid w:val="00F26F91"/>
    <w:rsid w:val="00F27358"/>
    <w:rsid w:val="00F3071B"/>
    <w:rsid w:val="00F30796"/>
    <w:rsid w:val="00F30BCE"/>
    <w:rsid w:val="00F31FC8"/>
    <w:rsid w:val="00F3248D"/>
    <w:rsid w:val="00F346C9"/>
    <w:rsid w:val="00F3474B"/>
    <w:rsid w:val="00F34A6C"/>
    <w:rsid w:val="00F3607B"/>
    <w:rsid w:val="00F378FA"/>
    <w:rsid w:val="00F41A00"/>
    <w:rsid w:val="00F41BDC"/>
    <w:rsid w:val="00F41EB5"/>
    <w:rsid w:val="00F4263B"/>
    <w:rsid w:val="00F429A3"/>
    <w:rsid w:val="00F42EB0"/>
    <w:rsid w:val="00F45A61"/>
    <w:rsid w:val="00F46C53"/>
    <w:rsid w:val="00F474A6"/>
    <w:rsid w:val="00F474B3"/>
    <w:rsid w:val="00F47D1A"/>
    <w:rsid w:val="00F50307"/>
    <w:rsid w:val="00F50361"/>
    <w:rsid w:val="00F50C3C"/>
    <w:rsid w:val="00F51ADB"/>
    <w:rsid w:val="00F52092"/>
    <w:rsid w:val="00F523D9"/>
    <w:rsid w:val="00F53193"/>
    <w:rsid w:val="00F5357E"/>
    <w:rsid w:val="00F536C0"/>
    <w:rsid w:val="00F53D54"/>
    <w:rsid w:val="00F54033"/>
    <w:rsid w:val="00F54B7F"/>
    <w:rsid w:val="00F557B3"/>
    <w:rsid w:val="00F55998"/>
    <w:rsid w:val="00F55AD8"/>
    <w:rsid w:val="00F560B9"/>
    <w:rsid w:val="00F60F37"/>
    <w:rsid w:val="00F62F7F"/>
    <w:rsid w:val="00F6305D"/>
    <w:rsid w:val="00F63872"/>
    <w:rsid w:val="00F64D03"/>
    <w:rsid w:val="00F655D8"/>
    <w:rsid w:val="00F657EB"/>
    <w:rsid w:val="00F6586C"/>
    <w:rsid w:val="00F659D9"/>
    <w:rsid w:val="00F66D3A"/>
    <w:rsid w:val="00F67556"/>
    <w:rsid w:val="00F677E1"/>
    <w:rsid w:val="00F67A00"/>
    <w:rsid w:val="00F70C66"/>
    <w:rsid w:val="00F7213C"/>
    <w:rsid w:val="00F72217"/>
    <w:rsid w:val="00F738DC"/>
    <w:rsid w:val="00F73C20"/>
    <w:rsid w:val="00F73FB3"/>
    <w:rsid w:val="00F7494D"/>
    <w:rsid w:val="00F74EAD"/>
    <w:rsid w:val="00F76131"/>
    <w:rsid w:val="00F7676C"/>
    <w:rsid w:val="00F76854"/>
    <w:rsid w:val="00F77027"/>
    <w:rsid w:val="00F777C2"/>
    <w:rsid w:val="00F805D5"/>
    <w:rsid w:val="00F80620"/>
    <w:rsid w:val="00F80D19"/>
    <w:rsid w:val="00F8148F"/>
    <w:rsid w:val="00F81815"/>
    <w:rsid w:val="00F822F1"/>
    <w:rsid w:val="00F8309C"/>
    <w:rsid w:val="00F83C1E"/>
    <w:rsid w:val="00F842E8"/>
    <w:rsid w:val="00F8492C"/>
    <w:rsid w:val="00F84A5D"/>
    <w:rsid w:val="00F84A85"/>
    <w:rsid w:val="00F85683"/>
    <w:rsid w:val="00F8588D"/>
    <w:rsid w:val="00F86BC5"/>
    <w:rsid w:val="00F86E24"/>
    <w:rsid w:val="00F87762"/>
    <w:rsid w:val="00F87835"/>
    <w:rsid w:val="00F87935"/>
    <w:rsid w:val="00F9038B"/>
    <w:rsid w:val="00F905DA"/>
    <w:rsid w:val="00F90A66"/>
    <w:rsid w:val="00F9178B"/>
    <w:rsid w:val="00F918B6"/>
    <w:rsid w:val="00F91C4D"/>
    <w:rsid w:val="00F93C1F"/>
    <w:rsid w:val="00F93F2C"/>
    <w:rsid w:val="00F946F2"/>
    <w:rsid w:val="00F94774"/>
    <w:rsid w:val="00F94893"/>
    <w:rsid w:val="00F94A96"/>
    <w:rsid w:val="00F94CBA"/>
    <w:rsid w:val="00F95140"/>
    <w:rsid w:val="00F95C9E"/>
    <w:rsid w:val="00F95DAD"/>
    <w:rsid w:val="00F95F45"/>
    <w:rsid w:val="00F96B5A"/>
    <w:rsid w:val="00F9E458"/>
    <w:rsid w:val="00FA0177"/>
    <w:rsid w:val="00FA054F"/>
    <w:rsid w:val="00FA0ABE"/>
    <w:rsid w:val="00FA12F2"/>
    <w:rsid w:val="00FA1717"/>
    <w:rsid w:val="00FA1789"/>
    <w:rsid w:val="00FA17D3"/>
    <w:rsid w:val="00FA2DFD"/>
    <w:rsid w:val="00FA31CC"/>
    <w:rsid w:val="00FA3536"/>
    <w:rsid w:val="00FA3A8A"/>
    <w:rsid w:val="00FA4414"/>
    <w:rsid w:val="00FA5CA0"/>
    <w:rsid w:val="00FA5CCC"/>
    <w:rsid w:val="00FA5E52"/>
    <w:rsid w:val="00FA663B"/>
    <w:rsid w:val="00FA6658"/>
    <w:rsid w:val="00FA6672"/>
    <w:rsid w:val="00FA6994"/>
    <w:rsid w:val="00FB0047"/>
    <w:rsid w:val="00FB01C3"/>
    <w:rsid w:val="00FB02C2"/>
    <w:rsid w:val="00FB0638"/>
    <w:rsid w:val="00FB06A5"/>
    <w:rsid w:val="00FB06D9"/>
    <w:rsid w:val="00FB0B17"/>
    <w:rsid w:val="00FB0EF1"/>
    <w:rsid w:val="00FB0F50"/>
    <w:rsid w:val="00FB0FFA"/>
    <w:rsid w:val="00FB1D1F"/>
    <w:rsid w:val="00FB1FB3"/>
    <w:rsid w:val="00FB2254"/>
    <w:rsid w:val="00FB2304"/>
    <w:rsid w:val="00FB2545"/>
    <w:rsid w:val="00FB4FBB"/>
    <w:rsid w:val="00FB4FE3"/>
    <w:rsid w:val="00FB50C6"/>
    <w:rsid w:val="00FB5AFB"/>
    <w:rsid w:val="00FB6391"/>
    <w:rsid w:val="00FB6429"/>
    <w:rsid w:val="00FB688B"/>
    <w:rsid w:val="00FB7045"/>
    <w:rsid w:val="00FB78D3"/>
    <w:rsid w:val="00FC0561"/>
    <w:rsid w:val="00FC062D"/>
    <w:rsid w:val="00FC0A02"/>
    <w:rsid w:val="00FC0EA6"/>
    <w:rsid w:val="00FC167B"/>
    <w:rsid w:val="00FC182F"/>
    <w:rsid w:val="00FC21F5"/>
    <w:rsid w:val="00FC250A"/>
    <w:rsid w:val="00FC2A6F"/>
    <w:rsid w:val="00FC2CB5"/>
    <w:rsid w:val="00FC2D30"/>
    <w:rsid w:val="00FC384B"/>
    <w:rsid w:val="00FC410D"/>
    <w:rsid w:val="00FC50BF"/>
    <w:rsid w:val="00FC53DB"/>
    <w:rsid w:val="00FC55F9"/>
    <w:rsid w:val="00FC64A5"/>
    <w:rsid w:val="00FC7723"/>
    <w:rsid w:val="00FD0107"/>
    <w:rsid w:val="00FD01B3"/>
    <w:rsid w:val="00FD1FDE"/>
    <w:rsid w:val="00FD2194"/>
    <w:rsid w:val="00FD388D"/>
    <w:rsid w:val="00FD3CC3"/>
    <w:rsid w:val="00FD498F"/>
    <w:rsid w:val="00FD557B"/>
    <w:rsid w:val="00FD5588"/>
    <w:rsid w:val="00FD629A"/>
    <w:rsid w:val="00FD6E30"/>
    <w:rsid w:val="00FE03C4"/>
    <w:rsid w:val="00FE23BB"/>
    <w:rsid w:val="00FE23D8"/>
    <w:rsid w:val="00FE2714"/>
    <w:rsid w:val="00FE36AB"/>
    <w:rsid w:val="00FE3BA0"/>
    <w:rsid w:val="00FE41CD"/>
    <w:rsid w:val="00FE4304"/>
    <w:rsid w:val="00FE54EB"/>
    <w:rsid w:val="00FE56F7"/>
    <w:rsid w:val="00FE5C6F"/>
    <w:rsid w:val="00FE5F35"/>
    <w:rsid w:val="00FE79A5"/>
    <w:rsid w:val="00FF1052"/>
    <w:rsid w:val="00FF1155"/>
    <w:rsid w:val="00FF1F15"/>
    <w:rsid w:val="00FF2019"/>
    <w:rsid w:val="00FF21F6"/>
    <w:rsid w:val="00FF39BA"/>
    <w:rsid w:val="00FF49DC"/>
    <w:rsid w:val="00FF4E23"/>
    <w:rsid w:val="00FF50D9"/>
    <w:rsid w:val="00FF51FC"/>
    <w:rsid w:val="00FF5A82"/>
    <w:rsid w:val="00FF661A"/>
    <w:rsid w:val="00FF6805"/>
    <w:rsid w:val="00FF680F"/>
    <w:rsid w:val="00FF70F1"/>
    <w:rsid w:val="00FF721B"/>
    <w:rsid w:val="00FF746C"/>
    <w:rsid w:val="00FF7493"/>
    <w:rsid w:val="00FF7B8D"/>
    <w:rsid w:val="010B9E1B"/>
    <w:rsid w:val="012492E0"/>
    <w:rsid w:val="0125B86B"/>
    <w:rsid w:val="0140CC58"/>
    <w:rsid w:val="015B92F3"/>
    <w:rsid w:val="016B7320"/>
    <w:rsid w:val="016E007B"/>
    <w:rsid w:val="017A586A"/>
    <w:rsid w:val="018165B6"/>
    <w:rsid w:val="018626F8"/>
    <w:rsid w:val="01866CC5"/>
    <w:rsid w:val="018F642C"/>
    <w:rsid w:val="018F951A"/>
    <w:rsid w:val="01BC009D"/>
    <w:rsid w:val="01BC3CC7"/>
    <w:rsid w:val="01CBE7B3"/>
    <w:rsid w:val="01EB4AB7"/>
    <w:rsid w:val="0211D008"/>
    <w:rsid w:val="02164F69"/>
    <w:rsid w:val="02170F52"/>
    <w:rsid w:val="0239A8BB"/>
    <w:rsid w:val="023A504A"/>
    <w:rsid w:val="0248691C"/>
    <w:rsid w:val="0255FFA5"/>
    <w:rsid w:val="028037F9"/>
    <w:rsid w:val="02833DD1"/>
    <w:rsid w:val="028F2133"/>
    <w:rsid w:val="02ABFB4A"/>
    <w:rsid w:val="02AC429D"/>
    <w:rsid w:val="02E1CAEC"/>
    <w:rsid w:val="02EFE62C"/>
    <w:rsid w:val="02F72B78"/>
    <w:rsid w:val="031281A3"/>
    <w:rsid w:val="032108AF"/>
    <w:rsid w:val="03297293"/>
    <w:rsid w:val="03408603"/>
    <w:rsid w:val="03529F16"/>
    <w:rsid w:val="036A1832"/>
    <w:rsid w:val="03802C78"/>
    <w:rsid w:val="038DDDA8"/>
    <w:rsid w:val="0391D926"/>
    <w:rsid w:val="03E55F50"/>
    <w:rsid w:val="03FF4ED7"/>
    <w:rsid w:val="043059E3"/>
    <w:rsid w:val="0455E449"/>
    <w:rsid w:val="045ED2EE"/>
    <w:rsid w:val="045FD118"/>
    <w:rsid w:val="046B5723"/>
    <w:rsid w:val="0479F5A9"/>
    <w:rsid w:val="0485E69C"/>
    <w:rsid w:val="04AC193A"/>
    <w:rsid w:val="04AC2C29"/>
    <w:rsid w:val="04BBDBDF"/>
    <w:rsid w:val="04C62748"/>
    <w:rsid w:val="04CB1FA5"/>
    <w:rsid w:val="04EB6D66"/>
    <w:rsid w:val="050A2991"/>
    <w:rsid w:val="050D87FE"/>
    <w:rsid w:val="050DB95F"/>
    <w:rsid w:val="0533AF23"/>
    <w:rsid w:val="053EFD69"/>
    <w:rsid w:val="056020D7"/>
    <w:rsid w:val="05731ABC"/>
    <w:rsid w:val="0574E4B3"/>
    <w:rsid w:val="0576A78C"/>
    <w:rsid w:val="057A777A"/>
    <w:rsid w:val="0586DCB8"/>
    <w:rsid w:val="0592805E"/>
    <w:rsid w:val="05A8C1D7"/>
    <w:rsid w:val="05C0241B"/>
    <w:rsid w:val="05DB7C7F"/>
    <w:rsid w:val="05E63336"/>
    <w:rsid w:val="06311985"/>
    <w:rsid w:val="06566DE6"/>
    <w:rsid w:val="065C64A1"/>
    <w:rsid w:val="065FCF05"/>
    <w:rsid w:val="066F7DD1"/>
    <w:rsid w:val="067D20FB"/>
    <w:rsid w:val="06AA3F5E"/>
    <w:rsid w:val="06C42E6F"/>
    <w:rsid w:val="06C80FF1"/>
    <w:rsid w:val="06D4A265"/>
    <w:rsid w:val="06E56F4C"/>
    <w:rsid w:val="06EE2CBD"/>
    <w:rsid w:val="070810F1"/>
    <w:rsid w:val="07109E40"/>
    <w:rsid w:val="0711BDD5"/>
    <w:rsid w:val="072E8D58"/>
    <w:rsid w:val="074A526E"/>
    <w:rsid w:val="07558C49"/>
    <w:rsid w:val="076F6C68"/>
    <w:rsid w:val="0770A7A1"/>
    <w:rsid w:val="0792B0F6"/>
    <w:rsid w:val="079F8C60"/>
    <w:rsid w:val="07A4C57C"/>
    <w:rsid w:val="07B3E089"/>
    <w:rsid w:val="07B68898"/>
    <w:rsid w:val="07C0A841"/>
    <w:rsid w:val="07C66000"/>
    <w:rsid w:val="07CB518D"/>
    <w:rsid w:val="07DBCF22"/>
    <w:rsid w:val="07DE13C2"/>
    <w:rsid w:val="07EBC46B"/>
    <w:rsid w:val="07FCAD40"/>
    <w:rsid w:val="07FFEF1F"/>
    <w:rsid w:val="08064A64"/>
    <w:rsid w:val="081AE5D7"/>
    <w:rsid w:val="082DD2F4"/>
    <w:rsid w:val="085A16EB"/>
    <w:rsid w:val="0864DED9"/>
    <w:rsid w:val="0865C24A"/>
    <w:rsid w:val="0873280C"/>
    <w:rsid w:val="088B4EDB"/>
    <w:rsid w:val="0896DF8F"/>
    <w:rsid w:val="08AD8D53"/>
    <w:rsid w:val="08B99929"/>
    <w:rsid w:val="08CDC29C"/>
    <w:rsid w:val="08D107A9"/>
    <w:rsid w:val="08D9CBCC"/>
    <w:rsid w:val="08EE9C3A"/>
    <w:rsid w:val="08F20D48"/>
    <w:rsid w:val="08F2651E"/>
    <w:rsid w:val="08F8C702"/>
    <w:rsid w:val="09054BD6"/>
    <w:rsid w:val="0906FB30"/>
    <w:rsid w:val="091FDD78"/>
    <w:rsid w:val="094EE8A6"/>
    <w:rsid w:val="095079E4"/>
    <w:rsid w:val="096EB78F"/>
    <w:rsid w:val="09968536"/>
    <w:rsid w:val="09A4D11F"/>
    <w:rsid w:val="09C1415A"/>
    <w:rsid w:val="09C2BE5C"/>
    <w:rsid w:val="09C7BB8A"/>
    <w:rsid w:val="09C802DA"/>
    <w:rsid w:val="0A104DC4"/>
    <w:rsid w:val="0A11094C"/>
    <w:rsid w:val="0A3A4C92"/>
    <w:rsid w:val="0A61C9DB"/>
    <w:rsid w:val="0A699AE8"/>
    <w:rsid w:val="0A8A414D"/>
    <w:rsid w:val="0A9334B0"/>
    <w:rsid w:val="0A9CA81D"/>
    <w:rsid w:val="0AAF1DAE"/>
    <w:rsid w:val="0AB36C95"/>
    <w:rsid w:val="0ABAF17A"/>
    <w:rsid w:val="0AE2D8DA"/>
    <w:rsid w:val="0AE96375"/>
    <w:rsid w:val="0AEB0EBB"/>
    <w:rsid w:val="0B3DC7A5"/>
    <w:rsid w:val="0B44D849"/>
    <w:rsid w:val="0B5DBAFD"/>
    <w:rsid w:val="0B68517B"/>
    <w:rsid w:val="0B879379"/>
    <w:rsid w:val="0BADE410"/>
    <w:rsid w:val="0BB1A3B1"/>
    <w:rsid w:val="0BB8ABCC"/>
    <w:rsid w:val="0BBD9CA0"/>
    <w:rsid w:val="0BC0FA20"/>
    <w:rsid w:val="0BCCD802"/>
    <w:rsid w:val="0BCDF0F1"/>
    <w:rsid w:val="0BF434FD"/>
    <w:rsid w:val="0C026F5E"/>
    <w:rsid w:val="0C5355BB"/>
    <w:rsid w:val="0C684D37"/>
    <w:rsid w:val="0C6A22EE"/>
    <w:rsid w:val="0C810D79"/>
    <w:rsid w:val="0C818F27"/>
    <w:rsid w:val="0C88F95A"/>
    <w:rsid w:val="0CB1FA6C"/>
    <w:rsid w:val="0CB38C62"/>
    <w:rsid w:val="0CBE0755"/>
    <w:rsid w:val="0CC92D24"/>
    <w:rsid w:val="0D2BF2ED"/>
    <w:rsid w:val="0D9D369A"/>
    <w:rsid w:val="0D9D66E6"/>
    <w:rsid w:val="0DAE6AD7"/>
    <w:rsid w:val="0DC9FB45"/>
    <w:rsid w:val="0DD8431F"/>
    <w:rsid w:val="0E017918"/>
    <w:rsid w:val="0E1534DD"/>
    <w:rsid w:val="0E244B46"/>
    <w:rsid w:val="0E248E4F"/>
    <w:rsid w:val="0E519EA3"/>
    <w:rsid w:val="0E52751F"/>
    <w:rsid w:val="0E5B3865"/>
    <w:rsid w:val="0E83E615"/>
    <w:rsid w:val="0EA2CA40"/>
    <w:rsid w:val="0EC09994"/>
    <w:rsid w:val="0EC3A3CB"/>
    <w:rsid w:val="0EC3F229"/>
    <w:rsid w:val="0EC557A9"/>
    <w:rsid w:val="0ED53FE4"/>
    <w:rsid w:val="0EDB7D74"/>
    <w:rsid w:val="0EECF0CB"/>
    <w:rsid w:val="0F045D09"/>
    <w:rsid w:val="0F1C79A8"/>
    <w:rsid w:val="0F520B91"/>
    <w:rsid w:val="0F7C8D5D"/>
    <w:rsid w:val="0FACB3B1"/>
    <w:rsid w:val="0FAFFC11"/>
    <w:rsid w:val="0FB50E43"/>
    <w:rsid w:val="0FBF9E15"/>
    <w:rsid w:val="0FC019B2"/>
    <w:rsid w:val="0FC6B5FD"/>
    <w:rsid w:val="0FDBB6B8"/>
    <w:rsid w:val="0FE86A80"/>
    <w:rsid w:val="0FE89BD3"/>
    <w:rsid w:val="0FFA097B"/>
    <w:rsid w:val="1009AD3D"/>
    <w:rsid w:val="1034CE83"/>
    <w:rsid w:val="10523FF9"/>
    <w:rsid w:val="105BE162"/>
    <w:rsid w:val="10624908"/>
    <w:rsid w:val="106342E4"/>
    <w:rsid w:val="106B7CA6"/>
    <w:rsid w:val="106C6B66"/>
    <w:rsid w:val="106F6368"/>
    <w:rsid w:val="107FE89C"/>
    <w:rsid w:val="10C34036"/>
    <w:rsid w:val="10F22A86"/>
    <w:rsid w:val="1118222A"/>
    <w:rsid w:val="112B8EDE"/>
    <w:rsid w:val="11498100"/>
    <w:rsid w:val="114A8053"/>
    <w:rsid w:val="1151E3F6"/>
    <w:rsid w:val="11606878"/>
    <w:rsid w:val="11756E8F"/>
    <w:rsid w:val="1175E3B4"/>
    <w:rsid w:val="1199FBC6"/>
    <w:rsid w:val="11A9EA82"/>
    <w:rsid w:val="11B27AFC"/>
    <w:rsid w:val="11C26EEB"/>
    <w:rsid w:val="11C8EB7A"/>
    <w:rsid w:val="11F97E2D"/>
    <w:rsid w:val="12154F96"/>
    <w:rsid w:val="1232D3BF"/>
    <w:rsid w:val="1245DCE7"/>
    <w:rsid w:val="12627527"/>
    <w:rsid w:val="12648A87"/>
    <w:rsid w:val="126D355C"/>
    <w:rsid w:val="126EDD6D"/>
    <w:rsid w:val="1270E247"/>
    <w:rsid w:val="128B4C23"/>
    <w:rsid w:val="12930E81"/>
    <w:rsid w:val="1296DCB0"/>
    <w:rsid w:val="1299C162"/>
    <w:rsid w:val="12A7461F"/>
    <w:rsid w:val="12ACDB37"/>
    <w:rsid w:val="12CB5494"/>
    <w:rsid w:val="12D03567"/>
    <w:rsid w:val="12DE141B"/>
    <w:rsid w:val="12E4D838"/>
    <w:rsid w:val="12EAEBEE"/>
    <w:rsid w:val="12F7E5E7"/>
    <w:rsid w:val="130507B7"/>
    <w:rsid w:val="130596BF"/>
    <w:rsid w:val="1325D2EA"/>
    <w:rsid w:val="133CBA30"/>
    <w:rsid w:val="133D4415"/>
    <w:rsid w:val="1352B18A"/>
    <w:rsid w:val="137256C7"/>
    <w:rsid w:val="138BF2F4"/>
    <w:rsid w:val="13AE7913"/>
    <w:rsid w:val="13AEDF47"/>
    <w:rsid w:val="13B37E1D"/>
    <w:rsid w:val="13B96CD8"/>
    <w:rsid w:val="13CD7BC5"/>
    <w:rsid w:val="13D45F86"/>
    <w:rsid w:val="13E92050"/>
    <w:rsid w:val="1400507B"/>
    <w:rsid w:val="140480C1"/>
    <w:rsid w:val="14312418"/>
    <w:rsid w:val="1434510E"/>
    <w:rsid w:val="1434F481"/>
    <w:rsid w:val="1438F9F2"/>
    <w:rsid w:val="1467887D"/>
    <w:rsid w:val="147BB921"/>
    <w:rsid w:val="14942141"/>
    <w:rsid w:val="14983C01"/>
    <w:rsid w:val="14BC0A52"/>
    <w:rsid w:val="14C9A2AB"/>
    <w:rsid w:val="14E11745"/>
    <w:rsid w:val="14F9B6EA"/>
    <w:rsid w:val="150833C3"/>
    <w:rsid w:val="1510F07D"/>
    <w:rsid w:val="151C0FF7"/>
    <w:rsid w:val="152D56F2"/>
    <w:rsid w:val="15657600"/>
    <w:rsid w:val="15659862"/>
    <w:rsid w:val="156CD67C"/>
    <w:rsid w:val="157B9735"/>
    <w:rsid w:val="157E6754"/>
    <w:rsid w:val="15AD6C38"/>
    <w:rsid w:val="15B81D53"/>
    <w:rsid w:val="15BA88D0"/>
    <w:rsid w:val="15C0E700"/>
    <w:rsid w:val="15CEDB1E"/>
    <w:rsid w:val="162E5C2D"/>
    <w:rsid w:val="16358F3C"/>
    <w:rsid w:val="163B3437"/>
    <w:rsid w:val="1642B102"/>
    <w:rsid w:val="1678063A"/>
    <w:rsid w:val="168E269E"/>
    <w:rsid w:val="16A0DCE2"/>
    <w:rsid w:val="16B3945B"/>
    <w:rsid w:val="16BC2719"/>
    <w:rsid w:val="16F095D1"/>
    <w:rsid w:val="17561C23"/>
    <w:rsid w:val="17597855"/>
    <w:rsid w:val="175F2BAB"/>
    <w:rsid w:val="1762210B"/>
    <w:rsid w:val="176B770F"/>
    <w:rsid w:val="177470BA"/>
    <w:rsid w:val="177AC829"/>
    <w:rsid w:val="1781D0BF"/>
    <w:rsid w:val="178F0BF4"/>
    <w:rsid w:val="17B81D8D"/>
    <w:rsid w:val="17B8370D"/>
    <w:rsid w:val="17CE1849"/>
    <w:rsid w:val="18072240"/>
    <w:rsid w:val="181BFE0B"/>
    <w:rsid w:val="18509D84"/>
    <w:rsid w:val="185A7119"/>
    <w:rsid w:val="18C8FD57"/>
    <w:rsid w:val="18CAC4AF"/>
    <w:rsid w:val="18F334E9"/>
    <w:rsid w:val="18FA40CD"/>
    <w:rsid w:val="18FEF537"/>
    <w:rsid w:val="19102D36"/>
    <w:rsid w:val="19176389"/>
    <w:rsid w:val="1919D9BE"/>
    <w:rsid w:val="192B4D25"/>
    <w:rsid w:val="19390299"/>
    <w:rsid w:val="193E7F10"/>
    <w:rsid w:val="1956F331"/>
    <w:rsid w:val="19585E8C"/>
    <w:rsid w:val="19595A29"/>
    <w:rsid w:val="19694703"/>
    <w:rsid w:val="196B7C85"/>
    <w:rsid w:val="196C557E"/>
    <w:rsid w:val="1981B655"/>
    <w:rsid w:val="1983F8E9"/>
    <w:rsid w:val="19D2F4A8"/>
    <w:rsid w:val="1A00DDD2"/>
    <w:rsid w:val="1A3DCC63"/>
    <w:rsid w:val="1A4FB69E"/>
    <w:rsid w:val="1A57E65E"/>
    <w:rsid w:val="1A97758C"/>
    <w:rsid w:val="1A9BBA08"/>
    <w:rsid w:val="1AB97055"/>
    <w:rsid w:val="1AC76EF7"/>
    <w:rsid w:val="1AD18731"/>
    <w:rsid w:val="1AD394ED"/>
    <w:rsid w:val="1AF65F16"/>
    <w:rsid w:val="1AFF672A"/>
    <w:rsid w:val="1B1520BD"/>
    <w:rsid w:val="1B168876"/>
    <w:rsid w:val="1B3CC392"/>
    <w:rsid w:val="1B4D2F0A"/>
    <w:rsid w:val="1B531BA2"/>
    <w:rsid w:val="1B58A783"/>
    <w:rsid w:val="1B6147C1"/>
    <w:rsid w:val="1B869093"/>
    <w:rsid w:val="1BA5303D"/>
    <w:rsid w:val="1BB2EECE"/>
    <w:rsid w:val="1BB71176"/>
    <w:rsid w:val="1BBA1477"/>
    <w:rsid w:val="1BC1FDF8"/>
    <w:rsid w:val="1BDF02F2"/>
    <w:rsid w:val="1BE67CB1"/>
    <w:rsid w:val="1C486A22"/>
    <w:rsid w:val="1C700360"/>
    <w:rsid w:val="1C92D307"/>
    <w:rsid w:val="1CA21D02"/>
    <w:rsid w:val="1CCAF9E0"/>
    <w:rsid w:val="1CD466D5"/>
    <w:rsid w:val="1CE3D1DC"/>
    <w:rsid w:val="1CE54671"/>
    <w:rsid w:val="1CEAED81"/>
    <w:rsid w:val="1CF7DF11"/>
    <w:rsid w:val="1D220AAD"/>
    <w:rsid w:val="1D2F0016"/>
    <w:rsid w:val="1D34FB49"/>
    <w:rsid w:val="1D3ADBB8"/>
    <w:rsid w:val="1D48663D"/>
    <w:rsid w:val="1D5B9F5A"/>
    <w:rsid w:val="1D638235"/>
    <w:rsid w:val="1D70FDA8"/>
    <w:rsid w:val="1DCBD19D"/>
    <w:rsid w:val="1DD42065"/>
    <w:rsid w:val="1DF24F14"/>
    <w:rsid w:val="1E079F2B"/>
    <w:rsid w:val="1E168F77"/>
    <w:rsid w:val="1E195957"/>
    <w:rsid w:val="1E4E2687"/>
    <w:rsid w:val="1E572C0D"/>
    <w:rsid w:val="1E644C1F"/>
    <w:rsid w:val="1E6A29AC"/>
    <w:rsid w:val="1E80764F"/>
    <w:rsid w:val="1E93CF84"/>
    <w:rsid w:val="1ECB87AE"/>
    <w:rsid w:val="1ECBB7A3"/>
    <w:rsid w:val="1ED88B2D"/>
    <w:rsid w:val="1EDBD2FC"/>
    <w:rsid w:val="1EDBE10D"/>
    <w:rsid w:val="1EE1712E"/>
    <w:rsid w:val="1EE29C4D"/>
    <w:rsid w:val="1EEE9198"/>
    <w:rsid w:val="1F3D0EA4"/>
    <w:rsid w:val="1F50734A"/>
    <w:rsid w:val="1F5FD115"/>
    <w:rsid w:val="1F72271A"/>
    <w:rsid w:val="1F927281"/>
    <w:rsid w:val="1FA9B153"/>
    <w:rsid w:val="1FAA87CA"/>
    <w:rsid w:val="1FAE987F"/>
    <w:rsid w:val="1FC4D4D5"/>
    <w:rsid w:val="1FC83616"/>
    <w:rsid w:val="1FD00474"/>
    <w:rsid w:val="1FFDC683"/>
    <w:rsid w:val="201101F0"/>
    <w:rsid w:val="20725F4E"/>
    <w:rsid w:val="207313EF"/>
    <w:rsid w:val="207F0EFE"/>
    <w:rsid w:val="2083C2D6"/>
    <w:rsid w:val="20870072"/>
    <w:rsid w:val="2089D1C1"/>
    <w:rsid w:val="2094D5AA"/>
    <w:rsid w:val="20AD24F7"/>
    <w:rsid w:val="20AE3E7D"/>
    <w:rsid w:val="20CC0E5C"/>
    <w:rsid w:val="20E0313A"/>
    <w:rsid w:val="20E5E549"/>
    <w:rsid w:val="2100E815"/>
    <w:rsid w:val="210A2796"/>
    <w:rsid w:val="211975AA"/>
    <w:rsid w:val="214796E2"/>
    <w:rsid w:val="2154D610"/>
    <w:rsid w:val="215CE719"/>
    <w:rsid w:val="21602C21"/>
    <w:rsid w:val="21B31021"/>
    <w:rsid w:val="21CC6711"/>
    <w:rsid w:val="21CC8763"/>
    <w:rsid w:val="22146EF1"/>
    <w:rsid w:val="222637C9"/>
    <w:rsid w:val="222A788F"/>
    <w:rsid w:val="22409DFE"/>
    <w:rsid w:val="2249C027"/>
    <w:rsid w:val="225F6BDF"/>
    <w:rsid w:val="2264B326"/>
    <w:rsid w:val="22900B56"/>
    <w:rsid w:val="22E1B39B"/>
    <w:rsid w:val="22ED5EC5"/>
    <w:rsid w:val="230E73C2"/>
    <w:rsid w:val="2330C039"/>
    <w:rsid w:val="23599B1D"/>
    <w:rsid w:val="23883E9D"/>
    <w:rsid w:val="238FFC7E"/>
    <w:rsid w:val="239CF340"/>
    <w:rsid w:val="23A90672"/>
    <w:rsid w:val="23AB7490"/>
    <w:rsid w:val="23B00B73"/>
    <w:rsid w:val="23BDB90B"/>
    <w:rsid w:val="23E47F17"/>
    <w:rsid w:val="23E93F01"/>
    <w:rsid w:val="2429FFCC"/>
    <w:rsid w:val="243A7723"/>
    <w:rsid w:val="2446ACF9"/>
    <w:rsid w:val="2449F6F6"/>
    <w:rsid w:val="244A8504"/>
    <w:rsid w:val="245997EF"/>
    <w:rsid w:val="245FAC06"/>
    <w:rsid w:val="2483C0A3"/>
    <w:rsid w:val="24A680F3"/>
    <w:rsid w:val="24A8C12F"/>
    <w:rsid w:val="24CCE68F"/>
    <w:rsid w:val="24DF4D83"/>
    <w:rsid w:val="24E8CFFD"/>
    <w:rsid w:val="251EE4E9"/>
    <w:rsid w:val="25225463"/>
    <w:rsid w:val="252A8569"/>
    <w:rsid w:val="253279C8"/>
    <w:rsid w:val="253BF7BE"/>
    <w:rsid w:val="254CD105"/>
    <w:rsid w:val="2558455F"/>
    <w:rsid w:val="255B8429"/>
    <w:rsid w:val="2568A28E"/>
    <w:rsid w:val="2576DDED"/>
    <w:rsid w:val="2578B132"/>
    <w:rsid w:val="2586B362"/>
    <w:rsid w:val="258A3290"/>
    <w:rsid w:val="25A51B8F"/>
    <w:rsid w:val="25BAE45D"/>
    <w:rsid w:val="25EBD229"/>
    <w:rsid w:val="260BD464"/>
    <w:rsid w:val="2621ECB4"/>
    <w:rsid w:val="2624F953"/>
    <w:rsid w:val="2642A19B"/>
    <w:rsid w:val="2651430A"/>
    <w:rsid w:val="2658DF47"/>
    <w:rsid w:val="26739D71"/>
    <w:rsid w:val="267D714D"/>
    <w:rsid w:val="2680884C"/>
    <w:rsid w:val="2680CF53"/>
    <w:rsid w:val="26819EB2"/>
    <w:rsid w:val="26A32563"/>
    <w:rsid w:val="26AA9E83"/>
    <w:rsid w:val="26B6A252"/>
    <w:rsid w:val="26C13BDF"/>
    <w:rsid w:val="26CE1952"/>
    <w:rsid w:val="26D2E97F"/>
    <w:rsid w:val="26E1478F"/>
    <w:rsid w:val="26F08188"/>
    <w:rsid w:val="272FD83B"/>
    <w:rsid w:val="274D02A2"/>
    <w:rsid w:val="274F97D4"/>
    <w:rsid w:val="2750773B"/>
    <w:rsid w:val="2755D648"/>
    <w:rsid w:val="2758E5BF"/>
    <w:rsid w:val="278DA940"/>
    <w:rsid w:val="278F9D8B"/>
    <w:rsid w:val="27976DEB"/>
    <w:rsid w:val="27A2680E"/>
    <w:rsid w:val="27CC69D3"/>
    <w:rsid w:val="27D86B9D"/>
    <w:rsid w:val="27E47F43"/>
    <w:rsid w:val="280AB7A1"/>
    <w:rsid w:val="2828EA56"/>
    <w:rsid w:val="283C47AD"/>
    <w:rsid w:val="2842EE2A"/>
    <w:rsid w:val="284FA17C"/>
    <w:rsid w:val="2850115A"/>
    <w:rsid w:val="286B9A86"/>
    <w:rsid w:val="28A6440B"/>
    <w:rsid w:val="28A832E9"/>
    <w:rsid w:val="28C51A58"/>
    <w:rsid w:val="28EBC80A"/>
    <w:rsid w:val="29114EA8"/>
    <w:rsid w:val="292116FE"/>
    <w:rsid w:val="293026F3"/>
    <w:rsid w:val="29361847"/>
    <w:rsid w:val="2936B0EB"/>
    <w:rsid w:val="29498F2B"/>
    <w:rsid w:val="294AD866"/>
    <w:rsid w:val="29557B98"/>
    <w:rsid w:val="2956016E"/>
    <w:rsid w:val="29DA9BD4"/>
    <w:rsid w:val="2A06E199"/>
    <w:rsid w:val="2A2C13A9"/>
    <w:rsid w:val="2A2FE19F"/>
    <w:rsid w:val="2A3533B6"/>
    <w:rsid w:val="2A4F2CD7"/>
    <w:rsid w:val="2A77F8A6"/>
    <w:rsid w:val="2A877AAE"/>
    <w:rsid w:val="2A930109"/>
    <w:rsid w:val="2ABEC2E3"/>
    <w:rsid w:val="2AD328B7"/>
    <w:rsid w:val="2ADA1D73"/>
    <w:rsid w:val="2AED2F7B"/>
    <w:rsid w:val="2AF65C69"/>
    <w:rsid w:val="2B0B3490"/>
    <w:rsid w:val="2B190A0B"/>
    <w:rsid w:val="2B2894FA"/>
    <w:rsid w:val="2B31B977"/>
    <w:rsid w:val="2B4208E7"/>
    <w:rsid w:val="2B58C581"/>
    <w:rsid w:val="2B5AB5FA"/>
    <w:rsid w:val="2B861312"/>
    <w:rsid w:val="2B8722D1"/>
    <w:rsid w:val="2BA6096B"/>
    <w:rsid w:val="2BB9259D"/>
    <w:rsid w:val="2BD90CA7"/>
    <w:rsid w:val="2C00E6D3"/>
    <w:rsid w:val="2C1BACCC"/>
    <w:rsid w:val="2C1EFCAC"/>
    <w:rsid w:val="2C24940C"/>
    <w:rsid w:val="2C28D7A6"/>
    <w:rsid w:val="2C387B0A"/>
    <w:rsid w:val="2C3F5BAB"/>
    <w:rsid w:val="2C42AA53"/>
    <w:rsid w:val="2C48FE12"/>
    <w:rsid w:val="2C858461"/>
    <w:rsid w:val="2C8F05C5"/>
    <w:rsid w:val="2CB02471"/>
    <w:rsid w:val="2CB0A498"/>
    <w:rsid w:val="2CB33EBD"/>
    <w:rsid w:val="2CC93775"/>
    <w:rsid w:val="2CD3CCA3"/>
    <w:rsid w:val="2CE1151F"/>
    <w:rsid w:val="2D08ABBC"/>
    <w:rsid w:val="2D1A4443"/>
    <w:rsid w:val="2D1A6556"/>
    <w:rsid w:val="2D3FEA9F"/>
    <w:rsid w:val="2D45AAE5"/>
    <w:rsid w:val="2D536607"/>
    <w:rsid w:val="2D5B55AA"/>
    <w:rsid w:val="2D641152"/>
    <w:rsid w:val="2D68626B"/>
    <w:rsid w:val="2D7D4CFC"/>
    <w:rsid w:val="2D91E926"/>
    <w:rsid w:val="2DB53AFA"/>
    <w:rsid w:val="2DCE0F0F"/>
    <w:rsid w:val="2DD5D884"/>
    <w:rsid w:val="2DD92B35"/>
    <w:rsid w:val="2DD9CC37"/>
    <w:rsid w:val="2DE9FFE4"/>
    <w:rsid w:val="2E01C899"/>
    <w:rsid w:val="2E1C7A8B"/>
    <w:rsid w:val="2E66367B"/>
    <w:rsid w:val="2E7340CA"/>
    <w:rsid w:val="2E8885C9"/>
    <w:rsid w:val="2E8B3DD0"/>
    <w:rsid w:val="2EAA30D1"/>
    <w:rsid w:val="2ECC6316"/>
    <w:rsid w:val="2ED4C6B7"/>
    <w:rsid w:val="2EE31C30"/>
    <w:rsid w:val="2EE8DCE4"/>
    <w:rsid w:val="2F177FFD"/>
    <w:rsid w:val="2F272A17"/>
    <w:rsid w:val="2F3B13BB"/>
    <w:rsid w:val="2F649DF4"/>
    <w:rsid w:val="2F71E88B"/>
    <w:rsid w:val="2FA71667"/>
    <w:rsid w:val="2FAAC9AB"/>
    <w:rsid w:val="2FBDB01D"/>
    <w:rsid w:val="2FBDFCFC"/>
    <w:rsid w:val="2FC7C81E"/>
    <w:rsid w:val="3017ED10"/>
    <w:rsid w:val="3037FF0E"/>
    <w:rsid w:val="303E9C4D"/>
    <w:rsid w:val="3057B5F6"/>
    <w:rsid w:val="306D5290"/>
    <w:rsid w:val="30A250E1"/>
    <w:rsid w:val="30ACFAAD"/>
    <w:rsid w:val="30B218BF"/>
    <w:rsid w:val="30B65FB8"/>
    <w:rsid w:val="30B6C049"/>
    <w:rsid w:val="30B96590"/>
    <w:rsid w:val="30BB36A9"/>
    <w:rsid w:val="30BB8205"/>
    <w:rsid w:val="30D3C9DD"/>
    <w:rsid w:val="30D906A1"/>
    <w:rsid w:val="30F80284"/>
    <w:rsid w:val="30FB8454"/>
    <w:rsid w:val="3101DD99"/>
    <w:rsid w:val="3119C6ED"/>
    <w:rsid w:val="3122D1D4"/>
    <w:rsid w:val="314008B6"/>
    <w:rsid w:val="314E041D"/>
    <w:rsid w:val="316996FE"/>
    <w:rsid w:val="3183AE4C"/>
    <w:rsid w:val="3198712E"/>
    <w:rsid w:val="31B9741E"/>
    <w:rsid w:val="31D7DD5A"/>
    <w:rsid w:val="31F269F4"/>
    <w:rsid w:val="3244AB26"/>
    <w:rsid w:val="32454A0B"/>
    <w:rsid w:val="324A2D5D"/>
    <w:rsid w:val="32508859"/>
    <w:rsid w:val="3258E485"/>
    <w:rsid w:val="32880D0E"/>
    <w:rsid w:val="32894E6B"/>
    <w:rsid w:val="32914BA9"/>
    <w:rsid w:val="32B45840"/>
    <w:rsid w:val="32BD9AE9"/>
    <w:rsid w:val="32C00FC5"/>
    <w:rsid w:val="32C93B99"/>
    <w:rsid w:val="331DD96F"/>
    <w:rsid w:val="331EF5E8"/>
    <w:rsid w:val="3324E666"/>
    <w:rsid w:val="3324E963"/>
    <w:rsid w:val="333A1EA6"/>
    <w:rsid w:val="3340A786"/>
    <w:rsid w:val="33448FE5"/>
    <w:rsid w:val="335ADBBC"/>
    <w:rsid w:val="339CD245"/>
    <w:rsid w:val="33AE2AD0"/>
    <w:rsid w:val="33C5063E"/>
    <w:rsid w:val="33CD915D"/>
    <w:rsid w:val="33DC676E"/>
    <w:rsid w:val="33E9EFF6"/>
    <w:rsid w:val="340A7BC5"/>
    <w:rsid w:val="3458C1A9"/>
    <w:rsid w:val="34A65913"/>
    <w:rsid w:val="34BE959D"/>
    <w:rsid w:val="34ED502E"/>
    <w:rsid w:val="351D09FB"/>
    <w:rsid w:val="35319AE6"/>
    <w:rsid w:val="3559BEC4"/>
    <w:rsid w:val="35633A08"/>
    <w:rsid w:val="35714582"/>
    <w:rsid w:val="3572B956"/>
    <w:rsid w:val="357EAEBF"/>
    <w:rsid w:val="357EC48D"/>
    <w:rsid w:val="357F6315"/>
    <w:rsid w:val="35990139"/>
    <w:rsid w:val="35C61E85"/>
    <w:rsid w:val="35E81625"/>
    <w:rsid w:val="35F5A00E"/>
    <w:rsid w:val="36002F26"/>
    <w:rsid w:val="360E3E30"/>
    <w:rsid w:val="3627C13C"/>
    <w:rsid w:val="364E324A"/>
    <w:rsid w:val="36713DB7"/>
    <w:rsid w:val="368780F8"/>
    <w:rsid w:val="36B4F321"/>
    <w:rsid w:val="36C88998"/>
    <w:rsid w:val="36CD74F4"/>
    <w:rsid w:val="3728F46C"/>
    <w:rsid w:val="372EEBAC"/>
    <w:rsid w:val="373B205F"/>
    <w:rsid w:val="374AA620"/>
    <w:rsid w:val="374B38B1"/>
    <w:rsid w:val="3751095A"/>
    <w:rsid w:val="3758D0EA"/>
    <w:rsid w:val="379754C7"/>
    <w:rsid w:val="37A64CE9"/>
    <w:rsid w:val="37E744EA"/>
    <w:rsid w:val="3802040D"/>
    <w:rsid w:val="381D2300"/>
    <w:rsid w:val="383D799B"/>
    <w:rsid w:val="38515415"/>
    <w:rsid w:val="3868438C"/>
    <w:rsid w:val="3869D669"/>
    <w:rsid w:val="386CF8A0"/>
    <w:rsid w:val="38838141"/>
    <w:rsid w:val="38936899"/>
    <w:rsid w:val="38960818"/>
    <w:rsid w:val="38A3AFAD"/>
    <w:rsid w:val="38D93A45"/>
    <w:rsid w:val="38F86568"/>
    <w:rsid w:val="39170C54"/>
    <w:rsid w:val="39266476"/>
    <w:rsid w:val="39272D52"/>
    <w:rsid w:val="3927CF68"/>
    <w:rsid w:val="392F22C9"/>
    <w:rsid w:val="39503BA1"/>
    <w:rsid w:val="39562BED"/>
    <w:rsid w:val="395FA613"/>
    <w:rsid w:val="39613F23"/>
    <w:rsid w:val="3974DA1E"/>
    <w:rsid w:val="39BA61D3"/>
    <w:rsid w:val="39BDA428"/>
    <w:rsid w:val="39DDA678"/>
    <w:rsid w:val="39FA1C0F"/>
    <w:rsid w:val="39FD5D24"/>
    <w:rsid w:val="39FEB8FF"/>
    <w:rsid w:val="3A017F40"/>
    <w:rsid w:val="3A0A0F7E"/>
    <w:rsid w:val="3A15A79D"/>
    <w:rsid w:val="3A35C904"/>
    <w:rsid w:val="3A4ED6A2"/>
    <w:rsid w:val="3A5425AC"/>
    <w:rsid w:val="3A6428A6"/>
    <w:rsid w:val="3A6CFD3C"/>
    <w:rsid w:val="3A7B2D8F"/>
    <w:rsid w:val="3A998EEC"/>
    <w:rsid w:val="3AA004D9"/>
    <w:rsid w:val="3AA0B402"/>
    <w:rsid w:val="3AB2F2F6"/>
    <w:rsid w:val="3AB65A33"/>
    <w:rsid w:val="3AD252FD"/>
    <w:rsid w:val="3B00FC75"/>
    <w:rsid w:val="3B177628"/>
    <w:rsid w:val="3B17E0FC"/>
    <w:rsid w:val="3B498CD4"/>
    <w:rsid w:val="3B50B849"/>
    <w:rsid w:val="3B9AD75A"/>
    <w:rsid w:val="3BA83179"/>
    <w:rsid w:val="3BBE11F2"/>
    <w:rsid w:val="3BCB61F1"/>
    <w:rsid w:val="3BDAE0E8"/>
    <w:rsid w:val="3BF863D3"/>
    <w:rsid w:val="3BFBD90E"/>
    <w:rsid w:val="3C011720"/>
    <w:rsid w:val="3C065233"/>
    <w:rsid w:val="3C0CEA28"/>
    <w:rsid w:val="3C0F3D8B"/>
    <w:rsid w:val="3C3C607F"/>
    <w:rsid w:val="3C45D532"/>
    <w:rsid w:val="3C4E08D3"/>
    <w:rsid w:val="3C582C66"/>
    <w:rsid w:val="3C831C9F"/>
    <w:rsid w:val="3CA9F7FA"/>
    <w:rsid w:val="3CBCB4BF"/>
    <w:rsid w:val="3CD41C46"/>
    <w:rsid w:val="3CF2E823"/>
    <w:rsid w:val="3CFFF962"/>
    <w:rsid w:val="3D45C811"/>
    <w:rsid w:val="3D5F893C"/>
    <w:rsid w:val="3D5FA6D0"/>
    <w:rsid w:val="3D6B2457"/>
    <w:rsid w:val="3D6CE539"/>
    <w:rsid w:val="3D9B6438"/>
    <w:rsid w:val="3D9C8E6C"/>
    <w:rsid w:val="3DA4C215"/>
    <w:rsid w:val="3DB621EB"/>
    <w:rsid w:val="3DC19608"/>
    <w:rsid w:val="3DC77F05"/>
    <w:rsid w:val="3DCE6301"/>
    <w:rsid w:val="3DD1222B"/>
    <w:rsid w:val="3DE28F4B"/>
    <w:rsid w:val="3DF18967"/>
    <w:rsid w:val="3DFE940C"/>
    <w:rsid w:val="3E00E38C"/>
    <w:rsid w:val="3E2545A4"/>
    <w:rsid w:val="3E27168E"/>
    <w:rsid w:val="3E6FD9B9"/>
    <w:rsid w:val="3E73610B"/>
    <w:rsid w:val="3E8BE39B"/>
    <w:rsid w:val="3EB060C6"/>
    <w:rsid w:val="3EC07E12"/>
    <w:rsid w:val="3ED8F6A6"/>
    <w:rsid w:val="3EF05DD0"/>
    <w:rsid w:val="3EFAC461"/>
    <w:rsid w:val="3F05765A"/>
    <w:rsid w:val="3F729C67"/>
    <w:rsid w:val="3F82BBC7"/>
    <w:rsid w:val="3F945677"/>
    <w:rsid w:val="3F9B8210"/>
    <w:rsid w:val="3FB2F7B5"/>
    <w:rsid w:val="3FB4542B"/>
    <w:rsid w:val="3FC95181"/>
    <w:rsid w:val="3FC96611"/>
    <w:rsid w:val="3FD03A2F"/>
    <w:rsid w:val="3FD740EA"/>
    <w:rsid w:val="3FE3DD42"/>
    <w:rsid w:val="3FE4137A"/>
    <w:rsid w:val="401C6295"/>
    <w:rsid w:val="402F81F7"/>
    <w:rsid w:val="40334F63"/>
    <w:rsid w:val="40359DE9"/>
    <w:rsid w:val="40387965"/>
    <w:rsid w:val="403F0976"/>
    <w:rsid w:val="4040871B"/>
    <w:rsid w:val="407CD2DD"/>
    <w:rsid w:val="408E0D63"/>
    <w:rsid w:val="40BCBB64"/>
    <w:rsid w:val="40D466A7"/>
    <w:rsid w:val="40E9FFDF"/>
    <w:rsid w:val="41041129"/>
    <w:rsid w:val="41055AEA"/>
    <w:rsid w:val="41105864"/>
    <w:rsid w:val="41130E96"/>
    <w:rsid w:val="41162FA2"/>
    <w:rsid w:val="413FD9FF"/>
    <w:rsid w:val="4150584A"/>
    <w:rsid w:val="4162AF0D"/>
    <w:rsid w:val="4180BE47"/>
    <w:rsid w:val="41A61F25"/>
    <w:rsid w:val="41A7F64B"/>
    <w:rsid w:val="41C39D9C"/>
    <w:rsid w:val="41C706D9"/>
    <w:rsid w:val="41EC69EC"/>
    <w:rsid w:val="41FF9E12"/>
    <w:rsid w:val="4206632C"/>
    <w:rsid w:val="4206CF00"/>
    <w:rsid w:val="420FE1D9"/>
    <w:rsid w:val="422447DC"/>
    <w:rsid w:val="4263FA38"/>
    <w:rsid w:val="4279AEE7"/>
    <w:rsid w:val="427A1038"/>
    <w:rsid w:val="42A2A27B"/>
    <w:rsid w:val="42B0E1E5"/>
    <w:rsid w:val="42B7A45D"/>
    <w:rsid w:val="42BBFC28"/>
    <w:rsid w:val="42C22844"/>
    <w:rsid w:val="42D2885B"/>
    <w:rsid w:val="42E1C2AE"/>
    <w:rsid w:val="42E7A00C"/>
    <w:rsid w:val="42EE9D0E"/>
    <w:rsid w:val="42F33BBD"/>
    <w:rsid w:val="43066F6A"/>
    <w:rsid w:val="4306D3B5"/>
    <w:rsid w:val="431E7B5F"/>
    <w:rsid w:val="434146CA"/>
    <w:rsid w:val="434A87ED"/>
    <w:rsid w:val="43511C58"/>
    <w:rsid w:val="43521C8F"/>
    <w:rsid w:val="43567C84"/>
    <w:rsid w:val="436F91B8"/>
    <w:rsid w:val="437A2004"/>
    <w:rsid w:val="437AFDC3"/>
    <w:rsid w:val="438AFC35"/>
    <w:rsid w:val="43CD0CB9"/>
    <w:rsid w:val="43D945F7"/>
    <w:rsid w:val="43D9C7CB"/>
    <w:rsid w:val="43E9BE9D"/>
    <w:rsid w:val="43FC070E"/>
    <w:rsid w:val="44040D21"/>
    <w:rsid w:val="440C5409"/>
    <w:rsid w:val="4443733A"/>
    <w:rsid w:val="446AB369"/>
    <w:rsid w:val="4474B8B5"/>
    <w:rsid w:val="447E0403"/>
    <w:rsid w:val="44C4EF75"/>
    <w:rsid w:val="44DACB4A"/>
    <w:rsid w:val="44F5B9B1"/>
    <w:rsid w:val="44F9E342"/>
    <w:rsid w:val="44FB8B9B"/>
    <w:rsid w:val="44FE3730"/>
    <w:rsid w:val="45462681"/>
    <w:rsid w:val="454B846A"/>
    <w:rsid w:val="456B7DDD"/>
    <w:rsid w:val="457844DC"/>
    <w:rsid w:val="457D8624"/>
    <w:rsid w:val="45805698"/>
    <w:rsid w:val="458AF094"/>
    <w:rsid w:val="459A2C0B"/>
    <w:rsid w:val="459BAD4B"/>
    <w:rsid w:val="45A1EA08"/>
    <w:rsid w:val="45A9C971"/>
    <w:rsid w:val="45B46CCA"/>
    <w:rsid w:val="45CA1CE1"/>
    <w:rsid w:val="4613276E"/>
    <w:rsid w:val="4642FC67"/>
    <w:rsid w:val="4690E962"/>
    <w:rsid w:val="469254E8"/>
    <w:rsid w:val="46A37718"/>
    <w:rsid w:val="46A9B410"/>
    <w:rsid w:val="46FCCD5D"/>
    <w:rsid w:val="47210CEC"/>
    <w:rsid w:val="4721AD35"/>
    <w:rsid w:val="47222AE2"/>
    <w:rsid w:val="472B8FE2"/>
    <w:rsid w:val="47408C16"/>
    <w:rsid w:val="47520A0B"/>
    <w:rsid w:val="47881E48"/>
    <w:rsid w:val="478FF7E9"/>
    <w:rsid w:val="479599D6"/>
    <w:rsid w:val="47982505"/>
    <w:rsid w:val="47CB8DAB"/>
    <w:rsid w:val="47D987AB"/>
    <w:rsid w:val="47DB6BB1"/>
    <w:rsid w:val="47E7EA73"/>
    <w:rsid w:val="47F6A861"/>
    <w:rsid w:val="47FDA508"/>
    <w:rsid w:val="481BAEA3"/>
    <w:rsid w:val="481ED4D5"/>
    <w:rsid w:val="486482AB"/>
    <w:rsid w:val="48AFC940"/>
    <w:rsid w:val="48BBCCDA"/>
    <w:rsid w:val="48C6B2BF"/>
    <w:rsid w:val="48E91EB1"/>
    <w:rsid w:val="48F65904"/>
    <w:rsid w:val="490753B1"/>
    <w:rsid w:val="491D63D3"/>
    <w:rsid w:val="49303DBE"/>
    <w:rsid w:val="49650D54"/>
    <w:rsid w:val="49686E12"/>
    <w:rsid w:val="4974AD4F"/>
    <w:rsid w:val="49758471"/>
    <w:rsid w:val="497BBFC0"/>
    <w:rsid w:val="499543BA"/>
    <w:rsid w:val="49C0821D"/>
    <w:rsid w:val="49C387EB"/>
    <w:rsid w:val="49DFB510"/>
    <w:rsid w:val="49F09E57"/>
    <w:rsid w:val="4A01A7F7"/>
    <w:rsid w:val="4A07EA7D"/>
    <w:rsid w:val="4A0D72A9"/>
    <w:rsid w:val="4A18A017"/>
    <w:rsid w:val="4A32C8E5"/>
    <w:rsid w:val="4A5DB946"/>
    <w:rsid w:val="4A646CAC"/>
    <w:rsid w:val="4A989616"/>
    <w:rsid w:val="4AAB9889"/>
    <w:rsid w:val="4AD94EFF"/>
    <w:rsid w:val="4ADBD1E1"/>
    <w:rsid w:val="4AE9FD28"/>
    <w:rsid w:val="4AEB3B2D"/>
    <w:rsid w:val="4AF86CF9"/>
    <w:rsid w:val="4B091EE0"/>
    <w:rsid w:val="4B26126F"/>
    <w:rsid w:val="4B3960F0"/>
    <w:rsid w:val="4B3ADCD2"/>
    <w:rsid w:val="4B4C43DB"/>
    <w:rsid w:val="4B66B7D1"/>
    <w:rsid w:val="4B67B002"/>
    <w:rsid w:val="4B89072A"/>
    <w:rsid w:val="4B94DD49"/>
    <w:rsid w:val="4BAE497E"/>
    <w:rsid w:val="4BAE49E7"/>
    <w:rsid w:val="4BC008B4"/>
    <w:rsid w:val="4BCB9BA7"/>
    <w:rsid w:val="4C1A40B3"/>
    <w:rsid w:val="4C65E870"/>
    <w:rsid w:val="4C789B04"/>
    <w:rsid w:val="4C87CDAE"/>
    <w:rsid w:val="4CA2320C"/>
    <w:rsid w:val="4CC1C6B7"/>
    <w:rsid w:val="4CCBAD91"/>
    <w:rsid w:val="4CD8ECF1"/>
    <w:rsid w:val="4CDB2183"/>
    <w:rsid w:val="4CEBEC6E"/>
    <w:rsid w:val="4CF936D0"/>
    <w:rsid w:val="4D05ECB8"/>
    <w:rsid w:val="4D185A7D"/>
    <w:rsid w:val="4D2B4DFE"/>
    <w:rsid w:val="4D3CFB5B"/>
    <w:rsid w:val="4D5607E0"/>
    <w:rsid w:val="4D8005E1"/>
    <w:rsid w:val="4D9FA3E5"/>
    <w:rsid w:val="4DDBC2D6"/>
    <w:rsid w:val="4DE0E4C3"/>
    <w:rsid w:val="4DE3AF3A"/>
    <w:rsid w:val="4E1B6BF2"/>
    <w:rsid w:val="4E2AD052"/>
    <w:rsid w:val="4E2AFD8E"/>
    <w:rsid w:val="4E307F01"/>
    <w:rsid w:val="4EA74905"/>
    <w:rsid w:val="4ECFBEBE"/>
    <w:rsid w:val="4ED52C02"/>
    <w:rsid w:val="4F0464C6"/>
    <w:rsid w:val="4F082B64"/>
    <w:rsid w:val="4F1CB05D"/>
    <w:rsid w:val="4F343651"/>
    <w:rsid w:val="4F375A61"/>
    <w:rsid w:val="4F4EA00E"/>
    <w:rsid w:val="4F640B38"/>
    <w:rsid w:val="4F849FB4"/>
    <w:rsid w:val="4FA7325D"/>
    <w:rsid w:val="4FAF9B45"/>
    <w:rsid w:val="4FBA28BD"/>
    <w:rsid w:val="4FC3E69B"/>
    <w:rsid w:val="4FC83AF9"/>
    <w:rsid w:val="4FD22C99"/>
    <w:rsid w:val="4FEA7A81"/>
    <w:rsid w:val="4FF38863"/>
    <w:rsid w:val="5042C0D1"/>
    <w:rsid w:val="504C3D4F"/>
    <w:rsid w:val="5053AE14"/>
    <w:rsid w:val="50642B4E"/>
    <w:rsid w:val="5084981E"/>
    <w:rsid w:val="50A9DF9E"/>
    <w:rsid w:val="50BC6B01"/>
    <w:rsid w:val="5102770D"/>
    <w:rsid w:val="511A03AE"/>
    <w:rsid w:val="512128C1"/>
    <w:rsid w:val="5153CD06"/>
    <w:rsid w:val="5186D957"/>
    <w:rsid w:val="518A071D"/>
    <w:rsid w:val="5191402B"/>
    <w:rsid w:val="51F05C8D"/>
    <w:rsid w:val="51F7B8D7"/>
    <w:rsid w:val="51FD3587"/>
    <w:rsid w:val="52277BFE"/>
    <w:rsid w:val="523C8364"/>
    <w:rsid w:val="524A044E"/>
    <w:rsid w:val="525273B8"/>
    <w:rsid w:val="5254F762"/>
    <w:rsid w:val="52678C4D"/>
    <w:rsid w:val="52716AF1"/>
    <w:rsid w:val="52813FF5"/>
    <w:rsid w:val="5283C95C"/>
    <w:rsid w:val="52843E36"/>
    <w:rsid w:val="52AC9E6B"/>
    <w:rsid w:val="52B9685C"/>
    <w:rsid w:val="52DC2BE1"/>
    <w:rsid w:val="52ED557E"/>
    <w:rsid w:val="52ED7083"/>
    <w:rsid w:val="530DB97C"/>
    <w:rsid w:val="531D2417"/>
    <w:rsid w:val="533D8974"/>
    <w:rsid w:val="536A19B6"/>
    <w:rsid w:val="537E58D7"/>
    <w:rsid w:val="53A3827A"/>
    <w:rsid w:val="53AAA9D3"/>
    <w:rsid w:val="53AE815E"/>
    <w:rsid w:val="53BAE9D8"/>
    <w:rsid w:val="53C8E076"/>
    <w:rsid w:val="53E2BCC7"/>
    <w:rsid w:val="53E773DB"/>
    <w:rsid w:val="53FC45D5"/>
    <w:rsid w:val="53FF0A30"/>
    <w:rsid w:val="54036F49"/>
    <w:rsid w:val="54105239"/>
    <w:rsid w:val="54127F39"/>
    <w:rsid w:val="541BA559"/>
    <w:rsid w:val="543B045D"/>
    <w:rsid w:val="54B9E9D7"/>
    <w:rsid w:val="54D6B459"/>
    <w:rsid w:val="54F8016F"/>
    <w:rsid w:val="5533DB1F"/>
    <w:rsid w:val="55401A60"/>
    <w:rsid w:val="55683A24"/>
    <w:rsid w:val="5573C180"/>
    <w:rsid w:val="5577C25C"/>
    <w:rsid w:val="557A5021"/>
    <w:rsid w:val="559B7CB0"/>
    <w:rsid w:val="55B16C8A"/>
    <w:rsid w:val="55B542E7"/>
    <w:rsid w:val="55B56CD9"/>
    <w:rsid w:val="55F5352C"/>
    <w:rsid w:val="561203DC"/>
    <w:rsid w:val="56132F2C"/>
    <w:rsid w:val="5652FE7D"/>
    <w:rsid w:val="568FA8D8"/>
    <w:rsid w:val="569D546B"/>
    <w:rsid w:val="56A5BFF3"/>
    <w:rsid w:val="56BDF273"/>
    <w:rsid w:val="56C03DC7"/>
    <w:rsid w:val="56C317A7"/>
    <w:rsid w:val="56C89DDE"/>
    <w:rsid w:val="56CE57C4"/>
    <w:rsid w:val="56DC6F4B"/>
    <w:rsid w:val="56E90E6B"/>
    <w:rsid w:val="56F01361"/>
    <w:rsid w:val="572F63BB"/>
    <w:rsid w:val="573C0121"/>
    <w:rsid w:val="57826A4A"/>
    <w:rsid w:val="57A41CAF"/>
    <w:rsid w:val="57B8462A"/>
    <w:rsid w:val="57C7681E"/>
    <w:rsid w:val="57CCD747"/>
    <w:rsid w:val="57D3FFDE"/>
    <w:rsid w:val="57D588F4"/>
    <w:rsid w:val="57DA4804"/>
    <w:rsid w:val="57FD8D18"/>
    <w:rsid w:val="57FF1432"/>
    <w:rsid w:val="580D03FA"/>
    <w:rsid w:val="58195DFF"/>
    <w:rsid w:val="581E1096"/>
    <w:rsid w:val="582C35E7"/>
    <w:rsid w:val="583C6CCE"/>
    <w:rsid w:val="583D33F5"/>
    <w:rsid w:val="586B622B"/>
    <w:rsid w:val="58A3DAD0"/>
    <w:rsid w:val="58AB23E5"/>
    <w:rsid w:val="58B651C5"/>
    <w:rsid w:val="58CE8017"/>
    <w:rsid w:val="58D74283"/>
    <w:rsid w:val="58D9A314"/>
    <w:rsid w:val="58F97FA7"/>
    <w:rsid w:val="58F9E525"/>
    <w:rsid w:val="58FC1150"/>
    <w:rsid w:val="593BC306"/>
    <w:rsid w:val="5946234F"/>
    <w:rsid w:val="59526064"/>
    <w:rsid w:val="596A1588"/>
    <w:rsid w:val="598D17F7"/>
    <w:rsid w:val="59A571FC"/>
    <w:rsid w:val="59DA28B9"/>
    <w:rsid w:val="5A37B275"/>
    <w:rsid w:val="5A6BAC38"/>
    <w:rsid w:val="5AA047FA"/>
    <w:rsid w:val="5AA1809A"/>
    <w:rsid w:val="5AB8863E"/>
    <w:rsid w:val="5AC374CA"/>
    <w:rsid w:val="5AC7657A"/>
    <w:rsid w:val="5ADA874E"/>
    <w:rsid w:val="5AEAE1CD"/>
    <w:rsid w:val="5B23AE1D"/>
    <w:rsid w:val="5B2FA836"/>
    <w:rsid w:val="5B4A37AD"/>
    <w:rsid w:val="5B5E24D4"/>
    <w:rsid w:val="5B71BB47"/>
    <w:rsid w:val="5B748A8B"/>
    <w:rsid w:val="5B7F4EC7"/>
    <w:rsid w:val="5B910D34"/>
    <w:rsid w:val="5B92B02B"/>
    <w:rsid w:val="5BD54A19"/>
    <w:rsid w:val="5BE3878F"/>
    <w:rsid w:val="5BEF97FC"/>
    <w:rsid w:val="5C0339F0"/>
    <w:rsid w:val="5C0349ED"/>
    <w:rsid w:val="5C1FBD5B"/>
    <w:rsid w:val="5C2A3A11"/>
    <w:rsid w:val="5C2EE025"/>
    <w:rsid w:val="5CA0FEA1"/>
    <w:rsid w:val="5CA5DDFA"/>
    <w:rsid w:val="5CB558C6"/>
    <w:rsid w:val="5CC55B48"/>
    <w:rsid w:val="5CD4EFB0"/>
    <w:rsid w:val="5CF4247A"/>
    <w:rsid w:val="5D33534B"/>
    <w:rsid w:val="5D36F8E3"/>
    <w:rsid w:val="5D4AE80E"/>
    <w:rsid w:val="5D52E831"/>
    <w:rsid w:val="5D548B65"/>
    <w:rsid w:val="5D63554E"/>
    <w:rsid w:val="5DABF3BD"/>
    <w:rsid w:val="5DADF03A"/>
    <w:rsid w:val="5DB25E47"/>
    <w:rsid w:val="5DCB691C"/>
    <w:rsid w:val="5DCF51CC"/>
    <w:rsid w:val="5DD69F3D"/>
    <w:rsid w:val="5E022E76"/>
    <w:rsid w:val="5E113891"/>
    <w:rsid w:val="5E236684"/>
    <w:rsid w:val="5E2BF7FA"/>
    <w:rsid w:val="5E2F4C99"/>
    <w:rsid w:val="5E70710D"/>
    <w:rsid w:val="5E7EF07D"/>
    <w:rsid w:val="5E953605"/>
    <w:rsid w:val="5EA9B6AC"/>
    <w:rsid w:val="5EAB5C90"/>
    <w:rsid w:val="5EAF96ED"/>
    <w:rsid w:val="5EBB972F"/>
    <w:rsid w:val="5EDCF9C7"/>
    <w:rsid w:val="5F1928C9"/>
    <w:rsid w:val="5F2BA04B"/>
    <w:rsid w:val="5F3903F9"/>
    <w:rsid w:val="5F3D45D7"/>
    <w:rsid w:val="5F4DD099"/>
    <w:rsid w:val="5F5AE30E"/>
    <w:rsid w:val="5F5E8810"/>
    <w:rsid w:val="5F6BF843"/>
    <w:rsid w:val="5F6EA8CD"/>
    <w:rsid w:val="5F725DE9"/>
    <w:rsid w:val="5F975E4D"/>
    <w:rsid w:val="5FA71FBE"/>
    <w:rsid w:val="5FBCD853"/>
    <w:rsid w:val="5FC207AE"/>
    <w:rsid w:val="5FDE64FA"/>
    <w:rsid w:val="600D725A"/>
    <w:rsid w:val="600F75B2"/>
    <w:rsid w:val="6010A9E3"/>
    <w:rsid w:val="601460FD"/>
    <w:rsid w:val="6030C27F"/>
    <w:rsid w:val="606EFF9C"/>
    <w:rsid w:val="60BAF0F5"/>
    <w:rsid w:val="60BFC3DD"/>
    <w:rsid w:val="60C23049"/>
    <w:rsid w:val="60C7A109"/>
    <w:rsid w:val="60CE2945"/>
    <w:rsid w:val="60E60E1D"/>
    <w:rsid w:val="60EAB184"/>
    <w:rsid w:val="60F3F620"/>
    <w:rsid w:val="613AD727"/>
    <w:rsid w:val="613B1BA0"/>
    <w:rsid w:val="61572E97"/>
    <w:rsid w:val="615FB21F"/>
    <w:rsid w:val="61732940"/>
    <w:rsid w:val="61945E9B"/>
    <w:rsid w:val="61966BE0"/>
    <w:rsid w:val="61A41BFE"/>
    <w:rsid w:val="61A4528F"/>
    <w:rsid w:val="61A7B02C"/>
    <w:rsid w:val="61B167A6"/>
    <w:rsid w:val="61CCCCE4"/>
    <w:rsid w:val="61D7E18C"/>
    <w:rsid w:val="61E071A8"/>
    <w:rsid w:val="61E4788A"/>
    <w:rsid w:val="6215517A"/>
    <w:rsid w:val="622BA46E"/>
    <w:rsid w:val="623D4637"/>
    <w:rsid w:val="624F3071"/>
    <w:rsid w:val="62507B78"/>
    <w:rsid w:val="62609AA6"/>
    <w:rsid w:val="626A6052"/>
    <w:rsid w:val="62776486"/>
    <w:rsid w:val="627FD7C2"/>
    <w:rsid w:val="62827AB2"/>
    <w:rsid w:val="62942663"/>
    <w:rsid w:val="62A25508"/>
    <w:rsid w:val="62AE8D95"/>
    <w:rsid w:val="62C27FDF"/>
    <w:rsid w:val="62C2B1CB"/>
    <w:rsid w:val="62C312F7"/>
    <w:rsid w:val="62EC9BAA"/>
    <w:rsid w:val="62FDB804"/>
    <w:rsid w:val="62FDFE11"/>
    <w:rsid w:val="63259DBA"/>
    <w:rsid w:val="6359265E"/>
    <w:rsid w:val="6391EC19"/>
    <w:rsid w:val="63C4DC28"/>
    <w:rsid w:val="63C7DCCC"/>
    <w:rsid w:val="63C9FBC8"/>
    <w:rsid w:val="63CD149A"/>
    <w:rsid w:val="63DBD774"/>
    <w:rsid w:val="63ED64F4"/>
    <w:rsid w:val="63F1F7A9"/>
    <w:rsid w:val="640B448F"/>
    <w:rsid w:val="64324781"/>
    <w:rsid w:val="6436745E"/>
    <w:rsid w:val="644B45D0"/>
    <w:rsid w:val="646B7420"/>
    <w:rsid w:val="646BD7A2"/>
    <w:rsid w:val="6492093D"/>
    <w:rsid w:val="64BFDBB0"/>
    <w:rsid w:val="64DC11D6"/>
    <w:rsid w:val="64DF098C"/>
    <w:rsid w:val="64E3D7B6"/>
    <w:rsid w:val="64E40D23"/>
    <w:rsid w:val="65055090"/>
    <w:rsid w:val="650C2DD2"/>
    <w:rsid w:val="654E509D"/>
    <w:rsid w:val="658DBA14"/>
    <w:rsid w:val="658F3F36"/>
    <w:rsid w:val="658FB3A4"/>
    <w:rsid w:val="65B9A1CF"/>
    <w:rsid w:val="65BA72DE"/>
    <w:rsid w:val="65C8433E"/>
    <w:rsid w:val="65C8FBD7"/>
    <w:rsid w:val="65E0F860"/>
    <w:rsid w:val="65E26ACA"/>
    <w:rsid w:val="66242489"/>
    <w:rsid w:val="663AA53E"/>
    <w:rsid w:val="667F31D7"/>
    <w:rsid w:val="6685414A"/>
    <w:rsid w:val="668589C1"/>
    <w:rsid w:val="6693CE43"/>
    <w:rsid w:val="66E78BEC"/>
    <w:rsid w:val="66EB289C"/>
    <w:rsid w:val="66EB8076"/>
    <w:rsid w:val="67086AE7"/>
    <w:rsid w:val="672E983B"/>
    <w:rsid w:val="673651BC"/>
    <w:rsid w:val="6740CCAA"/>
    <w:rsid w:val="6747686A"/>
    <w:rsid w:val="674CAA43"/>
    <w:rsid w:val="6786810D"/>
    <w:rsid w:val="6789A360"/>
    <w:rsid w:val="67B0E742"/>
    <w:rsid w:val="67D67705"/>
    <w:rsid w:val="67E6E3A2"/>
    <w:rsid w:val="67EEDD37"/>
    <w:rsid w:val="6802056D"/>
    <w:rsid w:val="68087CE6"/>
    <w:rsid w:val="6813FD4D"/>
    <w:rsid w:val="683C5E0C"/>
    <w:rsid w:val="6840DCE6"/>
    <w:rsid w:val="688F0452"/>
    <w:rsid w:val="689541AF"/>
    <w:rsid w:val="68A21611"/>
    <w:rsid w:val="68A5D28B"/>
    <w:rsid w:val="68BB0677"/>
    <w:rsid w:val="68C501F0"/>
    <w:rsid w:val="690D6646"/>
    <w:rsid w:val="690E7BBD"/>
    <w:rsid w:val="694405F8"/>
    <w:rsid w:val="6949349F"/>
    <w:rsid w:val="695F360C"/>
    <w:rsid w:val="698D6718"/>
    <w:rsid w:val="69A7D77D"/>
    <w:rsid w:val="69AA38B3"/>
    <w:rsid w:val="69AE2921"/>
    <w:rsid w:val="69CE8F06"/>
    <w:rsid w:val="69D950E1"/>
    <w:rsid w:val="69E1CB74"/>
    <w:rsid w:val="69E4D7E7"/>
    <w:rsid w:val="69F16C0E"/>
    <w:rsid w:val="6A00A26D"/>
    <w:rsid w:val="6A1AF1C9"/>
    <w:rsid w:val="6A2530CD"/>
    <w:rsid w:val="6A2EB8E3"/>
    <w:rsid w:val="6A46D84D"/>
    <w:rsid w:val="6A5363B0"/>
    <w:rsid w:val="6A86FA56"/>
    <w:rsid w:val="6A8BDCBA"/>
    <w:rsid w:val="6A8C3901"/>
    <w:rsid w:val="6A9C2792"/>
    <w:rsid w:val="6AADBA48"/>
    <w:rsid w:val="6AD23C68"/>
    <w:rsid w:val="6AD3E9DA"/>
    <w:rsid w:val="6AE50BE8"/>
    <w:rsid w:val="6AE76CC7"/>
    <w:rsid w:val="6AF7C21F"/>
    <w:rsid w:val="6B16B645"/>
    <w:rsid w:val="6B1C19C4"/>
    <w:rsid w:val="6B456E9A"/>
    <w:rsid w:val="6B4C185C"/>
    <w:rsid w:val="6B67B120"/>
    <w:rsid w:val="6B812B9F"/>
    <w:rsid w:val="6B8263B9"/>
    <w:rsid w:val="6B9A4BE6"/>
    <w:rsid w:val="6BAA2CCA"/>
    <w:rsid w:val="6BB0EEC3"/>
    <w:rsid w:val="6BC3DDB0"/>
    <w:rsid w:val="6C3372A9"/>
    <w:rsid w:val="6C5A4094"/>
    <w:rsid w:val="6C79ECA4"/>
    <w:rsid w:val="6C7EBECB"/>
    <w:rsid w:val="6CA56002"/>
    <w:rsid w:val="6CA6DC31"/>
    <w:rsid w:val="6CC30EAA"/>
    <w:rsid w:val="6CC75DB8"/>
    <w:rsid w:val="6CD3C78D"/>
    <w:rsid w:val="6D15FEB0"/>
    <w:rsid w:val="6D1DA4E1"/>
    <w:rsid w:val="6D2692EF"/>
    <w:rsid w:val="6D32F4D8"/>
    <w:rsid w:val="6D4E5362"/>
    <w:rsid w:val="6D70C505"/>
    <w:rsid w:val="6D8725F1"/>
    <w:rsid w:val="6D92C1D1"/>
    <w:rsid w:val="6DEC514B"/>
    <w:rsid w:val="6DECE99E"/>
    <w:rsid w:val="6DF2D842"/>
    <w:rsid w:val="6DFAF43D"/>
    <w:rsid w:val="6E15406A"/>
    <w:rsid w:val="6E20E82E"/>
    <w:rsid w:val="6E246A54"/>
    <w:rsid w:val="6E28A0C6"/>
    <w:rsid w:val="6E33AEAE"/>
    <w:rsid w:val="6E35040E"/>
    <w:rsid w:val="6E35F3F8"/>
    <w:rsid w:val="6E39979C"/>
    <w:rsid w:val="6E4FEFA5"/>
    <w:rsid w:val="6E521395"/>
    <w:rsid w:val="6E6044A4"/>
    <w:rsid w:val="6E6BEE3F"/>
    <w:rsid w:val="6E6E66A0"/>
    <w:rsid w:val="6E86BFED"/>
    <w:rsid w:val="6EA3813F"/>
    <w:rsid w:val="6EF5454E"/>
    <w:rsid w:val="6EF58768"/>
    <w:rsid w:val="6F17CE3B"/>
    <w:rsid w:val="6F1B4558"/>
    <w:rsid w:val="6F1CAE82"/>
    <w:rsid w:val="6F21CA4E"/>
    <w:rsid w:val="6F23A827"/>
    <w:rsid w:val="6F288934"/>
    <w:rsid w:val="6F303290"/>
    <w:rsid w:val="6F4597CA"/>
    <w:rsid w:val="6F61397F"/>
    <w:rsid w:val="6F69AE13"/>
    <w:rsid w:val="6F736AE4"/>
    <w:rsid w:val="6FBA5D44"/>
    <w:rsid w:val="6FC3CC1B"/>
    <w:rsid w:val="6FEB3A41"/>
    <w:rsid w:val="6FFFD664"/>
    <w:rsid w:val="700F322D"/>
    <w:rsid w:val="701541ED"/>
    <w:rsid w:val="70164873"/>
    <w:rsid w:val="702E0939"/>
    <w:rsid w:val="703916FA"/>
    <w:rsid w:val="7045FCF8"/>
    <w:rsid w:val="7050B640"/>
    <w:rsid w:val="70684C59"/>
    <w:rsid w:val="707870F2"/>
    <w:rsid w:val="70C02709"/>
    <w:rsid w:val="70D06D9B"/>
    <w:rsid w:val="70DA40C3"/>
    <w:rsid w:val="70EE0B85"/>
    <w:rsid w:val="70F7C34A"/>
    <w:rsid w:val="71064611"/>
    <w:rsid w:val="71468DD1"/>
    <w:rsid w:val="714F4433"/>
    <w:rsid w:val="715082DC"/>
    <w:rsid w:val="7156D4AB"/>
    <w:rsid w:val="715C485D"/>
    <w:rsid w:val="716105DD"/>
    <w:rsid w:val="71650C29"/>
    <w:rsid w:val="7165EF62"/>
    <w:rsid w:val="7171A28F"/>
    <w:rsid w:val="718066B8"/>
    <w:rsid w:val="71BCEB2F"/>
    <w:rsid w:val="71D1D2E7"/>
    <w:rsid w:val="71D7EAA1"/>
    <w:rsid w:val="71EDA58D"/>
    <w:rsid w:val="72455441"/>
    <w:rsid w:val="725AF9D3"/>
    <w:rsid w:val="728AC289"/>
    <w:rsid w:val="728D681C"/>
    <w:rsid w:val="728DF75A"/>
    <w:rsid w:val="72B79957"/>
    <w:rsid w:val="72D1F333"/>
    <w:rsid w:val="72DD067A"/>
    <w:rsid w:val="72F33587"/>
    <w:rsid w:val="72FBCEFF"/>
    <w:rsid w:val="730049C0"/>
    <w:rsid w:val="73519C0E"/>
    <w:rsid w:val="735E90A2"/>
    <w:rsid w:val="73AFCF49"/>
    <w:rsid w:val="73B46C83"/>
    <w:rsid w:val="73B61244"/>
    <w:rsid w:val="73CD2052"/>
    <w:rsid w:val="73DAFF45"/>
    <w:rsid w:val="73DBE5C0"/>
    <w:rsid w:val="73DCA7B0"/>
    <w:rsid w:val="73E1845C"/>
    <w:rsid w:val="74014BAE"/>
    <w:rsid w:val="74028463"/>
    <w:rsid w:val="74061B44"/>
    <w:rsid w:val="740C07B8"/>
    <w:rsid w:val="74183333"/>
    <w:rsid w:val="741A4E7B"/>
    <w:rsid w:val="7433D437"/>
    <w:rsid w:val="744939D2"/>
    <w:rsid w:val="744A4FA1"/>
    <w:rsid w:val="744CF52D"/>
    <w:rsid w:val="745BD685"/>
    <w:rsid w:val="74759E15"/>
    <w:rsid w:val="748EF77B"/>
    <w:rsid w:val="7492F7AF"/>
    <w:rsid w:val="749A1DB3"/>
    <w:rsid w:val="74A00070"/>
    <w:rsid w:val="74A0568D"/>
    <w:rsid w:val="74BFAEE7"/>
    <w:rsid w:val="74C0132E"/>
    <w:rsid w:val="74C6E7B8"/>
    <w:rsid w:val="74E473FB"/>
    <w:rsid w:val="74F09B20"/>
    <w:rsid w:val="74F0C3D7"/>
    <w:rsid w:val="752131BE"/>
    <w:rsid w:val="75296890"/>
    <w:rsid w:val="753E522A"/>
    <w:rsid w:val="754FF442"/>
    <w:rsid w:val="75AE6A36"/>
    <w:rsid w:val="75D32899"/>
    <w:rsid w:val="75E1DC5A"/>
    <w:rsid w:val="7606E527"/>
    <w:rsid w:val="761D45D1"/>
    <w:rsid w:val="761E34ED"/>
    <w:rsid w:val="76382F51"/>
    <w:rsid w:val="76668248"/>
    <w:rsid w:val="7677DC00"/>
    <w:rsid w:val="767D2547"/>
    <w:rsid w:val="7687DC7F"/>
    <w:rsid w:val="769E786B"/>
    <w:rsid w:val="76F86A74"/>
    <w:rsid w:val="76FEEDE6"/>
    <w:rsid w:val="770279EA"/>
    <w:rsid w:val="770B619D"/>
    <w:rsid w:val="7728CCA0"/>
    <w:rsid w:val="772B8DA2"/>
    <w:rsid w:val="77516C20"/>
    <w:rsid w:val="775C27CB"/>
    <w:rsid w:val="77600A00"/>
    <w:rsid w:val="77729265"/>
    <w:rsid w:val="7777754E"/>
    <w:rsid w:val="777FC74F"/>
    <w:rsid w:val="77A2A8C0"/>
    <w:rsid w:val="77B34D20"/>
    <w:rsid w:val="77B7E55D"/>
    <w:rsid w:val="77BC7031"/>
    <w:rsid w:val="77BEE2BF"/>
    <w:rsid w:val="77BFF3E0"/>
    <w:rsid w:val="78039754"/>
    <w:rsid w:val="78189793"/>
    <w:rsid w:val="782CBED6"/>
    <w:rsid w:val="7851878A"/>
    <w:rsid w:val="7866838D"/>
    <w:rsid w:val="787553B4"/>
    <w:rsid w:val="7882FC8B"/>
    <w:rsid w:val="78AC9FE7"/>
    <w:rsid w:val="78B2697A"/>
    <w:rsid w:val="78C00CF6"/>
    <w:rsid w:val="78C53905"/>
    <w:rsid w:val="78E3D926"/>
    <w:rsid w:val="79050BDC"/>
    <w:rsid w:val="79095C3B"/>
    <w:rsid w:val="793958E3"/>
    <w:rsid w:val="794318E6"/>
    <w:rsid w:val="7943F76F"/>
    <w:rsid w:val="7947B925"/>
    <w:rsid w:val="7951921A"/>
    <w:rsid w:val="795F1108"/>
    <w:rsid w:val="7977ADFF"/>
    <w:rsid w:val="797F4D05"/>
    <w:rsid w:val="79873054"/>
    <w:rsid w:val="79906B0E"/>
    <w:rsid w:val="7994317D"/>
    <w:rsid w:val="79BF7D3F"/>
    <w:rsid w:val="79D0C1D5"/>
    <w:rsid w:val="79D9CF28"/>
    <w:rsid w:val="79E66ED4"/>
    <w:rsid w:val="7A15944C"/>
    <w:rsid w:val="7A3662F3"/>
    <w:rsid w:val="7A36C836"/>
    <w:rsid w:val="7A45D619"/>
    <w:rsid w:val="7A55AF39"/>
    <w:rsid w:val="7A68AF8F"/>
    <w:rsid w:val="7A6A58F6"/>
    <w:rsid w:val="7A6DD815"/>
    <w:rsid w:val="7A6E7E85"/>
    <w:rsid w:val="7A804869"/>
    <w:rsid w:val="7A87DC36"/>
    <w:rsid w:val="7AA894FE"/>
    <w:rsid w:val="7AB892B0"/>
    <w:rsid w:val="7AD2FF8F"/>
    <w:rsid w:val="7AEB19DF"/>
    <w:rsid w:val="7B4F1951"/>
    <w:rsid w:val="7B598B73"/>
    <w:rsid w:val="7B6FE182"/>
    <w:rsid w:val="7B72557E"/>
    <w:rsid w:val="7B7AB807"/>
    <w:rsid w:val="7B87A1A7"/>
    <w:rsid w:val="7B90A081"/>
    <w:rsid w:val="7B9DAF79"/>
    <w:rsid w:val="7BBDDFE3"/>
    <w:rsid w:val="7BC0420F"/>
    <w:rsid w:val="7BCD060B"/>
    <w:rsid w:val="7BD614A7"/>
    <w:rsid w:val="7BE1DD44"/>
    <w:rsid w:val="7C29B49B"/>
    <w:rsid w:val="7C3DA31C"/>
    <w:rsid w:val="7C6F46C9"/>
    <w:rsid w:val="7C92B9D8"/>
    <w:rsid w:val="7CB05D1E"/>
    <w:rsid w:val="7CB64702"/>
    <w:rsid w:val="7CB9EB29"/>
    <w:rsid w:val="7CD2DF94"/>
    <w:rsid w:val="7CD6454E"/>
    <w:rsid w:val="7CD7D1DD"/>
    <w:rsid w:val="7CE7C0F3"/>
    <w:rsid w:val="7CEDD846"/>
    <w:rsid w:val="7CF09A2A"/>
    <w:rsid w:val="7CFBEECF"/>
    <w:rsid w:val="7D0E5F9C"/>
    <w:rsid w:val="7D4222B4"/>
    <w:rsid w:val="7D4AE1B5"/>
    <w:rsid w:val="7D5C590A"/>
    <w:rsid w:val="7D64BB5A"/>
    <w:rsid w:val="7D6FCF8E"/>
    <w:rsid w:val="7D8207FC"/>
    <w:rsid w:val="7DACA874"/>
    <w:rsid w:val="7DE8F958"/>
    <w:rsid w:val="7DED8DC3"/>
    <w:rsid w:val="7DF07F1E"/>
    <w:rsid w:val="7DFBC547"/>
    <w:rsid w:val="7E56BBF8"/>
    <w:rsid w:val="7E58C440"/>
    <w:rsid w:val="7E5B4809"/>
    <w:rsid w:val="7E98B3AD"/>
    <w:rsid w:val="7EAFC841"/>
    <w:rsid w:val="7EC46607"/>
    <w:rsid w:val="7EC93387"/>
    <w:rsid w:val="7ED1C36D"/>
    <w:rsid w:val="7ED38869"/>
    <w:rsid w:val="7EDB1678"/>
    <w:rsid w:val="7F0A83FB"/>
    <w:rsid w:val="7F14FE85"/>
    <w:rsid w:val="7F15BC89"/>
    <w:rsid w:val="7F175277"/>
    <w:rsid w:val="7F18D2B1"/>
    <w:rsid w:val="7F1CD717"/>
    <w:rsid w:val="7F6F7B69"/>
    <w:rsid w:val="7F81201A"/>
    <w:rsid w:val="7FA34DA4"/>
    <w:rsid w:val="7FAEBEDB"/>
    <w:rsid w:val="7FE194C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03F84B"/>
  <w15:docId w15:val="{8745ED82-0E51-4E9B-9C31-2179CFE3D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5F9"/>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qFormat/>
    <w:rsid w:val="00866063"/>
    <w:rPr>
      <w:sz w:val="20"/>
      <w:szCs w:val="20"/>
    </w:rPr>
  </w:style>
  <w:style w:type="character" w:customStyle="1" w:styleId="CommentTextChar">
    <w:name w:val="Comment Text Char"/>
    <w:basedOn w:val="DefaultParagraphFont"/>
    <w:link w:val="CommentText"/>
    <w:uiPriority w:val="99"/>
    <w:qFormat/>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A7010"/>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BA0596"/>
    <w:rPr>
      <w:rFonts w:ascii="Times New Roman" w:eastAsia="SimSun" w:hAnsi="Times New Roman" w:cs="Times New Roman"/>
      <w:sz w:val="22"/>
      <w:szCs w:val="22"/>
      <w:lang w:val="en-GB"/>
    </w:rPr>
  </w:style>
  <w:style w:type="character" w:customStyle="1" w:styleId="normaltextrun">
    <w:name w:val="normaltextrun"/>
    <w:basedOn w:val="DefaultParagraphFont"/>
    <w:rsid w:val="00853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STTA/28/INF/4" TargetMode="External"/><Relationship Id="rId2" Type="http://schemas.openxmlformats.org/officeDocument/2006/relationships/hyperlink" Target="https://www.cbd.int/doc/c/0ba6/2af2/5681881c85df782c3219f347/sbi-06-inf-06-en.pdf" TargetMode="External"/><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OneDrive%20-%20United%20Nations\Desktop\SBSTTA%20Inf%20-%20Indicator%20us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B3B668213145C89DBF81F5FE051E3E"/>
        <w:category>
          <w:name w:val="General"/>
          <w:gallery w:val="placeholder"/>
        </w:category>
        <w:types>
          <w:type w:val="bbPlcHdr"/>
        </w:types>
        <w:behaviors>
          <w:behavior w:val="content"/>
        </w:behaviors>
        <w:guid w:val="{2778BCEF-1F68-47F6-AE92-172BFD2471AE}"/>
      </w:docPartPr>
      <w:docPartBody>
        <w:p w:rsidR="00DF358F" w:rsidRDefault="00DF358F">
          <w:pPr>
            <w:pStyle w:val="AFB3B668213145C89DBF81F5FE051E3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58F"/>
    <w:rsid w:val="00155501"/>
    <w:rsid w:val="002C6A0E"/>
    <w:rsid w:val="002F04AE"/>
    <w:rsid w:val="00303BA3"/>
    <w:rsid w:val="00321B36"/>
    <w:rsid w:val="004B32DB"/>
    <w:rsid w:val="005A11B6"/>
    <w:rsid w:val="005D26A2"/>
    <w:rsid w:val="00633C48"/>
    <w:rsid w:val="0065361A"/>
    <w:rsid w:val="006C1177"/>
    <w:rsid w:val="00713C26"/>
    <w:rsid w:val="007635DA"/>
    <w:rsid w:val="007F72F7"/>
    <w:rsid w:val="0082266B"/>
    <w:rsid w:val="008A209D"/>
    <w:rsid w:val="009E7909"/>
    <w:rsid w:val="00A11787"/>
    <w:rsid w:val="00C02046"/>
    <w:rsid w:val="00C31443"/>
    <w:rsid w:val="00DF358F"/>
    <w:rsid w:val="00E7332D"/>
    <w:rsid w:val="00E94A96"/>
    <w:rsid w:val="00EA0F71"/>
    <w:rsid w:val="00EF5D91"/>
    <w:rsid w:val="00F00536"/>
    <w:rsid w:val="00F042EF"/>
    <w:rsid w:val="00F04B6E"/>
    <w:rsid w:val="00F90CE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FB3B668213145C89DBF81F5FE051E3E">
    <w:name w:val="AFB3B668213145C89DBF81F5FE051E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9BD4FAEE-7D23-4E55-95D6-35D47B3C6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 Inf - Indicator use.dotm</Template>
  <TotalTime>1</TotalTime>
  <Pages>46</Pages>
  <Words>19488</Words>
  <Characters>111084</Characters>
  <Application>Microsoft Office Word</Application>
  <DocSecurity>0</DocSecurity>
  <Lines>925</Lines>
  <Paragraphs>260</Paragraphs>
  <ScaleCrop>false</ScaleCrop>
  <Company>SCBD</Company>
  <LinksUpToDate>false</LinksUpToDate>
  <CharactersWithSpaces>130312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use of indicators in the seventh national reports</dc:title>
  <dc:subject>CBD/SBSTTA/28/INF/11</dc:subject>
  <dc:creator>Kieran Noonan Mooney</dc:creator>
  <cp:keywords>Convention on Biological Diversity</cp:keywords>
  <cp:lastModifiedBy>Veronique Lefebvre</cp:lastModifiedBy>
  <cp:revision>3</cp:revision>
  <cp:lastPrinted>2020-01-22T06:56:00Z</cp:lastPrinted>
  <dcterms:created xsi:type="dcterms:W3CDTF">2026-07-13T19:13:00Z</dcterms:created>
  <dcterms:modified xsi:type="dcterms:W3CDTF">2026-07-13T19:14:00Z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